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75" w:rsidRDefault="00FD3815">
      <w:r>
        <w:t>Hopper 2009 OEB Letter</w:t>
      </w:r>
      <w:r w:rsidR="001663C1">
        <w:t>,</w:t>
      </w:r>
      <w:r w:rsidR="008C0D68">
        <w:t xml:space="preserve"> </w:t>
      </w:r>
      <w:r w:rsidR="001663C1">
        <w:t>Request to Speak at Oral Hearings, Nov. 13</w:t>
      </w:r>
      <w:proofErr w:type="gramStart"/>
      <w:r w:rsidR="001663C1">
        <w:t>,2009</w:t>
      </w:r>
      <w:proofErr w:type="gramEnd"/>
    </w:p>
    <w:p w:rsidR="009C6BE8" w:rsidRDefault="008C0D68">
      <w:r>
        <w:t xml:space="preserve">Re: </w:t>
      </w:r>
      <w:r w:rsidR="009C6BE8">
        <w:t>Hydro One Networks Inc.-Board File No. EB-2009-0096</w:t>
      </w:r>
    </w:p>
    <w:p w:rsidR="008C0D68" w:rsidRDefault="008C0D68">
      <w:r>
        <w:t xml:space="preserve">Ms. Kirsten </w:t>
      </w:r>
      <w:proofErr w:type="spellStart"/>
      <w:r>
        <w:t>Walli</w:t>
      </w:r>
      <w:proofErr w:type="spellEnd"/>
    </w:p>
    <w:p w:rsidR="008C0D68" w:rsidRDefault="008C0D68">
      <w:r>
        <w:t>Board Secretary</w:t>
      </w:r>
    </w:p>
    <w:p w:rsidR="008C0D68" w:rsidRDefault="008C0D68">
      <w:r>
        <w:t>Ontario Energy Board</w:t>
      </w:r>
    </w:p>
    <w:p w:rsidR="008C0D68" w:rsidRDefault="008C0D68">
      <w:r>
        <w:t>P.O. Box 2319, 27</w:t>
      </w:r>
      <w:r w:rsidRPr="008C0D68">
        <w:rPr>
          <w:vertAlign w:val="superscript"/>
        </w:rPr>
        <w:t>th</w:t>
      </w:r>
      <w:r>
        <w:t xml:space="preserve"> Floor</w:t>
      </w:r>
    </w:p>
    <w:p w:rsidR="008C0D68" w:rsidRDefault="008C0D68">
      <w:r>
        <w:t xml:space="preserve">2300 </w:t>
      </w:r>
      <w:proofErr w:type="spellStart"/>
      <w:r>
        <w:t>Yonge</w:t>
      </w:r>
      <w:proofErr w:type="spellEnd"/>
      <w:r>
        <w:t xml:space="preserve"> Street</w:t>
      </w:r>
    </w:p>
    <w:p w:rsidR="008C0D68" w:rsidRDefault="008C0D68">
      <w:r>
        <w:t>Toronto, On M4P 1E4</w:t>
      </w:r>
    </w:p>
    <w:p w:rsidR="008C0D68" w:rsidRDefault="008C0D68">
      <w:r>
        <w:t>E-mail</w:t>
      </w:r>
      <w:r w:rsidR="00761D78">
        <w:t xml:space="preserve">: </w:t>
      </w:r>
      <w:r w:rsidR="00BB71EF">
        <w:t xml:space="preserve"> [</w:t>
      </w:r>
      <w:r w:rsidR="00761D78">
        <w:t>Boardsec@oeb.gov.on.ca</w:t>
      </w:r>
      <w:r w:rsidR="00BB71EF">
        <w:t>]</w:t>
      </w:r>
    </w:p>
    <w:p w:rsidR="008C0D68" w:rsidRDefault="008C0D68">
      <w:r>
        <w:t xml:space="preserve">Dear Ms. </w:t>
      </w:r>
      <w:proofErr w:type="spellStart"/>
      <w:r>
        <w:t>Walli</w:t>
      </w:r>
      <w:proofErr w:type="spellEnd"/>
      <w:r>
        <w:t>:</w:t>
      </w:r>
    </w:p>
    <w:p w:rsidR="00FD3815" w:rsidRDefault="009C6BE8">
      <w:r>
        <w:t>The Hopper Foundry (1977) Ltd. (</w:t>
      </w:r>
      <w:r w:rsidR="003369DE">
        <w:t>Hopper</w:t>
      </w:r>
      <w:r w:rsidR="00FD3815">
        <w:t xml:space="preserve">) wishes to thank the OEB for granting us </w:t>
      </w:r>
      <w:proofErr w:type="spellStart"/>
      <w:r w:rsidR="00FD3815">
        <w:t>intervenor</w:t>
      </w:r>
      <w:proofErr w:type="spellEnd"/>
      <w:r w:rsidR="00FD3815">
        <w:t xml:space="preserve"> status in </w:t>
      </w:r>
      <w:proofErr w:type="gramStart"/>
      <w:r w:rsidR="00FD3815">
        <w:t>the  current</w:t>
      </w:r>
      <w:proofErr w:type="gramEnd"/>
      <w:r w:rsidR="00FD3815">
        <w:t xml:space="preserve"> round of hearings ( </w:t>
      </w:r>
      <w:r>
        <w:t xml:space="preserve">EB-2009-0096 ).                          </w:t>
      </w:r>
    </w:p>
    <w:p w:rsidR="00FD3815" w:rsidRDefault="00B81BFC">
      <w:r>
        <w:t xml:space="preserve">We </w:t>
      </w:r>
      <w:r w:rsidR="00FD3815">
        <w:t>would appreciate an opportunity to speak before the B</w:t>
      </w:r>
      <w:r w:rsidR="009C6BE8">
        <w:t xml:space="preserve">oard at the scheduled round of </w:t>
      </w:r>
      <w:r w:rsidR="00FD3815">
        <w:t>oral hearings, which we understand will be held from December 7</w:t>
      </w:r>
      <w:r w:rsidR="00FD3815" w:rsidRPr="00FD3815">
        <w:rPr>
          <w:vertAlign w:val="superscript"/>
        </w:rPr>
        <w:t>th</w:t>
      </w:r>
      <w:r w:rsidR="00FD3815">
        <w:t xml:space="preserve"> through December 18</w:t>
      </w:r>
      <w:r w:rsidR="00FD3815" w:rsidRPr="00FD3815">
        <w:rPr>
          <w:vertAlign w:val="superscript"/>
        </w:rPr>
        <w:t>th</w:t>
      </w:r>
      <w:r w:rsidR="009C6BE8">
        <w:t>, 2009.</w:t>
      </w:r>
      <w:r w:rsidR="00FD3815">
        <w:t xml:space="preserve"> Specifically we understand that the portion dealing with rate structure will probably be held from December 14</w:t>
      </w:r>
      <w:r w:rsidR="00FD3815" w:rsidRPr="00FD3815">
        <w:rPr>
          <w:vertAlign w:val="superscript"/>
        </w:rPr>
        <w:t>th</w:t>
      </w:r>
      <w:r w:rsidR="00FD3815">
        <w:t xml:space="preserve"> through December 18</w:t>
      </w:r>
      <w:r w:rsidR="00FD3815" w:rsidRPr="00FD3815">
        <w:rPr>
          <w:vertAlign w:val="superscript"/>
        </w:rPr>
        <w:t>th</w:t>
      </w:r>
      <w:r w:rsidR="00FD3815">
        <w:t xml:space="preserve">. It </w:t>
      </w:r>
      <w:r>
        <w:t>would be our hope to speak before</w:t>
      </w:r>
      <w:r w:rsidR="00FD3815">
        <w:t xml:space="preserve"> the Board at that </w:t>
      </w:r>
      <w:r>
        <w:t>time, for a short period.</w:t>
      </w:r>
    </w:p>
    <w:p w:rsidR="00B81BFC" w:rsidRDefault="00B81BFC">
      <w:r>
        <w:t xml:space="preserve">Background: Hopper Foundry is a small </w:t>
      </w:r>
      <w:r w:rsidR="008E2D3B">
        <w:t xml:space="preserve">historic iron </w:t>
      </w:r>
      <w:r>
        <w:t xml:space="preserve">foundry in the </w:t>
      </w:r>
      <w:r w:rsidR="008E2D3B">
        <w:t>S</w:t>
      </w:r>
      <w:r>
        <w:t>outh</w:t>
      </w:r>
      <w:r w:rsidR="008E2D3B">
        <w:t xml:space="preserve"> W</w:t>
      </w:r>
      <w:r>
        <w:t>est Onta</w:t>
      </w:r>
      <w:r w:rsidR="009C6BE8">
        <w:t>rio town of Forest, tracing its</w:t>
      </w:r>
      <w:r>
        <w:t xml:space="preserve"> origins to a </w:t>
      </w:r>
      <w:r w:rsidR="008E2D3B">
        <w:t>Livery, and Blacksmith operation</w:t>
      </w:r>
      <w:r>
        <w:t xml:space="preserve"> establishe</w:t>
      </w:r>
      <w:r w:rsidR="008E2D3B">
        <w:t xml:space="preserve">d in 1861. By 1880 the foundry </w:t>
      </w:r>
      <w:r w:rsidR="009C6BE8">
        <w:t xml:space="preserve">operation </w:t>
      </w:r>
      <w:proofErr w:type="gramStart"/>
      <w:r w:rsidR="009616B5">
        <w:t xml:space="preserve">was </w:t>
      </w:r>
      <w:r w:rsidR="00E5028B">
        <w:t xml:space="preserve"> established</w:t>
      </w:r>
      <w:proofErr w:type="gramEnd"/>
      <w:r w:rsidR="008E2D3B">
        <w:t>. A</w:t>
      </w:r>
      <w:r w:rsidR="009C6BE8">
        <w:t>bout one</w:t>
      </w:r>
      <w:r w:rsidR="008D62D1">
        <w:t xml:space="preserve"> hundred years later</w:t>
      </w:r>
      <w:r w:rsidR="009C6BE8">
        <w:t xml:space="preserve">, in 1981 </w:t>
      </w:r>
      <w:r w:rsidR="008E2D3B">
        <w:t xml:space="preserve">the original </w:t>
      </w:r>
      <w:r w:rsidR="008D62D1">
        <w:t xml:space="preserve">cupola, </w:t>
      </w:r>
      <w:r w:rsidR="008E2D3B">
        <w:t>coke fired melting furnace</w:t>
      </w:r>
      <w:r w:rsidR="008D62D1">
        <w:t>,</w:t>
      </w:r>
      <w:r w:rsidR="008E2D3B">
        <w:t xml:space="preserve"> was replaced with a modern state of the art electric induction furnace</w:t>
      </w:r>
      <w:r w:rsidR="0081002B">
        <w:t>, and the first heat was melted on September 1</w:t>
      </w:r>
      <w:r w:rsidR="0081002B" w:rsidRPr="0081002B">
        <w:rPr>
          <w:vertAlign w:val="superscript"/>
        </w:rPr>
        <w:t>st</w:t>
      </w:r>
      <w:r w:rsidR="0081002B">
        <w:t>, 1981</w:t>
      </w:r>
      <w:r w:rsidR="008E2D3B">
        <w:t>.</w:t>
      </w:r>
      <w:r w:rsidR="0040236C">
        <w:t xml:space="preserve"> Our raw material is over 99% po</w:t>
      </w:r>
      <w:r w:rsidR="009C6BE8">
        <w:t>st con</w:t>
      </w:r>
      <w:r w:rsidR="00267A43">
        <w:t xml:space="preserve">sumer </w:t>
      </w:r>
      <w:r w:rsidR="009C6BE8">
        <w:t>scrap iron</w:t>
      </w:r>
      <w:r w:rsidR="0040236C">
        <w:t xml:space="preserve">, </w:t>
      </w:r>
      <w:r w:rsidR="009C6BE8">
        <w:t xml:space="preserve">typically </w:t>
      </w:r>
      <w:r w:rsidR="0040236C">
        <w:t>old</w:t>
      </w:r>
      <w:r w:rsidR="009C6BE8">
        <w:t xml:space="preserve"> used</w:t>
      </w:r>
      <w:r w:rsidR="0040236C">
        <w:t xml:space="preserve"> bra</w:t>
      </w:r>
      <w:r w:rsidR="009C6BE8">
        <w:t>ke drums and rotors, which we</w:t>
      </w:r>
      <w:r w:rsidR="00267A43">
        <w:t xml:space="preserve"> recycle by</w:t>
      </w:r>
      <w:r w:rsidR="009C6BE8">
        <w:t xml:space="preserve"> </w:t>
      </w:r>
      <w:r w:rsidR="0040236C">
        <w:t>melt</w:t>
      </w:r>
      <w:r w:rsidR="00267A43">
        <w:t xml:space="preserve">ing </w:t>
      </w:r>
      <w:r w:rsidR="0040236C">
        <w:t>to make new cast iron parts for pumps, farm machinery, municipal castings,</w:t>
      </w:r>
      <w:r w:rsidR="00E03FA6">
        <w:t xml:space="preserve"> </w:t>
      </w:r>
      <w:r w:rsidR="0040236C">
        <w:t>snow plows, farm drainage, etc.</w:t>
      </w:r>
    </w:p>
    <w:p w:rsidR="00E03FA6" w:rsidRDefault="0040236C">
      <w:r>
        <w:t xml:space="preserve">We have had a </w:t>
      </w:r>
      <w:r w:rsidR="00267A43">
        <w:t xml:space="preserve">very </w:t>
      </w:r>
      <w:r>
        <w:t>long standing history with the Forest P.U.C.</w:t>
      </w:r>
      <w:r w:rsidR="001663C1">
        <w:t xml:space="preserve"> and Ontario Hydro</w:t>
      </w:r>
      <w:r>
        <w:t xml:space="preserve"> of receivi</w:t>
      </w:r>
      <w:r w:rsidR="009C6BE8">
        <w:t xml:space="preserve">ng </w:t>
      </w:r>
      <w:r w:rsidR="001663C1">
        <w:t>a financial incentive for Time of Use Demand control by melting off-peak</w:t>
      </w:r>
      <w:r>
        <w:t>.</w:t>
      </w:r>
      <w:r w:rsidR="0081002B">
        <w:t xml:space="preserve"> </w:t>
      </w:r>
      <w:r w:rsidR="00E5028B">
        <w:t xml:space="preserve"> Our records show this prac</w:t>
      </w:r>
      <w:r w:rsidR="001D7702">
        <w:t>tice was initiated</w:t>
      </w:r>
      <w:r w:rsidR="009616B5">
        <w:t xml:space="preserve"> by </w:t>
      </w:r>
      <w:r w:rsidR="009A7F67">
        <w:t>the fall of</w:t>
      </w:r>
      <w:r w:rsidR="00E5028B">
        <w:t xml:space="preserve"> 1981. It was initiated by the Forest P.U.C. </w:t>
      </w:r>
      <w:r w:rsidR="00DB3E4D">
        <w:t xml:space="preserve"> In the early days it was referred to as “Restricted H</w:t>
      </w:r>
      <w:r w:rsidR="009616B5">
        <w:t>our R</w:t>
      </w:r>
      <w:r w:rsidR="00DB3E4D">
        <w:t>ate”</w:t>
      </w:r>
      <w:r w:rsidR="009616B5">
        <w:t xml:space="preserve">. </w:t>
      </w:r>
      <w:r>
        <w:t xml:space="preserve"> We believe in this sense we are on the side of the angels, and certainly in keeping with current societal goals</w:t>
      </w:r>
      <w:r w:rsidR="00E03FA6">
        <w:t>, in that we draw the vast majority of our power during nighttime off</w:t>
      </w:r>
      <w:r w:rsidR="009C6BE8">
        <w:t>-</w:t>
      </w:r>
      <w:r w:rsidR="00E03FA6">
        <w:t xml:space="preserve">peak hours. Our off peak demand is typically ten fold higher than our on peak demand. </w:t>
      </w:r>
      <w:r w:rsidR="009C6BE8">
        <w:t xml:space="preserve"> Typical off-peak demand is </w:t>
      </w:r>
      <w:r w:rsidR="00BF7F8D">
        <w:t>approximately</w:t>
      </w:r>
      <w:r w:rsidR="00267A43">
        <w:t xml:space="preserve"> </w:t>
      </w:r>
      <w:r w:rsidR="009C6BE8">
        <w:t xml:space="preserve">700 </w:t>
      </w:r>
      <w:proofErr w:type="spellStart"/>
      <w:proofErr w:type="gramStart"/>
      <w:r w:rsidR="009C6BE8">
        <w:t>kw</w:t>
      </w:r>
      <w:proofErr w:type="spellEnd"/>
      <w:proofErr w:type="gramEnd"/>
      <w:r w:rsidR="009C6BE8">
        <w:t xml:space="preserve"> against </w:t>
      </w:r>
      <w:r w:rsidR="00E5028B">
        <w:t xml:space="preserve">typical on-peak demand of </w:t>
      </w:r>
      <w:r w:rsidR="00BF7F8D">
        <w:t>approximately</w:t>
      </w:r>
      <w:r w:rsidR="00267A43">
        <w:t xml:space="preserve"> </w:t>
      </w:r>
      <w:r w:rsidR="00BF7F8D">
        <w:t xml:space="preserve">70 </w:t>
      </w:r>
      <w:proofErr w:type="spellStart"/>
      <w:r w:rsidR="00BF7F8D">
        <w:t>kw</w:t>
      </w:r>
      <w:proofErr w:type="spellEnd"/>
      <w:r w:rsidR="00BF7F8D">
        <w:t xml:space="preserve">. </w:t>
      </w:r>
    </w:p>
    <w:p w:rsidR="00E77C7D" w:rsidRDefault="00E77C7D">
      <w:r>
        <w:t xml:space="preserve">We should further </w:t>
      </w:r>
      <w:r w:rsidR="009616B5">
        <w:t>point out that our oral history, as passed</w:t>
      </w:r>
      <w:r w:rsidR="002B0808">
        <w:t xml:space="preserve"> on to us by the previous owner</w:t>
      </w:r>
      <w:r w:rsidR="009616B5">
        <w:t xml:space="preserve"> now deceased</w:t>
      </w:r>
      <w:r w:rsidR="002B0808">
        <w:t>,</w:t>
      </w:r>
      <w:r w:rsidR="009616B5">
        <w:t xml:space="preserve"> </w:t>
      </w:r>
      <w:r>
        <w:t xml:space="preserve">is that we would </w:t>
      </w:r>
      <w:r w:rsidR="00BF7F8D">
        <w:t>“</w:t>
      </w:r>
      <w:r>
        <w:t>brown out</w:t>
      </w:r>
      <w:r w:rsidR="00BF7F8D">
        <w:t>”</w:t>
      </w:r>
      <w:r>
        <w:t xml:space="preserve"> the town if we melted during peak hours. This </w:t>
      </w:r>
      <w:r w:rsidR="00EB43AE">
        <w:t>was confirmed during</w:t>
      </w:r>
      <w:r>
        <w:t xml:space="preserve"> last year</w:t>
      </w:r>
      <w:r w:rsidR="008F1F86">
        <w:t xml:space="preserve">’s </w:t>
      </w:r>
      <w:r>
        <w:t>hearings.</w:t>
      </w:r>
    </w:p>
    <w:p w:rsidR="0040236C" w:rsidRDefault="00E03FA6">
      <w:r>
        <w:lastRenderedPageBreak/>
        <w:t xml:space="preserve">We were informed in March of 2008 that Hydro One was proposing to the OEB to reduce the province wide rate structure from over two hundred or so rates to a dozen or so. </w:t>
      </w:r>
      <w:r w:rsidR="0040236C">
        <w:t xml:space="preserve"> </w:t>
      </w:r>
      <w:r>
        <w:t xml:space="preserve"> As part of this revision our Time of Use rate was to end.  We were granted </w:t>
      </w:r>
      <w:proofErr w:type="spellStart"/>
      <w:r>
        <w:t>intervenor</w:t>
      </w:r>
      <w:proofErr w:type="spellEnd"/>
      <w:r w:rsidR="008F1F86">
        <w:t xml:space="preserve"> status </w:t>
      </w:r>
      <w:r>
        <w:t xml:space="preserve">and participated in the hearings, during which we found out that the negative impact on us was the largest in the province, some </w:t>
      </w:r>
      <w:r w:rsidR="00E77C7D">
        <w:t>three thousand percent (</w:t>
      </w:r>
      <w:r w:rsidR="00914229">
        <w:t>3000%</w:t>
      </w:r>
      <w:r w:rsidR="00E77C7D">
        <w:t>)</w:t>
      </w:r>
      <w:r w:rsidR="004C06E6">
        <w:t xml:space="preserve"> </w:t>
      </w:r>
      <w:r>
        <w:t>on the demand portion</w:t>
      </w:r>
      <w:r w:rsidR="00E77C7D">
        <w:t xml:space="preserve"> of the bill,</w:t>
      </w:r>
      <w:r>
        <w:t xml:space="preserve"> and about </w:t>
      </w:r>
      <w:r w:rsidR="00E77C7D">
        <w:t xml:space="preserve">three </w:t>
      </w:r>
      <w:proofErr w:type="gramStart"/>
      <w:r w:rsidR="00E77C7D">
        <w:t xml:space="preserve">hundred </w:t>
      </w:r>
      <w:r w:rsidR="0081002B">
        <w:t xml:space="preserve"> percent</w:t>
      </w:r>
      <w:proofErr w:type="gramEnd"/>
      <w:r w:rsidR="0081002B">
        <w:t xml:space="preserve"> </w:t>
      </w:r>
      <w:r w:rsidR="00E77C7D">
        <w:t>(</w:t>
      </w:r>
      <w:r>
        <w:t>300%</w:t>
      </w:r>
      <w:r w:rsidR="00E77C7D">
        <w:t>)</w:t>
      </w:r>
      <w:r>
        <w:t xml:space="preserve"> on the aggregate.</w:t>
      </w:r>
      <w:r w:rsidR="00BF7F8D">
        <w:t xml:space="preserve"> This would have taken our average monthly bill from typically $3000 to about $9000. This would be an annual increase of about $72000 a year in a company which only sold about $70,000 per month.</w:t>
      </w:r>
    </w:p>
    <w:p w:rsidR="00E77C7D" w:rsidRDefault="00E77C7D">
      <w:r>
        <w:t>We are grateful to the Cana</w:t>
      </w:r>
      <w:r w:rsidR="00BF7F8D">
        <w:t xml:space="preserve">dian Manufacturers and Exporters and </w:t>
      </w:r>
      <w:r>
        <w:t xml:space="preserve">Mr. Peter </w:t>
      </w:r>
      <w:r w:rsidR="00BF7F8D">
        <w:t xml:space="preserve">C. Thompson </w:t>
      </w:r>
      <w:r>
        <w:t xml:space="preserve">and Nadia </w:t>
      </w:r>
      <w:proofErr w:type="gramStart"/>
      <w:r>
        <w:t xml:space="preserve">Effendi </w:t>
      </w:r>
      <w:r w:rsidR="00BF7F8D">
        <w:t xml:space="preserve"> of</w:t>
      </w:r>
      <w:proofErr w:type="gramEnd"/>
      <w:r w:rsidR="00BF7F8D">
        <w:t xml:space="preserve"> Borden </w:t>
      </w:r>
      <w:proofErr w:type="spellStart"/>
      <w:r w:rsidR="00BF7F8D">
        <w:t>Ladner</w:t>
      </w:r>
      <w:proofErr w:type="spellEnd"/>
      <w:r w:rsidR="004A7D2D">
        <w:t xml:space="preserve"> </w:t>
      </w:r>
      <w:r w:rsidR="00BF7F8D">
        <w:t xml:space="preserve"> </w:t>
      </w:r>
      <w:proofErr w:type="spellStart"/>
      <w:r w:rsidR="00BF7F8D">
        <w:t>Gervais</w:t>
      </w:r>
      <w:proofErr w:type="spellEnd"/>
      <w:r w:rsidR="00BF7F8D">
        <w:t xml:space="preserve"> </w:t>
      </w:r>
      <w:r w:rsidR="0081002B">
        <w:t xml:space="preserve"> </w:t>
      </w:r>
      <w:r>
        <w:t>for assisting</w:t>
      </w:r>
      <w:r w:rsidR="004A7D2D">
        <w:t xml:space="preserve"> us in the hearing </w:t>
      </w:r>
      <w:r>
        <w:t>, and in their written submission.</w:t>
      </w:r>
      <w:r w:rsidR="004C06E6">
        <w:t xml:space="preserve"> </w:t>
      </w:r>
      <w:r>
        <w:t xml:space="preserve"> We </w:t>
      </w:r>
      <w:r w:rsidR="004C06E6">
        <w:t>are also grateful to</w:t>
      </w:r>
      <w:r w:rsidR="004A7D2D">
        <w:t xml:space="preserve"> the Association of Major P</w:t>
      </w:r>
      <w:r>
        <w:t xml:space="preserve">ower Consumers of Ontario and the </w:t>
      </w:r>
      <w:r w:rsidR="006B4661">
        <w:t>School Energy Coalition</w:t>
      </w:r>
      <w:r>
        <w:t xml:space="preserve"> for their support</w:t>
      </w:r>
      <w:r w:rsidR="004A7D2D">
        <w:t>,</w:t>
      </w:r>
      <w:r>
        <w:t xml:space="preserve"> in their</w:t>
      </w:r>
      <w:r w:rsidR="004A7D2D">
        <w:t xml:space="preserve"> respective</w:t>
      </w:r>
      <w:r>
        <w:t xml:space="preserve"> written submission</w:t>
      </w:r>
      <w:r w:rsidR="004A7D2D">
        <w:t>s,</w:t>
      </w:r>
      <w:r>
        <w:t xml:space="preserve"> of our position.</w:t>
      </w:r>
    </w:p>
    <w:p w:rsidR="007157F7" w:rsidRDefault="007157F7">
      <w:r>
        <w:t xml:space="preserve"> We were pleased with the decision of the Board which instructed Hydro One to continue our time of Use rate</w:t>
      </w:r>
      <w:r w:rsidR="004A7D2D">
        <w:t>s</w:t>
      </w:r>
      <w:r w:rsidR="00AE3322">
        <w:t xml:space="preserve"> for the rate year terminating on April 30, 2010. </w:t>
      </w:r>
      <w:r>
        <w:t xml:space="preserve"> </w:t>
      </w:r>
    </w:p>
    <w:p w:rsidR="00EB43AE" w:rsidRDefault="007157F7">
      <w:r>
        <w:t>We also noted the Board’s direction to ourselves and Hydro One to work together to attempt to find a workable solution to our situation within the newly simplified rate system.</w:t>
      </w:r>
      <w:r w:rsidR="00E77C7D">
        <w:t xml:space="preserve"> </w:t>
      </w:r>
      <w:r w:rsidR="00EB43AE">
        <w:t xml:space="preserve">We have met several times since with Hydro One representatives in an effort to find a workable solution. </w:t>
      </w:r>
    </w:p>
    <w:p w:rsidR="00EB43AE" w:rsidRDefault="00EB43AE">
      <w:r>
        <w:t xml:space="preserve"> At this point in time we would report that the option of embarking on a capital expenditure of approximately $150,000 for a higher voltage transformer installatio</w:t>
      </w:r>
      <w:r w:rsidR="00AE3322">
        <w:t xml:space="preserve">n is not economically justifiable, </w:t>
      </w:r>
      <w:r w:rsidR="004C06E6">
        <w:t>n</w:t>
      </w:r>
      <w:r w:rsidR="00AE3322">
        <w:t xml:space="preserve">or </w:t>
      </w:r>
      <w:r w:rsidR="004C06E6">
        <w:t xml:space="preserve">are the resources </w:t>
      </w:r>
      <w:r w:rsidR="00AE3322">
        <w:t>available. The past year</w:t>
      </w:r>
      <w:r>
        <w:t xml:space="preserve"> has been </w:t>
      </w:r>
      <w:r w:rsidR="00AE3322">
        <w:t xml:space="preserve">economically extremely tough! </w:t>
      </w:r>
      <w:r w:rsidR="00CC528A">
        <w:t xml:space="preserve"> We have seen our workforce fall from an average of ten shop floor employees to a low of four</w:t>
      </w:r>
      <w:r w:rsidR="00AE3322">
        <w:t xml:space="preserve"> </w:t>
      </w:r>
      <w:r w:rsidR="00CC528A">
        <w:t xml:space="preserve">shop floor employees. With the seasonal summer pick up we are now back to six shop floor employees. </w:t>
      </w:r>
      <w:r>
        <w:t>Th</w:t>
      </w:r>
      <w:r w:rsidR="00AE3322">
        <w:t>is past year has seen the closure</w:t>
      </w:r>
      <w:r>
        <w:t xml:space="preserve"> of the province’s largest family owned found</w:t>
      </w:r>
      <w:r w:rsidR="00CC528A">
        <w:t>ry.</w:t>
      </w:r>
    </w:p>
    <w:p w:rsidR="001575E2" w:rsidRDefault="001663C1">
      <w:r>
        <w:t>We have inquired about</w:t>
      </w:r>
      <w:r w:rsidR="001575E2">
        <w:t xml:space="preserve"> a possible </w:t>
      </w:r>
      <w:proofErr w:type="spellStart"/>
      <w:r w:rsidR="001575E2">
        <w:t>pidgeonhole</w:t>
      </w:r>
      <w:proofErr w:type="spellEnd"/>
      <w:r w:rsidR="001575E2">
        <w:t xml:space="preserve"> which would allow us a locat</w:t>
      </w:r>
      <w:r w:rsidR="000B1F34">
        <w:t xml:space="preserve">ion within the newly </w:t>
      </w:r>
      <w:r w:rsidR="0010017A">
        <w:t>approve</w:t>
      </w:r>
      <w:r w:rsidR="000E3CAE">
        <w:t xml:space="preserve">d rate structure. In discussion </w:t>
      </w:r>
      <w:r w:rsidR="0010017A">
        <w:t>with Hydro O</w:t>
      </w:r>
      <w:r w:rsidR="000E3CAE">
        <w:t>ne representatives on August 5</w:t>
      </w:r>
      <w:r w:rsidR="000E3CAE" w:rsidRPr="000E3CAE">
        <w:rPr>
          <w:vertAlign w:val="superscript"/>
        </w:rPr>
        <w:t>th</w:t>
      </w:r>
      <w:r w:rsidR="000E3CAE">
        <w:t>, we were</w:t>
      </w:r>
      <w:r w:rsidR="0010017A">
        <w:t xml:space="preserve"> advised</w:t>
      </w:r>
      <w:r w:rsidR="000E3CAE">
        <w:t xml:space="preserve"> </w:t>
      </w:r>
      <w:r w:rsidR="0010017A">
        <w:t>that</w:t>
      </w:r>
      <w:r w:rsidR="001575E2">
        <w:t xml:space="preserve"> this would result in a rate increase </w:t>
      </w:r>
      <w:r w:rsidR="0010017A">
        <w:t xml:space="preserve">of 32.7% on a non TOU </w:t>
      </w:r>
      <w:r w:rsidR="00043959">
        <w:t>bas</w:t>
      </w:r>
      <w:r w:rsidR="0006781D">
        <w:t>is over approved 2009 rates, or</w:t>
      </w:r>
      <w:r w:rsidR="00043959">
        <w:t xml:space="preserve"> an increase of 34% on a TOU basis.</w:t>
      </w:r>
      <w:r w:rsidR="000E3CAE">
        <w:t xml:space="preserve"> Recently </w:t>
      </w:r>
      <w:r w:rsidR="00043959">
        <w:t xml:space="preserve">in response to </w:t>
      </w:r>
      <w:r w:rsidR="000E3CAE">
        <w:t xml:space="preserve">interrogatory </w:t>
      </w:r>
      <w:r w:rsidR="00043959">
        <w:t xml:space="preserve">#9 </w:t>
      </w:r>
      <w:proofErr w:type="gramStart"/>
      <w:r w:rsidR="00043959">
        <w:t>List</w:t>
      </w:r>
      <w:proofErr w:type="gramEnd"/>
      <w:r w:rsidR="00043959">
        <w:t xml:space="preserve"> 1 from CME, we r</w:t>
      </w:r>
      <w:r w:rsidR="009616B5">
        <w:t>ead of an increase of 44% in our</w:t>
      </w:r>
      <w:r w:rsidR="00043959">
        <w:t xml:space="preserve"> total bill. Also recently in a response to interrogatory #33 list 1 from </w:t>
      </w:r>
      <w:proofErr w:type="spellStart"/>
      <w:r w:rsidR="00043959">
        <w:t>Ampco</w:t>
      </w:r>
      <w:proofErr w:type="spellEnd"/>
      <w:r w:rsidR="00043959">
        <w:t xml:space="preserve"> we read of an increase of 190% in</w:t>
      </w:r>
      <w:r w:rsidR="009616B5">
        <w:t xml:space="preserve"> our</w:t>
      </w:r>
      <w:r w:rsidR="00043959">
        <w:t xml:space="preserve"> total bill.</w:t>
      </w:r>
      <w:r w:rsidR="000B1F34">
        <w:t xml:space="preserve"> </w:t>
      </w:r>
      <w:r w:rsidR="006B4661">
        <w:t xml:space="preserve"> At this point w</w:t>
      </w:r>
      <w:r w:rsidR="000B1F34">
        <w:t>e</w:t>
      </w:r>
      <w:r w:rsidR="0006781D">
        <w:t xml:space="preserve"> are uncertain as to the actual</w:t>
      </w:r>
      <w:r w:rsidR="000B1F34">
        <w:t xml:space="preserve"> </w:t>
      </w:r>
      <w:r w:rsidR="006B4661">
        <w:t xml:space="preserve">bill </w:t>
      </w:r>
      <w:r w:rsidR="0006781D">
        <w:t xml:space="preserve">increase, which we would </w:t>
      </w:r>
      <w:r w:rsidR="009616B5">
        <w:t>be facing, were we to embark down this path.</w:t>
      </w:r>
      <w:r w:rsidR="001575E2">
        <w:t xml:space="preserve">  We woul</w:t>
      </w:r>
      <w:r w:rsidR="00043959">
        <w:t>d see any of the above increases</w:t>
      </w:r>
      <w:r w:rsidR="000B1F34">
        <w:t xml:space="preserve"> as an expensive optio</w:t>
      </w:r>
      <w:r w:rsidR="00DB3E4D">
        <w:t>n, certainly well above a normal yearly increase.</w:t>
      </w:r>
    </w:p>
    <w:p w:rsidR="001575E2" w:rsidRDefault="006B4661">
      <w:r>
        <w:t xml:space="preserve"> Our principal </w:t>
      </w:r>
      <w:proofErr w:type="gramStart"/>
      <w:r>
        <w:t>appeal</w:t>
      </w:r>
      <w:r w:rsidR="000B1F34">
        <w:t>,</w:t>
      </w:r>
      <w:proofErr w:type="gramEnd"/>
      <w:r w:rsidR="000B1F34">
        <w:t xml:space="preserve"> then is that the OEB recognize our </w:t>
      </w:r>
      <w:r>
        <w:t>very long history</w:t>
      </w:r>
      <w:r w:rsidR="001575E2">
        <w:t xml:space="preserve"> of receiving a financial benefit for melting off</w:t>
      </w:r>
      <w:r w:rsidR="000B1F34">
        <w:t>-</w:t>
      </w:r>
      <w:r w:rsidR="001575E2">
        <w:t>peak and rule that our</w:t>
      </w:r>
      <w:r>
        <w:t xml:space="preserve"> current </w:t>
      </w:r>
      <w:r w:rsidR="000B1F34">
        <w:t>Time of Use Rate</w:t>
      </w:r>
      <w:r w:rsidR="00DB3E4D">
        <w:t xml:space="preserve"> structure</w:t>
      </w:r>
      <w:r w:rsidR="000B1F34">
        <w:t xml:space="preserve"> be </w:t>
      </w:r>
      <w:r w:rsidR="00043959">
        <w:t xml:space="preserve">grandfathered, and perpetuated, or at least </w:t>
      </w:r>
      <w:r w:rsidR="000B1F34">
        <w:t>extended through the cycle of rate approvals currently before the board.</w:t>
      </w:r>
    </w:p>
    <w:p w:rsidR="00267A43" w:rsidRDefault="001575E2">
      <w:r>
        <w:t>We feel that this is in keeping with societal goals and recognizes our historical</w:t>
      </w:r>
      <w:r w:rsidR="001107D7">
        <w:t xml:space="preserve"> commitment to the </w:t>
      </w:r>
      <w:r>
        <w:t>principal</w:t>
      </w:r>
      <w:r w:rsidR="00043959">
        <w:t xml:space="preserve"> of using power off-peak</w:t>
      </w:r>
      <w:r w:rsidR="00267A43">
        <w:t>, as a benefit to society</w:t>
      </w:r>
      <w:r w:rsidR="0006781D">
        <w:t xml:space="preserve"> and the utilities</w:t>
      </w:r>
      <w:r w:rsidR="00267A43">
        <w:t xml:space="preserve"> through lessening demands on generating and transmission capacity, even at added operational costs to ourselves.</w:t>
      </w:r>
    </w:p>
    <w:p w:rsidR="001575E2" w:rsidRDefault="001575E2">
      <w:r>
        <w:lastRenderedPageBreak/>
        <w:t xml:space="preserve"> We</w:t>
      </w:r>
      <w:r w:rsidR="00267A43">
        <w:t xml:space="preserve"> also</w:t>
      </w:r>
      <w:r>
        <w:t xml:space="preserve"> f</w:t>
      </w:r>
      <w:r w:rsidR="00267A43">
        <w:t>eel that Hydro One having purchased</w:t>
      </w:r>
      <w:r>
        <w:t xml:space="preserve"> Forest P.U.C. should </w:t>
      </w:r>
      <w:proofErr w:type="spellStart"/>
      <w:r>
        <w:t>hono</w:t>
      </w:r>
      <w:r w:rsidR="0074513A">
        <w:t>u</w:t>
      </w:r>
      <w:r>
        <w:t>r</w:t>
      </w:r>
      <w:proofErr w:type="spellEnd"/>
      <w:r>
        <w:t xml:space="preserve"> their </w:t>
      </w:r>
      <w:r w:rsidR="006B4661">
        <w:t>long</w:t>
      </w:r>
      <w:r w:rsidR="00DB3E4D">
        <w:t>standing arrangement with us, in the offering of off-peak demand incentives.</w:t>
      </w:r>
    </w:p>
    <w:p w:rsidR="00191D42" w:rsidRDefault="00191D42">
      <w:r>
        <w:t xml:space="preserve"> All of which is respectfully submitted.</w:t>
      </w:r>
    </w:p>
    <w:p w:rsidR="00821B06" w:rsidRDefault="00191D42">
      <w:r>
        <w:t xml:space="preserve"> </w:t>
      </w:r>
      <w:proofErr w:type="gramStart"/>
      <w:r>
        <w:t>John R. Vickers P. Eng.</w:t>
      </w:r>
      <w:proofErr w:type="gramEnd"/>
    </w:p>
    <w:p w:rsidR="00191D42" w:rsidRDefault="00191D42">
      <w:proofErr w:type="gramStart"/>
      <w:r>
        <w:t>The Hopper Foundry (1977) Ltd.</w:t>
      </w:r>
      <w:proofErr w:type="gramEnd"/>
    </w:p>
    <w:p w:rsidR="00191D42" w:rsidRDefault="00761D78">
      <w:r>
        <w:t>Forest</w:t>
      </w:r>
      <w:r w:rsidR="00191D42">
        <w:t>, Ontario.</w:t>
      </w:r>
    </w:p>
    <w:p w:rsidR="00761D78" w:rsidRDefault="00761D78">
      <w:r>
        <w:t>Cc: Anne-Marie Reilly, Regulatory Coordinator, HONI</w:t>
      </w:r>
      <w:proofErr w:type="gramStart"/>
      <w:r>
        <w:t>,[</w:t>
      </w:r>
      <w:proofErr w:type="gramEnd"/>
      <w:r>
        <w:t xml:space="preserve"> </w:t>
      </w:r>
      <w:hyperlink r:id="rId4" w:history="1">
        <w:r w:rsidRPr="00D2093C">
          <w:rPr>
            <w:rStyle w:val="Hyperlink"/>
          </w:rPr>
          <w:t>anne-marie.reilly@HydroOne.com</w:t>
        </w:r>
      </w:hyperlink>
      <w:r>
        <w:t>]</w:t>
      </w:r>
    </w:p>
    <w:p w:rsidR="00761D78" w:rsidRDefault="00761D78">
      <w:r>
        <w:t xml:space="preserve">Cc: Harold </w:t>
      </w:r>
      <w:proofErr w:type="spellStart"/>
      <w:r>
        <w:t>Thiessen</w:t>
      </w:r>
      <w:proofErr w:type="spellEnd"/>
      <w:r>
        <w:t xml:space="preserve"> [Harold.Thiessen@oeb.gov.on.ca]</w:t>
      </w:r>
    </w:p>
    <w:p w:rsidR="00761D78" w:rsidRDefault="00761D78">
      <w:r>
        <w:t xml:space="preserve">Cc: </w:t>
      </w:r>
      <w:proofErr w:type="spellStart"/>
      <w:r>
        <w:t>Intervenors</w:t>
      </w:r>
      <w:proofErr w:type="spellEnd"/>
    </w:p>
    <w:sectPr w:rsidR="00761D78" w:rsidSect="00537F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815"/>
    <w:rsid w:val="00025C45"/>
    <w:rsid w:val="00043959"/>
    <w:rsid w:val="0006781D"/>
    <w:rsid w:val="000B1F34"/>
    <w:rsid w:val="000C03DA"/>
    <w:rsid w:val="000E3CAE"/>
    <w:rsid w:val="000E3E8A"/>
    <w:rsid w:val="0010017A"/>
    <w:rsid w:val="001107D7"/>
    <w:rsid w:val="001575E2"/>
    <w:rsid w:val="001663C1"/>
    <w:rsid w:val="00191D42"/>
    <w:rsid w:val="001D7702"/>
    <w:rsid w:val="00267A43"/>
    <w:rsid w:val="002B0808"/>
    <w:rsid w:val="003369DE"/>
    <w:rsid w:val="00397A19"/>
    <w:rsid w:val="0040236C"/>
    <w:rsid w:val="004A7D2D"/>
    <w:rsid w:val="004C06E6"/>
    <w:rsid w:val="00537F75"/>
    <w:rsid w:val="006B4661"/>
    <w:rsid w:val="007157F7"/>
    <w:rsid w:val="0074513A"/>
    <w:rsid w:val="00761D78"/>
    <w:rsid w:val="0081002B"/>
    <w:rsid w:val="00821B06"/>
    <w:rsid w:val="008C0D68"/>
    <w:rsid w:val="008D62D1"/>
    <w:rsid w:val="008E2D3B"/>
    <w:rsid w:val="008F1F86"/>
    <w:rsid w:val="00914229"/>
    <w:rsid w:val="009616B5"/>
    <w:rsid w:val="009A7F67"/>
    <w:rsid w:val="009C6BE8"/>
    <w:rsid w:val="00AE3322"/>
    <w:rsid w:val="00B81BFC"/>
    <w:rsid w:val="00BB71EF"/>
    <w:rsid w:val="00BF7F8D"/>
    <w:rsid w:val="00CC528A"/>
    <w:rsid w:val="00DB3E4D"/>
    <w:rsid w:val="00E03FA6"/>
    <w:rsid w:val="00E5028B"/>
    <w:rsid w:val="00E77C7D"/>
    <w:rsid w:val="00EB43AE"/>
    <w:rsid w:val="00FD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D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-marie.reilly@HydroO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Vickers</dc:creator>
  <cp:keywords/>
  <dc:description/>
  <cp:lastModifiedBy>Vickers</cp:lastModifiedBy>
  <cp:revision>2</cp:revision>
  <cp:lastPrinted>2009-11-13T17:41:00Z</cp:lastPrinted>
  <dcterms:created xsi:type="dcterms:W3CDTF">2009-11-13T17:43:00Z</dcterms:created>
  <dcterms:modified xsi:type="dcterms:W3CDTF">2009-11-13T17:43:00Z</dcterms:modified>
</cp:coreProperties>
</file>