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75D" w:rsidRPr="00C22168" w:rsidRDefault="00654239">
      <w:pPr>
        <w:ind w:right="-252"/>
        <w:jc w:val="right"/>
        <w:rPr>
          <w:rFonts w:ascii="Arial" w:hAnsi="Arial" w:cs="Arial"/>
          <w:sz w:val="22"/>
        </w:rPr>
      </w:pPr>
      <w:r w:rsidRPr="00654239">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5.15pt;margin-top:-17pt;width:153.2pt;height:103.8pt;z-index:251658240;visibility:visible;mso-wrap-edited:f" fillcolor="window">
            <v:imagedata r:id="rId7" o:title=""/>
            <w10:wrap type="square"/>
          </v:shape>
          <o:OLEObject Type="Embed" ProgID="Word.Picture.8" ShapeID="_x0000_s1028" DrawAspect="Content" ObjectID="_1319893457" r:id="rId8"/>
        </w:pict>
      </w:r>
      <w:r w:rsidRPr="00654239">
        <w:rPr>
          <w:rFonts w:ascii="Arial" w:hAnsi="Arial" w:cs="Arial"/>
          <w:noProof/>
          <w:sz w:val="20"/>
        </w:rPr>
        <w:pict>
          <v:shapetype id="_x0000_t202" coordsize="21600,21600" o:spt="202" path="m,l,21600r21600,l21600,xe">
            <v:stroke joinstyle="miter"/>
            <v:path gradientshapeok="t" o:connecttype="rect"/>
          </v:shapetype>
          <v:shape id="_x0000_s1027" type="#_x0000_t202" style="position:absolute;left:0;text-align:left;margin-left:121.05pt;margin-top:63.2pt;width:403.2pt;height:79.2pt;z-index:251657216;mso-position-vertical-relative:page" stroked="f">
            <v:textbox style="mso-next-textbox:#_x0000_s1027" inset="0,0,,0">
              <w:txbxContent>
                <w:p w:rsidR="007D752B" w:rsidRPr="003137B2" w:rsidRDefault="007D752B">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7D752B" w:rsidRPr="003137B2" w:rsidRDefault="007D752B">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7D752B" w:rsidRDefault="007D752B">
                  <w:pPr>
                    <w:pStyle w:val="Heading2"/>
                  </w:pPr>
                  <w:smartTag w:uri="urn:schemas-microsoft-com:office:smarttags" w:element="address">
                    <w:smartTag w:uri="urn:schemas-microsoft-com:office:smarttags" w:element="Street">
                      <w:r>
                        <w:t>ONE Nicholas Street, Suite 1204</w:t>
                      </w:r>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r>
                      <w:t xml:space="preserve"> </w:t>
                    </w:r>
                    <w:smartTag w:uri="urn:schemas-microsoft-com:office:smarttags" w:element="PostalCode">
                      <w:r>
                        <w:t>K1N 7B7</w:t>
                      </w:r>
                    </w:smartTag>
                  </w:smartTag>
                </w:p>
                <w:p w:rsidR="007D752B" w:rsidRDefault="007D752B">
                  <w:pPr>
                    <w:spacing w:line="220" w:lineRule="exact"/>
                    <w:rPr>
                      <w:rFonts w:ascii="Arial Narrow" w:hAnsi="Arial Narrow"/>
                      <w:sz w:val="18"/>
                    </w:rPr>
                  </w:pPr>
                  <w:r>
                    <w:rPr>
                      <w:rFonts w:ascii="Arial Narrow" w:hAnsi="Arial Narrow"/>
                      <w:sz w:val="18"/>
                    </w:rPr>
                    <w:t>Tel: (613) 562-4002. Fax: (613) 562-0007. e-mail: piac@piac.ca. http://www.piac.ca</w:t>
                  </w:r>
                </w:p>
                <w:p w:rsidR="007D752B" w:rsidRDefault="007D752B"/>
              </w:txbxContent>
            </v:textbox>
            <w10:wrap type="topAndBottom" anchory="page"/>
            <w10:anchorlock/>
          </v:shape>
        </w:pict>
      </w:r>
    </w:p>
    <w:p w:rsidR="005C175D" w:rsidRPr="00C22168" w:rsidRDefault="00654239">
      <w:pPr>
        <w:jc w:val="right"/>
        <w:rPr>
          <w:rFonts w:ascii="Arial" w:hAnsi="Arial" w:cs="Arial"/>
        </w:rPr>
      </w:pPr>
      <w:r w:rsidRPr="00654239">
        <w:rPr>
          <w:rFonts w:ascii="Arial" w:hAnsi="Arial" w:cs="Arial"/>
          <w:noProof/>
        </w:rPr>
        <w:pict>
          <v:shape id="_x0000_s1026" type="#_x0000_t202" style="position:absolute;left:0;text-align:left;margin-left:120.2pt;margin-top:57.6pt;width:403.2pt;height:79.2pt;z-index:251656192;mso-position-vertical-relative:page" o:allowincell="f" stroked="f">
            <v:textbox style="mso-next-textbox:#_x0000_s1026" inset="0,0,,0">
              <w:txbxContent>
                <w:p w:rsidR="007D752B" w:rsidRPr="003137B2" w:rsidRDefault="007D752B">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7D752B" w:rsidRPr="003137B2" w:rsidRDefault="007D752B">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7D752B" w:rsidRDefault="007D752B">
                  <w:pPr>
                    <w:pStyle w:val="Heading2"/>
                  </w:pPr>
                  <w:smartTag w:uri="urn:schemas-microsoft-com:office:smarttags" w:element="address">
                    <w:smartTag w:uri="urn:schemas-microsoft-com:office:smarttags" w:element="Street">
                      <w:r>
                        <w:t>ONE Nicholas Street, Suite 1204</w:t>
                      </w:r>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r>
                      <w:t xml:space="preserve"> </w:t>
                    </w:r>
                    <w:smartTag w:uri="urn:schemas-microsoft-com:office:smarttags" w:element="PostalCode">
                      <w:r>
                        <w:t>K1N 7B7</w:t>
                      </w:r>
                    </w:smartTag>
                  </w:smartTag>
                </w:p>
                <w:p w:rsidR="007D752B" w:rsidRDefault="007D752B">
                  <w:pPr>
                    <w:spacing w:line="220" w:lineRule="exact"/>
                    <w:rPr>
                      <w:rFonts w:ascii="Arial Narrow" w:hAnsi="Arial Narrow"/>
                      <w:sz w:val="18"/>
                    </w:rPr>
                  </w:pPr>
                  <w:r>
                    <w:rPr>
                      <w:rFonts w:ascii="Arial Narrow" w:hAnsi="Arial Narrow"/>
                      <w:sz w:val="18"/>
                    </w:rPr>
                    <w:t>Tel: (613) 562-4002. Fax: (613) 562-0007. e-mail: piac@piac.ca. http://www.piac.ca</w:t>
                  </w:r>
                </w:p>
                <w:p w:rsidR="007D752B" w:rsidRDefault="007D752B"/>
              </w:txbxContent>
            </v:textbox>
            <w10:wrap type="topAndBottom" anchory="page"/>
            <w10:anchorlock/>
          </v:shape>
        </w:pict>
      </w:r>
      <w:r w:rsidR="005C175D" w:rsidRPr="00C22168">
        <w:rPr>
          <w:rFonts w:ascii="Arial" w:hAnsi="Arial" w:cs="Arial"/>
        </w:rPr>
        <w:t>Michael Buonaguro</w:t>
      </w:r>
    </w:p>
    <w:p w:rsidR="005C175D" w:rsidRPr="00C22168" w:rsidRDefault="005C175D">
      <w:pPr>
        <w:jc w:val="right"/>
        <w:rPr>
          <w:rFonts w:ascii="Arial" w:hAnsi="Arial" w:cs="Arial"/>
        </w:rPr>
      </w:pPr>
      <w:r w:rsidRPr="00C22168">
        <w:rPr>
          <w:rFonts w:ascii="Arial" w:hAnsi="Arial" w:cs="Arial"/>
        </w:rPr>
        <w:t>Counsel for VECC</w:t>
      </w:r>
    </w:p>
    <w:p w:rsidR="002C4F72" w:rsidRPr="00C22168" w:rsidRDefault="005C175D" w:rsidP="00FD11D5">
      <w:pPr>
        <w:jc w:val="right"/>
        <w:rPr>
          <w:rFonts w:ascii="Arial" w:hAnsi="Arial" w:cs="Arial"/>
        </w:rPr>
      </w:pPr>
      <w:r w:rsidRPr="00C22168">
        <w:rPr>
          <w:rFonts w:ascii="Arial" w:hAnsi="Arial" w:cs="Arial"/>
        </w:rPr>
        <w:t>(416) 767-1666</w:t>
      </w:r>
    </w:p>
    <w:p w:rsidR="00FF23E5" w:rsidRDefault="00CA56F1" w:rsidP="00FF23E5">
      <w:pPr>
        <w:rPr>
          <w:rFonts w:ascii="Arial" w:hAnsi="Arial" w:cs="Arial"/>
          <w:lang w:val="en-GB"/>
        </w:rPr>
      </w:pPr>
      <w:r>
        <w:rPr>
          <w:rFonts w:ascii="Arial" w:hAnsi="Arial" w:cs="Arial"/>
          <w:lang w:val="en-GB"/>
        </w:rPr>
        <w:t>November 16</w:t>
      </w:r>
      <w:r w:rsidR="00FF23E5">
        <w:rPr>
          <w:rFonts w:ascii="Arial" w:hAnsi="Arial" w:cs="Arial"/>
          <w:lang w:val="en-GB"/>
        </w:rPr>
        <w:t>, 200</w:t>
      </w:r>
      <w:r w:rsidR="006A4D0A">
        <w:rPr>
          <w:rFonts w:ascii="Arial" w:hAnsi="Arial" w:cs="Arial"/>
          <w:lang w:val="en-GB"/>
        </w:rPr>
        <w:t>9</w:t>
      </w:r>
    </w:p>
    <w:p w:rsidR="00FF23E5" w:rsidRPr="004C4A16" w:rsidRDefault="00FF23E5" w:rsidP="00FF23E5">
      <w:pPr>
        <w:rPr>
          <w:rFonts w:ascii="Arial" w:hAnsi="Arial" w:cs="Arial"/>
          <w:lang w:val="en-GB"/>
        </w:rPr>
      </w:pPr>
    </w:p>
    <w:p w:rsidR="00FF23E5" w:rsidRDefault="00FF23E5" w:rsidP="00FF23E5">
      <w:pPr>
        <w:jc w:val="right"/>
        <w:rPr>
          <w:rFonts w:ascii="Arial" w:hAnsi="Arial" w:cs="Arial"/>
          <w:b/>
          <w:lang w:val="en-GB"/>
        </w:rPr>
      </w:pPr>
      <w:r>
        <w:rPr>
          <w:rFonts w:ascii="Arial" w:hAnsi="Arial" w:cs="Arial"/>
          <w:b/>
          <w:lang w:val="en-GB"/>
        </w:rPr>
        <w:tab/>
        <w:t>VIA MAIL and E-MAIL</w:t>
      </w:r>
    </w:p>
    <w:p w:rsidR="00FF23E5" w:rsidRPr="004C4A16" w:rsidRDefault="00FF23E5"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r w:rsidRPr="004C4A16">
        <w:rPr>
          <w:rFonts w:ascii="Arial" w:hAnsi="Arial" w:cs="Arial"/>
          <w:lang w:val="en-GB"/>
        </w:rPr>
        <w:t xml:space="preserve"> </w:t>
      </w:r>
    </w:p>
    <w:p w:rsidR="00FF23E5" w:rsidRDefault="00FF23E5" w:rsidP="00FF23E5">
      <w:pPr>
        <w:rPr>
          <w:rFonts w:ascii="Arial" w:hAnsi="Arial" w:cs="Arial"/>
          <w:lang w:val="en-GB"/>
        </w:rPr>
      </w:pPr>
      <w:r w:rsidRPr="004C4A16">
        <w:rPr>
          <w:rFonts w:ascii="Arial" w:hAnsi="Arial" w:cs="Arial"/>
          <w:lang w:val="en-GB"/>
        </w:rPr>
        <w:t>Board Secretary</w:t>
      </w:r>
    </w:p>
    <w:p w:rsidR="00FF23E5" w:rsidRPr="004C4A16" w:rsidRDefault="00FF23E5" w:rsidP="00FF23E5">
      <w:pPr>
        <w:rPr>
          <w:rFonts w:ascii="Arial" w:hAnsi="Arial" w:cs="Arial"/>
          <w:lang w:val="en-GB"/>
        </w:rPr>
      </w:pPr>
      <w:smartTag w:uri="urn:schemas-microsoft-com:office:smarttags" w:element="State">
        <w:smartTag w:uri="urn:schemas-microsoft-com:office:smarttags" w:element="place">
          <w:r>
            <w:rPr>
              <w:rFonts w:ascii="Arial" w:hAnsi="Arial" w:cs="Arial"/>
              <w:lang w:val="en-GB"/>
            </w:rPr>
            <w:t>Ontario</w:t>
          </w:r>
        </w:smartTag>
      </w:smartTag>
      <w:r>
        <w:rPr>
          <w:rFonts w:ascii="Arial" w:hAnsi="Arial" w:cs="Arial"/>
          <w:lang w:val="en-GB"/>
        </w:rPr>
        <w:t xml:space="preserve"> Energy Board</w:t>
      </w:r>
    </w:p>
    <w:p w:rsidR="00FF23E5" w:rsidRPr="004C4A16" w:rsidRDefault="00FF23E5" w:rsidP="00FF23E5">
      <w:pPr>
        <w:rPr>
          <w:rFonts w:ascii="Arial" w:hAnsi="Arial" w:cs="Arial"/>
          <w:lang w:val="en-GB"/>
        </w:rPr>
      </w:pPr>
      <w:smartTag w:uri="urn:schemas-microsoft-com:office:smarttags" w:element="address">
        <w:smartTag w:uri="urn:schemas-microsoft-com:office:smarttags" w:element="Street">
          <w:r w:rsidRPr="004C4A16">
            <w:rPr>
              <w:rFonts w:ascii="Arial" w:hAnsi="Arial" w:cs="Arial"/>
              <w:lang w:val="en-GB"/>
            </w:rPr>
            <w:t>P.O. Box</w:t>
          </w:r>
        </w:smartTag>
        <w:r w:rsidRPr="004C4A16">
          <w:rPr>
            <w:rFonts w:ascii="Arial" w:hAnsi="Arial" w:cs="Arial"/>
            <w:lang w:val="en-GB"/>
          </w:rPr>
          <w:t xml:space="preserve"> 2319</w:t>
        </w:r>
      </w:smartTag>
    </w:p>
    <w:p w:rsidR="00FF23E5" w:rsidRPr="004C4A16" w:rsidRDefault="00FF23E5" w:rsidP="00FF23E5">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2300 Yonge St</w:t>
          </w:r>
        </w:smartTag>
      </w:smartTag>
      <w:r>
        <w:rPr>
          <w:rFonts w:ascii="Arial" w:hAnsi="Arial" w:cs="Arial"/>
          <w:lang w:val="en-GB"/>
        </w:rPr>
        <w:t>.</w:t>
      </w:r>
    </w:p>
    <w:p w:rsidR="00FF23E5" w:rsidRPr="004C4A16" w:rsidRDefault="00FF23E5" w:rsidP="00FF23E5">
      <w:pPr>
        <w:rPr>
          <w:rFonts w:ascii="Arial" w:hAnsi="Arial" w:cs="Arial"/>
          <w:lang w:val="en-GB"/>
        </w:rPr>
      </w:pPr>
      <w:smartTag w:uri="urn:schemas-microsoft-com:office:smarttags" w:element="place">
        <w:smartTag w:uri="urn:schemas-microsoft-com:office:smarttags" w:element="City">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State">
          <w:r w:rsidRPr="004C4A16">
            <w:rPr>
              <w:rFonts w:ascii="Arial" w:hAnsi="Arial" w:cs="Arial"/>
              <w:lang w:val="en-GB"/>
            </w:rPr>
            <w:t>ON</w:t>
          </w:r>
        </w:smartTag>
      </w:smartTag>
    </w:p>
    <w:p w:rsidR="00FF23E5" w:rsidRPr="004C4A16" w:rsidRDefault="00FF23E5" w:rsidP="00FF23E5">
      <w:pPr>
        <w:rPr>
          <w:rFonts w:ascii="Arial" w:hAnsi="Arial" w:cs="Arial"/>
          <w:lang w:val="en-GB"/>
        </w:rPr>
      </w:pPr>
      <w:r w:rsidRPr="004C4A16">
        <w:rPr>
          <w:rFonts w:ascii="Arial" w:hAnsi="Arial" w:cs="Arial"/>
          <w:lang w:val="en-GB"/>
        </w:rPr>
        <w:t>M4P 1E4</w:t>
      </w:r>
    </w:p>
    <w:p w:rsidR="00FF23E5" w:rsidRPr="004C4A16" w:rsidRDefault="00FF23E5" w:rsidP="00FF23E5">
      <w:pPr>
        <w:rPr>
          <w:rFonts w:ascii="Arial" w:hAnsi="Arial" w:cs="Arial"/>
          <w:lang w:val="en-GB"/>
        </w:rPr>
      </w:pPr>
    </w:p>
    <w:p w:rsidR="00FF23E5" w:rsidRPr="004C4A16" w:rsidRDefault="00FF23E5"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FF23E5" w:rsidRPr="004C4A16" w:rsidRDefault="00FF23E5" w:rsidP="00FF23E5">
      <w:pPr>
        <w:rPr>
          <w:rFonts w:ascii="Arial" w:hAnsi="Arial" w:cs="Arial"/>
          <w:b/>
          <w:lang w:val="en-GB"/>
        </w:rPr>
      </w:pPr>
    </w:p>
    <w:p w:rsidR="002714D7" w:rsidRPr="004C4A16" w:rsidRDefault="002714D7" w:rsidP="002714D7">
      <w:pPr>
        <w:rPr>
          <w:rFonts w:ascii="Arial" w:hAnsi="Arial" w:cs="Arial"/>
          <w:b/>
          <w:lang w:val="en-GB"/>
        </w:rPr>
      </w:pPr>
      <w:r w:rsidRPr="004C4A16">
        <w:rPr>
          <w:rFonts w:ascii="Arial" w:hAnsi="Arial" w:cs="Arial"/>
          <w:b/>
          <w:lang w:val="en-GB"/>
        </w:rPr>
        <w:t>Re:</w:t>
      </w:r>
      <w:r w:rsidRPr="004C4A16">
        <w:rPr>
          <w:rFonts w:ascii="Arial" w:hAnsi="Arial" w:cs="Arial"/>
          <w:b/>
          <w:lang w:val="en-GB"/>
        </w:rPr>
        <w:tab/>
        <w:t>Vulnerable Energy Consumers Coalition (VECC)</w:t>
      </w:r>
    </w:p>
    <w:p w:rsidR="002714D7" w:rsidRPr="00AB61C1" w:rsidRDefault="002714D7" w:rsidP="002714D7">
      <w:pPr>
        <w:ind w:firstLine="720"/>
        <w:rPr>
          <w:rFonts w:ascii="Arial" w:hAnsi="Arial" w:cs="Arial"/>
          <w:b/>
          <w:lang w:val="en-GB"/>
        </w:rPr>
      </w:pPr>
      <w:r w:rsidRPr="00AB61C1">
        <w:rPr>
          <w:rFonts w:ascii="Arial" w:hAnsi="Arial" w:cs="Arial"/>
          <w:b/>
          <w:lang w:val="en-GB"/>
        </w:rPr>
        <w:t>EB-200</w:t>
      </w:r>
      <w:r w:rsidR="006A4D0A">
        <w:rPr>
          <w:rFonts w:ascii="Arial" w:hAnsi="Arial" w:cs="Arial"/>
          <w:b/>
          <w:lang w:val="en-GB"/>
        </w:rPr>
        <w:t>9</w:t>
      </w:r>
      <w:r w:rsidRPr="00AB61C1">
        <w:rPr>
          <w:rFonts w:ascii="Arial" w:hAnsi="Arial" w:cs="Arial"/>
          <w:b/>
          <w:lang w:val="en-GB"/>
        </w:rPr>
        <w:t>-0</w:t>
      </w:r>
      <w:r w:rsidR="003137B2">
        <w:rPr>
          <w:rFonts w:ascii="Arial" w:hAnsi="Arial" w:cs="Arial"/>
          <w:b/>
          <w:lang w:val="en-GB"/>
        </w:rPr>
        <w:t>2</w:t>
      </w:r>
      <w:r w:rsidR="00B00A98">
        <w:rPr>
          <w:rFonts w:ascii="Arial" w:hAnsi="Arial" w:cs="Arial"/>
          <w:b/>
          <w:lang w:val="en-GB"/>
        </w:rPr>
        <w:t>73</w:t>
      </w:r>
    </w:p>
    <w:p w:rsidR="002714D7" w:rsidRPr="004C4A16" w:rsidRDefault="00B00A98" w:rsidP="002714D7">
      <w:pPr>
        <w:ind w:left="720"/>
        <w:rPr>
          <w:rFonts w:ascii="Arial" w:hAnsi="Arial" w:cs="Arial"/>
          <w:b/>
          <w:lang w:val="en-GB"/>
        </w:rPr>
      </w:pPr>
      <w:r>
        <w:rPr>
          <w:rFonts w:ascii="Arial" w:hAnsi="Arial" w:cs="Arial"/>
          <w:b/>
          <w:lang w:val="en-GB"/>
        </w:rPr>
        <w:t>Orillia Power Distribution Corporation</w:t>
      </w:r>
      <w:r w:rsidR="002714D7">
        <w:rPr>
          <w:rFonts w:ascii="Arial" w:hAnsi="Arial" w:cs="Arial"/>
          <w:b/>
          <w:lang w:val="en-GB"/>
        </w:rPr>
        <w:t xml:space="preserve"> – 20</w:t>
      </w:r>
      <w:r w:rsidR="006A4D0A">
        <w:rPr>
          <w:rFonts w:ascii="Arial" w:hAnsi="Arial" w:cs="Arial"/>
          <w:b/>
          <w:lang w:val="en-GB"/>
        </w:rPr>
        <w:t>10</w:t>
      </w:r>
      <w:r w:rsidR="002714D7" w:rsidRPr="00AB61C1">
        <w:rPr>
          <w:rFonts w:ascii="Arial" w:hAnsi="Arial" w:cs="Arial"/>
          <w:b/>
          <w:lang w:val="en-GB"/>
        </w:rPr>
        <w:t xml:space="preserve"> Electricity Distribution Rate Application</w:t>
      </w:r>
    </w:p>
    <w:p w:rsidR="002714D7" w:rsidRPr="004C4A16" w:rsidRDefault="002714D7" w:rsidP="002714D7">
      <w:pPr>
        <w:rPr>
          <w:rFonts w:ascii="Arial" w:hAnsi="Arial" w:cs="Arial"/>
          <w:lang w:val="en-GB"/>
        </w:rPr>
      </w:pPr>
    </w:p>
    <w:p w:rsidR="002714D7" w:rsidRPr="004C4A16" w:rsidRDefault="002714D7" w:rsidP="002714D7">
      <w:pPr>
        <w:rPr>
          <w:rFonts w:ascii="Arial" w:hAnsi="Arial" w:cs="Arial"/>
          <w:lang w:val="en-GB"/>
        </w:rPr>
      </w:pPr>
      <w:r w:rsidRPr="004C4A16">
        <w:rPr>
          <w:rFonts w:ascii="Arial" w:hAnsi="Arial" w:cs="Arial"/>
          <w:lang w:val="en-GB"/>
        </w:rPr>
        <w:t xml:space="preserve">Please find enclosed the </w:t>
      </w:r>
      <w:r w:rsidR="00CA56F1">
        <w:rPr>
          <w:rFonts w:ascii="Arial" w:hAnsi="Arial" w:cs="Arial"/>
          <w:lang w:val="en-GB"/>
        </w:rPr>
        <w:t>interrogatories</w:t>
      </w:r>
      <w:r w:rsidRPr="004C4A16">
        <w:rPr>
          <w:rFonts w:ascii="Arial" w:hAnsi="Arial" w:cs="Arial"/>
          <w:lang w:val="en-GB"/>
        </w:rPr>
        <w:t xml:space="preserve"> of </w:t>
      </w:r>
      <w:r w:rsidR="00CA56F1">
        <w:rPr>
          <w:rFonts w:ascii="Arial" w:hAnsi="Arial" w:cs="Arial"/>
          <w:lang w:val="en-GB"/>
        </w:rPr>
        <w:t xml:space="preserve">VECC </w:t>
      </w:r>
      <w:r w:rsidRPr="004C4A16">
        <w:rPr>
          <w:rFonts w:ascii="Arial" w:hAnsi="Arial" w:cs="Arial"/>
          <w:lang w:val="en-GB"/>
        </w:rPr>
        <w:t>in the above-noted proceeding.</w:t>
      </w:r>
    </w:p>
    <w:p w:rsidR="002714D7" w:rsidRPr="004C4A16" w:rsidRDefault="002714D7" w:rsidP="002714D7">
      <w:pPr>
        <w:rPr>
          <w:rFonts w:ascii="Arial" w:hAnsi="Arial" w:cs="Arial"/>
          <w:b/>
          <w:lang w:val="en-GB"/>
        </w:rPr>
      </w:pPr>
    </w:p>
    <w:p w:rsidR="002714D7" w:rsidRPr="004C4A16" w:rsidRDefault="002714D7" w:rsidP="002714D7">
      <w:pPr>
        <w:rPr>
          <w:rFonts w:ascii="Arial" w:hAnsi="Arial" w:cs="Arial"/>
          <w:lang w:val="en-GB"/>
        </w:rPr>
      </w:pPr>
      <w:r w:rsidRPr="004C4A16">
        <w:rPr>
          <w:rFonts w:ascii="Arial" w:hAnsi="Arial" w:cs="Arial"/>
          <w:lang w:val="en-GB"/>
        </w:rPr>
        <w:t>Thank you.</w:t>
      </w:r>
    </w:p>
    <w:p w:rsidR="002714D7" w:rsidRPr="004C4A16" w:rsidRDefault="002714D7" w:rsidP="002714D7">
      <w:pPr>
        <w:rPr>
          <w:rFonts w:ascii="Arial" w:hAnsi="Arial" w:cs="Arial"/>
          <w:lang w:val="en-GB"/>
        </w:rPr>
      </w:pPr>
    </w:p>
    <w:p w:rsidR="002714D7" w:rsidRPr="00C22168" w:rsidRDefault="002714D7" w:rsidP="002714D7">
      <w:pPr>
        <w:rPr>
          <w:rFonts w:ascii="Arial" w:hAnsi="Arial" w:cs="Arial"/>
        </w:rPr>
      </w:pPr>
      <w:r w:rsidRPr="00C22168">
        <w:rPr>
          <w:rFonts w:ascii="Arial" w:hAnsi="Arial" w:cs="Arial"/>
        </w:rPr>
        <w:t>Yours truly,</w:t>
      </w:r>
    </w:p>
    <w:p w:rsidR="002714D7" w:rsidRPr="00C22168" w:rsidRDefault="00654239" w:rsidP="002714D7">
      <w:pPr>
        <w:rPr>
          <w:rFonts w:ascii="Arial" w:hAnsi="Arial" w:cs="Arial"/>
        </w:rPr>
      </w:pPr>
      <w:r w:rsidRPr="00654239">
        <w:rPr>
          <w:rFonts w:ascii="Arial" w:hAnsi="Arial" w:cs="Arial"/>
          <w:noProof/>
        </w:rPr>
        <w:pict>
          <v:shape id="_x0000_s1045" style="position:absolute;margin-left:10.65pt;margin-top:7.3pt;width:55.45pt;height:14.7pt;z-index:251659264" coordorigin="3551,4280" coordsize="1955,518" path="m3914,4288v-2,2,,3,-6,8c3905,4298,3896,4296,3893,4299v-21,22,-40,50,-60,74c3742,4483,3651,4591,3551,4694v38,-38,73,-77,115,-112c3763,4502,4037,4234,4181,4280v63,20,59,65,44,125c4204,4491,4159,4563,4109,4634v23,-24,45,-47,69,-70c4220,4525,4299,4441,4365,4454v42,8,42,43,34,75c4392,4557,4370,4592,4355,4616v-18,29,-39,58,-58,86c4358,4680,4421,4650,4485,4637v42,-9,93,-15,116,27c4617,4693,4592,4762,4587,4792v37,,72,-3,111,-8c4787,4772,4876,4768,4966,4767v109,-1,214,4,323,-8c5363,4751,5433,4734,5505,4716e" filled="f" strokecolor="blue" strokeweight="1pt">
            <v:stroke endcap="round"/>
            <v:path shadowok="f" o:extrusionok="f" fillok="f" insetpenok="f"/>
            <o:lock v:ext="edit" rotation="t" aspectratio="t" verticies="t" text="t" shapetype="t"/>
            <o:ink i="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" annotation="t"/>
          </v:shape>
        </w:pict>
      </w:r>
    </w:p>
    <w:p w:rsidR="002714D7" w:rsidRPr="00C22168" w:rsidRDefault="002714D7" w:rsidP="002714D7">
      <w:pPr>
        <w:rPr>
          <w:rFonts w:ascii="Arial" w:hAnsi="Arial" w:cs="Arial"/>
        </w:rPr>
      </w:pPr>
    </w:p>
    <w:p w:rsidR="002714D7" w:rsidRPr="00C22168" w:rsidRDefault="002714D7" w:rsidP="002714D7">
      <w:pPr>
        <w:rPr>
          <w:rFonts w:ascii="Arial" w:hAnsi="Arial" w:cs="Arial"/>
        </w:rPr>
      </w:pPr>
      <w:r w:rsidRPr="00C22168">
        <w:rPr>
          <w:rFonts w:ascii="Arial" w:hAnsi="Arial" w:cs="Arial"/>
        </w:rPr>
        <w:t>Michael Buonaguro</w:t>
      </w:r>
    </w:p>
    <w:p w:rsidR="002714D7" w:rsidRDefault="002714D7" w:rsidP="002714D7">
      <w:pPr>
        <w:rPr>
          <w:rFonts w:ascii="Arial" w:hAnsi="Arial" w:cs="Arial"/>
        </w:rPr>
      </w:pPr>
      <w:r w:rsidRPr="00C22168">
        <w:rPr>
          <w:rFonts w:ascii="Arial" w:hAnsi="Arial" w:cs="Arial"/>
        </w:rPr>
        <w:t>Counsel for VECC</w:t>
      </w:r>
    </w:p>
    <w:p w:rsidR="00CA56F1" w:rsidRPr="004C4A16" w:rsidRDefault="00CA56F1" w:rsidP="002714D7">
      <w:pPr>
        <w:rPr>
          <w:rFonts w:ascii="Arial" w:hAnsi="Arial" w:cs="Arial"/>
          <w:lang w:val="en-GB"/>
        </w:rPr>
      </w:pPr>
      <w:r>
        <w:rPr>
          <w:rFonts w:ascii="Arial" w:hAnsi="Arial" w:cs="Arial"/>
        </w:rPr>
        <w:t>Encl.</w:t>
      </w:r>
    </w:p>
    <w:p w:rsidR="00CA56F1" w:rsidRDefault="00CA56F1" w:rsidP="002714D7">
      <w:pPr>
        <w:tabs>
          <w:tab w:val="right" w:pos="9360"/>
        </w:tabs>
        <w:jc w:val="both"/>
        <w:rPr>
          <w:rFonts w:ascii="Arial" w:hAnsi="Arial" w:cs="Arial"/>
        </w:rPr>
        <w:sectPr w:rsidR="00CA56F1" w:rsidSect="002714D7">
          <w:footerReference w:type="default" r:id="rId9"/>
          <w:pgSz w:w="12240" w:h="15840"/>
          <w:pgMar w:top="1440" w:right="1440" w:bottom="1440" w:left="1440" w:header="1440" w:footer="1440" w:gutter="0"/>
          <w:cols w:space="720"/>
          <w:noEndnote/>
        </w:sectPr>
      </w:pPr>
    </w:p>
    <w:p w:rsidR="00CA56F1" w:rsidRPr="00F233D1" w:rsidRDefault="00CA56F1" w:rsidP="00CA56F1">
      <w:pPr>
        <w:jc w:val="center"/>
        <w:rPr>
          <w:rFonts w:ascii="Arial" w:hAnsi="Arial" w:cs="Arial"/>
          <w:b/>
        </w:rPr>
      </w:pPr>
      <w:r w:rsidRPr="00F233D1">
        <w:rPr>
          <w:rFonts w:ascii="Arial" w:hAnsi="Arial" w:cs="Arial"/>
          <w:b/>
        </w:rPr>
        <w:lastRenderedPageBreak/>
        <w:t>Orillia Power Distribution Corporation (“OPDC” or “Orillia”)</w:t>
      </w:r>
    </w:p>
    <w:p w:rsidR="00CA56F1" w:rsidRPr="00F233D1" w:rsidRDefault="00CA56F1" w:rsidP="00CA56F1">
      <w:pPr>
        <w:jc w:val="center"/>
        <w:rPr>
          <w:rFonts w:ascii="Arial" w:hAnsi="Arial" w:cs="Arial"/>
          <w:b/>
        </w:rPr>
      </w:pPr>
      <w:r w:rsidRPr="00F233D1">
        <w:rPr>
          <w:rFonts w:ascii="Arial" w:hAnsi="Arial" w:cs="Arial"/>
          <w:b/>
        </w:rPr>
        <w:t>EB-2009-0273, 2010 Rate Application</w:t>
      </w:r>
    </w:p>
    <w:p w:rsidR="00CA56F1" w:rsidRPr="00F233D1" w:rsidRDefault="00CA56F1" w:rsidP="00CA56F1">
      <w:pPr>
        <w:jc w:val="center"/>
        <w:rPr>
          <w:rFonts w:ascii="Arial" w:hAnsi="Arial" w:cs="Arial"/>
          <w:b/>
        </w:rPr>
      </w:pPr>
    </w:p>
    <w:p w:rsidR="00CA56F1" w:rsidRPr="00F233D1" w:rsidRDefault="00CA56F1" w:rsidP="00CA56F1">
      <w:pPr>
        <w:jc w:val="center"/>
        <w:rPr>
          <w:rFonts w:ascii="Arial" w:hAnsi="Arial" w:cs="Arial"/>
          <w:b/>
        </w:rPr>
      </w:pPr>
      <w:r w:rsidRPr="00F233D1">
        <w:rPr>
          <w:rFonts w:ascii="Arial" w:hAnsi="Arial" w:cs="Arial"/>
          <w:b/>
        </w:rPr>
        <w:t>Interrogatories of the Vulnerable Energy Consumers’ Coalition (“VECC”)</w:t>
      </w:r>
    </w:p>
    <w:p w:rsidR="00CA56F1" w:rsidRPr="00444B00" w:rsidRDefault="00CA56F1" w:rsidP="00CA56F1">
      <w:pPr>
        <w:jc w:val="center"/>
        <w:rPr>
          <w:b/>
        </w:rPr>
      </w:pPr>
    </w:p>
    <w:p w:rsidR="00CA56F1" w:rsidRPr="00444B00" w:rsidRDefault="00CA56F1" w:rsidP="00CA56F1">
      <w:pPr>
        <w:jc w:val="center"/>
        <w:rPr>
          <w:b/>
          <w:u w:val="single"/>
        </w:rPr>
      </w:pPr>
    </w:p>
    <w:p w:rsidR="00CA56F1" w:rsidRPr="00E0087E" w:rsidRDefault="00CA56F1" w:rsidP="00CA56F1">
      <w:pPr>
        <w:rPr>
          <w:rFonts w:ascii="Arial" w:hAnsi="Arial" w:cs="Arial"/>
        </w:rPr>
      </w:pPr>
    </w:p>
    <w:p w:rsidR="00CA56F1" w:rsidRDefault="00CA56F1" w:rsidP="00CA56F1">
      <w:pPr>
        <w:rPr>
          <w:rFonts w:ascii="Arial" w:hAnsi="Arial" w:cs="Arial"/>
          <w:b/>
          <w:u w:val="single"/>
        </w:rPr>
      </w:pPr>
      <w:r>
        <w:rPr>
          <w:rFonts w:ascii="Arial" w:hAnsi="Arial" w:cs="Arial"/>
          <w:b/>
          <w:u w:val="single"/>
        </w:rPr>
        <w:t>Question #1</w:t>
      </w:r>
    </w:p>
    <w:p w:rsidR="00CA56F1" w:rsidRDefault="00CA56F1" w:rsidP="00CA56F1">
      <w:pPr>
        <w:rPr>
          <w:rFonts w:ascii="Arial" w:hAnsi="Arial" w:cs="Arial"/>
          <w:b/>
          <w:u w:val="single"/>
        </w:rPr>
      </w:pPr>
    </w:p>
    <w:p w:rsidR="00CA56F1" w:rsidRDefault="00CA56F1" w:rsidP="00CA56F1">
      <w:pPr>
        <w:rPr>
          <w:rFonts w:ascii="Arial" w:hAnsi="Arial" w:cs="Arial"/>
        </w:rPr>
      </w:pPr>
      <w:r>
        <w:rPr>
          <w:rFonts w:ascii="Arial" w:hAnsi="Arial" w:cs="Arial"/>
          <w:b/>
        </w:rPr>
        <w:t>Reference:</w:t>
      </w:r>
      <w:r>
        <w:rPr>
          <w:rFonts w:ascii="Arial" w:hAnsi="Arial" w:cs="Arial"/>
          <w:b/>
        </w:rPr>
        <w:tab/>
      </w:r>
      <w:r>
        <w:rPr>
          <w:rFonts w:ascii="Arial" w:hAnsi="Arial" w:cs="Arial"/>
          <w:b/>
        </w:rPr>
        <w:tab/>
      </w:r>
      <w:r>
        <w:rPr>
          <w:rFonts w:ascii="Arial" w:hAnsi="Arial" w:cs="Arial"/>
        </w:rPr>
        <w:t>Exhibit 1/tab 2/Schedule 4, page 1</w:t>
      </w:r>
    </w:p>
    <w:p w:rsidR="00CA56F1" w:rsidRDefault="00CA56F1" w:rsidP="00CA56F1">
      <w:pPr>
        <w:rPr>
          <w:rFonts w:ascii="Arial" w:hAnsi="Arial" w:cs="Arial"/>
        </w:rPr>
      </w:pPr>
    </w:p>
    <w:p w:rsidR="00CA56F1" w:rsidRPr="00865D84" w:rsidRDefault="00CA56F1" w:rsidP="00CA56F1">
      <w:pPr>
        <w:numPr>
          <w:ilvl w:val="0"/>
          <w:numId w:val="14"/>
        </w:numPr>
        <w:rPr>
          <w:rFonts w:ascii="Arial" w:hAnsi="Arial" w:cs="Arial"/>
          <w:b/>
        </w:rPr>
      </w:pPr>
      <w:r>
        <w:rPr>
          <w:rFonts w:ascii="Arial" w:hAnsi="Arial" w:cs="Arial"/>
        </w:rPr>
        <w:t>Please provide a copy of the 5 year capital budget approved in 2008.</w:t>
      </w:r>
      <w:r>
        <w:rPr>
          <w:rFonts w:ascii="Arial" w:hAnsi="Arial" w:cs="Arial"/>
          <w:b/>
        </w:rPr>
        <w:tab/>
      </w:r>
    </w:p>
    <w:p w:rsidR="00CA56F1" w:rsidRDefault="00CA56F1" w:rsidP="00CA56F1">
      <w:pPr>
        <w:rPr>
          <w:rFonts w:ascii="Arial" w:hAnsi="Arial" w:cs="Arial"/>
          <w:b/>
          <w:u w:val="single"/>
        </w:rPr>
      </w:pPr>
    </w:p>
    <w:p w:rsidR="00CA56F1" w:rsidRDefault="00CA56F1" w:rsidP="00CA56F1">
      <w:pPr>
        <w:rPr>
          <w:rFonts w:ascii="Arial" w:hAnsi="Arial" w:cs="Arial"/>
          <w:b/>
          <w:u w:val="single"/>
        </w:rPr>
      </w:pPr>
    </w:p>
    <w:p w:rsidR="00CA56F1" w:rsidRDefault="00CA56F1" w:rsidP="00CA56F1">
      <w:pPr>
        <w:rPr>
          <w:rFonts w:ascii="Arial" w:hAnsi="Arial" w:cs="Arial"/>
          <w:b/>
          <w:u w:val="single"/>
        </w:rPr>
      </w:pPr>
      <w:r>
        <w:rPr>
          <w:rFonts w:ascii="Arial" w:hAnsi="Arial" w:cs="Arial"/>
          <w:b/>
          <w:u w:val="single"/>
        </w:rPr>
        <w:t>Question #2</w:t>
      </w:r>
    </w:p>
    <w:p w:rsidR="00CA56F1" w:rsidRDefault="00CA56F1" w:rsidP="00CA56F1">
      <w:pPr>
        <w:rPr>
          <w:rFonts w:ascii="Arial" w:hAnsi="Arial" w:cs="Arial"/>
          <w:b/>
        </w:rPr>
      </w:pPr>
    </w:p>
    <w:p w:rsidR="00CA56F1" w:rsidRDefault="00CA56F1" w:rsidP="00CA56F1">
      <w:pPr>
        <w:rPr>
          <w:rFonts w:ascii="Arial" w:hAnsi="Arial" w:cs="Arial"/>
        </w:rPr>
      </w:pPr>
      <w:r>
        <w:rPr>
          <w:rFonts w:ascii="Arial" w:hAnsi="Arial" w:cs="Arial"/>
          <w:b/>
        </w:rPr>
        <w:t>Reference:</w:t>
      </w:r>
      <w:r>
        <w:rPr>
          <w:rFonts w:ascii="Arial" w:hAnsi="Arial" w:cs="Arial"/>
          <w:b/>
        </w:rPr>
        <w:tab/>
      </w:r>
      <w:r>
        <w:rPr>
          <w:rFonts w:ascii="Arial" w:hAnsi="Arial" w:cs="Arial"/>
          <w:b/>
        </w:rPr>
        <w:tab/>
      </w:r>
      <w:r w:rsidRPr="00EE31C8">
        <w:rPr>
          <w:rFonts w:ascii="Arial" w:hAnsi="Arial" w:cs="Arial"/>
        </w:rPr>
        <w:t>Exhibit 1,</w:t>
      </w:r>
      <w:r>
        <w:rPr>
          <w:rFonts w:ascii="Arial" w:hAnsi="Arial" w:cs="Arial"/>
          <w:b/>
        </w:rPr>
        <w:t xml:space="preserve"> </w:t>
      </w:r>
      <w:r>
        <w:rPr>
          <w:rFonts w:ascii="Arial" w:hAnsi="Arial" w:cs="Arial"/>
        </w:rPr>
        <w:t>Appendix 1-H</w:t>
      </w:r>
    </w:p>
    <w:p w:rsidR="00CA56F1" w:rsidRDefault="00CA56F1" w:rsidP="00CA56F1">
      <w:pPr>
        <w:rPr>
          <w:rFonts w:ascii="Arial" w:hAnsi="Arial" w:cs="Arial"/>
        </w:rPr>
      </w:pPr>
    </w:p>
    <w:p w:rsidR="00CA56F1" w:rsidRDefault="00CA56F1" w:rsidP="00CA56F1">
      <w:pPr>
        <w:numPr>
          <w:ilvl w:val="0"/>
          <w:numId w:val="15"/>
        </w:numPr>
        <w:rPr>
          <w:rFonts w:ascii="Arial" w:hAnsi="Arial" w:cs="Arial"/>
        </w:rPr>
      </w:pPr>
      <w:r>
        <w:rPr>
          <w:rFonts w:ascii="Arial" w:hAnsi="Arial" w:cs="Arial"/>
        </w:rPr>
        <w:t>Please confirm that all figures in this schedule have been rounded to the nearest thousand dollars.</w:t>
      </w:r>
    </w:p>
    <w:p w:rsidR="00CA56F1" w:rsidRDefault="00CA56F1" w:rsidP="00CA56F1">
      <w:pPr>
        <w:ind w:left="720"/>
        <w:rPr>
          <w:rFonts w:ascii="Arial" w:hAnsi="Arial" w:cs="Arial"/>
        </w:rPr>
      </w:pPr>
      <w:r>
        <w:rPr>
          <w:rFonts w:ascii="Arial" w:hAnsi="Arial" w:cs="Arial"/>
        </w:rPr>
        <w:t xml:space="preserve"> </w:t>
      </w:r>
    </w:p>
    <w:p w:rsidR="00CA56F1" w:rsidRDefault="00CA56F1" w:rsidP="00CA56F1">
      <w:pPr>
        <w:numPr>
          <w:ilvl w:val="0"/>
          <w:numId w:val="15"/>
        </w:numPr>
        <w:rPr>
          <w:rFonts w:ascii="Arial" w:hAnsi="Arial" w:cs="Arial"/>
        </w:rPr>
      </w:pPr>
      <w:r>
        <w:rPr>
          <w:rFonts w:ascii="Arial" w:hAnsi="Arial" w:cs="Arial"/>
        </w:rPr>
        <w:t>Please indicate how the cost estimates reflect forecasted productivity and inflation increases in general.</w:t>
      </w:r>
    </w:p>
    <w:p w:rsidR="00CA56F1" w:rsidRDefault="00CA56F1" w:rsidP="00CA56F1">
      <w:pPr>
        <w:pStyle w:val="ListParagraph"/>
        <w:rPr>
          <w:rFonts w:ascii="Arial" w:hAnsi="Arial" w:cs="Arial"/>
        </w:rPr>
      </w:pPr>
    </w:p>
    <w:p w:rsidR="00CA56F1" w:rsidRDefault="00CA56F1" w:rsidP="00CA56F1">
      <w:pPr>
        <w:numPr>
          <w:ilvl w:val="0"/>
          <w:numId w:val="15"/>
        </w:numPr>
        <w:rPr>
          <w:rFonts w:ascii="Arial" w:hAnsi="Arial" w:cs="Arial"/>
        </w:rPr>
      </w:pPr>
      <w:r>
        <w:rPr>
          <w:rFonts w:ascii="Arial" w:hAnsi="Arial" w:cs="Arial"/>
        </w:rPr>
        <w:t>Please confirm that the capital plans in this exhibit fully reflect the most recent 5 year capital plan approved by the Board of Directors.  If unable to so confirm, please provide a copy of the most recent 5 year capital spending plan.</w:t>
      </w:r>
    </w:p>
    <w:p w:rsidR="00CA56F1" w:rsidRDefault="00CA56F1" w:rsidP="00CA56F1">
      <w:pPr>
        <w:pStyle w:val="ListParagraph"/>
        <w:rPr>
          <w:rFonts w:ascii="Arial" w:hAnsi="Arial" w:cs="Arial"/>
        </w:rPr>
      </w:pPr>
    </w:p>
    <w:p w:rsidR="00CA56F1" w:rsidRDefault="00CA56F1" w:rsidP="00CA56F1">
      <w:pPr>
        <w:numPr>
          <w:ilvl w:val="0"/>
          <w:numId w:val="15"/>
        </w:numPr>
        <w:rPr>
          <w:rFonts w:ascii="Arial" w:hAnsi="Arial" w:cs="Arial"/>
        </w:rPr>
      </w:pPr>
      <w:r>
        <w:rPr>
          <w:rFonts w:ascii="Arial" w:hAnsi="Arial" w:cs="Arial"/>
        </w:rPr>
        <w:t xml:space="preserve"> With respect to subtransmission pole replacement, please provide the number of poles to be replaced in each year and the length of the pole replacement cycle (if applicable). </w:t>
      </w:r>
    </w:p>
    <w:p w:rsidR="00CA56F1" w:rsidRDefault="00CA56F1" w:rsidP="00CA56F1">
      <w:pPr>
        <w:pStyle w:val="ListParagraph"/>
        <w:rPr>
          <w:rFonts w:ascii="Arial" w:hAnsi="Arial" w:cs="Arial"/>
        </w:rPr>
      </w:pPr>
    </w:p>
    <w:p w:rsidR="00CA56F1" w:rsidRDefault="00CA56F1" w:rsidP="00CA56F1">
      <w:pPr>
        <w:numPr>
          <w:ilvl w:val="0"/>
          <w:numId w:val="15"/>
        </w:numPr>
        <w:rPr>
          <w:rFonts w:ascii="Arial" w:hAnsi="Arial" w:cs="Arial"/>
        </w:rPr>
      </w:pPr>
      <w:r>
        <w:rPr>
          <w:rFonts w:ascii="Arial" w:hAnsi="Arial" w:cs="Arial"/>
        </w:rPr>
        <w:t>With respect to overhead distribution pole replacement, please provide the number of poles to be replaced in each year and the length of the pole replacement cycle (if applicable).</w:t>
      </w:r>
    </w:p>
    <w:p w:rsidR="00CA56F1" w:rsidRDefault="00CA56F1" w:rsidP="00CA56F1">
      <w:pPr>
        <w:pStyle w:val="ListParagraph"/>
        <w:rPr>
          <w:rFonts w:ascii="Arial" w:hAnsi="Arial" w:cs="Arial"/>
        </w:rPr>
      </w:pPr>
    </w:p>
    <w:p w:rsidR="00CA56F1" w:rsidRDefault="00CA56F1" w:rsidP="00CA56F1">
      <w:pPr>
        <w:numPr>
          <w:ilvl w:val="0"/>
          <w:numId w:val="15"/>
        </w:numPr>
        <w:rPr>
          <w:rFonts w:ascii="Arial" w:hAnsi="Arial" w:cs="Arial"/>
        </w:rPr>
      </w:pPr>
      <w:r>
        <w:rPr>
          <w:rFonts w:ascii="Arial" w:hAnsi="Arial" w:cs="Arial"/>
        </w:rPr>
        <w:t>With respect to distribution transformers and meters, please provide the number of new meters planned for installation for each year 2010-2015 inclusive.</w:t>
      </w:r>
    </w:p>
    <w:p w:rsidR="00CA56F1" w:rsidRDefault="00CA56F1" w:rsidP="00CA56F1">
      <w:pPr>
        <w:pStyle w:val="ListParagraph"/>
        <w:rPr>
          <w:rFonts w:ascii="Arial" w:hAnsi="Arial" w:cs="Arial"/>
        </w:rPr>
      </w:pPr>
    </w:p>
    <w:p w:rsidR="00CA56F1" w:rsidRDefault="00CA56F1" w:rsidP="00CA56F1">
      <w:pPr>
        <w:numPr>
          <w:ilvl w:val="0"/>
          <w:numId w:val="15"/>
        </w:numPr>
        <w:rPr>
          <w:rFonts w:ascii="Arial" w:hAnsi="Arial" w:cs="Arial"/>
        </w:rPr>
      </w:pPr>
      <w:r>
        <w:rPr>
          <w:rFonts w:ascii="Arial" w:hAnsi="Arial" w:cs="Arial"/>
        </w:rPr>
        <w:t>With respect to office equipment and furniture, please explain why miscellaneous office equipment expenditures are much higher in 2010 than thereafter.</w:t>
      </w:r>
    </w:p>
    <w:p w:rsidR="00CA56F1" w:rsidRDefault="00CA56F1" w:rsidP="00CA56F1">
      <w:pPr>
        <w:pStyle w:val="ListParagraph"/>
        <w:rPr>
          <w:rFonts w:ascii="Arial" w:hAnsi="Arial" w:cs="Arial"/>
        </w:rPr>
      </w:pPr>
    </w:p>
    <w:p w:rsidR="00CA56F1" w:rsidRDefault="00CA56F1" w:rsidP="00CA56F1">
      <w:pPr>
        <w:numPr>
          <w:ilvl w:val="0"/>
          <w:numId w:val="15"/>
        </w:numPr>
        <w:rPr>
          <w:rFonts w:ascii="Arial" w:hAnsi="Arial" w:cs="Arial"/>
        </w:rPr>
      </w:pPr>
      <w:r>
        <w:rPr>
          <w:rFonts w:ascii="Arial" w:hAnsi="Arial" w:cs="Arial"/>
        </w:rPr>
        <w:lastRenderedPageBreak/>
        <w:t>With respect to computer hardware and software, please provide a breakdown of the numbers and types of equipment planned to be spent each year on desktop/laptop upgrades, peripherals, other hardware.</w:t>
      </w:r>
    </w:p>
    <w:p w:rsidR="00CA56F1" w:rsidRDefault="00CA56F1" w:rsidP="00CA56F1">
      <w:pPr>
        <w:pStyle w:val="ListParagraph"/>
        <w:rPr>
          <w:rFonts w:ascii="Arial" w:hAnsi="Arial" w:cs="Arial"/>
        </w:rPr>
      </w:pPr>
    </w:p>
    <w:p w:rsidR="00CA56F1" w:rsidRDefault="00CA56F1" w:rsidP="00CA56F1">
      <w:pPr>
        <w:numPr>
          <w:ilvl w:val="0"/>
          <w:numId w:val="15"/>
        </w:numPr>
        <w:rPr>
          <w:rFonts w:ascii="Arial" w:hAnsi="Arial" w:cs="Arial"/>
        </w:rPr>
      </w:pPr>
      <w:r>
        <w:rPr>
          <w:rFonts w:ascii="Arial" w:hAnsi="Arial" w:cs="Arial"/>
        </w:rPr>
        <w:t>Please provide the number of desktop stations and laptop computers currently being used by OPDC.</w:t>
      </w:r>
    </w:p>
    <w:p w:rsidR="00CA56F1" w:rsidRDefault="00CA56F1" w:rsidP="00CA56F1">
      <w:pPr>
        <w:pStyle w:val="ListParagraph"/>
        <w:rPr>
          <w:rFonts w:ascii="Arial" w:hAnsi="Arial" w:cs="Arial"/>
        </w:rPr>
      </w:pPr>
    </w:p>
    <w:p w:rsidR="00CA56F1" w:rsidRDefault="00CA56F1" w:rsidP="00CA56F1">
      <w:pPr>
        <w:numPr>
          <w:ilvl w:val="0"/>
          <w:numId w:val="15"/>
        </w:numPr>
        <w:rPr>
          <w:rFonts w:ascii="Arial" w:hAnsi="Arial" w:cs="Arial"/>
        </w:rPr>
      </w:pPr>
      <w:r>
        <w:rPr>
          <w:rFonts w:ascii="Arial" w:hAnsi="Arial" w:cs="Arial"/>
        </w:rPr>
        <w:t>Please explain how the costs for vehicles were estimated.</w:t>
      </w:r>
    </w:p>
    <w:p w:rsidR="00CA56F1" w:rsidRDefault="00CA56F1" w:rsidP="00CA56F1">
      <w:pPr>
        <w:pStyle w:val="ListParagraph"/>
        <w:rPr>
          <w:rFonts w:ascii="Arial" w:hAnsi="Arial" w:cs="Arial"/>
        </w:rPr>
      </w:pPr>
    </w:p>
    <w:p w:rsidR="00CA56F1" w:rsidRDefault="00CA56F1" w:rsidP="00CA56F1">
      <w:pPr>
        <w:rPr>
          <w:rFonts w:ascii="Arial" w:hAnsi="Arial" w:cs="Arial"/>
        </w:rPr>
      </w:pPr>
    </w:p>
    <w:p w:rsidR="00CA56F1" w:rsidRDefault="00CA56F1" w:rsidP="00CA56F1">
      <w:pPr>
        <w:rPr>
          <w:rFonts w:ascii="Arial" w:hAnsi="Arial" w:cs="Arial"/>
          <w:b/>
          <w:u w:val="single"/>
        </w:rPr>
      </w:pPr>
      <w:r>
        <w:rPr>
          <w:rFonts w:ascii="Arial" w:hAnsi="Arial" w:cs="Arial"/>
        </w:rPr>
        <w:t xml:space="preserve"> </w:t>
      </w:r>
      <w:r>
        <w:rPr>
          <w:rFonts w:ascii="Arial" w:hAnsi="Arial" w:cs="Arial"/>
          <w:b/>
          <w:u w:val="single"/>
        </w:rPr>
        <w:t>Question #3</w:t>
      </w:r>
    </w:p>
    <w:p w:rsidR="00CA56F1" w:rsidRDefault="00CA56F1" w:rsidP="00CA56F1">
      <w:pPr>
        <w:rPr>
          <w:rFonts w:ascii="Arial" w:hAnsi="Arial" w:cs="Arial"/>
          <w:b/>
        </w:rPr>
      </w:pPr>
    </w:p>
    <w:p w:rsidR="00CA56F1" w:rsidRDefault="00CA56F1" w:rsidP="00CA56F1">
      <w:pPr>
        <w:rPr>
          <w:rFonts w:ascii="Arial" w:hAnsi="Arial" w:cs="Arial"/>
        </w:rPr>
      </w:pPr>
      <w:r>
        <w:rPr>
          <w:rFonts w:ascii="Arial" w:hAnsi="Arial" w:cs="Arial"/>
          <w:b/>
        </w:rPr>
        <w:t>Reference:</w:t>
      </w:r>
      <w:r>
        <w:rPr>
          <w:rFonts w:ascii="Arial" w:hAnsi="Arial" w:cs="Arial"/>
          <w:b/>
        </w:rPr>
        <w:tab/>
      </w:r>
      <w:r>
        <w:rPr>
          <w:rFonts w:ascii="Arial" w:hAnsi="Arial" w:cs="Arial"/>
          <w:b/>
        </w:rPr>
        <w:tab/>
      </w:r>
      <w:r w:rsidRPr="00EE31C8">
        <w:rPr>
          <w:rFonts w:ascii="Arial" w:hAnsi="Arial" w:cs="Arial"/>
        </w:rPr>
        <w:t>Exhibit 1,</w:t>
      </w:r>
      <w:r>
        <w:rPr>
          <w:rFonts w:ascii="Arial" w:hAnsi="Arial" w:cs="Arial"/>
          <w:b/>
        </w:rPr>
        <w:t xml:space="preserve"> </w:t>
      </w:r>
      <w:r>
        <w:rPr>
          <w:rFonts w:ascii="Arial" w:hAnsi="Arial" w:cs="Arial"/>
        </w:rPr>
        <w:t>Appendix 1-J</w:t>
      </w:r>
    </w:p>
    <w:p w:rsidR="00CA56F1" w:rsidRDefault="00CA56F1" w:rsidP="00CA56F1">
      <w:pPr>
        <w:rPr>
          <w:rFonts w:ascii="Arial" w:hAnsi="Arial" w:cs="Arial"/>
        </w:rPr>
      </w:pPr>
    </w:p>
    <w:p w:rsidR="00CA56F1" w:rsidRDefault="00CA56F1" w:rsidP="00CA56F1">
      <w:pPr>
        <w:numPr>
          <w:ilvl w:val="0"/>
          <w:numId w:val="16"/>
        </w:numPr>
        <w:rPr>
          <w:rFonts w:ascii="Arial" w:hAnsi="Arial" w:cs="Arial"/>
        </w:rPr>
      </w:pPr>
      <w:r>
        <w:rPr>
          <w:rFonts w:ascii="Arial" w:hAnsi="Arial" w:cs="Arial"/>
        </w:rPr>
        <w:t xml:space="preserve">For each year 2004-08 inclusive, please provide the budget amounts for (i) capital expenditures and distribution (ii) operations and (iii) administration as approved by the Board of Directors prior to the commencement of said years. </w:t>
      </w:r>
    </w:p>
    <w:p w:rsidR="00CA56F1" w:rsidRDefault="00CA56F1" w:rsidP="00CA56F1">
      <w:pPr>
        <w:rPr>
          <w:rFonts w:ascii="Arial" w:hAnsi="Arial" w:cs="Arial"/>
        </w:rPr>
      </w:pPr>
    </w:p>
    <w:p w:rsidR="00CA56F1" w:rsidRDefault="00CA56F1" w:rsidP="00CA56F1">
      <w:pPr>
        <w:rPr>
          <w:rFonts w:ascii="Arial" w:hAnsi="Arial" w:cs="Arial"/>
        </w:rPr>
      </w:pPr>
    </w:p>
    <w:p w:rsidR="00CA56F1" w:rsidRDefault="00CA56F1" w:rsidP="00CA56F1">
      <w:pPr>
        <w:rPr>
          <w:rFonts w:ascii="Arial" w:hAnsi="Arial" w:cs="Arial"/>
          <w:b/>
          <w:u w:val="single"/>
        </w:rPr>
      </w:pPr>
      <w:r>
        <w:rPr>
          <w:rFonts w:ascii="Arial" w:hAnsi="Arial" w:cs="Arial"/>
          <w:b/>
          <w:u w:val="single"/>
        </w:rPr>
        <w:t>Question #4</w:t>
      </w:r>
    </w:p>
    <w:p w:rsidR="00CA56F1" w:rsidRDefault="00CA56F1" w:rsidP="00CA56F1">
      <w:pPr>
        <w:rPr>
          <w:rFonts w:ascii="Arial" w:hAnsi="Arial" w:cs="Arial"/>
          <w:b/>
        </w:rPr>
      </w:pPr>
    </w:p>
    <w:p w:rsidR="00CA56F1" w:rsidRDefault="00CA56F1" w:rsidP="00CA56F1">
      <w:pPr>
        <w:rPr>
          <w:rFonts w:ascii="Arial" w:hAnsi="Arial" w:cs="Arial"/>
        </w:rPr>
      </w:pPr>
      <w:r>
        <w:rPr>
          <w:rFonts w:ascii="Arial" w:hAnsi="Arial" w:cs="Arial"/>
          <w:b/>
        </w:rPr>
        <w:t>Reference:</w:t>
      </w:r>
      <w:r>
        <w:rPr>
          <w:rFonts w:ascii="Arial" w:hAnsi="Arial" w:cs="Arial"/>
          <w:b/>
        </w:rPr>
        <w:tab/>
      </w:r>
      <w:r>
        <w:rPr>
          <w:rFonts w:ascii="Arial" w:hAnsi="Arial" w:cs="Arial"/>
          <w:b/>
        </w:rPr>
        <w:tab/>
      </w:r>
      <w:r w:rsidRPr="00EE31C8">
        <w:rPr>
          <w:rFonts w:ascii="Arial" w:hAnsi="Arial" w:cs="Arial"/>
        </w:rPr>
        <w:t xml:space="preserve">Exhibit </w:t>
      </w:r>
      <w:r>
        <w:rPr>
          <w:rFonts w:ascii="Arial" w:hAnsi="Arial" w:cs="Arial"/>
        </w:rPr>
        <w:t>2/ Tab 2/ Schedule 1, page 8</w:t>
      </w:r>
    </w:p>
    <w:p w:rsidR="00CA56F1" w:rsidRDefault="00CA56F1" w:rsidP="00CA56F1">
      <w:pPr>
        <w:rPr>
          <w:rFonts w:ascii="Arial" w:hAnsi="Arial" w:cs="Arial"/>
        </w:rPr>
      </w:pPr>
    </w:p>
    <w:p w:rsidR="00CA56F1" w:rsidRDefault="00CA56F1" w:rsidP="00CA56F1">
      <w:pPr>
        <w:numPr>
          <w:ilvl w:val="0"/>
          <w:numId w:val="17"/>
        </w:numPr>
        <w:rPr>
          <w:rFonts w:ascii="Arial" w:hAnsi="Arial" w:cs="Arial"/>
        </w:rPr>
      </w:pPr>
      <w:r w:rsidRPr="008F79E0">
        <w:rPr>
          <w:rFonts w:ascii="Arial" w:hAnsi="Arial" w:cs="Arial"/>
        </w:rPr>
        <w:t>Please explain why there are no disposals shown in 2010 to reflect the replacement of the two trucks in 2010.</w:t>
      </w:r>
    </w:p>
    <w:p w:rsidR="00CA56F1" w:rsidRDefault="00CA56F1" w:rsidP="00CA56F1">
      <w:pPr>
        <w:ind w:left="720"/>
        <w:rPr>
          <w:rFonts w:ascii="Arial" w:hAnsi="Arial" w:cs="Arial"/>
        </w:rPr>
      </w:pPr>
      <w:r>
        <w:rPr>
          <w:rFonts w:ascii="Arial" w:hAnsi="Arial" w:cs="Arial"/>
        </w:rPr>
        <w:t xml:space="preserve"> </w:t>
      </w:r>
    </w:p>
    <w:p w:rsidR="00CA56F1" w:rsidRDefault="00CA56F1" w:rsidP="00CA56F1">
      <w:pPr>
        <w:numPr>
          <w:ilvl w:val="0"/>
          <w:numId w:val="17"/>
        </w:numPr>
        <w:rPr>
          <w:rFonts w:ascii="Arial" w:hAnsi="Arial" w:cs="Arial"/>
        </w:rPr>
      </w:pPr>
      <w:r>
        <w:rPr>
          <w:rFonts w:ascii="Arial" w:hAnsi="Arial" w:cs="Arial"/>
        </w:rPr>
        <w:t>Please provide the mileage in terms of number of kilometers on the vehicles to be replaced, T-4 and T-18.</w:t>
      </w:r>
      <w:r w:rsidRPr="008F79E0">
        <w:rPr>
          <w:rFonts w:ascii="Arial" w:hAnsi="Arial" w:cs="Arial"/>
        </w:rPr>
        <w:t xml:space="preserve">  </w:t>
      </w:r>
    </w:p>
    <w:p w:rsidR="00CA56F1" w:rsidRDefault="00CA56F1" w:rsidP="00CA56F1">
      <w:pPr>
        <w:pStyle w:val="ListParagraph"/>
        <w:rPr>
          <w:rFonts w:ascii="Arial" w:hAnsi="Arial" w:cs="Arial"/>
        </w:rPr>
      </w:pPr>
    </w:p>
    <w:p w:rsidR="00CA56F1" w:rsidRDefault="00CA56F1" w:rsidP="00CA56F1">
      <w:pPr>
        <w:rPr>
          <w:rFonts w:ascii="Arial" w:hAnsi="Arial" w:cs="Arial"/>
        </w:rPr>
      </w:pPr>
    </w:p>
    <w:p w:rsidR="00CA56F1" w:rsidRDefault="00CA56F1" w:rsidP="00CA56F1">
      <w:pPr>
        <w:rPr>
          <w:rFonts w:ascii="Arial" w:hAnsi="Arial" w:cs="Arial"/>
          <w:b/>
          <w:u w:val="single"/>
        </w:rPr>
      </w:pPr>
      <w:r>
        <w:rPr>
          <w:rFonts w:ascii="Arial" w:hAnsi="Arial" w:cs="Arial"/>
          <w:b/>
          <w:u w:val="single"/>
        </w:rPr>
        <w:t>Question #5</w:t>
      </w:r>
    </w:p>
    <w:p w:rsidR="00CA56F1" w:rsidRDefault="00CA56F1" w:rsidP="00CA56F1">
      <w:pPr>
        <w:rPr>
          <w:rFonts w:ascii="Arial" w:hAnsi="Arial" w:cs="Arial"/>
          <w:b/>
        </w:rPr>
      </w:pPr>
    </w:p>
    <w:p w:rsidR="00CA56F1" w:rsidRDefault="00CA56F1" w:rsidP="00CA56F1">
      <w:pPr>
        <w:rPr>
          <w:rFonts w:ascii="Arial" w:hAnsi="Arial" w:cs="Arial"/>
        </w:rPr>
      </w:pPr>
      <w:r>
        <w:rPr>
          <w:rFonts w:ascii="Arial" w:hAnsi="Arial" w:cs="Arial"/>
          <w:b/>
        </w:rPr>
        <w:t>Reference:</w:t>
      </w:r>
      <w:r>
        <w:rPr>
          <w:rFonts w:ascii="Arial" w:hAnsi="Arial" w:cs="Arial"/>
          <w:b/>
        </w:rPr>
        <w:tab/>
      </w:r>
      <w:r>
        <w:rPr>
          <w:rFonts w:ascii="Arial" w:hAnsi="Arial" w:cs="Arial"/>
          <w:b/>
        </w:rPr>
        <w:tab/>
      </w:r>
      <w:r w:rsidRPr="00EE31C8">
        <w:rPr>
          <w:rFonts w:ascii="Arial" w:hAnsi="Arial" w:cs="Arial"/>
        </w:rPr>
        <w:t xml:space="preserve">Exhibit </w:t>
      </w:r>
      <w:r>
        <w:rPr>
          <w:rFonts w:ascii="Arial" w:hAnsi="Arial" w:cs="Arial"/>
        </w:rPr>
        <w:t>2/tab 2/Schedule 1, page 9</w:t>
      </w:r>
    </w:p>
    <w:p w:rsidR="00CA56F1" w:rsidRDefault="00CA56F1" w:rsidP="00CA56F1">
      <w:pPr>
        <w:rPr>
          <w:rFonts w:ascii="Arial" w:hAnsi="Arial" w:cs="Arial"/>
        </w:rPr>
      </w:pPr>
    </w:p>
    <w:p w:rsidR="00CA56F1" w:rsidRPr="007D3678" w:rsidRDefault="00CA56F1" w:rsidP="00CA56F1">
      <w:pPr>
        <w:numPr>
          <w:ilvl w:val="0"/>
          <w:numId w:val="18"/>
        </w:numPr>
        <w:rPr>
          <w:rFonts w:ascii="Arial" w:hAnsi="Arial" w:cs="Arial"/>
        </w:rPr>
      </w:pPr>
      <w:r w:rsidRPr="007D3678">
        <w:rPr>
          <w:rFonts w:ascii="Arial" w:hAnsi="Arial" w:cs="Arial"/>
        </w:rPr>
        <w:t>The evidence states that of its planned $1.868M in 2009 capital expenditures, OPDC had spent only $360K, i.e., less than 20% of the total, as of June 30, 2009.  Please provide an update reflecting actual 2009 capital expenditures to date.</w:t>
      </w:r>
    </w:p>
    <w:p w:rsidR="00CA56F1" w:rsidRDefault="00CA56F1" w:rsidP="00CA56F1">
      <w:pPr>
        <w:pStyle w:val="ListParagraph"/>
        <w:rPr>
          <w:rFonts w:ascii="Arial" w:hAnsi="Arial" w:cs="Arial"/>
        </w:rPr>
      </w:pPr>
    </w:p>
    <w:p w:rsidR="00CA56F1" w:rsidRDefault="00CA56F1" w:rsidP="00CA56F1">
      <w:pPr>
        <w:numPr>
          <w:ilvl w:val="0"/>
          <w:numId w:val="18"/>
        </w:numPr>
        <w:rPr>
          <w:rFonts w:ascii="Arial" w:hAnsi="Arial" w:cs="Arial"/>
        </w:rPr>
      </w:pPr>
      <w:r>
        <w:rPr>
          <w:rFonts w:ascii="Arial" w:hAnsi="Arial" w:cs="Arial"/>
        </w:rPr>
        <w:t xml:space="preserve">Please provide 2008 capital expenditure figures comparable to those referred to in part a) of this question, i.e., (i) total planned 2008 spending and (ii) actual 2008 capital spending from January 1, 2008 to June 30, 2008. </w:t>
      </w:r>
    </w:p>
    <w:p w:rsidR="00CA56F1" w:rsidRDefault="00CA56F1" w:rsidP="00CA56F1">
      <w:pPr>
        <w:pStyle w:val="ListParagraph"/>
        <w:rPr>
          <w:rFonts w:ascii="Arial" w:hAnsi="Arial" w:cs="Arial"/>
        </w:rPr>
      </w:pPr>
    </w:p>
    <w:p w:rsidR="00CA56F1" w:rsidRPr="007D3678" w:rsidRDefault="00CA56F1" w:rsidP="00CA56F1">
      <w:pPr>
        <w:rPr>
          <w:rFonts w:ascii="Arial" w:hAnsi="Arial" w:cs="Arial"/>
        </w:rPr>
      </w:pPr>
    </w:p>
    <w:p w:rsidR="00CA56F1" w:rsidRDefault="00CA56F1" w:rsidP="00CA56F1">
      <w:pPr>
        <w:rPr>
          <w:rFonts w:ascii="Arial" w:hAnsi="Arial" w:cs="Arial"/>
          <w:b/>
          <w:u w:val="single"/>
        </w:rPr>
      </w:pPr>
      <w:r>
        <w:rPr>
          <w:rFonts w:ascii="Arial" w:hAnsi="Arial" w:cs="Arial"/>
          <w:b/>
          <w:u w:val="single"/>
        </w:rPr>
        <w:lastRenderedPageBreak/>
        <w:t>Question #6</w:t>
      </w:r>
    </w:p>
    <w:p w:rsidR="00CA56F1" w:rsidRDefault="00CA56F1" w:rsidP="00CA56F1">
      <w:pPr>
        <w:rPr>
          <w:rFonts w:ascii="Arial" w:hAnsi="Arial" w:cs="Arial"/>
          <w:b/>
        </w:rPr>
      </w:pPr>
    </w:p>
    <w:p w:rsidR="00CA56F1" w:rsidRDefault="00CA56F1" w:rsidP="00CA56F1">
      <w:pPr>
        <w:rPr>
          <w:rFonts w:ascii="Arial" w:hAnsi="Arial" w:cs="Arial"/>
        </w:rPr>
      </w:pPr>
      <w:r>
        <w:rPr>
          <w:rFonts w:ascii="Arial" w:hAnsi="Arial" w:cs="Arial"/>
          <w:b/>
        </w:rPr>
        <w:t>Reference:</w:t>
      </w:r>
      <w:r>
        <w:rPr>
          <w:rFonts w:ascii="Arial" w:hAnsi="Arial" w:cs="Arial"/>
          <w:b/>
        </w:rPr>
        <w:tab/>
      </w:r>
      <w:r>
        <w:rPr>
          <w:rFonts w:ascii="Arial" w:hAnsi="Arial" w:cs="Arial"/>
          <w:b/>
        </w:rPr>
        <w:tab/>
      </w:r>
      <w:r w:rsidRPr="00EE31C8">
        <w:rPr>
          <w:rFonts w:ascii="Arial" w:hAnsi="Arial" w:cs="Arial"/>
        </w:rPr>
        <w:t xml:space="preserve">Exhibit </w:t>
      </w:r>
      <w:r>
        <w:rPr>
          <w:rFonts w:ascii="Arial" w:hAnsi="Arial" w:cs="Arial"/>
        </w:rPr>
        <w:t>2/Tab 4/Schedule 1, page 2</w:t>
      </w:r>
      <w:r w:rsidRPr="00EE31C8">
        <w:rPr>
          <w:rFonts w:ascii="Arial" w:hAnsi="Arial" w:cs="Arial"/>
        </w:rPr>
        <w:t>1</w:t>
      </w:r>
      <w:r>
        <w:rPr>
          <w:rFonts w:ascii="Arial" w:hAnsi="Arial" w:cs="Arial"/>
        </w:rPr>
        <w:t xml:space="preserve"> </w:t>
      </w:r>
    </w:p>
    <w:p w:rsidR="00CA56F1" w:rsidRDefault="00CA56F1" w:rsidP="00CA56F1">
      <w:pPr>
        <w:rPr>
          <w:rFonts w:ascii="Arial" w:hAnsi="Arial" w:cs="Arial"/>
        </w:rPr>
      </w:pPr>
      <w:r>
        <w:rPr>
          <w:rFonts w:ascii="Arial" w:hAnsi="Arial" w:cs="Arial"/>
        </w:rPr>
        <w:tab/>
      </w:r>
      <w:r>
        <w:rPr>
          <w:rFonts w:ascii="Arial" w:hAnsi="Arial" w:cs="Arial"/>
        </w:rPr>
        <w:tab/>
      </w:r>
      <w:r>
        <w:rPr>
          <w:rFonts w:ascii="Arial" w:hAnsi="Arial" w:cs="Arial"/>
        </w:rPr>
        <w:tab/>
        <w:t>Exhibit 1, Appendix 1-H</w:t>
      </w:r>
    </w:p>
    <w:p w:rsidR="00CA56F1" w:rsidRDefault="00CA56F1" w:rsidP="00CA56F1">
      <w:pPr>
        <w:rPr>
          <w:rFonts w:ascii="Arial" w:hAnsi="Arial" w:cs="Arial"/>
        </w:rPr>
      </w:pPr>
    </w:p>
    <w:p w:rsidR="00CA56F1" w:rsidRDefault="00CA56F1" w:rsidP="00CA56F1">
      <w:pPr>
        <w:numPr>
          <w:ilvl w:val="0"/>
          <w:numId w:val="19"/>
        </w:numPr>
        <w:rPr>
          <w:rFonts w:ascii="Arial" w:hAnsi="Arial" w:cs="Arial"/>
        </w:rPr>
      </w:pPr>
      <w:r>
        <w:rPr>
          <w:rFonts w:ascii="Arial" w:hAnsi="Arial" w:cs="Arial"/>
        </w:rPr>
        <w:t xml:space="preserve">The first reference indicates that OPDC spent $164,400 in 2005 to convert to the Harris billing system while the second reference indicates that OPDC expects to incur costs of $80K in 2011 for “Conversion to Harris Northstar V.6 &amp; SQL Database.”  Please provide additional details with respect to the scope and need for each of the projects.  </w:t>
      </w:r>
    </w:p>
    <w:p w:rsidR="00CA56F1" w:rsidRDefault="00CA56F1" w:rsidP="00CA56F1">
      <w:pPr>
        <w:rPr>
          <w:rFonts w:ascii="Arial" w:hAnsi="Arial" w:cs="Arial"/>
        </w:rPr>
      </w:pPr>
    </w:p>
    <w:p w:rsidR="00CA56F1" w:rsidRDefault="00CA56F1" w:rsidP="00CA56F1">
      <w:pPr>
        <w:rPr>
          <w:rFonts w:ascii="Arial" w:hAnsi="Arial" w:cs="Arial"/>
          <w:b/>
          <w:u w:val="single"/>
        </w:rPr>
      </w:pPr>
    </w:p>
    <w:p w:rsidR="00CA56F1" w:rsidRDefault="00CA56F1" w:rsidP="00CA56F1">
      <w:pPr>
        <w:rPr>
          <w:rFonts w:ascii="Arial" w:hAnsi="Arial" w:cs="Arial"/>
          <w:b/>
          <w:u w:val="single"/>
        </w:rPr>
      </w:pPr>
      <w:r>
        <w:rPr>
          <w:rFonts w:ascii="Arial" w:hAnsi="Arial" w:cs="Arial"/>
          <w:b/>
          <w:u w:val="single"/>
        </w:rPr>
        <w:t>Question #7</w:t>
      </w:r>
    </w:p>
    <w:p w:rsidR="00CA56F1" w:rsidRDefault="00CA56F1" w:rsidP="00CA56F1">
      <w:pPr>
        <w:rPr>
          <w:rFonts w:ascii="Arial" w:hAnsi="Arial" w:cs="Arial"/>
          <w:b/>
        </w:rPr>
      </w:pPr>
    </w:p>
    <w:p w:rsidR="00CA56F1" w:rsidRDefault="00CA56F1" w:rsidP="00CA56F1">
      <w:pPr>
        <w:rPr>
          <w:rFonts w:ascii="Arial" w:hAnsi="Arial" w:cs="Arial"/>
        </w:rPr>
      </w:pPr>
      <w:r>
        <w:rPr>
          <w:rFonts w:ascii="Arial" w:hAnsi="Arial" w:cs="Arial"/>
          <w:b/>
        </w:rPr>
        <w:t>Reference:</w:t>
      </w:r>
      <w:r>
        <w:rPr>
          <w:rFonts w:ascii="Arial" w:hAnsi="Arial" w:cs="Arial"/>
          <w:b/>
        </w:rPr>
        <w:tab/>
      </w:r>
      <w:r>
        <w:rPr>
          <w:rFonts w:ascii="Arial" w:hAnsi="Arial" w:cs="Arial"/>
          <w:b/>
        </w:rPr>
        <w:tab/>
      </w:r>
      <w:r w:rsidRPr="00EE31C8">
        <w:rPr>
          <w:rFonts w:ascii="Arial" w:hAnsi="Arial" w:cs="Arial"/>
        </w:rPr>
        <w:t xml:space="preserve">Exhibit </w:t>
      </w:r>
      <w:r>
        <w:rPr>
          <w:rFonts w:ascii="Arial" w:hAnsi="Arial" w:cs="Arial"/>
        </w:rPr>
        <w:t>2</w:t>
      </w:r>
      <w:r w:rsidRPr="00EE31C8">
        <w:rPr>
          <w:rFonts w:ascii="Arial" w:hAnsi="Arial" w:cs="Arial"/>
        </w:rPr>
        <w:t>,</w:t>
      </w:r>
      <w:r>
        <w:rPr>
          <w:rFonts w:ascii="Arial" w:hAnsi="Arial" w:cs="Arial"/>
        </w:rPr>
        <w:t xml:space="preserve"> Appendix 2-A</w:t>
      </w:r>
    </w:p>
    <w:p w:rsidR="00CA56F1" w:rsidRDefault="00CA56F1" w:rsidP="00CA56F1">
      <w:pPr>
        <w:rPr>
          <w:rFonts w:ascii="Arial" w:hAnsi="Arial" w:cs="Arial"/>
        </w:rPr>
      </w:pPr>
    </w:p>
    <w:p w:rsidR="00CA56F1" w:rsidRDefault="00CA56F1" w:rsidP="00CA56F1">
      <w:pPr>
        <w:numPr>
          <w:ilvl w:val="0"/>
          <w:numId w:val="20"/>
        </w:numPr>
        <w:rPr>
          <w:rFonts w:ascii="Arial" w:hAnsi="Arial" w:cs="Arial"/>
        </w:rPr>
      </w:pPr>
      <w:r>
        <w:rPr>
          <w:rFonts w:ascii="Arial" w:hAnsi="Arial" w:cs="Arial"/>
        </w:rPr>
        <w:t>The evidence states that “Surplus vehicles are traded in or disposed of to gain the greatest possible recovery for the Company.”  Please advise as to whether such surplus vehicles are included in rate base until they are traded in or disposed of.</w:t>
      </w:r>
    </w:p>
    <w:p w:rsidR="00CA56F1" w:rsidRDefault="00CA56F1" w:rsidP="00CA56F1">
      <w:pPr>
        <w:ind w:left="720"/>
        <w:rPr>
          <w:rFonts w:ascii="Arial" w:hAnsi="Arial" w:cs="Arial"/>
        </w:rPr>
      </w:pPr>
      <w:r>
        <w:rPr>
          <w:rFonts w:ascii="Arial" w:hAnsi="Arial" w:cs="Arial"/>
        </w:rPr>
        <w:t xml:space="preserve"> </w:t>
      </w:r>
    </w:p>
    <w:p w:rsidR="00CA56F1" w:rsidRPr="00DA10F2" w:rsidRDefault="00CA56F1" w:rsidP="00CA56F1">
      <w:pPr>
        <w:numPr>
          <w:ilvl w:val="0"/>
          <w:numId w:val="20"/>
        </w:numPr>
        <w:rPr>
          <w:rFonts w:ascii="Arial" w:hAnsi="Arial" w:cs="Arial"/>
        </w:rPr>
      </w:pPr>
      <w:r w:rsidRPr="00DA10F2">
        <w:rPr>
          <w:rFonts w:ascii="Arial" w:hAnsi="Arial" w:cs="Arial"/>
        </w:rPr>
        <w:t>Please indicate the accounting treat</w:t>
      </w:r>
      <w:r>
        <w:rPr>
          <w:rFonts w:ascii="Arial" w:hAnsi="Arial" w:cs="Arial"/>
        </w:rPr>
        <w:t>ment that OPDC uses when it trades in or disposes of vehicles and indicate how this treatment impacts revenue requirements benefits ratepayers.</w:t>
      </w:r>
      <w:r w:rsidRPr="00DA10F2">
        <w:rPr>
          <w:rFonts w:ascii="Arial" w:hAnsi="Arial" w:cs="Arial"/>
        </w:rPr>
        <w:t xml:space="preserve">  </w:t>
      </w:r>
    </w:p>
    <w:p w:rsidR="00CA56F1" w:rsidRDefault="00CA56F1" w:rsidP="00CA56F1">
      <w:pPr>
        <w:rPr>
          <w:rFonts w:ascii="Arial" w:hAnsi="Arial" w:cs="Arial"/>
        </w:rPr>
      </w:pPr>
    </w:p>
    <w:p w:rsidR="00CA56F1" w:rsidRDefault="00CA56F1" w:rsidP="00CA56F1">
      <w:pPr>
        <w:rPr>
          <w:rFonts w:ascii="Arial" w:hAnsi="Arial" w:cs="Arial"/>
          <w:b/>
          <w:u w:val="single"/>
        </w:rPr>
      </w:pPr>
    </w:p>
    <w:p w:rsidR="00CA56F1" w:rsidRDefault="00CA56F1" w:rsidP="00CA56F1">
      <w:pPr>
        <w:rPr>
          <w:rFonts w:ascii="Arial" w:hAnsi="Arial" w:cs="Arial"/>
          <w:b/>
          <w:u w:val="single"/>
        </w:rPr>
      </w:pPr>
      <w:r>
        <w:rPr>
          <w:rFonts w:ascii="Arial" w:hAnsi="Arial" w:cs="Arial"/>
          <w:b/>
          <w:u w:val="single"/>
        </w:rPr>
        <w:t>Question #8</w:t>
      </w:r>
    </w:p>
    <w:p w:rsidR="00CA56F1" w:rsidRDefault="00CA56F1" w:rsidP="00CA56F1">
      <w:pPr>
        <w:rPr>
          <w:rFonts w:ascii="Arial" w:hAnsi="Arial" w:cs="Arial"/>
          <w:b/>
        </w:rPr>
      </w:pPr>
    </w:p>
    <w:p w:rsidR="00CA56F1" w:rsidRDefault="00CA56F1" w:rsidP="00CA56F1">
      <w:pPr>
        <w:rPr>
          <w:rFonts w:ascii="Arial" w:hAnsi="Arial" w:cs="Arial"/>
        </w:rPr>
      </w:pPr>
      <w:r>
        <w:rPr>
          <w:rFonts w:ascii="Arial" w:hAnsi="Arial" w:cs="Arial"/>
          <w:b/>
        </w:rPr>
        <w:t>Reference:</w:t>
      </w:r>
      <w:r>
        <w:rPr>
          <w:rFonts w:ascii="Arial" w:hAnsi="Arial" w:cs="Arial"/>
          <w:b/>
        </w:rPr>
        <w:tab/>
      </w:r>
      <w:r>
        <w:rPr>
          <w:rFonts w:ascii="Arial" w:hAnsi="Arial" w:cs="Arial"/>
          <w:b/>
        </w:rPr>
        <w:tab/>
      </w:r>
      <w:r w:rsidRPr="00EE31C8">
        <w:rPr>
          <w:rFonts w:ascii="Arial" w:hAnsi="Arial" w:cs="Arial"/>
        </w:rPr>
        <w:t xml:space="preserve">Exhibit </w:t>
      </w:r>
      <w:r>
        <w:rPr>
          <w:rFonts w:ascii="Arial" w:hAnsi="Arial" w:cs="Arial"/>
        </w:rPr>
        <w:t>4/Tab 3/Schedule 2, page 5 and page 12</w:t>
      </w:r>
    </w:p>
    <w:p w:rsidR="00CA56F1" w:rsidRDefault="00CA56F1" w:rsidP="00CA56F1">
      <w:pPr>
        <w:rPr>
          <w:rFonts w:ascii="Arial" w:hAnsi="Arial" w:cs="Arial"/>
        </w:rPr>
      </w:pPr>
    </w:p>
    <w:p w:rsidR="00CA56F1" w:rsidRDefault="00CA56F1" w:rsidP="00CA56F1">
      <w:pPr>
        <w:numPr>
          <w:ilvl w:val="0"/>
          <w:numId w:val="21"/>
        </w:numPr>
        <w:rPr>
          <w:rFonts w:ascii="Arial" w:hAnsi="Arial" w:cs="Arial"/>
        </w:rPr>
      </w:pPr>
      <w:r>
        <w:rPr>
          <w:rFonts w:ascii="Arial" w:hAnsi="Arial" w:cs="Arial"/>
        </w:rPr>
        <w:t>Regarding the additional engineering technician hired, please elaborate with respect to “the increased regulatory requirements and additional requirements for internal engineering support” that this position addresses.</w:t>
      </w:r>
    </w:p>
    <w:p w:rsidR="00CA56F1" w:rsidRDefault="00CA56F1" w:rsidP="00CA56F1">
      <w:pPr>
        <w:ind w:left="720"/>
        <w:rPr>
          <w:rFonts w:ascii="Arial" w:hAnsi="Arial" w:cs="Arial"/>
        </w:rPr>
      </w:pPr>
      <w:r>
        <w:rPr>
          <w:rFonts w:ascii="Arial" w:hAnsi="Arial" w:cs="Arial"/>
        </w:rPr>
        <w:t xml:space="preserve"> </w:t>
      </w:r>
    </w:p>
    <w:p w:rsidR="00CA56F1" w:rsidRDefault="00CA56F1" w:rsidP="00CA56F1">
      <w:pPr>
        <w:numPr>
          <w:ilvl w:val="0"/>
          <w:numId w:val="21"/>
        </w:numPr>
        <w:rPr>
          <w:rFonts w:ascii="Arial" w:hAnsi="Arial" w:cs="Arial"/>
        </w:rPr>
      </w:pPr>
      <w:r>
        <w:rPr>
          <w:rFonts w:ascii="Arial" w:hAnsi="Arial" w:cs="Arial"/>
        </w:rPr>
        <w:t xml:space="preserve">Please explain which regulatory requirements have increased such that regulatory officer hired in 2006 cannot handle them without the help of the engineering technician.  </w:t>
      </w:r>
    </w:p>
    <w:p w:rsidR="00CA56F1" w:rsidRPr="008F79E0" w:rsidRDefault="00CA56F1" w:rsidP="00CA56F1">
      <w:pPr>
        <w:rPr>
          <w:rFonts w:ascii="Arial" w:hAnsi="Arial" w:cs="Arial"/>
        </w:rPr>
      </w:pPr>
    </w:p>
    <w:p w:rsidR="00CA56F1" w:rsidRDefault="00CA56F1" w:rsidP="00CA56F1">
      <w:pPr>
        <w:rPr>
          <w:rFonts w:ascii="Arial" w:hAnsi="Arial" w:cs="Arial"/>
          <w:b/>
        </w:rPr>
      </w:pPr>
    </w:p>
    <w:p w:rsidR="00CA56F1" w:rsidRPr="00C2503E" w:rsidRDefault="00CA56F1" w:rsidP="00CA56F1">
      <w:pPr>
        <w:rPr>
          <w:rFonts w:ascii="Arial" w:hAnsi="Arial" w:cs="Arial"/>
          <w:b/>
          <w:u w:val="single"/>
        </w:rPr>
      </w:pPr>
      <w:r>
        <w:rPr>
          <w:rFonts w:ascii="Arial" w:hAnsi="Arial" w:cs="Arial"/>
          <w:b/>
          <w:u w:val="single"/>
        </w:rPr>
        <w:t>Question #9</w:t>
      </w:r>
    </w:p>
    <w:p w:rsidR="00CA56F1" w:rsidRDefault="00CA56F1" w:rsidP="00CA56F1">
      <w:pPr>
        <w:rPr>
          <w:rFonts w:ascii="Arial" w:hAnsi="Arial" w:cs="Arial"/>
        </w:rPr>
      </w:pPr>
    </w:p>
    <w:p w:rsidR="00CA56F1" w:rsidRPr="00E0087E" w:rsidRDefault="00CA56F1" w:rsidP="00CA56F1">
      <w:pPr>
        <w:rPr>
          <w:rFonts w:ascii="Arial" w:hAnsi="Arial" w:cs="Arial"/>
        </w:rPr>
      </w:pPr>
      <w:r w:rsidRPr="00C2503E">
        <w:rPr>
          <w:rFonts w:ascii="Arial" w:hAnsi="Arial" w:cs="Arial"/>
          <w:b/>
        </w:rPr>
        <w:t>Reference:</w:t>
      </w:r>
      <w:r>
        <w:rPr>
          <w:rFonts w:ascii="Arial" w:hAnsi="Arial" w:cs="Arial"/>
        </w:rPr>
        <w:tab/>
      </w:r>
      <w:r>
        <w:rPr>
          <w:rFonts w:ascii="Arial" w:hAnsi="Arial" w:cs="Arial"/>
        </w:rPr>
        <w:tab/>
        <w:t>Exhibit 3/Tab 1/Schedule 1, pages 1-2</w:t>
      </w:r>
    </w:p>
    <w:p w:rsidR="00CA56F1" w:rsidRPr="00E0087E" w:rsidRDefault="00CA56F1" w:rsidP="00CA56F1">
      <w:pPr>
        <w:rPr>
          <w:rFonts w:ascii="Arial" w:hAnsi="Arial" w:cs="Arial"/>
        </w:rPr>
      </w:pPr>
    </w:p>
    <w:p w:rsidR="00CA56F1" w:rsidRPr="008D7616" w:rsidRDefault="00CA56F1" w:rsidP="00CA56F1">
      <w:pPr>
        <w:numPr>
          <w:ilvl w:val="0"/>
          <w:numId w:val="6"/>
        </w:numPr>
        <w:rPr>
          <w:rFonts w:ascii="Arial" w:hAnsi="Arial" w:cs="Arial"/>
          <w:u w:val="single"/>
        </w:rPr>
      </w:pPr>
      <w:r w:rsidRPr="00033DB3">
        <w:rPr>
          <w:rFonts w:ascii="Arial" w:hAnsi="Arial" w:cs="Arial"/>
        </w:rPr>
        <w:t xml:space="preserve">In its EB-2007-0680 Report (page 33) the Board directed Toronto Hydro to work with other parties to understand differences in load forecast methodologies employed.  Has </w:t>
      </w:r>
      <w:r>
        <w:rPr>
          <w:rFonts w:ascii="Arial" w:hAnsi="Arial" w:cs="Arial"/>
        </w:rPr>
        <w:t>Orillia</w:t>
      </w:r>
      <w:r w:rsidRPr="00033DB3">
        <w:rPr>
          <w:rFonts w:ascii="Arial" w:hAnsi="Arial" w:cs="Arial"/>
        </w:rPr>
        <w:t xml:space="preserve"> had any discussions with Toronto </w:t>
      </w:r>
      <w:r w:rsidRPr="00033DB3">
        <w:rPr>
          <w:rFonts w:ascii="Arial" w:hAnsi="Arial" w:cs="Arial"/>
        </w:rPr>
        <w:lastRenderedPageBreak/>
        <w:t xml:space="preserve">Hydro regarding changes it may be implementing in its load forecast methodology?  If yes, what was the outcome and how are they reflected in </w:t>
      </w:r>
      <w:smartTag w:uri="urn:schemas-microsoft-com:office:smarttags" w:element="City">
        <w:smartTag w:uri="urn:schemas-microsoft-com:office:smarttags" w:element="place">
          <w:r>
            <w:rPr>
              <w:rFonts w:ascii="Arial" w:hAnsi="Arial" w:cs="Arial"/>
            </w:rPr>
            <w:t>Orillia</w:t>
          </w:r>
        </w:smartTag>
      </w:smartTag>
      <w:r w:rsidRPr="00033DB3">
        <w:rPr>
          <w:rFonts w:ascii="Arial" w:hAnsi="Arial" w:cs="Arial"/>
        </w:rPr>
        <w:t>’s current approach?</w:t>
      </w:r>
    </w:p>
    <w:p w:rsidR="00CA56F1" w:rsidRPr="008D7616" w:rsidRDefault="00CA56F1" w:rsidP="00CA56F1">
      <w:pPr>
        <w:rPr>
          <w:rFonts w:ascii="Arial" w:hAnsi="Arial" w:cs="Arial"/>
          <w:u w:val="single"/>
        </w:rPr>
      </w:pPr>
    </w:p>
    <w:p w:rsidR="00CA56F1" w:rsidRDefault="00CA56F1" w:rsidP="00CA56F1">
      <w:pPr>
        <w:numPr>
          <w:ilvl w:val="0"/>
          <w:numId w:val="6"/>
        </w:numPr>
        <w:rPr>
          <w:rFonts w:ascii="Arial" w:hAnsi="Arial" w:cs="Arial"/>
        </w:rPr>
      </w:pPr>
      <w:r>
        <w:rPr>
          <w:rFonts w:ascii="Arial" w:hAnsi="Arial" w:cs="Arial"/>
        </w:rPr>
        <w:t xml:space="preserve">Is </w:t>
      </w:r>
      <w:smartTag w:uri="urn:schemas-microsoft-com:office:smarttags" w:element="City">
        <w:smartTag w:uri="urn:schemas-microsoft-com:office:smarttags" w:element="place">
          <w:r>
            <w:rPr>
              <w:rFonts w:ascii="Arial" w:hAnsi="Arial" w:cs="Arial"/>
            </w:rPr>
            <w:t>Orillia</w:t>
          </w:r>
        </w:smartTag>
      </w:smartTag>
      <w:r>
        <w:rPr>
          <w:rFonts w:ascii="Arial" w:hAnsi="Arial" w:cs="Arial"/>
        </w:rPr>
        <w:t xml:space="preserve"> aware of the fact that for its 2010 Rate Application (EB-2009-0139), Toronto Hydro has changed its load forecasting methodology to one that uses class specific models to forecast sales on a class specific basis?  If yes, please comment as to why the Toronto data supports such analysis while (as discussed on page 9) Orillia’s data does not.</w:t>
      </w:r>
    </w:p>
    <w:p w:rsidR="00CA56F1" w:rsidRDefault="00CA56F1" w:rsidP="00CA56F1">
      <w:pPr>
        <w:rPr>
          <w:rFonts w:ascii="Arial" w:hAnsi="Arial" w:cs="Arial"/>
          <w:b/>
          <w:u w:val="single"/>
        </w:rPr>
      </w:pPr>
    </w:p>
    <w:p w:rsidR="00CA56F1" w:rsidRDefault="00CA56F1" w:rsidP="00CA56F1">
      <w:pPr>
        <w:rPr>
          <w:rFonts w:ascii="Arial" w:hAnsi="Arial" w:cs="Arial"/>
          <w:b/>
          <w:u w:val="single"/>
        </w:rPr>
      </w:pPr>
    </w:p>
    <w:p w:rsidR="00CA56F1" w:rsidRPr="00F11DD5" w:rsidRDefault="00CA56F1" w:rsidP="00CA56F1">
      <w:pPr>
        <w:rPr>
          <w:rFonts w:ascii="Arial" w:hAnsi="Arial" w:cs="Arial"/>
          <w:b/>
          <w:u w:val="single"/>
        </w:rPr>
      </w:pPr>
      <w:r w:rsidRPr="008D7616">
        <w:rPr>
          <w:rFonts w:ascii="Arial" w:hAnsi="Arial" w:cs="Arial"/>
          <w:b/>
          <w:u w:val="single"/>
        </w:rPr>
        <w:t>Question #</w:t>
      </w:r>
      <w:r>
        <w:rPr>
          <w:rFonts w:ascii="Arial" w:hAnsi="Arial" w:cs="Arial"/>
          <w:b/>
          <w:u w:val="single"/>
        </w:rPr>
        <w:t>10</w:t>
      </w:r>
    </w:p>
    <w:p w:rsidR="00CA56F1" w:rsidRDefault="00CA56F1" w:rsidP="00CA56F1">
      <w:pPr>
        <w:rPr>
          <w:rFonts w:ascii="Arial" w:hAnsi="Arial" w:cs="Arial"/>
        </w:rPr>
      </w:pPr>
    </w:p>
    <w:p w:rsidR="00CA56F1" w:rsidRDefault="00CA56F1" w:rsidP="00CA56F1">
      <w:pPr>
        <w:rPr>
          <w:rFonts w:ascii="Arial" w:hAnsi="Arial" w:cs="Arial"/>
        </w:rPr>
      </w:pPr>
      <w:r w:rsidRPr="00F11DD5">
        <w:rPr>
          <w:rFonts w:ascii="Arial" w:hAnsi="Arial" w:cs="Arial"/>
          <w:b/>
        </w:rPr>
        <w:t>Reference:</w:t>
      </w:r>
      <w:r>
        <w:rPr>
          <w:rFonts w:ascii="Arial" w:hAnsi="Arial" w:cs="Arial"/>
        </w:rPr>
        <w:tab/>
      </w:r>
      <w:r>
        <w:rPr>
          <w:rFonts w:ascii="Arial" w:hAnsi="Arial" w:cs="Arial"/>
        </w:rPr>
        <w:tab/>
        <w:t>Exhibit 3/Tab 1/Schedule 3, pages 1-9</w:t>
      </w:r>
    </w:p>
    <w:p w:rsidR="00CA56F1" w:rsidRDefault="00CA56F1" w:rsidP="00CA56F1">
      <w:pPr>
        <w:rPr>
          <w:rFonts w:ascii="Arial" w:hAnsi="Arial" w:cs="Arial"/>
        </w:rPr>
      </w:pPr>
    </w:p>
    <w:p w:rsidR="00CA56F1" w:rsidRDefault="00CA56F1" w:rsidP="00CA56F1">
      <w:pPr>
        <w:numPr>
          <w:ilvl w:val="0"/>
          <w:numId w:val="3"/>
        </w:numPr>
        <w:tabs>
          <w:tab w:val="clear" w:pos="720"/>
          <w:tab w:val="num" w:pos="360"/>
        </w:tabs>
        <w:ind w:left="360"/>
        <w:rPr>
          <w:rFonts w:ascii="Arial" w:hAnsi="Arial" w:cs="Arial"/>
        </w:rPr>
      </w:pPr>
      <w:r>
        <w:rPr>
          <w:rFonts w:ascii="Arial" w:hAnsi="Arial" w:cs="Arial"/>
        </w:rPr>
        <w:t xml:space="preserve">Please prepare a table similar to Table 3-5, but use the definition of weather normal in predicting each historical year’s total system purchases.  The result will then be a </w:t>
      </w:r>
      <w:r w:rsidRPr="00951B5E">
        <w:rPr>
          <w:rFonts w:ascii="Arial" w:hAnsi="Arial" w:cs="Arial"/>
          <w:b/>
        </w:rPr>
        <w:t>prediction of weather normal purchases</w:t>
      </w:r>
      <w:r>
        <w:rPr>
          <w:rFonts w:ascii="Arial" w:hAnsi="Arial" w:cs="Arial"/>
        </w:rPr>
        <w:t xml:space="preserve"> for each year 1996 – 2008.  In the same table please include the resulting year over year change in </w:t>
      </w:r>
      <w:r w:rsidRPr="008D7616">
        <w:rPr>
          <w:rFonts w:ascii="Arial" w:hAnsi="Arial" w:cs="Arial"/>
          <w:b/>
        </w:rPr>
        <w:t>predicted weather normal purchases</w:t>
      </w:r>
      <w:r>
        <w:rPr>
          <w:rFonts w:ascii="Arial" w:hAnsi="Arial" w:cs="Arial"/>
        </w:rPr>
        <w:t xml:space="preserve"> for </w:t>
      </w:r>
      <w:smartTag w:uri="urn:schemas-microsoft-com:office:smarttags" w:element="place">
        <w:smartTag w:uri="urn:schemas-microsoft-com:office:smarttags" w:element="City">
          <w:r>
            <w:rPr>
              <w:rFonts w:ascii="Arial" w:hAnsi="Arial" w:cs="Arial"/>
            </w:rPr>
            <w:t>Orillia</w:t>
          </w:r>
        </w:smartTag>
      </w:smartTag>
      <w:r>
        <w:rPr>
          <w:rFonts w:ascii="Arial" w:hAnsi="Arial" w:cs="Arial"/>
        </w:rPr>
        <w:t>.</w:t>
      </w:r>
    </w:p>
    <w:p w:rsidR="00CA56F1" w:rsidRDefault="00CA56F1" w:rsidP="00CA56F1">
      <w:pPr>
        <w:rPr>
          <w:rFonts w:ascii="Arial" w:hAnsi="Arial" w:cs="Arial"/>
        </w:rPr>
      </w:pPr>
    </w:p>
    <w:p w:rsidR="00CA56F1" w:rsidRDefault="00CA56F1" w:rsidP="00CA56F1">
      <w:pPr>
        <w:numPr>
          <w:ilvl w:val="0"/>
          <w:numId w:val="3"/>
        </w:numPr>
        <w:tabs>
          <w:tab w:val="clear" w:pos="720"/>
          <w:tab w:val="num" w:pos="360"/>
        </w:tabs>
        <w:ind w:left="360"/>
        <w:rPr>
          <w:rFonts w:ascii="Arial" w:hAnsi="Arial" w:cs="Arial"/>
        </w:rPr>
      </w:pPr>
      <w:r>
        <w:rPr>
          <w:rFonts w:ascii="Arial" w:hAnsi="Arial" w:cs="Arial"/>
        </w:rPr>
        <w:t>Using the results from part (a) and the predicted values in Table3- 5, please calculate the variance in purchases energy for each year attributable to weather variations.</w:t>
      </w:r>
    </w:p>
    <w:p w:rsidR="00CA56F1" w:rsidRDefault="00CA56F1" w:rsidP="00CA56F1">
      <w:pPr>
        <w:rPr>
          <w:rFonts w:ascii="Arial" w:hAnsi="Arial" w:cs="Arial"/>
        </w:rPr>
      </w:pPr>
    </w:p>
    <w:p w:rsidR="00CA56F1" w:rsidRDefault="00CA56F1" w:rsidP="00CA56F1">
      <w:pPr>
        <w:numPr>
          <w:ilvl w:val="0"/>
          <w:numId w:val="3"/>
        </w:numPr>
        <w:tabs>
          <w:tab w:val="clear" w:pos="720"/>
          <w:tab w:val="num" w:pos="360"/>
        </w:tabs>
        <w:ind w:left="360"/>
        <w:rPr>
          <w:rFonts w:ascii="Arial" w:hAnsi="Arial" w:cs="Arial"/>
        </w:rPr>
      </w:pPr>
      <w:r>
        <w:rPr>
          <w:rFonts w:ascii="Arial" w:hAnsi="Arial" w:cs="Arial"/>
        </w:rPr>
        <w:t xml:space="preserve">Please provide a schedule that set outs the actual </w:t>
      </w:r>
      <w:smartTag w:uri="urn:schemas-microsoft-com:office:smarttags" w:element="place">
        <w:smartTag w:uri="urn:schemas-microsoft-com:office:smarttags" w:element="State">
          <w:r>
            <w:rPr>
              <w:rFonts w:ascii="Arial" w:hAnsi="Arial" w:cs="Arial"/>
            </w:rPr>
            <w:t>Ontario</w:t>
          </w:r>
        </w:smartTag>
      </w:smartTag>
      <w:r>
        <w:rPr>
          <w:rFonts w:ascii="Arial" w:hAnsi="Arial" w:cs="Arial"/>
        </w:rPr>
        <w:t xml:space="preserve"> weather normalized sales for each year from 1996-2008 as reported by the IESO.  In the same schedule please calculate the annual year over year changes in total weather normalized </w:t>
      </w:r>
      <w:smartTag w:uri="urn:schemas-microsoft-com:office:smarttags" w:element="State">
        <w:smartTag w:uri="urn:schemas-microsoft-com:office:smarttags" w:element="place">
          <w:r>
            <w:rPr>
              <w:rFonts w:ascii="Arial" w:hAnsi="Arial" w:cs="Arial"/>
            </w:rPr>
            <w:t>Ontario</w:t>
          </w:r>
        </w:smartTag>
      </w:smartTag>
      <w:r>
        <w:rPr>
          <w:rFonts w:ascii="Arial" w:hAnsi="Arial" w:cs="Arial"/>
        </w:rPr>
        <w:t xml:space="preserve"> sales.</w:t>
      </w:r>
    </w:p>
    <w:p w:rsidR="00CA56F1" w:rsidRDefault="00CA56F1" w:rsidP="00CA56F1">
      <w:pPr>
        <w:rPr>
          <w:rFonts w:ascii="Arial" w:hAnsi="Arial" w:cs="Arial"/>
        </w:rPr>
      </w:pPr>
    </w:p>
    <w:p w:rsidR="00CA56F1" w:rsidRDefault="00CA56F1" w:rsidP="00CA56F1">
      <w:pPr>
        <w:numPr>
          <w:ilvl w:val="0"/>
          <w:numId w:val="3"/>
        </w:numPr>
        <w:tabs>
          <w:tab w:val="clear" w:pos="720"/>
          <w:tab w:val="num" w:pos="360"/>
        </w:tabs>
        <w:ind w:left="360"/>
        <w:rPr>
          <w:rFonts w:ascii="Arial" w:hAnsi="Arial" w:cs="Arial"/>
        </w:rPr>
      </w:pPr>
      <w:r>
        <w:rPr>
          <w:rFonts w:ascii="Arial" w:hAnsi="Arial" w:cs="Arial"/>
        </w:rPr>
        <w:t xml:space="preserve">Page 1 quotes the IESO’s 18-Month Outlook which flags the decrease in industrial consumption as a significant contributor to the down turn in provincial usage.  To what extent does proportion of industrial load in </w:t>
      </w:r>
      <w:smartTag w:uri="urn:schemas-microsoft-com:office:smarttags" w:element="City">
        <w:r>
          <w:rPr>
            <w:rFonts w:ascii="Arial" w:hAnsi="Arial" w:cs="Arial"/>
          </w:rPr>
          <w:t>Orillia</w:t>
        </w:r>
      </w:smartTag>
      <w:r>
        <w:rPr>
          <w:rFonts w:ascii="Arial" w:hAnsi="Arial" w:cs="Arial"/>
        </w:rPr>
        <w:t xml:space="preserve"> and the make of the industries in </w:t>
      </w:r>
      <w:smartTag w:uri="urn:schemas-microsoft-com:office:smarttags" w:element="City">
        <w:smartTag w:uri="urn:schemas-microsoft-com:office:smarttags" w:element="place">
          <w:r>
            <w:rPr>
              <w:rFonts w:ascii="Arial" w:hAnsi="Arial" w:cs="Arial"/>
            </w:rPr>
            <w:t>Orillia</w:t>
          </w:r>
        </w:smartTag>
      </w:smartTag>
      <w:r>
        <w:rPr>
          <w:rFonts w:ascii="Arial" w:hAnsi="Arial" w:cs="Arial"/>
        </w:rPr>
        <w:t xml:space="preserve"> match that of the province overall?</w:t>
      </w:r>
    </w:p>
    <w:p w:rsidR="00CA56F1" w:rsidRDefault="00CA56F1" w:rsidP="00CA56F1">
      <w:pPr>
        <w:rPr>
          <w:rFonts w:ascii="Arial" w:hAnsi="Arial" w:cs="Arial"/>
        </w:rPr>
      </w:pPr>
    </w:p>
    <w:p w:rsidR="00CA56F1" w:rsidRDefault="00CA56F1" w:rsidP="00CA56F1">
      <w:pPr>
        <w:numPr>
          <w:ilvl w:val="0"/>
          <w:numId w:val="3"/>
        </w:numPr>
        <w:tabs>
          <w:tab w:val="clear" w:pos="720"/>
          <w:tab w:val="num" w:pos="360"/>
        </w:tabs>
        <w:ind w:left="360"/>
        <w:rPr>
          <w:rFonts w:ascii="Arial" w:hAnsi="Arial" w:cs="Arial"/>
        </w:rPr>
      </w:pPr>
      <w:r>
        <w:rPr>
          <w:rFonts w:ascii="Arial" w:hAnsi="Arial" w:cs="Arial"/>
        </w:rPr>
        <w:t xml:space="preserve">What other model specifications did </w:t>
      </w:r>
      <w:smartTag w:uri="urn:schemas-microsoft-com:office:smarttags" w:element="City">
        <w:smartTag w:uri="urn:schemas-microsoft-com:office:smarttags" w:element="place">
          <w:r>
            <w:rPr>
              <w:rFonts w:ascii="Arial" w:hAnsi="Arial" w:cs="Arial"/>
            </w:rPr>
            <w:t>Orillia</w:t>
          </w:r>
        </w:smartTag>
      </w:smartTag>
      <w:r>
        <w:rPr>
          <w:rFonts w:ascii="Arial" w:hAnsi="Arial" w:cs="Arial"/>
        </w:rPr>
        <w:t xml:space="preserve"> test (page 4) in the development of its prediction model?  Please indicate the results of each in a format similar to that used on pages 5 and 6.</w:t>
      </w:r>
    </w:p>
    <w:p w:rsidR="00CA56F1" w:rsidRDefault="00CA56F1" w:rsidP="00CA56F1">
      <w:pPr>
        <w:rPr>
          <w:rFonts w:ascii="Arial" w:hAnsi="Arial" w:cs="Arial"/>
        </w:rPr>
      </w:pPr>
    </w:p>
    <w:p w:rsidR="00CA56F1" w:rsidRDefault="00CA56F1" w:rsidP="00CA56F1">
      <w:pPr>
        <w:numPr>
          <w:ilvl w:val="0"/>
          <w:numId w:val="3"/>
        </w:numPr>
        <w:tabs>
          <w:tab w:val="clear" w:pos="720"/>
          <w:tab w:val="num" w:pos="360"/>
        </w:tabs>
        <w:ind w:left="360"/>
        <w:rPr>
          <w:rFonts w:ascii="Arial" w:hAnsi="Arial" w:cs="Arial"/>
        </w:rPr>
      </w:pPr>
      <w:r>
        <w:rPr>
          <w:rFonts w:ascii="Arial" w:hAnsi="Arial" w:cs="Arial"/>
        </w:rPr>
        <w:t>Please provide schedule setting out the year over year growth in population for the period 1996-2008.</w:t>
      </w:r>
    </w:p>
    <w:p w:rsidR="00CA56F1" w:rsidRDefault="00CA56F1" w:rsidP="00CA56F1">
      <w:pPr>
        <w:rPr>
          <w:rFonts w:ascii="Arial" w:hAnsi="Arial" w:cs="Arial"/>
        </w:rPr>
      </w:pPr>
    </w:p>
    <w:p w:rsidR="00CA56F1" w:rsidRDefault="00CA56F1" w:rsidP="00CA56F1">
      <w:pPr>
        <w:numPr>
          <w:ilvl w:val="0"/>
          <w:numId w:val="3"/>
        </w:numPr>
        <w:tabs>
          <w:tab w:val="clear" w:pos="720"/>
          <w:tab w:val="num" w:pos="360"/>
        </w:tabs>
        <w:ind w:left="360"/>
        <w:rPr>
          <w:rFonts w:ascii="Arial" w:hAnsi="Arial" w:cs="Arial"/>
        </w:rPr>
      </w:pPr>
      <w:r>
        <w:rPr>
          <w:rFonts w:ascii="Arial" w:hAnsi="Arial" w:cs="Arial"/>
        </w:rPr>
        <w:t xml:space="preserve">What is </w:t>
      </w:r>
      <w:smartTag w:uri="urn:schemas-microsoft-com:office:smarttags" w:element="City">
        <w:smartTag w:uri="urn:schemas-microsoft-com:office:smarttags" w:element="place">
          <w:r>
            <w:rPr>
              <w:rFonts w:ascii="Arial" w:hAnsi="Arial" w:cs="Arial"/>
            </w:rPr>
            <w:t>Orillia</w:t>
          </w:r>
        </w:smartTag>
      </w:smartTag>
      <w:r>
        <w:rPr>
          <w:rFonts w:ascii="Arial" w:hAnsi="Arial" w:cs="Arial"/>
        </w:rPr>
        <w:t>’s prediction regarding the growth in population in its service area for 2009 and 2010?</w:t>
      </w:r>
    </w:p>
    <w:p w:rsidR="00CA56F1" w:rsidRDefault="00CA56F1" w:rsidP="00CA56F1">
      <w:pPr>
        <w:rPr>
          <w:rFonts w:ascii="Arial" w:hAnsi="Arial" w:cs="Arial"/>
        </w:rPr>
      </w:pPr>
    </w:p>
    <w:p w:rsidR="00CA56F1" w:rsidRDefault="00CA56F1" w:rsidP="00CA56F1">
      <w:pPr>
        <w:numPr>
          <w:ilvl w:val="0"/>
          <w:numId w:val="3"/>
        </w:numPr>
        <w:tabs>
          <w:tab w:val="clear" w:pos="720"/>
          <w:tab w:val="num" w:pos="360"/>
        </w:tabs>
        <w:ind w:left="360"/>
        <w:rPr>
          <w:rFonts w:ascii="Arial" w:hAnsi="Arial" w:cs="Arial"/>
        </w:rPr>
      </w:pPr>
      <w:r>
        <w:rPr>
          <w:rFonts w:ascii="Arial" w:hAnsi="Arial" w:cs="Arial"/>
        </w:rPr>
        <w:lastRenderedPageBreak/>
        <w:t>Please provide the GDP growth rates for 2009 and 2010 per the Ontario Economic Outlook (page 6).</w:t>
      </w:r>
    </w:p>
    <w:p w:rsidR="00CA56F1" w:rsidRDefault="00CA56F1" w:rsidP="00CA56F1">
      <w:pPr>
        <w:rPr>
          <w:rFonts w:ascii="Arial" w:hAnsi="Arial" w:cs="Arial"/>
        </w:rPr>
      </w:pPr>
    </w:p>
    <w:p w:rsidR="00CA56F1" w:rsidRDefault="00CA56F1" w:rsidP="00CA56F1">
      <w:pPr>
        <w:numPr>
          <w:ilvl w:val="0"/>
          <w:numId w:val="3"/>
        </w:numPr>
        <w:tabs>
          <w:tab w:val="clear" w:pos="720"/>
          <w:tab w:val="num" w:pos="360"/>
        </w:tabs>
        <w:ind w:left="360"/>
        <w:rPr>
          <w:rFonts w:ascii="Arial" w:hAnsi="Arial" w:cs="Arial"/>
        </w:rPr>
      </w:pPr>
      <w:r>
        <w:rPr>
          <w:rFonts w:ascii="Arial" w:hAnsi="Arial" w:cs="Arial"/>
        </w:rPr>
        <w:t>Using Orillia’s prediction model, the forecast GDP growth from the Ministry of Finance (part h) and the forecast for Orillia’s population (per part g), please prepare a forecast of purchases for Orillia for 2009 and 2010.  (Note:  If note no population forecast is available, please use the average annual population growth over the 1996-2008 period as the assumed growth rate for both years).  Please provide the results in a format similar to that of Appendix 3-B.</w:t>
      </w:r>
    </w:p>
    <w:p w:rsidR="00CA56F1" w:rsidRDefault="00CA56F1" w:rsidP="00CA56F1">
      <w:pPr>
        <w:rPr>
          <w:rFonts w:ascii="Arial" w:hAnsi="Arial" w:cs="Arial"/>
        </w:rPr>
      </w:pPr>
    </w:p>
    <w:p w:rsidR="00CA56F1" w:rsidRDefault="00CA56F1" w:rsidP="00CA56F1">
      <w:pPr>
        <w:rPr>
          <w:rFonts w:ascii="Arial" w:hAnsi="Arial" w:cs="Arial"/>
        </w:rPr>
      </w:pPr>
    </w:p>
    <w:p w:rsidR="00CA56F1" w:rsidRPr="00C2503E" w:rsidRDefault="00CA56F1" w:rsidP="00CA56F1">
      <w:pPr>
        <w:rPr>
          <w:rFonts w:ascii="Arial" w:hAnsi="Arial" w:cs="Arial"/>
          <w:b/>
          <w:u w:val="single"/>
        </w:rPr>
      </w:pPr>
      <w:r>
        <w:rPr>
          <w:rFonts w:ascii="Arial" w:hAnsi="Arial" w:cs="Arial"/>
          <w:b/>
          <w:u w:val="single"/>
        </w:rPr>
        <w:t>Question #11</w:t>
      </w:r>
    </w:p>
    <w:p w:rsidR="00CA56F1" w:rsidRDefault="00CA56F1" w:rsidP="00CA56F1">
      <w:pPr>
        <w:rPr>
          <w:rFonts w:ascii="Arial" w:hAnsi="Arial" w:cs="Arial"/>
        </w:rPr>
      </w:pPr>
    </w:p>
    <w:p w:rsidR="00CA56F1" w:rsidRPr="00E0087E" w:rsidRDefault="00CA56F1" w:rsidP="00CA56F1">
      <w:pPr>
        <w:rPr>
          <w:rFonts w:ascii="Arial" w:hAnsi="Arial" w:cs="Arial"/>
        </w:rPr>
      </w:pPr>
      <w:r w:rsidRPr="00C2503E">
        <w:rPr>
          <w:rFonts w:ascii="Arial" w:hAnsi="Arial" w:cs="Arial"/>
          <w:b/>
        </w:rPr>
        <w:t>Reference:</w:t>
      </w:r>
      <w:r>
        <w:rPr>
          <w:rFonts w:ascii="Arial" w:hAnsi="Arial" w:cs="Arial"/>
        </w:rPr>
        <w:tab/>
      </w:r>
      <w:r>
        <w:rPr>
          <w:rFonts w:ascii="Arial" w:hAnsi="Arial" w:cs="Arial"/>
        </w:rPr>
        <w:tab/>
        <w:t>Exhibit 3/Tab 1/Schedule 3, pages 10-17</w:t>
      </w:r>
    </w:p>
    <w:p w:rsidR="00CA56F1" w:rsidRDefault="00CA56F1" w:rsidP="00CA56F1">
      <w:pPr>
        <w:rPr>
          <w:rFonts w:ascii="Arial" w:hAnsi="Arial" w:cs="Arial"/>
        </w:rPr>
      </w:pPr>
    </w:p>
    <w:p w:rsidR="00CA56F1" w:rsidRDefault="00CA56F1" w:rsidP="00CA56F1">
      <w:pPr>
        <w:numPr>
          <w:ilvl w:val="0"/>
          <w:numId w:val="7"/>
        </w:numPr>
        <w:rPr>
          <w:rFonts w:ascii="Arial" w:hAnsi="Arial" w:cs="Arial"/>
        </w:rPr>
      </w:pPr>
      <w:r>
        <w:rPr>
          <w:rFonts w:ascii="Arial" w:hAnsi="Arial" w:cs="Arial"/>
        </w:rPr>
        <w:t>Are the historical customer/connection values set out in Table 3-7 year-end or average annual values?</w:t>
      </w:r>
    </w:p>
    <w:p w:rsidR="00CA56F1" w:rsidRDefault="00CA56F1" w:rsidP="00CA56F1">
      <w:pPr>
        <w:rPr>
          <w:rFonts w:ascii="Arial" w:hAnsi="Arial" w:cs="Arial"/>
        </w:rPr>
      </w:pPr>
    </w:p>
    <w:p w:rsidR="00CA56F1" w:rsidRDefault="00CA56F1" w:rsidP="00CA56F1">
      <w:pPr>
        <w:numPr>
          <w:ilvl w:val="0"/>
          <w:numId w:val="7"/>
        </w:numPr>
        <w:rPr>
          <w:rFonts w:ascii="Arial" w:hAnsi="Arial" w:cs="Arial"/>
        </w:rPr>
      </w:pPr>
      <w:r>
        <w:rPr>
          <w:rFonts w:ascii="Arial" w:hAnsi="Arial" w:cs="Arial"/>
        </w:rPr>
        <w:t>Please provide a schedule that compares the forecast number of new customers as set out in this Exhibit for 2009 and 2010 with the number of new connections for each year reflected in the capital spending forecast in Exhibit 2.  Please reconcile any material differences.</w:t>
      </w:r>
    </w:p>
    <w:p w:rsidR="00CA56F1" w:rsidRDefault="00CA56F1" w:rsidP="00CA56F1">
      <w:pPr>
        <w:rPr>
          <w:rFonts w:ascii="Arial" w:hAnsi="Arial" w:cs="Arial"/>
        </w:rPr>
      </w:pPr>
    </w:p>
    <w:p w:rsidR="00CA56F1" w:rsidRDefault="00CA56F1" w:rsidP="00CA56F1">
      <w:pPr>
        <w:numPr>
          <w:ilvl w:val="0"/>
          <w:numId w:val="7"/>
        </w:numPr>
        <w:rPr>
          <w:rFonts w:ascii="Arial" w:hAnsi="Arial" w:cs="Arial"/>
        </w:rPr>
      </w:pPr>
      <w:r>
        <w:rPr>
          <w:rFonts w:ascii="Arial" w:hAnsi="Arial" w:cs="Arial"/>
        </w:rPr>
        <w:t xml:space="preserve">Please confirm that for the Residential and GS&lt;50 classes the historical average use per customer shown on page 13 will be influenced by the weather conditions in year concerned. </w:t>
      </w:r>
    </w:p>
    <w:p w:rsidR="00CA56F1" w:rsidRDefault="00CA56F1" w:rsidP="00CA56F1">
      <w:pPr>
        <w:numPr>
          <w:ilvl w:val="0"/>
          <w:numId w:val="8"/>
        </w:numPr>
        <w:rPr>
          <w:rFonts w:ascii="Arial" w:hAnsi="Arial" w:cs="Arial"/>
        </w:rPr>
      </w:pPr>
      <w:r>
        <w:rPr>
          <w:rFonts w:ascii="Arial" w:hAnsi="Arial" w:cs="Arial"/>
        </w:rPr>
        <w:t>Given this fact, please confirm that the calculated growth rates for these two classes will be affected by historical variations in weather.</w:t>
      </w:r>
    </w:p>
    <w:p w:rsidR="00CA56F1" w:rsidRDefault="00CA56F1" w:rsidP="00CA56F1">
      <w:pPr>
        <w:numPr>
          <w:ilvl w:val="0"/>
          <w:numId w:val="8"/>
        </w:numPr>
        <w:rPr>
          <w:rFonts w:ascii="Arial" w:hAnsi="Arial" w:cs="Arial"/>
        </w:rPr>
      </w:pPr>
      <w:r>
        <w:rPr>
          <w:rFonts w:ascii="Arial" w:hAnsi="Arial" w:cs="Arial"/>
        </w:rPr>
        <w:t>Why is it appropriate to use the growth rate in usage per customer/connection (non weather-normalized) to forecast usage for 2008 and 2009?</w:t>
      </w:r>
    </w:p>
    <w:p w:rsidR="00CA56F1" w:rsidRDefault="00CA56F1" w:rsidP="00CA56F1">
      <w:pPr>
        <w:rPr>
          <w:rFonts w:ascii="Arial" w:hAnsi="Arial" w:cs="Arial"/>
        </w:rPr>
      </w:pPr>
    </w:p>
    <w:p w:rsidR="00CA56F1" w:rsidRDefault="00CA56F1" w:rsidP="00CA56F1">
      <w:pPr>
        <w:numPr>
          <w:ilvl w:val="0"/>
          <w:numId w:val="7"/>
        </w:numPr>
        <w:rPr>
          <w:rFonts w:ascii="Arial" w:hAnsi="Arial" w:cs="Arial"/>
        </w:rPr>
      </w:pPr>
      <w:r>
        <w:rPr>
          <w:rFonts w:ascii="Arial" w:hAnsi="Arial" w:cs="Arial"/>
        </w:rPr>
        <w:t>Please confirm that the calculation of the geometric annual growth rate in Table 3-11 really only considers the values for 1996 and 2008.  If this is not the case, please explain more fully how the value is calculated.</w:t>
      </w:r>
    </w:p>
    <w:p w:rsidR="00CA56F1" w:rsidRDefault="00CA56F1" w:rsidP="00CA56F1">
      <w:pPr>
        <w:rPr>
          <w:rFonts w:ascii="Arial" w:hAnsi="Arial" w:cs="Arial"/>
        </w:rPr>
      </w:pPr>
    </w:p>
    <w:p w:rsidR="00CA56F1" w:rsidRDefault="00CA56F1" w:rsidP="00CA56F1">
      <w:pPr>
        <w:numPr>
          <w:ilvl w:val="0"/>
          <w:numId w:val="7"/>
        </w:numPr>
        <w:rPr>
          <w:rFonts w:ascii="Arial" w:hAnsi="Arial" w:cs="Arial"/>
        </w:rPr>
      </w:pPr>
      <w:r>
        <w:rPr>
          <w:rFonts w:ascii="Arial" w:hAnsi="Arial" w:cs="Arial"/>
        </w:rPr>
        <w:t>Please provide the Hydro One information relied on in order to determine the weather sensitivity by rate class (page 16).</w:t>
      </w:r>
    </w:p>
    <w:p w:rsidR="00CA56F1" w:rsidRDefault="00CA56F1" w:rsidP="00CA56F1">
      <w:pPr>
        <w:rPr>
          <w:rFonts w:ascii="Arial" w:hAnsi="Arial" w:cs="Arial"/>
        </w:rPr>
      </w:pPr>
    </w:p>
    <w:p w:rsidR="00CA56F1" w:rsidRDefault="00CA56F1" w:rsidP="00CA56F1">
      <w:pPr>
        <w:numPr>
          <w:ilvl w:val="0"/>
          <w:numId w:val="7"/>
        </w:numPr>
        <w:rPr>
          <w:rFonts w:ascii="Arial" w:hAnsi="Arial" w:cs="Arial"/>
        </w:rPr>
      </w:pPr>
      <w:r>
        <w:rPr>
          <w:rFonts w:ascii="Arial" w:hAnsi="Arial" w:cs="Arial"/>
        </w:rPr>
        <w:t>Given that residential uses include lighting, cooking and refrigeration, why is it reasonable to assume that the Residential class is 100% weather sensitive?</w:t>
      </w:r>
    </w:p>
    <w:p w:rsidR="00CA56F1" w:rsidRDefault="00CA56F1" w:rsidP="00CA56F1">
      <w:pPr>
        <w:rPr>
          <w:rFonts w:ascii="Arial" w:hAnsi="Arial" w:cs="Arial"/>
        </w:rPr>
      </w:pPr>
    </w:p>
    <w:p w:rsidR="00CA56F1" w:rsidRDefault="00CA56F1" w:rsidP="00CA56F1">
      <w:pPr>
        <w:numPr>
          <w:ilvl w:val="0"/>
          <w:numId w:val="7"/>
        </w:numPr>
        <w:rPr>
          <w:rFonts w:ascii="Arial" w:hAnsi="Arial" w:cs="Arial"/>
        </w:rPr>
      </w:pPr>
      <w:r>
        <w:rPr>
          <w:rFonts w:ascii="Arial" w:hAnsi="Arial" w:cs="Arial"/>
        </w:rPr>
        <w:t>Please provide a schedule that sets out the average use per customer for each class as forecast for 2009 and 2010 based on the results on Table 15.</w:t>
      </w:r>
    </w:p>
    <w:p w:rsidR="00CA56F1" w:rsidRDefault="00CA56F1" w:rsidP="00CA56F1">
      <w:pPr>
        <w:rPr>
          <w:rFonts w:ascii="Arial" w:hAnsi="Arial" w:cs="Arial"/>
        </w:rPr>
      </w:pPr>
    </w:p>
    <w:p w:rsidR="00CA56F1" w:rsidRDefault="00CA56F1" w:rsidP="00CA56F1">
      <w:pPr>
        <w:numPr>
          <w:ilvl w:val="0"/>
          <w:numId w:val="7"/>
        </w:numPr>
        <w:rPr>
          <w:rFonts w:ascii="Arial" w:hAnsi="Arial" w:cs="Arial"/>
        </w:rPr>
      </w:pPr>
      <w:r>
        <w:rPr>
          <w:rFonts w:ascii="Arial" w:hAnsi="Arial" w:cs="Arial"/>
        </w:rPr>
        <w:lastRenderedPageBreak/>
        <w:t>Please provide a schedule setting the average weather normalized use per customer for each class based on the data provided by Hydro One Networks for Festival’s 2007 Cost Allocation filing and indicate the year the data is based on.</w:t>
      </w:r>
    </w:p>
    <w:p w:rsidR="00CA56F1" w:rsidRDefault="00CA56F1" w:rsidP="00CA56F1">
      <w:pPr>
        <w:rPr>
          <w:rFonts w:ascii="Arial" w:hAnsi="Arial" w:cs="Arial"/>
        </w:rPr>
      </w:pPr>
    </w:p>
    <w:p w:rsidR="00CA56F1" w:rsidRDefault="00CA56F1" w:rsidP="00CA56F1">
      <w:pPr>
        <w:numPr>
          <w:ilvl w:val="0"/>
          <w:numId w:val="7"/>
        </w:numPr>
        <w:rPr>
          <w:rFonts w:ascii="Arial" w:hAnsi="Arial" w:cs="Arial"/>
        </w:rPr>
      </w:pPr>
      <w:r>
        <w:rPr>
          <w:rFonts w:ascii="Arial" w:hAnsi="Arial" w:cs="Arial"/>
        </w:rPr>
        <w:t xml:space="preserve">Please apply the same the methodology as used by Orillia to weather normalize 2010 usage (pages 15-17) and determine the weather normalized use by customer class for </w:t>
      </w:r>
      <w:r w:rsidRPr="00033DB3">
        <w:rPr>
          <w:rFonts w:ascii="Arial" w:hAnsi="Arial" w:cs="Arial"/>
          <w:u w:val="single"/>
        </w:rPr>
        <w:t>2008</w:t>
      </w:r>
      <w:r>
        <w:rPr>
          <w:rFonts w:ascii="Arial" w:hAnsi="Arial" w:cs="Arial"/>
        </w:rPr>
        <w:t xml:space="preserve"> using the predicted total weather normalized purchases as determined in </w:t>
      </w:r>
      <w:r w:rsidRPr="007D3678">
        <w:rPr>
          <w:rFonts w:ascii="Arial" w:hAnsi="Arial" w:cs="Arial"/>
        </w:rPr>
        <w:t>Question 10</w:t>
      </w:r>
      <w:r>
        <w:rPr>
          <w:rFonts w:ascii="Arial" w:hAnsi="Arial" w:cs="Arial"/>
        </w:rPr>
        <w:t xml:space="preserve">, part (a) and the actual non-weather normalized used by class for </w:t>
      </w:r>
      <w:r w:rsidRPr="00033DB3">
        <w:rPr>
          <w:rFonts w:ascii="Arial" w:hAnsi="Arial" w:cs="Arial"/>
        </w:rPr>
        <w:t>2008</w:t>
      </w:r>
      <w:r w:rsidRPr="00033DB3">
        <w:rPr>
          <w:rFonts w:ascii="Arial" w:hAnsi="Arial" w:cs="Arial"/>
          <w:b/>
        </w:rPr>
        <w:t>.</w:t>
      </w:r>
      <w:r>
        <w:rPr>
          <w:rFonts w:ascii="Arial" w:hAnsi="Arial" w:cs="Arial"/>
        </w:rPr>
        <w:t xml:space="preserve">  Please provide a schedule that sets out the results in terms of total weather normalized use by customer class and per customer weather normalized use by customer class for 2008.</w:t>
      </w:r>
    </w:p>
    <w:p w:rsidR="00CA56F1" w:rsidRDefault="00CA56F1" w:rsidP="00CA56F1">
      <w:pPr>
        <w:rPr>
          <w:rFonts w:ascii="Arial" w:hAnsi="Arial" w:cs="Arial"/>
        </w:rPr>
      </w:pPr>
    </w:p>
    <w:p w:rsidR="00CA56F1" w:rsidRDefault="00CA56F1" w:rsidP="00CA56F1">
      <w:pPr>
        <w:numPr>
          <w:ilvl w:val="0"/>
          <w:numId w:val="7"/>
        </w:numPr>
        <w:rPr>
          <w:rFonts w:ascii="Arial" w:hAnsi="Arial" w:cs="Arial"/>
        </w:rPr>
      </w:pPr>
      <w:r>
        <w:rPr>
          <w:rFonts w:ascii="Arial" w:hAnsi="Arial" w:cs="Arial"/>
        </w:rPr>
        <w:t xml:space="preserve">Please contrast the percentage differences between non-normalized and the normalized forecast for 2009 and 2010 with the historical differences between predicted non-normalized and normalized sales over the period 1996-2008 (per </w:t>
      </w:r>
      <w:r w:rsidRPr="007D3678">
        <w:rPr>
          <w:rFonts w:ascii="Arial" w:hAnsi="Arial" w:cs="Arial"/>
        </w:rPr>
        <w:t>Question 10</w:t>
      </w:r>
      <w:r>
        <w:rPr>
          <w:rFonts w:ascii="Arial" w:hAnsi="Arial" w:cs="Arial"/>
        </w:rPr>
        <w:t>, part (b)).</w:t>
      </w:r>
    </w:p>
    <w:p w:rsidR="00CA56F1" w:rsidRDefault="00CA56F1" w:rsidP="00CA56F1">
      <w:pPr>
        <w:rPr>
          <w:rFonts w:ascii="Arial" w:hAnsi="Arial" w:cs="Arial"/>
        </w:rPr>
      </w:pPr>
    </w:p>
    <w:p w:rsidR="00CA56F1" w:rsidRDefault="00CA56F1" w:rsidP="00CA56F1">
      <w:pPr>
        <w:numPr>
          <w:ilvl w:val="0"/>
          <w:numId w:val="7"/>
        </w:numPr>
        <w:rPr>
          <w:rFonts w:ascii="Arial" w:hAnsi="Arial" w:cs="Arial"/>
        </w:rPr>
      </w:pPr>
      <w:r>
        <w:rPr>
          <w:rFonts w:ascii="Arial" w:hAnsi="Arial" w:cs="Arial"/>
        </w:rPr>
        <w:t xml:space="preserve">What is the basis for </w:t>
      </w:r>
      <w:smartTag w:uri="urn:schemas-microsoft-com:office:smarttags" w:element="City">
        <w:smartTag w:uri="urn:schemas-microsoft-com:office:smarttags" w:element="place">
          <w:r>
            <w:rPr>
              <w:rFonts w:ascii="Arial" w:hAnsi="Arial" w:cs="Arial"/>
            </w:rPr>
            <w:t>Orillia</w:t>
          </w:r>
        </w:smartTag>
      </w:smartTag>
      <w:r>
        <w:rPr>
          <w:rFonts w:ascii="Arial" w:hAnsi="Arial" w:cs="Arial"/>
        </w:rPr>
        <w:t>’s assumptions regarding the 2.2 GWh and 4.4 GWh reduction attributable to load displacement generation in 2009 and 2010 respectively?  Why is it all attributed to the GS&gt;50 class?</w:t>
      </w:r>
    </w:p>
    <w:p w:rsidR="00CA56F1" w:rsidRDefault="00CA56F1" w:rsidP="00CA56F1">
      <w:pPr>
        <w:rPr>
          <w:rFonts w:ascii="Arial" w:hAnsi="Arial" w:cs="Arial"/>
        </w:rPr>
      </w:pPr>
    </w:p>
    <w:p w:rsidR="00CA56F1" w:rsidRDefault="00CA56F1" w:rsidP="00CA56F1">
      <w:pPr>
        <w:numPr>
          <w:ilvl w:val="0"/>
          <w:numId w:val="7"/>
        </w:numPr>
        <w:rPr>
          <w:rFonts w:ascii="Arial" w:hAnsi="Arial" w:cs="Arial"/>
        </w:rPr>
      </w:pPr>
      <w:r>
        <w:rPr>
          <w:rFonts w:ascii="Arial" w:hAnsi="Arial" w:cs="Arial"/>
        </w:rPr>
        <w:t xml:space="preserve">What level of interest has </w:t>
      </w:r>
      <w:smartTag w:uri="urn:schemas-microsoft-com:office:smarttags" w:element="City">
        <w:smartTag w:uri="urn:schemas-microsoft-com:office:smarttags" w:element="place">
          <w:r>
            <w:rPr>
              <w:rFonts w:ascii="Arial" w:hAnsi="Arial" w:cs="Arial"/>
            </w:rPr>
            <w:t>Orillia</w:t>
          </w:r>
        </w:smartTag>
      </w:smartTag>
      <w:r>
        <w:rPr>
          <w:rFonts w:ascii="Arial" w:hAnsi="Arial" w:cs="Arial"/>
        </w:rPr>
        <w:t xml:space="preserve"> received to-date from its customers regarding the development of embedded generation?  For example, how many customers have expressed interest to date, how many have requested some form of connection/impact assessment and what is the associated MW/MWh with the latter?  In responding please separately identify the prospects for microFIT generators versus larger embedded generators.</w:t>
      </w:r>
    </w:p>
    <w:p w:rsidR="00CA56F1" w:rsidRDefault="00CA56F1" w:rsidP="00CA56F1">
      <w:pPr>
        <w:rPr>
          <w:rFonts w:ascii="Arial" w:hAnsi="Arial" w:cs="Arial"/>
        </w:rPr>
      </w:pPr>
    </w:p>
    <w:p w:rsidR="00CA56F1" w:rsidRDefault="00CA56F1" w:rsidP="00CA56F1">
      <w:pPr>
        <w:numPr>
          <w:ilvl w:val="0"/>
          <w:numId w:val="7"/>
        </w:numPr>
        <w:rPr>
          <w:rFonts w:ascii="Arial" w:hAnsi="Arial" w:cs="Arial"/>
        </w:rPr>
      </w:pPr>
      <w:r>
        <w:rPr>
          <w:rFonts w:ascii="Arial" w:hAnsi="Arial" w:cs="Arial"/>
        </w:rPr>
        <w:t xml:space="preserve">Given that the OEB has now determined that the loads associated with microFIT generators will be gross billed, won’t this mean there is a disconnect between the impact of distributed generation on the sales as reported by Orillia and other LDCs (which will not be net of microFIT generators) versus those reported by the IESO (which will be net of microFIT generators)?  If so, please comment on what portion of the distributed generation adjustment should be “added back” into </w:t>
      </w:r>
      <w:smartTag w:uri="urn:schemas-microsoft-com:office:smarttags" w:element="City">
        <w:smartTag w:uri="urn:schemas-microsoft-com:office:smarttags" w:element="place">
          <w:r>
            <w:rPr>
              <w:rFonts w:ascii="Arial" w:hAnsi="Arial" w:cs="Arial"/>
            </w:rPr>
            <w:t>Orillia</w:t>
          </w:r>
        </w:smartTag>
      </w:smartTag>
      <w:r>
        <w:rPr>
          <w:rFonts w:ascii="Arial" w:hAnsi="Arial" w:cs="Arial"/>
        </w:rPr>
        <w:t>’s sales.</w:t>
      </w:r>
    </w:p>
    <w:p w:rsidR="00CA56F1" w:rsidRDefault="00CA56F1" w:rsidP="00CA56F1">
      <w:pPr>
        <w:rPr>
          <w:rFonts w:ascii="Arial" w:hAnsi="Arial" w:cs="Arial"/>
        </w:rPr>
      </w:pPr>
    </w:p>
    <w:p w:rsidR="00CA56F1" w:rsidRDefault="00CA56F1" w:rsidP="00CA56F1">
      <w:pPr>
        <w:rPr>
          <w:rFonts w:ascii="Arial" w:hAnsi="Arial" w:cs="Arial"/>
        </w:rPr>
      </w:pPr>
    </w:p>
    <w:p w:rsidR="00CA56F1" w:rsidRPr="00C2503E" w:rsidRDefault="00CA56F1" w:rsidP="00CA56F1">
      <w:pPr>
        <w:rPr>
          <w:rFonts w:ascii="Arial" w:hAnsi="Arial" w:cs="Arial"/>
          <w:b/>
          <w:u w:val="single"/>
        </w:rPr>
      </w:pPr>
      <w:r>
        <w:rPr>
          <w:rFonts w:ascii="Arial" w:hAnsi="Arial" w:cs="Arial"/>
          <w:b/>
          <w:u w:val="single"/>
        </w:rPr>
        <w:t>Question #12</w:t>
      </w:r>
    </w:p>
    <w:p w:rsidR="00CA56F1" w:rsidRDefault="00CA56F1" w:rsidP="00CA56F1">
      <w:pPr>
        <w:rPr>
          <w:rFonts w:ascii="Arial" w:hAnsi="Arial" w:cs="Arial"/>
        </w:rPr>
      </w:pPr>
    </w:p>
    <w:p w:rsidR="00CA56F1" w:rsidRPr="00E0087E" w:rsidRDefault="00CA56F1" w:rsidP="00CA56F1">
      <w:pPr>
        <w:rPr>
          <w:rFonts w:ascii="Arial" w:hAnsi="Arial" w:cs="Arial"/>
        </w:rPr>
      </w:pPr>
      <w:r w:rsidRPr="00C2503E">
        <w:rPr>
          <w:rFonts w:ascii="Arial" w:hAnsi="Arial" w:cs="Arial"/>
          <w:b/>
        </w:rPr>
        <w:t>Reference:</w:t>
      </w:r>
      <w:r>
        <w:rPr>
          <w:rFonts w:ascii="Arial" w:hAnsi="Arial" w:cs="Arial"/>
        </w:rPr>
        <w:tab/>
      </w:r>
      <w:r>
        <w:rPr>
          <w:rFonts w:ascii="Arial" w:hAnsi="Arial" w:cs="Arial"/>
        </w:rPr>
        <w:tab/>
        <w:t>Exhibit 3/Tab 2/Schedule 1, page 2</w:t>
      </w:r>
    </w:p>
    <w:p w:rsidR="00CA56F1" w:rsidRDefault="00CA56F1" w:rsidP="00CA56F1">
      <w:pPr>
        <w:rPr>
          <w:rFonts w:ascii="Arial" w:hAnsi="Arial" w:cs="Arial"/>
        </w:rPr>
      </w:pPr>
    </w:p>
    <w:p w:rsidR="00CA56F1" w:rsidRPr="00402220" w:rsidRDefault="00CA56F1" w:rsidP="00CA56F1">
      <w:pPr>
        <w:numPr>
          <w:ilvl w:val="0"/>
          <w:numId w:val="1"/>
        </w:numPr>
        <w:tabs>
          <w:tab w:val="clear" w:pos="720"/>
          <w:tab w:val="num" w:pos="360"/>
        </w:tabs>
        <w:ind w:left="360"/>
        <w:rPr>
          <w:rFonts w:ascii="Arial" w:hAnsi="Arial" w:cs="Arial"/>
        </w:rPr>
      </w:pPr>
      <w:r w:rsidRPr="00402220">
        <w:rPr>
          <w:rFonts w:ascii="Arial" w:hAnsi="Arial" w:cs="Arial"/>
        </w:rPr>
        <w:t xml:space="preserve">Please provide a schedule setting out the rates and volumes by customer class supporting the 2010 test year revenues reported in Table </w:t>
      </w:r>
      <w:r>
        <w:rPr>
          <w:rFonts w:ascii="Arial" w:hAnsi="Arial" w:cs="Arial"/>
        </w:rPr>
        <w:t>3-20</w:t>
      </w:r>
      <w:r w:rsidRPr="00402220">
        <w:rPr>
          <w:rFonts w:ascii="Arial" w:hAnsi="Arial" w:cs="Arial"/>
        </w:rPr>
        <w:t>.</w:t>
      </w:r>
    </w:p>
    <w:p w:rsidR="00CA56F1" w:rsidRPr="00402220" w:rsidRDefault="00CA56F1" w:rsidP="00CA56F1">
      <w:pPr>
        <w:rPr>
          <w:rFonts w:ascii="Arial" w:hAnsi="Arial" w:cs="Arial"/>
        </w:rPr>
      </w:pPr>
    </w:p>
    <w:p w:rsidR="00CA56F1" w:rsidRPr="00402220" w:rsidRDefault="00CA56F1" w:rsidP="00CA56F1">
      <w:pPr>
        <w:numPr>
          <w:ilvl w:val="0"/>
          <w:numId w:val="1"/>
        </w:numPr>
        <w:tabs>
          <w:tab w:val="clear" w:pos="720"/>
          <w:tab w:val="num" w:pos="360"/>
        </w:tabs>
        <w:ind w:left="360"/>
        <w:rPr>
          <w:rFonts w:ascii="Arial" w:hAnsi="Arial" w:cs="Arial"/>
        </w:rPr>
      </w:pPr>
      <w:r w:rsidRPr="00402220">
        <w:rPr>
          <w:rFonts w:ascii="Arial" w:hAnsi="Arial" w:cs="Arial"/>
        </w:rPr>
        <w:t>Please clarify whether the rates used in part (a) included:</w:t>
      </w:r>
    </w:p>
    <w:p w:rsidR="00CA56F1" w:rsidRPr="00402220" w:rsidRDefault="00CA56F1" w:rsidP="00CA56F1">
      <w:pPr>
        <w:numPr>
          <w:ilvl w:val="0"/>
          <w:numId w:val="2"/>
        </w:numPr>
        <w:tabs>
          <w:tab w:val="num" w:pos="900"/>
        </w:tabs>
        <w:ind w:left="900" w:hanging="540"/>
        <w:rPr>
          <w:rFonts w:ascii="Arial" w:hAnsi="Arial" w:cs="Arial"/>
        </w:rPr>
      </w:pPr>
      <w:r w:rsidRPr="00402220">
        <w:rPr>
          <w:rFonts w:ascii="Arial" w:hAnsi="Arial" w:cs="Arial"/>
        </w:rPr>
        <w:lastRenderedPageBreak/>
        <w:t>Smart Meter charges</w:t>
      </w:r>
    </w:p>
    <w:p w:rsidR="00CA56F1" w:rsidRDefault="00CA56F1" w:rsidP="00CA56F1">
      <w:pPr>
        <w:numPr>
          <w:ilvl w:val="0"/>
          <w:numId w:val="2"/>
        </w:numPr>
        <w:tabs>
          <w:tab w:val="num" w:pos="900"/>
        </w:tabs>
        <w:ind w:left="900" w:hanging="540"/>
        <w:rPr>
          <w:rFonts w:ascii="Arial" w:hAnsi="Arial" w:cs="Arial"/>
        </w:rPr>
      </w:pPr>
      <w:r w:rsidRPr="00402220">
        <w:rPr>
          <w:rFonts w:ascii="Arial" w:hAnsi="Arial" w:cs="Arial"/>
        </w:rPr>
        <w:t>Discounts for transformer ownership where applicable.</w:t>
      </w:r>
    </w:p>
    <w:p w:rsidR="00CA56F1" w:rsidRPr="00402220" w:rsidRDefault="00CA56F1" w:rsidP="00CA56F1">
      <w:pPr>
        <w:numPr>
          <w:ilvl w:val="0"/>
          <w:numId w:val="2"/>
        </w:numPr>
        <w:tabs>
          <w:tab w:val="num" w:pos="900"/>
        </w:tabs>
        <w:ind w:left="900" w:hanging="540"/>
        <w:rPr>
          <w:rFonts w:ascii="Arial" w:hAnsi="Arial" w:cs="Arial"/>
        </w:rPr>
      </w:pPr>
      <w:smartTag w:uri="urn:schemas-microsoft-com:office:smarttags" w:element="City">
        <w:smartTag w:uri="urn:schemas-microsoft-com:office:smarttags" w:element="place">
          <w:r>
            <w:rPr>
              <w:rFonts w:ascii="Arial" w:hAnsi="Arial" w:cs="Arial"/>
            </w:rPr>
            <w:t>LV</w:t>
          </w:r>
        </w:smartTag>
      </w:smartTag>
      <w:r>
        <w:rPr>
          <w:rFonts w:ascii="Arial" w:hAnsi="Arial" w:cs="Arial"/>
        </w:rPr>
        <w:t xml:space="preserve"> costs</w:t>
      </w:r>
    </w:p>
    <w:p w:rsidR="00CA56F1" w:rsidRDefault="00CA56F1" w:rsidP="00CA56F1">
      <w:pPr>
        <w:rPr>
          <w:rFonts w:ascii="Arial" w:hAnsi="Arial" w:cs="Arial"/>
        </w:rPr>
      </w:pPr>
    </w:p>
    <w:p w:rsidR="00CA56F1" w:rsidRDefault="00CA56F1" w:rsidP="00CA56F1">
      <w:pPr>
        <w:rPr>
          <w:rFonts w:ascii="Arial" w:hAnsi="Arial" w:cs="Arial"/>
        </w:rPr>
      </w:pPr>
    </w:p>
    <w:p w:rsidR="00CA56F1" w:rsidRPr="00402220" w:rsidRDefault="00CA56F1" w:rsidP="00CA56F1">
      <w:pPr>
        <w:rPr>
          <w:rFonts w:ascii="Arial" w:hAnsi="Arial" w:cs="Arial"/>
          <w:b/>
          <w:u w:val="single"/>
        </w:rPr>
      </w:pPr>
      <w:r w:rsidRPr="00402220">
        <w:rPr>
          <w:rFonts w:ascii="Arial" w:hAnsi="Arial" w:cs="Arial"/>
          <w:b/>
          <w:u w:val="single"/>
        </w:rPr>
        <w:t>Question #</w:t>
      </w:r>
      <w:r>
        <w:rPr>
          <w:rFonts w:ascii="Arial" w:hAnsi="Arial" w:cs="Arial"/>
          <w:b/>
          <w:u w:val="single"/>
        </w:rPr>
        <w:t>13</w:t>
      </w:r>
    </w:p>
    <w:p w:rsidR="00CA56F1" w:rsidRDefault="00CA56F1" w:rsidP="00CA56F1">
      <w:pPr>
        <w:rPr>
          <w:rFonts w:ascii="Arial" w:hAnsi="Arial" w:cs="Arial"/>
        </w:rPr>
      </w:pPr>
    </w:p>
    <w:p w:rsidR="00CA56F1" w:rsidRDefault="00CA56F1" w:rsidP="00CA56F1">
      <w:pPr>
        <w:rPr>
          <w:rFonts w:ascii="Arial" w:hAnsi="Arial" w:cs="Arial"/>
        </w:rPr>
      </w:pPr>
      <w:r w:rsidRPr="00402220">
        <w:rPr>
          <w:rFonts w:ascii="Arial" w:hAnsi="Arial" w:cs="Arial"/>
          <w:b/>
        </w:rPr>
        <w:t>Reference:</w:t>
      </w:r>
      <w:r>
        <w:rPr>
          <w:rFonts w:ascii="Arial" w:hAnsi="Arial" w:cs="Arial"/>
        </w:rPr>
        <w:tab/>
      </w:r>
      <w:r>
        <w:rPr>
          <w:rFonts w:ascii="Arial" w:hAnsi="Arial" w:cs="Arial"/>
        </w:rPr>
        <w:tab/>
        <w:t>Exhibit 3/Tab 3/Schedule 3, page 2</w:t>
      </w:r>
    </w:p>
    <w:p w:rsidR="00CA56F1" w:rsidRDefault="00CA56F1" w:rsidP="00CA56F1">
      <w:pPr>
        <w:rPr>
          <w:rFonts w:ascii="Arial" w:hAnsi="Arial" w:cs="Arial"/>
        </w:rPr>
      </w:pPr>
    </w:p>
    <w:p w:rsidR="00CA56F1" w:rsidRDefault="00CA56F1" w:rsidP="00CA56F1">
      <w:pPr>
        <w:numPr>
          <w:ilvl w:val="0"/>
          <w:numId w:val="9"/>
        </w:numPr>
        <w:rPr>
          <w:rFonts w:ascii="Arial" w:hAnsi="Arial" w:cs="Arial"/>
        </w:rPr>
      </w:pPr>
      <w:r>
        <w:rPr>
          <w:rFonts w:ascii="Arial" w:hAnsi="Arial" w:cs="Arial"/>
        </w:rPr>
        <w:t xml:space="preserve">Please explain more fully the $70,000 forecast Loss on Disposition for 2010. </w:t>
      </w:r>
    </w:p>
    <w:p w:rsidR="00CA56F1" w:rsidRDefault="00CA56F1" w:rsidP="00CA56F1">
      <w:pPr>
        <w:rPr>
          <w:rFonts w:ascii="Arial" w:hAnsi="Arial" w:cs="Arial"/>
        </w:rPr>
      </w:pPr>
    </w:p>
    <w:p w:rsidR="00CA56F1" w:rsidRDefault="00CA56F1" w:rsidP="00CA56F1">
      <w:pPr>
        <w:numPr>
          <w:ilvl w:val="0"/>
          <w:numId w:val="9"/>
        </w:numPr>
        <w:rPr>
          <w:rFonts w:ascii="Arial" w:hAnsi="Arial" w:cs="Arial"/>
        </w:rPr>
      </w:pPr>
      <w:r>
        <w:rPr>
          <w:rFonts w:ascii="Arial" w:hAnsi="Arial" w:cs="Arial"/>
        </w:rPr>
        <w:t>Does $70,000 represent the full forecast loss or 50% of the forecast loss for 2010?</w:t>
      </w:r>
    </w:p>
    <w:p w:rsidR="00CA56F1" w:rsidRDefault="00CA56F1" w:rsidP="00CA56F1">
      <w:pPr>
        <w:rPr>
          <w:rFonts w:ascii="Arial" w:hAnsi="Arial" w:cs="Arial"/>
        </w:rPr>
      </w:pPr>
    </w:p>
    <w:p w:rsidR="00CA56F1" w:rsidRDefault="00CA56F1" w:rsidP="00CA56F1">
      <w:pPr>
        <w:rPr>
          <w:rFonts w:ascii="Arial" w:hAnsi="Arial" w:cs="Arial"/>
        </w:rPr>
      </w:pPr>
    </w:p>
    <w:p w:rsidR="00CA56F1" w:rsidRDefault="00CA56F1" w:rsidP="00CA56F1">
      <w:pPr>
        <w:rPr>
          <w:rFonts w:ascii="Arial" w:hAnsi="Arial" w:cs="Arial"/>
          <w:b/>
          <w:u w:val="single"/>
        </w:rPr>
      </w:pPr>
      <w:r>
        <w:rPr>
          <w:rFonts w:ascii="Arial" w:hAnsi="Arial" w:cs="Arial"/>
          <w:b/>
          <w:u w:val="single"/>
        </w:rPr>
        <w:t>Question #14</w:t>
      </w:r>
    </w:p>
    <w:p w:rsidR="00CA56F1" w:rsidRDefault="00CA56F1" w:rsidP="00CA56F1">
      <w:pPr>
        <w:rPr>
          <w:rFonts w:ascii="Arial" w:hAnsi="Arial" w:cs="Arial"/>
          <w:b/>
        </w:rPr>
      </w:pPr>
    </w:p>
    <w:p w:rsidR="00CA56F1" w:rsidRDefault="00CA56F1" w:rsidP="00CA56F1">
      <w:pPr>
        <w:rPr>
          <w:rFonts w:ascii="Arial" w:hAnsi="Arial" w:cs="Arial"/>
        </w:rPr>
      </w:pPr>
      <w:r>
        <w:rPr>
          <w:rFonts w:ascii="Arial" w:hAnsi="Arial" w:cs="Arial"/>
          <w:b/>
        </w:rPr>
        <w:t>Reference:</w:t>
      </w:r>
      <w:r>
        <w:rPr>
          <w:rFonts w:ascii="Arial" w:hAnsi="Arial" w:cs="Arial"/>
          <w:b/>
        </w:rPr>
        <w:tab/>
      </w:r>
      <w:r>
        <w:rPr>
          <w:rFonts w:ascii="Arial" w:hAnsi="Arial" w:cs="Arial"/>
          <w:b/>
        </w:rPr>
        <w:tab/>
      </w:r>
      <w:r w:rsidRPr="00EE31C8">
        <w:rPr>
          <w:rFonts w:ascii="Arial" w:hAnsi="Arial" w:cs="Arial"/>
        </w:rPr>
        <w:t xml:space="preserve">Exhibit </w:t>
      </w:r>
      <w:r>
        <w:rPr>
          <w:rFonts w:ascii="Arial" w:hAnsi="Arial" w:cs="Arial"/>
        </w:rPr>
        <w:t>4/Tab 4/Schedule 1</w:t>
      </w:r>
      <w:r w:rsidRPr="00EE31C8">
        <w:rPr>
          <w:rFonts w:ascii="Arial" w:hAnsi="Arial" w:cs="Arial"/>
        </w:rPr>
        <w:t>,</w:t>
      </w:r>
      <w:r>
        <w:rPr>
          <w:rFonts w:ascii="Arial" w:hAnsi="Arial" w:cs="Arial"/>
        </w:rPr>
        <w:t xml:space="preserve"> page 1</w:t>
      </w:r>
    </w:p>
    <w:p w:rsidR="00CA56F1" w:rsidRDefault="00CA56F1" w:rsidP="00CA56F1">
      <w:pPr>
        <w:rPr>
          <w:rFonts w:ascii="Arial" w:hAnsi="Arial" w:cs="Arial"/>
        </w:rPr>
      </w:pPr>
    </w:p>
    <w:p w:rsidR="00CA56F1" w:rsidRDefault="00CA56F1" w:rsidP="00CA56F1">
      <w:pPr>
        <w:rPr>
          <w:rFonts w:ascii="Arial" w:hAnsi="Arial" w:cs="Arial"/>
        </w:rPr>
      </w:pPr>
      <w:r>
        <w:rPr>
          <w:rFonts w:ascii="Arial" w:hAnsi="Arial" w:cs="Arial"/>
        </w:rPr>
        <w:t>a) Please confirm that by automatically giving the Executive/management group the same increase as awarded to the union, the Executive/management base salary levels are unrelated to either individual performance or utility performance.</w:t>
      </w:r>
    </w:p>
    <w:p w:rsidR="00CA56F1" w:rsidRDefault="00CA56F1" w:rsidP="00CA56F1">
      <w:pPr>
        <w:rPr>
          <w:rFonts w:ascii="Arial" w:hAnsi="Arial" w:cs="Arial"/>
        </w:rPr>
      </w:pPr>
    </w:p>
    <w:p w:rsidR="00CA56F1" w:rsidRDefault="00CA56F1" w:rsidP="00CA56F1">
      <w:pPr>
        <w:rPr>
          <w:rFonts w:ascii="Arial" w:hAnsi="Arial" w:cs="Arial"/>
        </w:rPr>
      </w:pPr>
    </w:p>
    <w:p w:rsidR="00CA56F1" w:rsidRDefault="00CA56F1" w:rsidP="00CA56F1">
      <w:pPr>
        <w:rPr>
          <w:rFonts w:ascii="Arial" w:hAnsi="Arial" w:cs="Arial"/>
          <w:b/>
          <w:u w:val="single"/>
        </w:rPr>
      </w:pPr>
      <w:r>
        <w:rPr>
          <w:rFonts w:ascii="Arial" w:hAnsi="Arial" w:cs="Arial"/>
          <w:b/>
          <w:u w:val="single"/>
        </w:rPr>
        <w:t>Question #15</w:t>
      </w:r>
    </w:p>
    <w:p w:rsidR="00CA56F1" w:rsidRDefault="00CA56F1" w:rsidP="00CA56F1">
      <w:pPr>
        <w:rPr>
          <w:rFonts w:ascii="Arial" w:hAnsi="Arial" w:cs="Arial"/>
          <w:b/>
        </w:rPr>
      </w:pPr>
    </w:p>
    <w:p w:rsidR="00CA56F1" w:rsidRDefault="00CA56F1" w:rsidP="00CA56F1">
      <w:pPr>
        <w:rPr>
          <w:rFonts w:ascii="Arial" w:hAnsi="Arial" w:cs="Arial"/>
        </w:rPr>
      </w:pPr>
      <w:r>
        <w:rPr>
          <w:rFonts w:ascii="Arial" w:hAnsi="Arial" w:cs="Arial"/>
          <w:b/>
        </w:rPr>
        <w:t>Reference:</w:t>
      </w:r>
      <w:r>
        <w:rPr>
          <w:rFonts w:ascii="Arial" w:hAnsi="Arial" w:cs="Arial"/>
          <w:b/>
        </w:rPr>
        <w:tab/>
      </w:r>
      <w:r>
        <w:rPr>
          <w:rFonts w:ascii="Arial" w:hAnsi="Arial" w:cs="Arial"/>
          <w:b/>
        </w:rPr>
        <w:tab/>
      </w:r>
      <w:r w:rsidRPr="00EE31C8">
        <w:rPr>
          <w:rFonts w:ascii="Arial" w:hAnsi="Arial" w:cs="Arial"/>
        </w:rPr>
        <w:t xml:space="preserve">Exhibit </w:t>
      </w:r>
      <w:r>
        <w:rPr>
          <w:rFonts w:ascii="Arial" w:hAnsi="Arial" w:cs="Arial"/>
        </w:rPr>
        <w:t>4/Tab 4/Schedule 1</w:t>
      </w:r>
      <w:r w:rsidRPr="00EE31C8">
        <w:rPr>
          <w:rFonts w:ascii="Arial" w:hAnsi="Arial" w:cs="Arial"/>
        </w:rPr>
        <w:t>,</w:t>
      </w:r>
      <w:r>
        <w:rPr>
          <w:rFonts w:ascii="Arial" w:hAnsi="Arial" w:cs="Arial"/>
        </w:rPr>
        <w:t xml:space="preserve"> page 3</w:t>
      </w:r>
    </w:p>
    <w:p w:rsidR="00CA56F1" w:rsidRDefault="00CA56F1" w:rsidP="00CA56F1">
      <w:pPr>
        <w:rPr>
          <w:rFonts w:ascii="Arial" w:hAnsi="Arial" w:cs="Arial"/>
        </w:rPr>
      </w:pPr>
    </w:p>
    <w:p w:rsidR="00CA56F1" w:rsidRDefault="00CA56F1" w:rsidP="00CA56F1">
      <w:pPr>
        <w:rPr>
          <w:rFonts w:ascii="Arial" w:hAnsi="Arial" w:cs="Arial"/>
        </w:rPr>
      </w:pPr>
      <w:r>
        <w:rPr>
          <w:rFonts w:ascii="Arial" w:hAnsi="Arial" w:cs="Arial"/>
        </w:rPr>
        <w:t>a)</w:t>
      </w:r>
      <w:r>
        <w:rPr>
          <w:rFonts w:ascii="Arial" w:hAnsi="Arial" w:cs="Arial"/>
        </w:rPr>
        <w:tab/>
        <w:t xml:space="preserve">Please confirm that the EPP payments to staff are in addition to contract </w:t>
      </w:r>
      <w:r>
        <w:rPr>
          <w:rFonts w:ascii="Arial" w:hAnsi="Arial" w:cs="Arial"/>
        </w:rPr>
        <w:tab/>
        <w:t>increases.</w:t>
      </w:r>
    </w:p>
    <w:p w:rsidR="00CA56F1" w:rsidRDefault="00CA56F1" w:rsidP="00CA56F1">
      <w:pPr>
        <w:rPr>
          <w:rFonts w:ascii="Arial" w:hAnsi="Arial" w:cs="Arial"/>
        </w:rPr>
      </w:pPr>
    </w:p>
    <w:p w:rsidR="00CA56F1" w:rsidRDefault="00CA56F1" w:rsidP="00CA56F1">
      <w:pPr>
        <w:rPr>
          <w:rFonts w:ascii="Arial" w:hAnsi="Arial" w:cs="Arial"/>
          <w:b/>
          <w:u w:val="single"/>
        </w:rPr>
      </w:pPr>
    </w:p>
    <w:p w:rsidR="00CA56F1" w:rsidRDefault="00CA56F1" w:rsidP="00CA56F1">
      <w:pPr>
        <w:rPr>
          <w:rFonts w:ascii="Arial" w:hAnsi="Arial" w:cs="Arial"/>
          <w:b/>
          <w:u w:val="single"/>
        </w:rPr>
      </w:pPr>
      <w:r>
        <w:rPr>
          <w:rFonts w:ascii="Arial" w:hAnsi="Arial" w:cs="Arial"/>
          <w:b/>
          <w:u w:val="single"/>
        </w:rPr>
        <w:t>Question #16</w:t>
      </w:r>
    </w:p>
    <w:p w:rsidR="00CA56F1" w:rsidRDefault="00CA56F1" w:rsidP="00CA56F1">
      <w:pPr>
        <w:rPr>
          <w:rFonts w:ascii="Arial" w:hAnsi="Arial" w:cs="Arial"/>
          <w:b/>
        </w:rPr>
      </w:pPr>
    </w:p>
    <w:p w:rsidR="00CA56F1" w:rsidRDefault="00CA56F1" w:rsidP="00CA56F1">
      <w:pPr>
        <w:rPr>
          <w:rFonts w:ascii="Arial" w:hAnsi="Arial" w:cs="Arial"/>
        </w:rPr>
      </w:pPr>
      <w:r>
        <w:rPr>
          <w:rFonts w:ascii="Arial" w:hAnsi="Arial" w:cs="Arial"/>
          <w:b/>
        </w:rPr>
        <w:t>Reference:</w:t>
      </w:r>
      <w:r>
        <w:rPr>
          <w:rFonts w:ascii="Arial" w:hAnsi="Arial" w:cs="Arial"/>
          <w:b/>
        </w:rPr>
        <w:tab/>
      </w:r>
      <w:r>
        <w:rPr>
          <w:rFonts w:ascii="Arial" w:hAnsi="Arial" w:cs="Arial"/>
          <w:b/>
        </w:rPr>
        <w:tab/>
      </w:r>
      <w:r w:rsidRPr="00EE31C8">
        <w:rPr>
          <w:rFonts w:ascii="Arial" w:hAnsi="Arial" w:cs="Arial"/>
        </w:rPr>
        <w:t xml:space="preserve">Exhibit </w:t>
      </w:r>
      <w:r>
        <w:rPr>
          <w:rFonts w:ascii="Arial" w:hAnsi="Arial" w:cs="Arial"/>
        </w:rPr>
        <w:t>4/Tab 4/Schedule 1</w:t>
      </w:r>
      <w:r w:rsidRPr="00EE31C8">
        <w:rPr>
          <w:rFonts w:ascii="Arial" w:hAnsi="Arial" w:cs="Arial"/>
        </w:rPr>
        <w:t>,</w:t>
      </w:r>
      <w:r>
        <w:rPr>
          <w:rFonts w:ascii="Arial" w:hAnsi="Arial" w:cs="Arial"/>
        </w:rPr>
        <w:t xml:space="preserve"> page 5, Table 4-10</w:t>
      </w:r>
    </w:p>
    <w:p w:rsidR="00CA56F1" w:rsidRDefault="00CA56F1" w:rsidP="00CA56F1">
      <w:pPr>
        <w:rPr>
          <w:rFonts w:ascii="Arial" w:hAnsi="Arial" w:cs="Arial"/>
        </w:rPr>
      </w:pPr>
    </w:p>
    <w:p w:rsidR="00CA56F1" w:rsidRDefault="00CA56F1" w:rsidP="00CA56F1">
      <w:pPr>
        <w:rPr>
          <w:rFonts w:ascii="Arial" w:hAnsi="Arial" w:cs="Arial"/>
        </w:rPr>
      </w:pPr>
      <w:r>
        <w:rPr>
          <w:rFonts w:ascii="Arial" w:hAnsi="Arial" w:cs="Arial"/>
        </w:rPr>
        <w:t>a)</w:t>
      </w:r>
      <w:r>
        <w:rPr>
          <w:rFonts w:ascii="Arial" w:hAnsi="Arial" w:cs="Arial"/>
        </w:rPr>
        <w:tab/>
        <w:t xml:space="preserve">Please explain why yearly incentive pay increased about five-fold in 2008 </w:t>
      </w:r>
      <w:r>
        <w:rPr>
          <w:rFonts w:ascii="Arial" w:hAnsi="Arial" w:cs="Arial"/>
        </w:rPr>
        <w:tab/>
        <w:t xml:space="preserve">and thereafter and also explain why this 400% increase benefits </w:t>
      </w:r>
      <w:r>
        <w:rPr>
          <w:rFonts w:ascii="Arial" w:hAnsi="Arial" w:cs="Arial"/>
        </w:rPr>
        <w:tab/>
        <w:t>ratepayers.</w:t>
      </w:r>
    </w:p>
    <w:p w:rsidR="00CA56F1" w:rsidRDefault="00CA56F1" w:rsidP="00CA56F1">
      <w:pPr>
        <w:rPr>
          <w:rFonts w:ascii="Arial" w:hAnsi="Arial" w:cs="Arial"/>
        </w:rPr>
      </w:pPr>
    </w:p>
    <w:p w:rsidR="00CA56F1" w:rsidRDefault="00CA56F1" w:rsidP="00CA56F1">
      <w:pPr>
        <w:rPr>
          <w:rFonts w:ascii="Arial" w:hAnsi="Arial" w:cs="Arial"/>
        </w:rPr>
      </w:pPr>
    </w:p>
    <w:p w:rsidR="00CA56F1" w:rsidRDefault="00CA56F1" w:rsidP="00CA56F1">
      <w:pPr>
        <w:rPr>
          <w:rFonts w:ascii="Arial" w:hAnsi="Arial" w:cs="Arial"/>
          <w:b/>
          <w:u w:val="single"/>
        </w:rPr>
      </w:pPr>
    </w:p>
    <w:p w:rsidR="00CA56F1" w:rsidRDefault="00CA56F1" w:rsidP="00CA56F1">
      <w:pPr>
        <w:rPr>
          <w:rFonts w:ascii="Arial" w:hAnsi="Arial" w:cs="Arial"/>
          <w:b/>
          <w:u w:val="single"/>
        </w:rPr>
      </w:pPr>
    </w:p>
    <w:p w:rsidR="00CA56F1" w:rsidRDefault="00CA56F1" w:rsidP="00CA56F1">
      <w:pPr>
        <w:rPr>
          <w:rFonts w:ascii="Arial" w:hAnsi="Arial" w:cs="Arial"/>
          <w:b/>
          <w:u w:val="single"/>
        </w:rPr>
      </w:pPr>
    </w:p>
    <w:p w:rsidR="00CA56F1" w:rsidRDefault="00CA56F1" w:rsidP="00CA56F1">
      <w:pPr>
        <w:rPr>
          <w:rFonts w:ascii="Arial" w:hAnsi="Arial" w:cs="Arial"/>
          <w:b/>
          <w:u w:val="single"/>
        </w:rPr>
      </w:pPr>
    </w:p>
    <w:p w:rsidR="00CA56F1" w:rsidRDefault="00CA56F1" w:rsidP="00CA56F1">
      <w:pPr>
        <w:rPr>
          <w:rFonts w:ascii="Arial" w:hAnsi="Arial" w:cs="Arial"/>
          <w:b/>
          <w:u w:val="single"/>
        </w:rPr>
      </w:pPr>
    </w:p>
    <w:p w:rsidR="00CA56F1" w:rsidRDefault="00CA56F1" w:rsidP="00CA56F1">
      <w:pPr>
        <w:rPr>
          <w:rFonts w:ascii="Arial" w:hAnsi="Arial" w:cs="Arial"/>
          <w:b/>
          <w:u w:val="single"/>
        </w:rPr>
      </w:pPr>
      <w:r>
        <w:rPr>
          <w:rFonts w:ascii="Arial" w:hAnsi="Arial" w:cs="Arial"/>
          <w:b/>
          <w:u w:val="single"/>
        </w:rPr>
        <w:lastRenderedPageBreak/>
        <w:t>Question #17</w:t>
      </w:r>
    </w:p>
    <w:p w:rsidR="00CA56F1" w:rsidRDefault="00CA56F1" w:rsidP="00CA56F1">
      <w:pPr>
        <w:rPr>
          <w:rFonts w:ascii="Arial" w:hAnsi="Arial" w:cs="Arial"/>
          <w:b/>
        </w:rPr>
      </w:pPr>
    </w:p>
    <w:p w:rsidR="00CA56F1" w:rsidRDefault="00CA56F1" w:rsidP="00CA56F1">
      <w:pPr>
        <w:rPr>
          <w:rFonts w:ascii="Arial" w:hAnsi="Arial" w:cs="Arial"/>
        </w:rPr>
      </w:pPr>
      <w:r>
        <w:rPr>
          <w:rFonts w:ascii="Arial" w:hAnsi="Arial" w:cs="Arial"/>
          <w:b/>
        </w:rPr>
        <w:t>Reference:</w:t>
      </w:r>
      <w:r>
        <w:rPr>
          <w:rFonts w:ascii="Arial" w:hAnsi="Arial" w:cs="Arial"/>
          <w:b/>
        </w:rPr>
        <w:tab/>
      </w:r>
      <w:r>
        <w:rPr>
          <w:rFonts w:ascii="Arial" w:hAnsi="Arial" w:cs="Arial"/>
          <w:b/>
        </w:rPr>
        <w:tab/>
      </w:r>
      <w:r w:rsidRPr="00EE31C8">
        <w:rPr>
          <w:rFonts w:ascii="Arial" w:hAnsi="Arial" w:cs="Arial"/>
        </w:rPr>
        <w:t xml:space="preserve">Exhibit </w:t>
      </w:r>
      <w:r>
        <w:rPr>
          <w:rFonts w:ascii="Arial" w:hAnsi="Arial" w:cs="Arial"/>
        </w:rPr>
        <w:t>5/Tab 1/Schedule 2</w:t>
      </w:r>
      <w:r w:rsidRPr="00EE31C8">
        <w:rPr>
          <w:rFonts w:ascii="Arial" w:hAnsi="Arial" w:cs="Arial"/>
        </w:rPr>
        <w:t>,</w:t>
      </w:r>
      <w:r>
        <w:rPr>
          <w:rFonts w:ascii="Arial" w:hAnsi="Arial" w:cs="Arial"/>
        </w:rPr>
        <w:t xml:space="preserve"> page 1</w:t>
      </w:r>
    </w:p>
    <w:p w:rsidR="00CA56F1" w:rsidRDefault="00CA56F1" w:rsidP="00CA56F1">
      <w:pPr>
        <w:rPr>
          <w:rFonts w:ascii="Arial" w:hAnsi="Arial" w:cs="Arial"/>
        </w:rPr>
      </w:pPr>
    </w:p>
    <w:p w:rsidR="00CA56F1" w:rsidRDefault="00CA56F1" w:rsidP="00CA56F1">
      <w:pPr>
        <w:rPr>
          <w:rFonts w:ascii="Arial" w:hAnsi="Arial" w:cs="Arial"/>
        </w:rPr>
      </w:pPr>
      <w:r>
        <w:rPr>
          <w:rFonts w:ascii="Arial" w:hAnsi="Arial" w:cs="Arial"/>
        </w:rPr>
        <w:t>a)</w:t>
      </w:r>
      <w:r>
        <w:rPr>
          <w:rFonts w:ascii="Arial" w:hAnsi="Arial" w:cs="Arial"/>
        </w:rPr>
        <w:tab/>
        <w:t xml:space="preserve">If Orillia wanted to pay off the promissory note, is it able to do so without </w:t>
      </w:r>
      <w:r>
        <w:rPr>
          <w:rFonts w:ascii="Arial" w:hAnsi="Arial" w:cs="Arial"/>
        </w:rPr>
        <w:tab/>
        <w:t xml:space="preserve">the agreement of the shareholder?  If not, what agreements are required </w:t>
      </w:r>
      <w:r>
        <w:rPr>
          <w:rFonts w:ascii="Arial" w:hAnsi="Arial" w:cs="Arial"/>
        </w:rPr>
        <w:tab/>
        <w:t>and why?</w:t>
      </w:r>
    </w:p>
    <w:p w:rsidR="00CA56F1" w:rsidRDefault="00CA56F1" w:rsidP="00CA56F1">
      <w:pPr>
        <w:rPr>
          <w:rFonts w:ascii="Arial" w:hAnsi="Arial" w:cs="Arial"/>
        </w:rPr>
      </w:pPr>
    </w:p>
    <w:p w:rsidR="00CA56F1" w:rsidRDefault="00CA56F1" w:rsidP="00CA56F1">
      <w:pPr>
        <w:rPr>
          <w:rFonts w:ascii="Arial" w:hAnsi="Arial" w:cs="Arial"/>
        </w:rPr>
      </w:pPr>
      <w:r>
        <w:rPr>
          <w:rFonts w:ascii="Arial" w:hAnsi="Arial" w:cs="Arial"/>
        </w:rPr>
        <w:t xml:space="preserve">b) </w:t>
      </w:r>
      <w:r>
        <w:rPr>
          <w:rFonts w:ascii="Arial" w:hAnsi="Arial" w:cs="Arial"/>
        </w:rPr>
        <w:tab/>
        <w:t xml:space="preserve">If the shareholder were to demand repayment of the promissory note (or </w:t>
      </w:r>
      <w:r>
        <w:rPr>
          <w:rFonts w:ascii="Arial" w:hAnsi="Arial" w:cs="Arial"/>
        </w:rPr>
        <w:tab/>
        <w:t xml:space="preserve">permitted OPDC to pay off the note), are there any impediments to OPDC </w:t>
      </w:r>
      <w:r>
        <w:rPr>
          <w:rFonts w:ascii="Arial" w:hAnsi="Arial" w:cs="Arial"/>
        </w:rPr>
        <w:tab/>
        <w:t xml:space="preserve">borrowing from a third party such as a commercial bank?  For example, </w:t>
      </w:r>
      <w:r>
        <w:rPr>
          <w:rFonts w:ascii="Arial" w:hAnsi="Arial" w:cs="Arial"/>
        </w:rPr>
        <w:tab/>
        <w:t xml:space="preserve">would it require the guarantee or permission of the shareholder to </w:t>
      </w:r>
      <w:r>
        <w:rPr>
          <w:rFonts w:ascii="Arial" w:hAnsi="Arial" w:cs="Arial"/>
        </w:rPr>
        <w:tab/>
        <w:t>undertake such borrowing?</w:t>
      </w:r>
    </w:p>
    <w:p w:rsidR="00CA56F1" w:rsidRDefault="00CA56F1" w:rsidP="00CA56F1">
      <w:pPr>
        <w:rPr>
          <w:rFonts w:ascii="Arial" w:hAnsi="Arial" w:cs="Arial"/>
        </w:rPr>
      </w:pPr>
    </w:p>
    <w:p w:rsidR="00CA56F1" w:rsidRDefault="00CA56F1" w:rsidP="00CA56F1">
      <w:pPr>
        <w:numPr>
          <w:ilvl w:val="0"/>
          <w:numId w:val="9"/>
        </w:numPr>
        <w:rPr>
          <w:rFonts w:ascii="Arial" w:hAnsi="Arial" w:cs="Arial"/>
        </w:rPr>
      </w:pPr>
      <w:r>
        <w:rPr>
          <w:rFonts w:ascii="Arial" w:hAnsi="Arial" w:cs="Arial"/>
        </w:rPr>
        <w:tab/>
        <w:t xml:space="preserve">If the response to part b) is “yes,” is there any reason to expect these </w:t>
      </w:r>
      <w:r>
        <w:rPr>
          <w:rFonts w:ascii="Arial" w:hAnsi="Arial" w:cs="Arial"/>
        </w:rPr>
        <w:tab/>
        <w:t>impediments would prevent OPDC from undertaking 3</w:t>
      </w:r>
      <w:r w:rsidRPr="00F233D1">
        <w:rPr>
          <w:rFonts w:ascii="Arial" w:hAnsi="Arial" w:cs="Arial"/>
          <w:vertAlign w:val="superscript"/>
        </w:rPr>
        <w:t>rd</w:t>
      </w:r>
      <w:r>
        <w:rPr>
          <w:rFonts w:ascii="Arial" w:hAnsi="Arial" w:cs="Arial"/>
        </w:rPr>
        <w:t xml:space="preserve"> party borrowing?  </w:t>
      </w:r>
      <w:r>
        <w:rPr>
          <w:rFonts w:ascii="Arial" w:hAnsi="Arial" w:cs="Arial"/>
        </w:rPr>
        <w:tab/>
        <w:t xml:space="preserve">For example, if a guarantee were required from the shareholders, is ther </w:t>
      </w:r>
      <w:r>
        <w:rPr>
          <w:rFonts w:ascii="Arial" w:hAnsi="Arial" w:cs="Arial"/>
        </w:rPr>
        <w:tab/>
        <w:t>any reason to expect such a guarantee could not/would not be provided?</w:t>
      </w:r>
    </w:p>
    <w:p w:rsidR="00CA56F1" w:rsidRDefault="00CA56F1" w:rsidP="00CA56F1">
      <w:pPr>
        <w:rPr>
          <w:rFonts w:ascii="Arial" w:hAnsi="Arial" w:cs="Arial"/>
        </w:rPr>
      </w:pPr>
    </w:p>
    <w:p w:rsidR="00CA56F1" w:rsidRDefault="00CA56F1" w:rsidP="00CA56F1">
      <w:pPr>
        <w:rPr>
          <w:rFonts w:ascii="Arial" w:hAnsi="Arial" w:cs="Arial"/>
        </w:rPr>
      </w:pPr>
    </w:p>
    <w:p w:rsidR="00CA56F1" w:rsidRPr="00CA4D89" w:rsidRDefault="00CA56F1" w:rsidP="00CA56F1">
      <w:pPr>
        <w:rPr>
          <w:rFonts w:ascii="Arial" w:hAnsi="Arial" w:cs="Arial"/>
          <w:b/>
          <w:u w:val="single"/>
        </w:rPr>
      </w:pPr>
      <w:r w:rsidRPr="007D3678">
        <w:rPr>
          <w:rFonts w:ascii="Arial" w:hAnsi="Arial" w:cs="Arial"/>
          <w:b/>
          <w:u w:val="single"/>
        </w:rPr>
        <w:t>Question #18</w:t>
      </w:r>
    </w:p>
    <w:p w:rsidR="00CA56F1" w:rsidRDefault="00CA56F1" w:rsidP="00CA56F1">
      <w:pPr>
        <w:rPr>
          <w:rFonts w:ascii="Arial" w:hAnsi="Arial" w:cs="Arial"/>
        </w:rPr>
      </w:pPr>
    </w:p>
    <w:p w:rsidR="00CA56F1" w:rsidRDefault="00CA56F1" w:rsidP="00CA56F1">
      <w:pPr>
        <w:rPr>
          <w:rFonts w:ascii="Arial" w:hAnsi="Arial" w:cs="Arial"/>
        </w:rPr>
      </w:pPr>
      <w:r w:rsidRPr="00CA4D89">
        <w:rPr>
          <w:rFonts w:ascii="Arial" w:hAnsi="Arial" w:cs="Arial"/>
          <w:b/>
        </w:rPr>
        <w:t>Reference:</w:t>
      </w:r>
      <w:r>
        <w:rPr>
          <w:rFonts w:ascii="Arial" w:hAnsi="Arial" w:cs="Arial"/>
        </w:rPr>
        <w:tab/>
      </w:r>
      <w:r>
        <w:rPr>
          <w:rFonts w:ascii="Arial" w:hAnsi="Arial" w:cs="Arial"/>
        </w:rPr>
        <w:tab/>
        <w:t>Exhibit 6/Tab 1/Schedule 1, page 3</w:t>
      </w:r>
    </w:p>
    <w:p w:rsidR="00CA56F1" w:rsidRDefault="00CA56F1" w:rsidP="00CA56F1">
      <w:pPr>
        <w:rPr>
          <w:rFonts w:ascii="Arial" w:hAnsi="Arial" w:cs="Arial"/>
        </w:rPr>
      </w:pPr>
      <w:r>
        <w:rPr>
          <w:rFonts w:ascii="Arial" w:hAnsi="Arial" w:cs="Arial"/>
        </w:rPr>
        <w:tab/>
      </w:r>
      <w:r>
        <w:rPr>
          <w:rFonts w:ascii="Arial" w:hAnsi="Arial" w:cs="Arial"/>
        </w:rPr>
        <w:tab/>
      </w:r>
      <w:r>
        <w:rPr>
          <w:rFonts w:ascii="Arial" w:hAnsi="Arial" w:cs="Arial"/>
        </w:rPr>
        <w:tab/>
        <w:t>Exhibit 8/Tab 2/Schedule 1, Table 8-4</w:t>
      </w:r>
    </w:p>
    <w:p w:rsidR="00CA56F1" w:rsidRDefault="00CA56F1" w:rsidP="00CA56F1">
      <w:pPr>
        <w:rPr>
          <w:rFonts w:ascii="Arial" w:hAnsi="Arial" w:cs="Arial"/>
        </w:rPr>
      </w:pPr>
    </w:p>
    <w:p w:rsidR="00CA56F1" w:rsidRDefault="00CA56F1" w:rsidP="00CA56F1">
      <w:pPr>
        <w:numPr>
          <w:ilvl w:val="0"/>
          <w:numId w:val="11"/>
        </w:numPr>
        <w:rPr>
          <w:rFonts w:ascii="Arial" w:hAnsi="Arial" w:cs="Arial"/>
        </w:rPr>
      </w:pPr>
      <w:r>
        <w:rPr>
          <w:rFonts w:ascii="Arial" w:hAnsi="Arial" w:cs="Arial"/>
        </w:rPr>
        <w:t>Please provide a schedule that sets out the derivation of Distribution Revenues @ Existing Rates ($6,161,700).  Please include the volumes and rates used for each class and confirm that:</w:t>
      </w:r>
    </w:p>
    <w:p w:rsidR="00CA56F1" w:rsidRDefault="00CA56F1" w:rsidP="00CA56F1">
      <w:pPr>
        <w:numPr>
          <w:ilvl w:val="0"/>
          <w:numId w:val="12"/>
        </w:numPr>
        <w:rPr>
          <w:rFonts w:ascii="Arial" w:hAnsi="Arial" w:cs="Arial"/>
        </w:rPr>
      </w:pPr>
      <w:r>
        <w:rPr>
          <w:rFonts w:ascii="Arial" w:hAnsi="Arial" w:cs="Arial"/>
        </w:rPr>
        <w:t xml:space="preserve">The rates used exclude any smart meter or </w:t>
      </w:r>
      <w:smartTag w:uri="urn:schemas-microsoft-com:office:smarttags" w:element="City">
        <w:smartTag w:uri="urn:schemas-microsoft-com:office:smarttags" w:element="place">
          <w:r>
            <w:rPr>
              <w:rFonts w:ascii="Arial" w:hAnsi="Arial" w:cs="Arial"/>
            </w:rPr>
            <w:t>LV</w:t>
          </w:r>
        </w:smartTag>
      </w:smartTag>
      <w:r>
        <w:rPr>
          <w:rFonts w:ascii="Arial" w:hAnsi="Arial" w:cs="Arial"/>
        </w:rPr>
        <w:t xml:space="preserve"> cost adders</w:t>
      </w:r>
    </w:p>
    <w:p w:rsidR="00CA56F1" w:rsidRDefault="00CA56F1" w:rsidP="00CA56F1">
      <w:pPr>
        <w:numPr>
          <w:ilvl w:val="0"/>
          <w:numId w:val="12"/>
        </w:numPr>
        <w:rPr>
          <w:rFonts w:ascii="Arial" w:hAnsi="Arial" w:cs="Arial"/>
        </w:rPr>
      </w:pPr>
      <w:r>
        <w:rPr>
          <w:rFonts w:ascii="Arial" w:hAnsi="Arial" w:cs="Arial"/>
        </w:rPr>
        <w:t>The rates used have been reduced by the transformer ownership allowance where appropriate.</w:t>
      </w:r>
    </w:p>
    <w:p w:rsidR="00CA56F1" w:rsidRDefault="00CA56F1" w:rsidP="00CA56F1">
      <w:pPr>
        <w:ind w:left="360"/>
        <w:rPr>
          <w:rFonts w:ascii="Arial" w:hAnsi="Arial" w:cs="Arial"/>
        </w:rPr>
      </w:pPr>
      <w:r>
        <w:rPr>
          <w:rFonts w:ascii="Arial" w:hAnsi="Arial" w:cs="Arial"/>
        </w:rPr>
        <w:t>If not, please recalculate the revenues at existing rates by class with the rates specified as above.</w:t>
      </w:r>
    </w:p>
    <w:p w:rsidR="00CA56F1" w:rsidRDefault="00CA56F1" w:rsidP="00CA56F1">
      <w:pPr>
        <w:ind w:left="360"/>
        <w:rPr>
          <w:rFonts w:ascii="Arial" w:hAnsi="Arial" w:cs="Arial"/>
        </w:rPr>
      </w:pPr>
    </w:p>
    <w:p w:rsidR="00CA56F1" w:rsidRDefault="00CA56F1" w:rsidP="00CA56F1">
      <w:pPr>
        <w:numPr>
          <w:ilvl w:val="0"/>
          <w:numId w:val="11"/>
        </w:numPr>
        <w:rPr>
          <w:rFonts w:ascii="Arial" w:hAnsi="Arial" w:cs="Arial"/>
        </w:rPr>
      </w:pPr>
      <w:r>
        <w:rPr>
          <w:rFonts w:ascii="Arial" w:hAnsi="Arial" w:cs="Arial"/>
        </w:rPr>
        <w:t xml:space="preserve">Based on the responses to the first round of interrogatories from all parties please prepare a schedule that sets out all the adjustments/revisions that </w:t>
      </w:r>
      <w:smartTag w:uri="urn:schemas-microsoft-com:office:smarttags" w:element="City">
        <w:smartTag w:uri="urn:schemas-microsoft-com:office:smarttags" w:element="place">
          <w:r>
            <w:rPr>
              <w:rFonts w:ascii="Arial" w:hAnsi="Arial" w:cs="Arial"/>
            </w:rPr>
            <w:t>Orillia</w:t>
          </w:r>
        </w:smartTag>
      </w:smartTag>
      <w:r>
        <w:rPr>
          <w:rFonts w:ascii="Arial" w:hAnsi="Arial" w:cs="Arial"/>
        </w:rPr>
        <w:t xml:space="preserve"> has acknowledged as being required to the currently requested 2010 revenue requirement and the impact of each.</w:t>
      </w:r>
    </w:p>
    <w:p w:rsidR="00CA56F1" w:rsidRDefault="00CA56F1" w:rsidP="00CA56F1">
      <w:pPr>
        <w:rPr>
          <w:rFonts w:ascii="Arial" w:hAnsi="Arial" w:cs="Arial"/>
        </w:rPr>
      </w:pPr>
    </w:p>
    <w:p w:rsidR="00CA56F1" w:rsidRDefault="00CA56F1" w:rsidP="00CA56F1">
      <w:pPr>
        <w:rPr>
          <w:rFonts w:ascii="Arial" w:hAnsi="Arial" w:cs="Arial"/>
        </w:rPr>
      </w:pPr>
    </w:p>
    <w:p w:rsidR="00CA56F1" w:rsidRPr="0073354A" w:rsidRDefault="00CA56F1" w:rsidP="00CA56F1">
      <w:pPr>
        <w:rPr>
          <w:rFonts w:ascii="Arial" w:hAnsi="Arial" w:cs="Arial"/>
          <w:b/>
          <w:u w:val="single"/>
        </w:rPr>
      </w:pPr>
      <w:r w:rsidRPr="0073354A">
        <w:rPr>
          <w:rFonts w:ascii="Arial" w:hAnsi="Arial" w:cs="Arial"/>
          <w:b/>
          <w:u w:val="single"/>
        </w:rPr>
        <w:t>Question #</w:t>
      </w:r>
      <w:r>
        <w:rPr>
          <w:rFonts w:ascii="Arial" w:hAnsi="Arial" w:cs="Arial"/>
          <w:b/>
          <w:u w:val="single"/>
        </w:rPr>
        <w:t>19</w:t>
      </w:r>
    </w:p>
    <w:p w:rsidR="00CA56F1" w:rsidRDefault="00CA56F1" w:rsidP="00CA56F1">
      <w:pPr>
        <w:rPr>
          <w:rFonts w:ascii="Arial" w:hAnsi="Arial" w:cs="Arial"/>
        </w:rPr>
      </w:pPr>
    </w:p>
    <w:p w:rsidR="00CA56F1" w:rsidRDefault="00CA56F1" w:rsidP="00CA56F1">
      <w:pPr>
        <w:rPr>
          <w:rFonts w:ascii="Arial" w:hAnsi="Arial" w:cs="Arial"/>
        </w:rPr>
      </w:pPr>
      <w:r w:rsidRPr="00CE3D5E">
        <w:rPr>
          <w:rFonts w:ascii="Arial" w:hAnsi="Arial" w:cs="Arial"/>
          <w:b/>
        </w:rPr>
        <w:t>Reference:</w:t>
      </w:r>
      <w:r>
        <w:rPr>
          <w:rFonts w:ascii="Arial" w:hAnsi="Arial" w:cs="Arial"/>
        </w:rPr>
        <w:tab/>
      </w:r>
      <w:r>
        <w:rPr>
          <w:rFonts w:ascii="Arial" w:hAnsi="Arial" w:cs="Arial"/>
        </w:rPr>
        <w:tab/>
        <w:t>i)   Exhibit 7/Tab 1/Schedule 3</w:t>
      </w:r>
    </w:p>
    <w:p w:rsidR="00CA56F1" w:rsidRDefault="00CA56F1" w:rsidP="00CA56F1">
      <w:pPr>
        <w:rPr>
          <w:rFonts w:ascii="Arial" w:hAnsi="Arial" w:cs="Arial"/>
        </w:rPr>
      </w:pPr>
    </w:p>
    <w:p w:rsidR="00CA56F1" w:rsidRDefault="00CA56F1" w:rsidP="00CA56F1">
      <w:pPr>
        <w:numPr>
          <w:ilvl w:val="0"/>
          <w:numId w:val="13"/>
        </w:numPr>
        <w:rPr>
          <w:rFonts w:ascii="Arial" w:hAnsi="Arial" w:cs="Arial"/>
        </w:rPr>
      </w:pPr>
      <w:r>
        <w:rPr>
          <w:rFonts w:ascii="Arial" w:hAnsi="Arial" w:cs="Arial"/>
        </w:rPr>
        <w:t>Please provide an electronic copy of the 2010 Cost Allocation Run.</w:t>
      </w:r>
    </w:p>
    <w:p w:rsidR="00CA56F1" w:rsidRDefault="00CA56F1" w:rsidP="00CA56F1">
      <w:pPr>
        <w:ind w:left="1080"/>
        <w:rPr>
          <w:rFonts w:ascii="Arial" w:hAnsi="Arial" w:cs="Arial"/>
        </w:rPr>
      </w:pPr>
    </w:p>
    <w:p w:rsidR="00CA56F1" w:rsidRDefault="00CA56F1" w:rsidP="00CA56F1">
      <w:pPr>
        <w:numPr>
          <w:ilvl w:val="0"/>
          <w:numId w:val="13"/>
        </w:numPr>
        <w:rPr>
          <w:rFonts w:ascii="Arial" w:hAnsi="Arial" w:cs="Arial"/>
        </w:rPr>
      </w:pPr>
      <w:r>
        <w:rPr>
          <w:rFonts w:ascii="Arial" w:hAnsi="Arial" w:cs="Arial"/>
        </w:rPr>
        <w:lastRenderedPageBreak/>
        <w:t xml:space="preserve">With respect to Table 7-2, please confirm that the proportion of revenues by class shown in the column “2010 Distribution Revenues Allocated based on </w:t>
      </w:r>
      <w:r w:rsidRPr="00481255">
        <w:rPr>
          <w:rFonts w:ascii="Arial" w:hAnsi="Arial" w:cs="Arial"/>
        </w:rPr>
        <w:t xml:space="preserve">Proportion of Revenue at Existing Rates” matches those shown in response to </w:t>
      </w:r>
      <w:r w:rsidRPr="007D3678">
        <w:rPr>
          <w:rFonts w:ascii="Arial" w:hAnsi="Arial" w:cs="Arial"/>
        </w:rPr>
        <w:t>Question #18</w:t>
      </w:r>
      <w:r>
        <w:rPr>
          <w:rFonts w:ascii="Arial" w:hAnsi="Arial" w:cs="Arial"/>
        </w:rPr>
        <w:t>, part (a).</w:t>
      </w:r>
    </w:p>
    <w:p w:rsidR="00CA56F1" w:rsidRDefault="00CA56F1" w:rsidP="00CA56F1">
      <w:pPr>
        <w:rPr>
          <w:rFonts w:ascii="Arial" w:hAnsi="Arial" w:cs="Arial"/>
        </w:rPr>
      </w:pPr>
    </w:p>
    <w:p w:rsidR="00CA56F1" w:rsidRDefault="00CA56F1" w:rsidP="00CA56F1">
      <w:pPr>
        <w:numPr>
          <w:ilvl w:val="0"/>
          <w:numId w:val="13"/>
        </w:numPr>
        <w:rPr>
          <w:rFonts w:ascii="Arial" w:hAnsi="Arial" w:cs="Arial"/>
        </w:rPr>
      </w:pPr>
      <w:r>
        <w:rPr>
          <w:rFonts w:ascii="Arial" w:hAnsi="Arial" w:cs="Arial"/>
        </w:rPr>
        <w:t xml:space="preserve">Why is </w:t>
      </w:r>
      <w:smartTag w:uri="urn:schemas-microsoft-com:office:smarttags" w:element="City">
        <w:smartTag w:uri="urn:schemas-microsoft-com:office:smarttags" w:element="place">
          <w:r>
            <w:rPr>
              <w:rFonts w:ascii="Arial" w:hAnsi="Arial" w:cs="Arial"/>
            </w:rPr>
            <w:t>Orillia</w:t>
          </w:r>
        </w:smartTag>
      </w:smartTag>
      <w:r>
        <w:rPr>
          <w:rFonts w:ascii="Arial" w:hAnsi="Arial" w:cs="Arial"/>
        </w:rPr>
        <w:t xml:space="preserve"> proposing to move the revenue to cost ratio for the USL class to 100% when the upper end of the Board’s range is 120% and GS&gt;50 is at 125.2%?</w:t>
      </w:r>
    </w:p>
    <w:p w:rsidR="00CA56F1" w:rsidRDefault="00CA56F1" w:rsidP="00CA56F1">
      <w:pPr>
        <w:rPr>
          <w:rFonts w:ascii="Arial" w:hAnsi="Arial" w:cs="Arial"/>
          <w:b/>
          <w:u w:val="single"/>
        </w:rPr>
      </w:pPr>
    </w:p>
    <w:p w:rsidR="00CA56F1" w:rsidRDefault="00CA56F1" w:rsidP="00CA56F1">
      <w:pPr>
        <w:rPr>
          <w:rFonts w:ascii="Arial" w:hAnsi="Arial" w:cs="Arial"/>
        </w:rPr>
      </w:pPr>
    </w:p>
    <w:p w:rsidR="00CA56F1" w:rsidRPr="0073354A" w:rsidRDefault="00CA56F1" w:rsidP="00CA56F1">
      <w:pPr>
        <w:rPr>
          <w:rFonts w:ascii="Arial" w:hAnsi="Arial" w:cs="Arial"/>
          <w:b/>
          <w:u w:val="single"/>
        </w:rPr>
      </w:pPr>
      <w:r w:rsidRPr="0073354A">
        <w:rPr>
          <w:rFonts w:ascii="Arial" w:hAnsi="Arial" w:cs="Arial"/>
          <w:b/>
          <w:u w:val="single"/>
        </w:rPr>
        <w:t>Question #</w:t>
      </w:r>
      <w:r>
        <w:rPr>
          <w:rFonts w:ascii="Arial" w:hAnsi="Arial" w:cs="Arial"/>
          <w:b/>
          <w:u w:val="single"/>
        </w:rPr>
        <w:t>20</w:t>
      </w:r>
    </w:p>
    <w:p w:rsidR="00CA56F1" w:rsidRDefault="00CA56F1" w:rsidP="00CA56F1">
      <w:pPr>
        <w:rPr>
          <w:rFonts w:ascii="Arial" w:hAnsi="Arial" w:cs="Arial"/>
        </w:rPr>
      </w:pPr>
    </w:p>
    <w:p w:rsidR="00CA56F1" w:rsidRDefault="00CA56F1" w:rsidP="00CA56F1">
      <w:pPr>
        <w:rPr>
          <w:rFonts w:ascii="Arial" w:hAnsi="Arial" w:cs="Arial"/>
        </w:rPr>
      </w:pPr>
      <w:r w:rsidRPr="00CE3D5E">
        <w:rPr>
          <w:rFonts w:ascii="Arial" w:hAnsi="Arial" w:cs="Arial"/>
          <w:b/>
        </w:rPr>
        <w:t>Reference:</w:t>
      </w:r>
      <w:r>
        <w:rPr>
          <w:rFonts w:ascii="Arial" w:hAnsi="Arial" w:cs="Arial"/>
        </w:rPr>
        <w:tab/>
      </w:r>
      <w:r>
        <w:rPr>
          <w:rFonts w:ascii="Arial" w:hAnsi="Arial" w:cs="Arial"/>
        </w:rPr>
        <w:tab/>
        <w:t>Exhibit 8/Tab 2/Schedule 1</w:t>
      </w:r>
    </w:p>
    <w:p w:rsidR="00CA56F1" w:rsidRDefault="00CA56F1" w:rsidP="00CA56F1">
      <w:pPr>
        <w:rPr>
          <w:rFonts w:ascii="Arial" w:hAnsi="Arial" w:cs="Arial"/>
        </w:rPr>
      </w:pPr>
    </w:p>
    <w:p w:rsidR="00CA56F1" w:rsidRDefault="00CA56F1" w:rsidP="00CA56F1">
      <w:pPr>
        <w:numPr>
          <w:ilvl w:val="0"/>
          <w:numId w:val="4"/>
        </w:numPr>
        <w:rPr>
          <w:rFonts w:ascii="Arial" w:hAnsi="Arial" w:cs="Arial"/>
        </w:rPr>
      </w:pPr>
      <w:r>
        <w:rPr>
          <w:rFonts w:ascii="Arial" w:hAnsi="Arial" w:cs="Arial"/>
        </w:rPr>
        <w:t>Please confirm that the Board’s EB-2007-0667 Guideline (page 12) sets the upper limit for the MSC at 120% of avoided costs plus the allocated customer costs (i.e., Minimum System plus PLCC Adjustment).  Based on this definition, do any of Orillia’s proposed monthly service charges exceed the Board’s upper limit?</w:t>
      </w:r>
    </w:p>
    <w:p w:rsidR="00CA56F1" w:rsidRDefault="00CA56F1" w:rsidP="00CA56F1">
      <w:pPr>
        <w:rPr>
          <w:rFonts w:ascii="Arial" w:hAnsi="Arial" w:cs="Arial"/>
        </w:rPr>
      </w:pPr>
    </w:p>
    <w:p w:rsidR="00CA56F1" w:rsidRDefault="00CA56F1" w:rsidP="00CA56F1">
      <w:pPr>
        <w:numPr>
          <w:ilvl w:val="0"/>
          <w:numId w:val="4"/>
        </w:numPr>
        <w:rPr>
          <w:rFonts w:ascii="Arial" w:hAnsi="Arial" w:cs="Arial"/>
        </w:rPr>
      </w:pPr>
      <w:r>
        <w:rPr>
          <w:rFonts w:ascii="Arial" w:hAnsi="Arial" w:cs="Arial"/>
        </w:rPr>
        <w:t xml:space="preserve">On page 3 Orillia states that “an MSC ceiling has not been established”.  However, on page 2 </w:t>
      </w:r>
      <w:smartTag w:uri="urn:schemas-microsoft-com:office:smarttags" w:element="City">
        <w:smartTag w:uri="urn:schemas-microsoft-com:office:smarttags" w:element="place">
          <w:r>
            <w:rPr>
              <w:rFonts w:ascii="Arial" w:hAnsi="Arial" w:cs="Arial"/>
            </w:rPr>
            <w:t>Orillia</w:t>
          </w:r>
        </w:smartTag>
      </w:smartTag>
      <w:r>
        <w:rPr>
          <w:rFonts w:ascii="Arial" w:hAnsi="Arial" w:cs="Arial"/>
        </w:rPr>
        <w:t xml:space="preserve"> states that “the OEB indicated that for the time being, it does not expect distributors to make changes to the MSC that result in a charge that is greater than the ceiling as defined in the Methodology for the MSC”.  Please explain why the later direction from the OEB doesn’t effectively establish a ceiling for those distributors whose MSC values are below the Board’s upper limit.</w:t>
      </w:r>
    </w:p>
    <w:p w:rsidR="00CA56F1" w:rsidRDefault="00CA56F1" w:rsidP="00CA56F1">
      <w:pPr>
        <w:rPr>
          <w:rFonts w:ascii="Arial" w:hAnsi="Arial" w:cs="Arial"/>
        </w:rPr>
      </w:pPr>
    </w:p>
    <w:p w:rsidR="00CA56F1" w:rsidRDefault="00CA56F1" w:rsidP="00CA56F1">
      <w:pPr>
        <w:rPr>
          <w:rFonts w:ascii="Arial" w:hAnsi="Arial" w:cs="Arial"/>
        </w:rPr>
      </w:pPr>
    </w:p>
    <w:p w:rsidR="00CA56F1" w:rsidRPr="0073354A" w:rsidRDefault="00CA56F1" w:rsidP="00CA56F1">
      <w:pPr>
        <w:rPr>
          <w:rFonts w:ascii="Arial" w:hAnsi="Arial" w:cs="Arial"/>
          <w:b/>
          <w:u w:val="single"/>
        </w:rPr>
      </w:pPr>
      <w:r w:rsidRPr="0073354A">
        <w:rPr>
          <w:rFonts w:ascii="Arial" w:hAnsi="Arial" w:cs="Arial"/>
          <w:b/>
          <w:u w:val="single"/>
        </w:rPr>
        <w:t>Question #</w:t>
      </w:r>
      <w:r>
        <w:rPr>
          <w:rFonts w:ascii="Arial" w:hAnsi="Arial" w:cs="Arial"/>
          <w:b/>
          <w:u w:val="single"/>
        </w:rPr>
        <w:t>21</w:t>
      </w:r>
    </w:p>
    <w:p w:rsidR="00CA56F1" w:rsidRDefault="00CA56F1" w:rsidP="00CA56F1">
      <w:pPr>
        <w:rPr>
          <w:rFonts w:ascii="Arial" w:hAnsi="Arial" w:cs="Arial"/>
        </w:rPr>
      </w:pPr>
    </w:p>
    <w:p w:rsidR="00CA56F1" w:rsidRDefault="00CA56F1" w:rsidP="00CA56F1">
      <w:pPr>
        <w:rPr>
          <w:rFonts w:ascii="Arial" w:hAnsi="Arial" w:cs="Arial"/>
        </w:rPr>
      </w:pPr>
      <w:r w:rsidRPr="00CE3D5E">
        <w:rPr>
          <w:rFonts w:ascii="Arial" w:hAnsi="Arial" w:cs="Arial"/>
          <w:b/>
        </w:rPr>
        <w:t>Reference:</w:t>
      </w:r>
      <w:r>
        <w:rPr>
          <w:rFonts w:ascii="Arial" w:hAnsi="Arial" w:cs="Arial"/>
        </w:rPr>
        <w:tab/>
      </w:r>
      <w:r>
        <w:rPr>
          <w:rFonts w:ascii="Arial" w:hAnsi="Arial" w:cs="Arial"/>
        </w:rPr>
        <w:tab/>
        <w:t>Exhibit 8/Tab 2/Schedule 2</w:t>
      </w:r>
    </w:p>
    <w:p w:rsidR="00CA56F1" w:rsidRDefault="00CA56F1" w:rsidP="00CA56F1">
      <w:pPr>
        <w:rPr>
          <w:rFonts w:ascii="Arial" w:hAnsi="Arial" w:cs="Arial"/>
        </w:rPr>
      </w:pPr>
    </w:p>
    <w:p w:rsidR="00CA56F1" w:rsidRDefault="00CA56F1" w:rsidP="00CA56F1">
      <w:pPr>
        <w:numPr>
          <w:ilvl w:val="0"/>
          <w:numId w:val="5"/>
        </w:numPr>
        <w:rPr>
          <w:rFonts w:ascii="Arial" w:hAnsi="Arial" w:cs="Arial"/>
        </w:rPr>
      </w:pPr>
      <w:r>
        <w:rPr>
          <w:rFonts w:ascii="Arial" w:hAnsi="Arial" w:cs="Arial"/>
        </w:rPr>
        <w:t xml:space="preserve">Please provide a schedule setting the volumes and HON rates used to determine the forecast 2010 </w:t>
      </w:r>
      <w:smartTag w:uri="urn:schemas-microsoft-com:office:smarttags" w:element="place">
        <w:smartTag w:uri="urn:schemas-microsoft-com:office:smarttags" w:element="City">
          <w:r>
            <w:rPr>
              <w:rFonts w:ascii="Arial" w:hAnsi="Arial" w:cs="Arial"/>
            </w:rPr>
            <w:t>LV</w:t>
          </w:r>
        </w:smartTag>
      </w:smartTag>
      <w:r>
        <w:rPr>
          <w:rFonts w:ascii="Arial" w:hAnsi="Arial" w:cs="Arial"/>
        </w:rPr>
        <w:t xml:space="preserve"> costs of $185,000.</w:t>
      </w:r>
    </w:p>
    <w:p w:rsidR="00CA56F1" w:rsidRDefault="00CA56F1" w:rsidP="00CA56F1">
      <w:pPr>
        <w:rPr>
          <w:rFonts w:ascii="Arial" w:hAnsi="Arial" w:cs="Arial"/>
          <w:b/>
          <w:u w:val="single"/>
        </w:rPr>
      </w:pPr>
    </w:p>
    <w:p w:rsidR="00CA56F1" w:rsidRDefault="00CA56F1" w:rsidP="00CA56F1">
      <w:pPr>
        <w:rPr>
          <w:rFonts w:ascii="Arial" w:hAnsi="Arial" w:cs="Arial"/>
          <w:b/>
          <w:u w:val="single"/>
        </w:rPr>
      </w:pPr>
    </w:p>
    <w:p w:rsidR="00CA56F1" w:rsidRDefault="00CA56F1" w:rsidP="00CA56F1">
      <w:pPr>
        <w:rPr>
          <w:rFonts w:ascii="Arial" w:hAnsi="Arial" w:cs="Arial"/>
          <w:b/>
          <w:u w:val="single"/>
        </w:rPr>
      </w:pPr>
      <w:r>
        <w:rPr>
          <w:rFonts w:ascii="Arial" w:hAnsi="Arial" w:cs="Arial"/>
          <w:b/>
          <w:u w:val="single"/>
        </w:rPr>
        <w:t>Question #22</w:t>
      </w:r>
    </w:p>
    <w:p w:rsidR="00CA56F1" w:rsidRDefault="00CA56F1" w:rsidP="00CA56F1">
      <w:pPr>
        <w:rPr>
          <w:rFonts w:ascii="Arial" w:hAnsi="Arial" w:cs="Arial"/>
          <w:b/>
          <w:u w:val="single"/>
        </w:rPr>
      </w:pPr>
    </w:p>
    <w:p w:rsidR="00CA56F1" w:rsidRPr="007D6D14" w:rsidRDefault="00CA56F1" w:rsidP="00CA56F1">
      <w:pPr>
        <w:rPr>
          <w:rFonts w:ascii="Arial" w:hAnsi="Arial" w:cs="Arial"/>
        </w:rPr>
      </w:pPr>
      <w:r w:rsidRPr="007D6D14">
        <w:rPr>
          <w:rFonts w:ascii="Arial" w:hAnsi="Arial" w:cs="Arial"/>
          <w:b/>
        </w:rPr>
        <w:t>Reference:</w:t>
      </w:r>
      <w:r>
        <w:rPr>
          <w:rFonts w:ascii="Arial" w:hAnsi="Arial" w:cs="Arial"/>
        </w:rPr>
        <w:tab/>
      </w:r>
      <w:r>
        <w:rPr>
          <w:rFonts w:ascii="Arial" w:hAnsi="Arial" w:cs="Arial"/>
        </w:rPr>
        <w:tab/>
        <w:t>Exhibit 8/Tab 3/Schedule 1</w:t>
      </w:r>
    </w:p>
    <w:p w:rsidR="00CA56F1" w:rsidRDefault="00CA56F1" w:rsidP="00CA56F1">
      <w:pPr>
        <w:rPr>
          <w:rFonts w:ascii="Arial" w:hAnsi="Arial" w:cs="Arial"/>
          <w:b/>
          <w:u w:val="single"/>
        </w:rPr>
      </w:pPr>
    </w:p>
    <w:p w:rsidR="00CA56F1" w:rsidRDefault="00CA56F1" w:rsidP="00CA56F1">
      <w:pPr>
        <w:numPr>
          <w:ilvl w:val="1"/>
          <w:numId w:val="8"/>
        </w:numPr>
        <w:tabs>
          <w:tab w:val="clear" w:pos="1440"/>
          <w:tab w:val="num" w:pos="360"/>
        </w:tabs>
        <w:ind w:left="360"/>
        <w:rPr>
          <w:rFonts w:ascii="Arial" w:hAnsi="Arial" w:cs="Arial"/>
        </w:rPr>
      </w:pPr>
      <w:r>
        <w:rPr>
          <w:rFonts w:ascii="Arial" w:hAnsi="Arial" w:cs="Arial"/>
        </w:rPr>
        <w:t xml:space="preserve">Please confirm that all of charges to </w:t>
      </w:r>
      <w:smartTag w:uri="urn:schemas-microsoft-com:office:smarttags" w:element="place">
        <w:smartTag w:uri="urn:schemas-microsoft-com:office:smarttags" w:element="City">
          <w:r>
            <w:rPr>
              <w:rFonts w:ascii="Arial" w:hAnsi="Arial" w:cs="Arial"/>
            </w:rPr>
            <w:t>Orillia</w:t>
          </w:r>
        </w:smartTag>
      </w:smartTag>
      <w:r>
        <w:rPr>
          <w:rFonts w:ascii="Arial" w:hAnsi="Arial" w:cs="Arial"/>
        </w:rPr>
        <w:t xml:space="preserve"> for Transmission Network and Connection service are based on Hydro One Networks-Distribution’s retail transmission service rates.</w:t>
      </w:r>
    </w:p>
    <w:p w:rsidR="00CA56F1" w:rsidRDefault="00CA56F1" w:rsidP="00CA56F1">
      <w:pPr>
        <w:tabs>
          <w:tab w:val="num" w:pos="360"/>
        </w:tabs>
        <w:ind w:left="360" w:hanging="360"/>
        <w:rPr>
          <w:rFonts w:ascii="Arial" w:hAnsi="Arial" w:cs="Arial"/>
        </w:rPr>
      </w:pPr>
    </w:p>
    <w:p w:rsidR="00CA56F1" w:rsidRPr="00D844C8" w:rsidRDefault="00CA56F1" w:rsidP="00CA56F1">
      <w:pPr>
        <w:numPr>
          <w:ilvl w:val="1"/>
          <w:numId w:val="8"/>
        </w:numPr>
        <w:tabs>
          <w:tab w:val="clear" w:pos="1440"/>
          <w:tab w:val="num" w:pos="360"/>
        </w:tabs>
        <w:ind w:left="360"/>
        <w:rPr>
          <w:rFonts w:ascii="Arial" w:hAnsi="Arial" w:cs="Arial"/>
        </w:rPr>
      </w:pPr>
      <w:r>
        <w:rPr>
          <w:rFonts w:ascii="Arial" w:hAnsi="Arial" w:cs="Arial"/>
        </w:rPr>
        <w:lastRenderedPageBreak/>
        <w:t xml:space="preserve">Please confirm that </w:t>
      </w:r>
      <w:smartTag w:uri="urn:schemas-microsoft-com:office:smarttags" w:element="City">
        <w:smartTag w:uri="urn:schemas-microsoft-com:office:smarttags" w:element="place">
          <w:r>
            <w:rPr>
              <w:rFonts w:ascii="Arial" w:hAnsi="Arial" w:cs="Arial"/>
            </w:rPr>
            <w:t>Orillia</w:t>
          </w:r>
        </w:smartTag>
      </w:smartTag>
      <w:r>
        <w:rPr>
          <w:rFonts w:ascii="Arial" w:hAnsi="Arial" w:cs="Arial"/>
        </w:rPr>
        <w:t xml:space="preserve"> has not included any allowance in its application for increases in 2010 to Hydro One Networks-Distribution’s retails transmission service rates.</w:t>
      </w:r>
    </w:p>
    <w:p w:rsidR="00CA56F1" w:rsidRDefault="00CA56F1" w:rsidP="00CA56F1">
      <w:pPr>
        <w:rPr>
          <w:rFonts w:ascii="Arial" w:hAnsi="Arial" w:cs="Arial"/>
          <w:b/>
          <w:u w:val="single"/>
        </w:rPr>
      </w:pPr>
    </w:p>
    <w:p w:rsidR="00CA56F1" w:rsidRDefault="00CA56F1" w:rsidP="00CA56F1">
      <w:pPr>
        <w:rPr>
          <w:rFonts w:ascii="Arial" w:hAnsi="Arial" w:cs="Arial"/>
          <w:b/>
          <w:u w:val="single"/>
        </w:rPr>
      </w:pPr>
    </w:p>
    <w:p w:rsidR="00CA56F1" w:rsidRPr="0073354A" w:rsidRDefault="00CA56F1" w:rsidP="00CA56F1">
      <w:pPr>
        <w:rPr>
          <w:rFonts w:ascii="Arial" w:hAnsi="Arial" w:cs="Arial"/>
          <w:b/>
          <w:u w:val="single"/>
        </w:rPr>
      </w:pPr>
      <w:r w:rsidRPr="007D6D14">
        <w:rPr>
          <w:rFonts w:ascii="Arial" w:hAnsi="Arial" w:cs="Arial"/>
          <w:b/>
          <w:u w:val="single"/>
        </w:rPr>
        <w:t>Question #</w:t>
      </w:r>
      <w:r>
        <w:rPr>
          <w:rFonts w:ascii="Arial" w:hAnsi="Arial" w:cs="Arial"/>
          <w:b/>
          <w:u w:val="single"/>
        </w:rPr>
        <w:t>23</w:t>
      </w:r>
    </w:p>
    <w:p w:rsidR="00CA56F1" w:rsidRDefault="00CA56F1" w:rsidP="00CA56F1">
      <w:pPr>
        <w:rPr>
          <w:rFonts w:ascii="Arial" w:hAnsi="Arial" w:cs="Arial"/>
        </w:rPr>
      </w:pPr>
    </w:p>
    <w:p w:rsidR="00CA56F1" w:rsidRDefault="00CA56F1" w:rsidP="00CA56F1">
      <w:pPr>
        <w:rPr>
          <w:rFonts w:ascii="Arial" w:hAnsi="Arial" w:cs="Arial"/>
        </w:rPr>
      </w:pPr>
      <w:r w:rsidRPr="00CE3D5E">
        <w:rPr>
          <w:rFonts w:ascii="Arial" w:hAnsi="Arial" w:cs="Arial"/>
          <w:b/>
        </w:rPr>
        <w:t>Reference:</w:t>
      </w:r>
      <w:r>
        <w:rPr>
          <w:rFonts w:ascii="Arial" w:hAnsi="Arial" w:cs="Arial"/>
        </w:rPr>
        <w:tab/>
      </w:r>
      <w:r>
        <w:rPr>
          <w:rFonts w:ascii="Arial" w:hAnsi="Arial" w:cs="Arial"/>
        </w:rPr>
        <w:tab/>
        <w:t>Exhibit 8/Tab 4/Schedule 1</w:t>
      </w:r>
    </w:p>
    <w:p w:rsidR="00CA56F1" w:rsidRDefault="00CA56F1" w:rsidP="00CA56F1">
      <w:pPr>
        <w:rPr>
          <w:rFonts w:ascii="Arial" w:hAnsi="Arial" w:cs="Arial"/>
        </w:rPr>
      </w:pPr>
    </w:p>
    <w:p w:rsidR="00CA56F1" w:rsidRDefault="00CA56F1" w:rsidP="00CA56F1">
      <w:pPr>
        <w:numPr>
          <w:ilvl w:val="0"/>
          <w:numId w:val="10"/>
        </w:numPr>
        <w:rPr>
          <w:rFonts w:ascii="Arial" w:hAnsi="Arial" w:cs="Arial"/>
        </w:rPr>
      </w:pPr>
      <w:r>
        <w:rPr>
          <w:rFonts w:ascii="Arial" w:hAnsi="Arial" w:cs="Arial"/>
        </w:rPr>
        <w:t>Are the sub-transmission lines currently used to deliver power from Orillia Power Generation Corporation to Orillia Power Distribution owned by Orillia Power Distribution or by Hydro One Networks?</w:t>
      </w:r>
    </w:p>
    <w:p w:rsidR="00CA56F1" w:rsidRDefault="00CA56F1" w:rsidP="00CA56F1">
      <w:pPr>
        <w:rPr>
          <w:rFonts w:ascii="Arial" w:hAnsi="Arial" w:cs="Arial"/>
        </w:rPr>
      </w:pPr>
    </w:p>
    <w:p w:rsidR="00CA56F1" w:rsidRDefault="00CA56F1" w:rsidP="00CA56F1">
      <w:pPr>
        <w:numPr>
          <w:ilvl w:val="0"/>
          <w:numId w:val="10"/>
        </w:numPr>
        <w:rPr>
          <w:rFonts w:ascii="Arial" w:hAnsi="Arial" w:cs="Arial"/>
        </w:rPr>
      </w:pPr>
      <w:r>
        <w:rPr>
          <w:rFonts w:ascii="Arial" w:hAnsi="Arial" w:cs="Arial"/>
        </w:rPr>
        <w:t xml:space="preserve">If owned by Hydro One Networks is </w:t>
      </w:r>
      <w:smartTag w:uri="urn:schemas-microsoft-com:office:smarttags" w:element="City">
        <w:r>
          <w:rPr>
            <w:rFonts w:ascii="Arial" w:hAnsi="Arial" w:cs="Arial"/>
          </w:rPr>
          <w:t>Orillia</w:t>
        </w:r>
      </w:smartTag>
      <w:r>
        <w:rPr>
          <w:rFonts w:ascii="Arial" w:hAnsi="Arial" w:cs="Arial"/>
        </w:rPr>
        <w:t xml:space="preserve"> billed </w:t>
      </w:r>
      <w:smartTag w:uri="urn:schemas-microsoft-com:office:smarttags" w:element="City">
        <w:smartTag w:uri="urn:schemas-microsoft-com:office:smarttags" w:element="place">
          <w:r>
            <w:rPr>
              <w:rFonts w:ascii="Arial" w:hAnsi="Arial" w:cs="Arial"/>
            </w:rPr>
            <w:t>LV</w:t>
          </w:r>
        </w:smartTag>
      </w:smartTag>
      <w:r>
        <w:rPr>
          <w:rFonts w:ascii="Arial" w:hAnsi="Arial" w:cs="Arial"/>
        </w:rPr>
        <w:t xml:space="preserve"> charges for the use of this line and will this billing cease in 2010 when the supply arrangements change?</w:t>
      </w:r>
    </w:p>
    <w:p w:rsidR="00CA56F1" w:rsidRDefault="00CA56F1" w:rsidP="00CA56F1">
      <w:pPr>
        <w:rPr>
          <w:rFonts w:ascii="Arial" w:hAnsi="Arial" w:cs="Arial"/>
        </w:rPr>
      </w:pPr>
    </w:p>
    <w:p w:rsidR="00CA56F1" w:rsidRDefault="00CA56F1" w:rsidP="00CA56F1">
      <w:pPr>
        <w:numPr>
          <w:ilvl w:val="0"/>
          <w:numId w:val="10"/>
        </w:numPr>
        <w:rPr>
          <w:rFonts w:ascii="Arial" w:hAnsi="Arial" w:cs="Arial"/>
        </w:rPr>
      </w:pPr>
      <w:r>
        <w:rPr>
          <w:rFonts w:ascii="Arial" w:hAnsi="Arial" w:cs="Arial"/>
        </w:rPr>
        <w:t xml:space="preserve">If the response to part (b) is yes, please explain how this change has been factored into the determination of the forecast 2010 </w:t>
      </w:r>
      <w:smartTag w:uri="urn:schemas-microsoft-com:office:smarttags" w:element="City">
        <w:smartTag w:uri="urn:schemas-microsoft-com:office:smarttags" w:element="place">
          <w:r>
            <w:rPr>
              <w:rFonts w:ascii="Arial" w:hAnsi="Arial" w:cs="Arial"/>
            </w:rPr>
            <w:t>LV</w:t>
          </w:r>
        </w:smartTag>
      </w:smartTag>
      <w:r>
        <w:rPr>
          <w:rFonts w:ascii="Arial" w:hAnsi="Arial" w:cs="Arial"/>
        </w:rPr>
        <w:t xml:space="preserve"> costs.</w:t>
      </w:r>
    </w:p>
    <w:p w:rsidR="00CA56F1" w:rsidRDefault="00CA56F1" w:rsidP="00CA56F1">
      <w:pPr>
        <w:rPr>
          <w:rFonts w:ascii="Arial" w:hAnsi="Arial" w:cs="Arial"/>
        </w:rPr>
      </w:pPr>
    </w:p>
    <w:p w:rsidR="009E1286" w:rsidRPr="004C4A16" w:rsidRDefault="002714D7" w:rsidP="00CA56F1">
      <w:pPr>
        <w:tabs>
          <w:tab w:val="right" w:pos="9360"/>
        </w:tabs>
        <w:jc w:val="both"/>
        <w:rPr>
          <w:rFonts w:ascii="Arial" w:hAnsi="Arial" w:cs="Arial"/>
          <w:lang w:val="en-GB"/>
        </w:rPr>
      </w:pPr>
      <w:r w:rsidRPr="00D3741C">
        <w:rPr>
          <w:rFonts w:ascii="Arial" w:hAnsi="Arial" w:cs="Arial"/>
          <w:lang w:val="en-GB"/>
        </w:rPr>
        <w:tab/>
      </w:r>
    </w:p>
    <w:p w:rsidR="00B4669E" w:rsidRPr="004C4A16" w:rsidRDefault="00B4669E" w:rsidP="00B4669E">
      <w:pPr>
        <w:rPr>
          <w:rFonts w:ascii="Arial" w:hAnsi="Arial" w:cs="Arial"/>
          <w:lang w:val="en-GB"/>
        </w:rPr>
      </w:pPr>
    </w:p>
    <w:sectPr w:rsidR="00B4669E" w:rsidRPr="004C4A16" w:rsidSect="00B07169">
      <w:footerReference w:type="even" r:id="rId10"/>
      <w:footerReference w:type="default" r:id="rId11"/>
      <w:pgSz w:w="12240" w:h="15840"/>
      <w:pgMar w:top="1440" w:right="1800" w:bottom="1440" w:left="1800"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52B" w:rsidRDefault="007D752B">
      <w:r>
        <w:separator/>
      </w:r>
    </w:p>
  </w:endnote>
  <w:endnote w:type="continuationSeparator" w:id="0">
    <w:p w:rsidR="007D752B" w:rsidRDefault="007D7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2B" w:rsidRDefault="007D752B">
    <w:pPr>
      <w:spacing w:line="240" w:lineRule="exact"/>
    </w:pPr>
  </w:p>
  <w:p w:rsidR="007D752B" w:rsidRDefault="00654239">
    <w:pPr>
      <w:framePr w:w="9361" w:wrap="notBeside" w:vAnchor="text" w:hAnchor="text" w:x="1" w:y="1"/>
      <w:jc w:val="center"/>
    </w:pPr>
    <w:fldSimple w:instr="PAGE ">
      <w:r w:rsidR="00CA56F1">
        <w:rPr>
          <w:noProof/>
        </w:rPr>
        <w:t>1</w:t>
      </w:r>
    </w:fldSimple>
  </w:p>
  <w:p w:rsidR="007D752B" w:rsidRDefault="007D752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2B" w:rsidRDefault="00654239" w:rsidP="00020F18">
    <w:pPr>
      <w:pStyle w:val="Footer"/>
      <w:framePr w:wrap="around" w:vAnchor="text" w:hAnchor="margin" w:xAlign="right" w:y="1"/>
      <w:rPr>
        <w:rStyle w:val="PageNumber"/>
      </w:rPr>
    </w:pPr>
    <w:r>
      <w:rPr>
        <w:rStyle w:val="PageNumber"/>
      </w:rPr>
      <w:fldChar w:fldCharType="begin"/>
    </w:r>
    <w:r w:rsidR="007D752B">
      <w:rPr>
        <w:rStyle w:val="PageNumber"/>
      </w:rPr>
      <w:instrText xml:space="preserve">PAGE  </w:instrText>
    </w:r>
    <w:r>
      <w:rPr>
        <w:rStyle w:val="PageNumber"/>
      </w:rPr>
      <w:fldChar w:fldCharType="end"/>
    </w:r>
  </w:p>
  <w:p w:rsidR="007D752B" w:rsidRDefault="007D752B" w:rsidP="00F82CA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2B" w:rsidRDefault="00654239" w:rsidP="00020F18">
    <w:pPr>
      <w:pStyle w:val="Footer"/>
      <w:framePr w:wrap="around" w:vAnchor="text" w:hAnchor="margin" w:xAlign="right" w:y="1"/>
      <w:rPr>
        <w:rStyle w:val="PageNumber"/>
      </w:rPr>
    </w:pPr>
    <w:r>
      <w:rPr>
        <w:rStyle w:val="PageNumber"/>
      </w:rPr>
      <w:fldChar w:fldCharType="begin"/>
    </w:r>
    <w:r w:rsidR="007D752B">
      <w:rPr>
        <w:rStyle w:val="PageNumber"/>
      </w:rPr>
      <w:instrText xml:space="preserve">PAGE  </w:instrText>
    </w:r>
    <w:r>
      <w:rPr>
        <w:rStyle w:val="PageNumber"/>
      </w:rPr>
      <w:fldChar w:fldCharType="separate"/>
    </w:r>
    <w:r w:rsidR="00CA56F1">
      <w:rPr>
        <w:rStyle w:val="PageNumber"/>
        <w:noProof/>
      </w:rPr>
      <w:t>2</w:t>
    </w:r>
    <w:r>
      <w:rPr>
        <w:rStyle w:val="PageNumber"/>
      </w:rPr>
      <w:fldChar w:fldCharType="end"/>
    </w:r>
  </w:p>
  <w:p w:rsidR="007D752B" w:rsidRDefault="007D752B" w:rsidP="00F82CA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52B" w:rsidRDefault="007D752B">
      <w:r>
        <w:separator/>
      </w:r>
    </w:p>
  </w:footnote>
  <w:footnote w:type="continuationSeparator" w:id="0">
    <w:p w:rsidR="007D752B" w:rsidRDefault="007D7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decimal"/>
      <w:lvlText w:val="ii"/>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3"/>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4"/>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8235FB7"/>
    <w:multiLevelType w:val="hybridMultilevel"/>
    <w:tmpl w:val="A53C9484"/>
    <w:lvl w:ilvl="0" w:tplc="896A0EA8">
      <w:start w:val="1"/>
      <w:numFmt w:val="lowerLetter"/>
      <w:lvlText w:val="%1)"/>
      <w:lvlJc w:val="left"/>
      <w:pPr>
        <w:tabs>
          <w:tab w:val="num" w:pos="720"/>
        </w:tabs>
        <w:ind w:left="720" w:hanging="360"/>
      </w:pPr>
      <w:rPr>
        <w:rFonts w:hint="default"/>
      </w:rPr>
    </w:lvl>
    <w:lvl w:ilvl="1" w:tplc="9EB8A79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1B488E"/>
    <w:multiLevelType w:val="hybridMultilevel"/>
    <w:tmpl w:val="CAA6E0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213122"/>
    <w:multiLevelType w:val="hybridMultilevel"/>
    <w:tmpl w:val="6082E418"/>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D50926"/>
    <w:multiLevelType w:val="hybridMultilevel"/>
    <w:tmpl w:val="4C76A3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2B2D74"/>
    <w:multiLevelType w:val="hybridMultilevel"/>
    <w:tmpl w:val="EFFE928C"/>
    <w:lvl w:ilvl="0" w:tplc="896A0EA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0"/>
        </w:tabs>
        <w:ind w:left="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1440"/>
        </w:tabs>
        <w:ind w:left="1440" w:hanging="180"/>
      </w:pPr>
    </w:lvl>
    <w:lvl w:ilvl="6" w:tplc="0409000F" w:tentative="1">
      <w:start w:val="1"/>
      <w:numFmt w:val="decimal"/>
      <w:lvlText w:val="%7."/>
      <w:lvlJc w:val="left"/>
      <w:pPr>
        <w:tabs>
          <w:tab w:val="num" w:pos="2160"/>
        </w:tabs>
        <w:ind w:left="2160" w:hanging="360"/>
      </w:pPr>
    </w:lvl>
    <w:lvl w:ilvl="7" w:tplc="04090019" w:tentative="1">
      <w:start w:val="1"/>
      <w:numFmt w:val="lowerLetter"/>
      <w:lvlText w:val="%8."/>
      <w:lvlJc w:val="left"/>
      <w:pPr>
        <w:tabs>
          <w:tab w:val="num" w:pos="2880"/>
        </w:tabs>
        <w:ind w:left="2880" w:hanging="360"/>
      </w:pPr>
    </w:lvl>
    <w:lvl w:ilvl="8" w:tplc="0409001B" w:tentative="1">
      <w:start w:val="1"/>
      <w:numFmt w:val="lowerRoman"/>
      <w:lvlText w:val="%9."/>
      <w:lvlJc w:val="right"/>
      <w:pPr>
        <w:tabs>
          <w:tab w:val="num" w:pos="3600"/>
        </w:tabs>
        <w:ind w:left="3600" w:hanging="180"/>
      </w:pPr>
    </w:lvl>
  </w:abstractNum>
  <w:abstractNum w:abstractNumId="8">
    <w:nsid w:val="176A6DFA"/>
    <w:multiLevelType w:val="hybridMultilevel"/>
    <w:tmpl w:val="CD7E06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20081536"/>
    <w:multiLevelType w:val="hybridMultilevel"/>
    <w:tmpl w:val="23524B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9120F1"/>
    <w:multiLevelType w:val="hybridMultilevel"/>
    <w:tmpl w:val="6430E8C4"/>
    <w:lvl w:ilvl="0" w:tplc="653AB8A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98F7D0E"/>
    <w:multiLevelType w:val="hybridMultilevel"/>
    <w:tmpl w:val="A0E4DC7A"/>
    <w:lvl w:ilvl="0" w:tplc="896A0EA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0"/>
        </w:tabs>
        <w:ind w:left="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1440"/>
        </w:tabs>
        <w:ind w:left="1440" w:hanging="180"/>
      </w:pPr>
    </w:lvl>
    <w:lvl w:ilvl="6" w:tplc="0409000F" w:tentative="1">
      <w:start w:val="1"/>
      <w:numFmt w:val="decimal"/>
      <w:lvlText w:val="%7."/>
      <w:lvlJc w:val="left"/>
      <w:pPr>
        <w:tabs>
          <w:tab w:val="num" w:pos="2160"/>
        </w:tabs>
        <w:ind w:left="2160" w:hanging="360"/>
      </w:pPr>
    </w:lvl>
    <w:lvl w:ilvl="7" w:tplc="04090019" w:tentative="1">
      <w:start w:val="1"/>
      <w:numFmt w:val="lowerLetter"/>
      <w:lvlText w:val="%8."/>
      <w:lvlJc w:val="left"/>
      <w:pPr>
        <w:tabs>
          <w:tab w:val="num" w:pos="2880"/>
        </w:tabs>
        <w:ind w:left="2880" w:hanging="360"/>
      </w:pPr>
    </w:lvl>
    <w:lvl w:ilvl="8" w:tplc="0409001B" w:tentative="1">
      <w:start w:val="1"/>
      <w:numFmt w:val="lowerRoman"/>
      <w:lvlText w:val="%9."/>
      <w:lvlJc w:val="right"/>
      <w:pPr>
        <w:tabs>
          <w:tab w:val="num" w:pos="3600"/>
        </w:tabs>
        <w:ind w:left="3600" w:hanging="180"/>
      </w:pPr>
    </w:lvl>
  </w:abstractNum>
  <w:abstractNum w:abstractNumId="12">
    <w:nsid w:val="31803436"/>
    <w:multiLevelType w:val="hybridMultilevel"/>
    <w:tmpl w:val="8BCA3474"/>
    <w:lvl w:ilvl="0" w:tplc="B3C8AEF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3">
    <w:nsid w:val="33D817A3"/>
    <w:multiLevelType w:val="hybridMultilevel"/>
    <w:tmpl w:val="0D26D74A"/>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6CF705D"/>
    <w:multiLevelType w:val="hybridMultilevel"/>
    <w:tmpl w:val="30AC9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FB2AE2"/>
    <w:multiLevelType w:val="hybridMultilevel"/>
    <w:tmpl w:val="D146DFEC"/>
    <w:lvl w:ilvl="0" w:tplc="B3C8AEF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6">
    <w:nsid w:val="441E796B"/>
    <w:multiLevelType w:val="hybridMultilevel"/>
    <w:tmpl w:val="35D227C0"/>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4245366"/>
    <w:multiLevelType w:val="hybridMultilevel"/>
    <w:tmpl w:val="AA68D04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CF0B34"/>
    <w:multiLevelType w:val="hybridMultilevel"/>
    <w:tmpl w:val="3D4AB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8C6E18"/>
    <w:multiLevelType w:val="hybridMultilevel"/>
    <w:tmpl w:val="CCE86CF2"/>
    <w:lvl w:ilvl="0" w:tplc="653AB8A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5875461"/>
    <w:multiLevelType w:val="hybridMultilevel"/>
    <w:tmpl w:val="C4F69A88"/>
    <w:lvl w:ilvl="0" w:tplc="B3C8AEF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F54372"/>
    <w:multiLevelType w:val="hybridMultilevel"/>
    <w:tmpl w:val="5C12B8F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22">
    <w:nsid w:val="7A2068BB"/>
    <w:multiLevelType w:val="hybridMultilevel"/>
    <w:tmpl w:val="5E7644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696249"/>
    <w:multiLevelType w:val="hybridMultilevel"/>
    <w:tmpl w:val="DCB0DB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5"/>
  </w:num>
  <w:num w:numId="4">
    <w:abstractNumId w:val="15"/>
  </w:num>
  <w:num w:numId="5">
    <w:abstractNumId w:val="12"/>
  </w:num>
  <w:num w:numId="6">
    <w:abstractNumId w:val="13"/>
  </w:num>
  <w:num w:numId="7">
    <w:abstractNumId w:val="10"/>
  </w:num>
  <w:num w:numId="8">
    <w:abstractNumId w:val="3"/>
  </w:num>
  <w:num w:numId="9">
    <w:abstractNumId w:val="19"/>
  </w:num>
  <w:num w:numId="10">
    <w:abstractNumId w:val="20"/>
  </w:num>
  <w:num w:numId="11">
    <w:abstractNumId w:val="7"/>
  </w:num>
  <w:num w:numId="12">
    <w:abstractNumId w:val="21"/>
  </w:num>
  <w:num w:numId="13">
    <w:abstractNumId w:val="11"/>
  </w:num>
  <w:num w:numId="14">
    <w:abstractNumId w:val="17"/>
  </w:num>
  <w:num w:numId="15">
    <w:abstractNumId w:val="6"/>
  </w:num>
  <w:num w:numId="16">
    <w:abstractNumId w:val="23"/>
  </w:num>
  <w:num w:numId="17">
    <w:abstractNumId w:val="14"/>
  </w:num>
  <w:num w:numId="18">
    <w:abstractNumId w:val="9"/>
  </w:num>
  <w:num w:numId="19">
    <w:abstractNumId w:val="4"/>
  </w:num>
  <w:num w:numId="20">
    <w:abstractNumId w:val="18"/>
  </w:num>
  <w:num w:numId="21">
    <w:abstractNumId w:val="2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5AC7"/>
    <w:rsid w:val="0001265E"/>
    <w:rsid w:val="00015137"/>
    <w:rsid w:val="00017D90"/>
    <w:rsid w:val="00020F18"/>
    <w:rsid w:val="00060F2F"/>
    <w:rsid w:val="00061BEE"/>
    <w:rsid w:val="00063002"/>
    <w:rsid w:val="00086EA1"/>
    <w:rsid w:val="000A61ED"/>
    <w:rsid w:val="000A7BB3"/>
    <w:rsid w:val="000D31BE"/>
    <w:rsid w:val="000D7B63"/>
    <w:rsid w:val="000F2BE7"/>
    <w:rsid w:val="00164CD4"/>
    <w:rsid w:val="00165305"/>
    <w:rsid w:val="00191C71"/>
    <w:rsid w:val="001A1C5D"/>
    <w:rsid w:val="001D49DC"/>
    <w:rsid w:val="001E0BEF"/>
    <w:rsid w:val="00214BD6"/>
    <w:rsid w:val="00216331"/>
    <w:rsid w:val="0025240F"/>
    <w:rsid w:val="00252E55"/>
    <w:rsid w:val="002705FE"/>
    <w:rsid w:val="002714D7"/>
    <w:rsid w:val="00271D84"/>
    <w:rsid w:val="002A6757"/>
    <w:rsid w:val="002B0332"/>
    <w:rsid w:val="002C1BEC"/>
    <w:rsid w:val="002C4F72"/>
    <w:rsid w:val="002D036F"/>
    <w:rsid w:val="002D5382"/>
    <w:rsid w:val="003137B2"/>
    <w:rsid w:val="003253A9"/>
    <w:rsid w:val="003476F6"/>
    <w:rsid w:val="00386C7A"/>
    <w:rsid w:val="0039739C"/>
    <w:rsid w:val="003F1849"/>
    <w:rsid w:val="00401690"/>
    <w:rsid w:val="00423F0B"/>
    <w:rsid w:val="004356C5"/>
    <w:rsid w:val="00450D0B"/>
    <w:rsid w:val="00474F61"/>
    <w:rsid w:val="00496122"/>
    <w:rsid w:val="004D1AC4"/>
    <w:rsid w:val="004D2AF6"/>
    <w:rsid w:val="005450D8"/>
    <w:rsid w:val="00580E01"/>
    <w:rsid w:val="005C175D"/>
    <w:rsid w:val="005C6B8D"/>
    <w:rsid w:val="00603678"/>
    <w:rsid w:val="00614786"/>
    <w:rsid w:val="00631DEC"/>
    <w:rsid w:val="0063728D"/>
    <w:rsid w:val="00643C4D"/>
    <w:rsid w:val="00654239"/>
    <w:rsid w:val="00685E33"/>
    <w:rsid w:val="006A4D0A"/>
    <w:rsid w:val="006C26F2"/>
    <w:rsid w:val="006D0B44"/>
    <w:rsid w:val="006F1AA5"/>
    <w:rsid w:val="0072183A"/>
    <w:rsid w:val="00725C7B"/>
    <w:rsid w:val="00731FDB"/>
    <w:rsid w:val="007746A5"/>
    <w:rsid w:val="00783E79"/>
    <w:rsid w:val="00797C93"/>
    <w:rsid w:val="007A5C42"/>
    <w:rsid w:val="007C0FF3"/>
    <w:rsid w:val="007D752B"/>
    <w:rsid w:val="007E7FA7"/>
    <w:rsid w:val="007F5A66"/>
    <w:rsid w:val="008109E1"/>
    <w:rsid w:val="008177B7"/>
    <w:rsid w:val="0082780C"/>
    <w:rsid w:val="00843ED2"/>
    <w:rsid w:val="00852C40"/>
    <w:rsid w:val="00866923"/>
    <w:rsid w:val="0087797A"/>
    <w:rsid w:val="008E5A61"/>
    <w:rsid w:val="00906635"/>
    <w:rsid w:val="009278D3"/>
    <w:rsid w:val="009469E8"/>
    <w:rsid w:val="00965BD5"/>
    <w:rsid w:val="009844C3"/>
    <w:rsid w:val="009A37A3"/>
    <w:rsid w:val="009B5029"/>
    <w:rsid w:val="009B55CF"/>
    <w:rsid w:val="009B6E6D"/>
    <w:rsid w:val="009C1AD4"/>
    <w:rsid w:val="009C374F"/>
    <w:rsid w:val="009C610E"/>
    <w:rsid w:val="009D4A17"/>
    <w:rsid w:val="009E1286"/>
    <w:rsid w:val="009F0025"/>
    <w:rsid w:val="009F1F54"/>
    <w:rsid w:val="009F256E"/>
    <w:rsid w:val="00A05CC6"/>
    <w:rsid w:val="00A17AFF"/>
    <w:rsid w:val="00A202CB"/>
    <w:rsid w:val="00A226D0"/>
    <w:rsid w:val="00A5153D"/>
    <w:rsid w:val="00A52FF2"/>
    <w:rsid w:val="00A72397"/>
    <w:rsid w:val="00A8764C"/>
    <w:rsid w:val="00A93032"/>
    <w:rsid w:val="00AB59F4"/>
    <w:rsid w:val="00AE0ADA"/>
    <w:rsid w:val="00B00A98"/>
    <w:rsid w:val="00B05AC7"/>
    <w:rsid w:val="00B07169"/>
    <w:rsid w:val="00B10E2F"/>
    <w:rsid w:val="00B1144A"/>
    <w:rsid w:val="00B4411D"/>
    <w:rsid w:val="00B4669E"/>
    <w:rsid w:val="00B55888"/>
    <w:rsid w:val="00B757F2"/>
    <w:rsid w:val="00B773DB"/>
    <w:rsid w:val="00B85531"/>
    <w:rsid w:val="00BA1EF7"/>
    <w:rsid w:val="00BA3674"/>
    <w:rsid w:val="00BB0ADC"/>
    <w:rsid w:val="00BC6663"/>
    <w:rsid w:val="00C01A99"/>
    <w:rsid w:val="00C07AA7"/>
    <w:rsid w:val="00C10588"/>
    <w:rsid w:val="00C22168"/>
    <w:rsid w:val="00C30EF2"/>
    <w:rsid w:val="00C70CAF"/>
    <w:rsid w:val="00C77845"/>
    <w:rsid w:val="00CA0C08"/>
    <w:rsid w:val="00CA56F1"/>
    <w:rsid w:val="00CC47D9"/>
    <w:rsid w:val="00CD18DF"/>
    <w:rsid w:val="00D07347"/>
    <w:rsid w:val="00D1212F"/>
    <w:rsid w:val="00D20312"/>
    <w:rsid w:val="00D2539F"/>
    <w:rsid w:val="00D44599"/>
    <w:rsid w:val="00D45FAE"/>
    <w:rsid w:val="00D52D49"/>
    <w:rsid w:val="00D97982"/>
    <w:rsid w:val="00E0054E"/>
    <w:rsid w:val="00E04782"/>
    <w:rsid w:val="00E10567"/>
    <w:rsid w:val="00E20AC3"/>
    <w:rsid w:val="00E30B70"/>
    <w:rsid w:val="00E528D4"/>
    <w:rsid w:val="00E53B9D"/>
    <w:rsid w:val="00E66940"/>
    <w:rsid w:val="00EA70FF"/>
    <w:rsid w:val="00EC402D"/>
    <w:rsid w:val="00EC5F11"/>
    <w:rsid w:val="00ED6FA2"/>
    <w:rsid w:val="00EE0911"/>
    <w:rsid w:val="00EE5EDE"/>
    <w:rsid w:val="00EF45C8"/>
    <w:rsid w:val="00EF61D6"/>
    <w:rsid w:val="00F06501"/>
    <w:rsid w:val="00F07A4C"/>
    <w:rsid w:val="00F104A3"/>
    <w:rsid w:val="00F13C99"/>
    <w:rsid w:val="00F45724"/>
    <w:rsid w:val="00F82CA9"/>
    <w:rsid w:val="00FA40E8"/>
    <w:rsid w:val="00FD11D5"/>
    <w:rsid w:val="00FF1CA6"/>
    <w:rsid w:val="00FF23E5"/>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4239"/>
    <w:rPr>
      <w:sz w:val="24"/>
      <w:szCs w:val="24"/>
      <w:lang w:val="en-US" w:eastAsia="en-US"/>
    </w:rPr>
  </w:style>
  <w:style w:type="paragraph" w:styleId="Heading2">
    <w:name w:val="heading 2"/>
    <w:basedOn w:val="Normal"/>
    <w:next w:val="Normal"/>
    <w:qFormat/>
    <w:rsid w:val="005C175D"/>
    <w:pPr>
      <w:keepNext/>
      <w:spacing w:before="120"/>
      <w:outlineLvl w:val="1"/>
    </w:pPr>
    <w:rPr>
      <w:b/>
      <w:snapToGrid w:val="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2CA9"/>
    <w:pPr>
      <w:tabs>
        <w:tab w:val="center" w:pos="4320"/>
        <w:tab w:val="right" w:pos="8640"/>
      </w:tabs>
    </w:pPr>
  </w:style>
  <w:style w:type="character" w:styleId="PageNumber">
    <w:name w:val="page number"/>
    <w:basedOn w:val="DefaultParagraphFont"/>
    <w:rsid w:val="00F82CA9"/>
  </w:style>
  <w:style w:type="paragraph" w:styleId="BalloonText">
    <w:name w:val="Balloon Text"/>
    <w:basedOn w:val="Normal"/>
    <w:semiHidden/>
    <w:rsid w:val="00B07169"/>
    <w:rPr>
      <w:rFonts w:ascii="Tahoma" w:hAnsi="Tahoma" w:cs="Tahoma"/>
      <w:sz w:val="16"/>
      <w:szCs w:val="16"/>
    </w:rPr>
  </w:style>
  <w:style w:type="paragraph" w:customStyle="1" w:styleId="Level1">
    <w:name w:val="Level 1"/>
    <w:basedOn w:val="Normal"/>
    <w:rsid w:val="00B55888"/>
    <w:pPr>
      <w:widowControl w:val="0"/>
      <w:tabs>
        <w:tab w:val="num" w:pos="720"/>
      </w:tabs>
      <w:autoSpaceDE w:val="0"/>
      <w:autoSpaceDN w:val="0"/>
      <w:adjustRightInd w:val="0"/>
      <w:ind w:left="720" w:hanging="720"/>
      <w:outlineLvl w:val="0"/>
    </w:pPr>
    <w:rPr>
      <w:rFonts w:ascii="Courier" w:hAnsi="Courier"/>
    </w:rPr>
  </w:style>
  <w:style w:type="character" w:styleId="Hyperlink">
    <w:name w:val="Hyperlink"/>
    <w:basedOn w:val="DefaultParagraphFont"/>
    <w:rsid w:val="00B55888"/>
    <w:rPr>
      <w:color w:val="0000FF"/>
      <w:u w:val="single"/>
    </w:rPr>
  </w:style>
  <w:style w:type="paragraph" w:styleId="Header">
    <w:name w:val="header"/>
    <w:basedOn w:val="Normal"/>
    <w:rsid w:val="009844C3"/>
    <w:pPr>
      <w:widowControl w:val="0"/>
      <w:tabs>
        <w:tab w:val="center" w:pos="4320"/>
        <w:tab w:val="right" w:pos="8640"/>
      </w:tabs>
      <w:autoSpaceDE w:val="0"/>
      <w:autoSpaceDN w:val="0"/>
      <w:adjustRightInd w:val="0"/>
    </w:pPr>
    <w:rPr>
      <w:rFonts w:ascii="Courier" w:hAnsi="Courier"/>
    </w:rPr>
  </w:style>
  <w:style w:type="paragraph" w:styleId="ListParagraph">
    <w:name w:val="List Paragraph"/>
    <w:basedOn w:val="Normal"/>
    <w:uiPriority w:val="34"/>
    <w:qFormat/>
    <w:rsid w:val="00CA56F1"/>
    <w:pPr>
      <w:ind w:left="720"/>
    </w:pPr>
    <w:rPr>
      <w:lang w:val="en-CA"/>
    </w:rPr>
  </w:style>
</w:styles>
</file>

<file path=word/webSettings.xml><?xml version="1.0" encoding="utf-8"?>
<w:webSettings xmlns:r="http://schemas.openxmlformats.org/officeDocument/2006/relationships" xmlns:w="http://schemas.openxmlformats.org/wordprocessingml/2006/main">
  <w:divs>
    <w:div w:id="1439448471">
      <w:bodyDiv w:val="1"/>
      <w:marLeft w:val="0"/>
      <w:marRight w:val="0"/>
      <w:marTop w:val="0"/>
      <w:marBottom w:val="0"/>
      <w:divBdr>
        <w:top w:val="none" w:sz="0" w:space="0" w:color="auto"/>
        <w:left w:val="none" w:sz="0" w:space="0" w:color="auto"/>
        <w:bottom w:val="none" w:sz="0" w:space="0" w:color="auto"/>
        <w:right w:val="none" w:sz="0" w:space="0" w:color="auto"/>
      </w:divBdr>
      <w:divsChild>
        <w:div w:id="196164911">
          <w:marLeft w:val="0"/>
          <w:marRight w:val="0"/>
          <w:marTop w:val="0"/>
          <w:marBottom w:val="0"/>
          <w:divBdr>
            <w:top w:val="none" w:sz="0" w:space="0" w:color="auto"/>
            <w:left w:val="none" w:sz="0" w:space="0" w:color="auto"/>
            <w:bottom w:val="none" w:sz="0" w:space="0" w:color="auto"/>
            <w:right w:val="none" w:sz="0" w:space="0" w:color="auto"/>
          </w:divBdr>
        </w:div>
        <w:div w:id="243495452">
          <w:marLeft w:val="0"/>
          <w:marRight w:val="0"/>
          <w:marTop w:val="0"/>
          <w:marBottom w:val="0"/>
          <w:divBdr>
            <w:top w:val="none" w:sz="0" w:space="0" w:color="auto"/>
            <w:left w:val="none" w:sz="0" w:space="0" w:color="auto"/>
            <w:bottom w:val="none" w:sz="0" w:space="0" w:color="auto"/>
            <w:right w:val="none" w:sz="0" w:space="0" w:color="auto"/>
          </w:divBdr>
        </w:div>
        <w:div w:id="253978322">
          <w:marLeft w:val="0"/>
          <w:marRight w:val="0"/>
          <w:marTop w:val="0"/>
          <w:marBottom w:val="0"/>
          <w:divBdr>
            <w:top w:val="none" w:sz="0" w:space="0" w:color="auto"/>
            <w:left w:val="none" w:sz="0" w:space="0" w:color="auto"/>
            <w:bottom w:val="none" w:sz="0" w:space="0" w:color="auto"/>
            <w:right w:val="none" w:sz="0" w:space="0" w:color="auto"/>
          </w:divBdr>
        </w:div>
        <w:div w:id="279338655">
          <w:marLeft w:val="0"/>
          <w:marRight w:val="0"/>
          <w:marTop w:val="0"/>
          <w:marBottom w:val="0"/>
          <w:divBdr>
            <w:top w:val="none" w:sz="0" w:space="0" w:color="auto"/>
            <w:left w:val="none" w:sz="0" w:space="0" w:color="auto"/>
            <w:bottom w:val="none" w:sz="0" w:space="0" w:color="auto"/>
            <w:right w:val="none" w:sz="0" w:space="0" w:color="auto"/>
          </w:divBdr>
        </w:div>
        <w:div w:id="320230939">
          <w:marLeft w:val="0"/>
          <w:marRight w:val="0"/>
          <w:marTop w:val="0"/>
          <w:marBottom w:val="0"/>
          <w:divBdr>
            <w:top w:val="none" w:sz="0" w:space="0" w:color="auto"/>
            <w:left w:val="none" w:sz="0" w:space="0" w:color="auto"/>
            <w:bottom w:val="none" w:sz="0" w:space="0" w:color="auto"/>
            <w:right w:val="none" w:sz="0" w:space="0" w:color="auto"/>
          </w:divBdr>
        </w:div>
        <w:div w:id="578563330">
          <w:marLeft w:val="0"/>
          <w:marRight w:val="0"/>
          <w:marTop w:val="0"/>
          <w:marBottom w:val="0"/>
          <w:divBdr>
            <w:top w:val="none" w:sz="0" w:space="0" w:color="auto"/>
            <w:left w:val="none" w:sz="0" w:space="0" w:color="auto"/>
            <w:bottom w:val="none" w:sz="0" w:space="0" w:color="auto"/>
            <w:right w:val="none" w:sz="0" w:space="0" w:color="auto"/>
          </w:divBdr>
        </w:div>
        <w:div w:id="583148556">
          <w:marLeft w:val="0"/>
          <w:marRight w:val="0"/>
          <w:marTop w:val="0"/>
          <w:marBottom w:val="0"/>
          <w:divBdr>
            <w:top w:val="none" w:sz="0" w:space="0" w:color="auto"/>
            <w:left w:val="none" w:sz="0" w:space="0" w:color="auto"/>
            <w:bottom w:val="none" w:sz="0" w:space="0" w:color="auto"/>
            <w:right w:val="none" w:sz="0" w:space="0" w:color="auto"/>
          </w:divBdr>
        </w:div>
        <w:div w:id="639457771">
          <w:marLeft w:val="0"/>
          <w:marRight w:val="0"/>
          <w:marTop w:val="0"/>
          <w:marBottom w:val="0"/>
          <w:divBdr>
            <w:top w:val="none" w:sz="0" w:space="0" w:color="auto"/>
            <w:left w:val="none" w:sz="0" w:space="0" w:color="auto"/>
            <w:bottom w:val="none" w:sz="0" w:space="0" w:color="auto"/>
            <w:right w:val="none" w:sz="0" w:space="0" w:color="auto"/>
          </w:divBdr>
        </w:div>
        <w:div w:id="726951704">
          <w:marLeft w:val="0"/>
          <w:marRight w:val="0"/>
          <w:marTop w:val="0"/>
          <w:marBottom w:val="0"/>
          <w:divBdr>
            <w:top w:val="none" w:sz="0" w:space="0" w:color="auto"/>
            <w:left w:val="none" w:sz="0" w:space="0" w:color="auto"/>
            <w:bottom w:val="none" w:sz="0" w:space="0" w:color="auto"/>
            <w:right w:val="none" w:sz="0" w:space="0" w:color="auto"/>
          </w:divBdr>
        </w:div>
        <w:div w:id="854538722">
          <w:marLeft w:val="0"/>
          <w:marRight w:val="0"/>
          <w:marTop w:val="0"/>
          <w:marBottom w:val="0"/>
          <w:divBdr>
            <w:top w:val="none" w:sz="0" w:space="0" w:color="auto"/>
            <w:left w:val="none" w:sz="0" w:space="0" w:color="auto"/>
            <w:bottom w:val="none" w:sz="0" w:space="0" w:color="auto"/>
            <w:right w:val="none" w:sz="0" w:space="0" w:color="auto"/>
          </w:divBdr>
        </w:div>
        <w:div w:id="971710380">
          <w:marLeft w:val="0"/>
          <w:marRight w:val="0"/>
          <w:marTop w:val="0"/>
          <w:marBottom w:val="0"/>
          <w:divBdr>
            <w:top w:val="none" w:sz="0" w:space="0" w:color="auto"/>
            <w:left w:val="none" w:sz="0" w:space="0" w:color="auto"/>
            <w:bottom w:val="none" w:sz="0" w:space="0" w:color="auto"/>
            <w:right w:val="none" w:sz="0" w:space="0" w:color="auto"/>
          </w:divBdr>
        </w:div>
        <w:div w:id="992220750">
          <w:marLeft w:val="0"/>
          <w:marRight w:val="0"/>
          <w:marTop w:val="0"/>
          <w:marBottom w:val="0"/>
          <w:divBdr>
            <w:top w:val="none" w:sz="0" w:space="0" w:color="auto"/>
            <w:left w:val="none" w:sz="0" w:space="0" w:color="auto"/>
            <w:bottom w:val="none" w:sz="0" w:space="0" w:color="auto"/>
            <w:right w:val="none" w:sz="0" w:space="0" w:color="auto"/>
          </w:divBdr>
        </w:div>
        <w:div w:id="1043595441">
          <w:marLeft w:val="0"/>
          <w:marRight w:val="0"/>
          <w:marTop w:val="0"/>
          <w:marBottom w:val="0"/>
          <w:divBdr>
            <w:top w:val="none" w:sz="0" w:space="0" w:color="auto"/>
            <w:left w:val="none" w:sz="0" w:space="0" w:color="auto"/>
            <w:bottom w:val="none" w:sz="0" w:space="0" w:color="auto"/>
            <w:right w:val="none" w:sz="0" w:space="0" w:color="auto"/>
          </w:divBdr>
        </w:div>
        <w:div w:id="1080448478">
          <w:marLeft w:val="0"/>
          <w:marRight w:val="0"/>
          <w:marTop w:val="0"/>
          <w:marBottom w:val="0"/>
          <w:divBdr>
            <w:top w:val="none" w:sz="0" w:space="0" w:color="auto"/>
            <w:left w:val="none" w:sz="0" w:space="0" w:color="auto"/>
            <w:bottom w:val="none" w:sz="0" w:space="0" w:color="auto"/>
            <w:right w:val="none" w:sz="0" w:space="0" w:color="auto"/>
          </w:divBdr>
        </w:div>
        <w:div w:id="1206480711">
          <w:marLeft w:val="0"/>
          <w:marRight w:val="0"/>
          <w:marTop w:val="0"/>
          <w:marBottom w:val="0"/>
          <w:divBdr>
            <w:top w:val="none" w:sz="0" w:space="0" w:color="auto"/>
            <w:left w:val="none" w:sz="0" w:space="0" w:color="auto"/>
            <w:bottom w:val="none" w:sz="0" w:space="0" w:color="auto"/>
            <w:right w:val="none" w:sz="0" w:space="0" w:color="auto"/>
          </w:divBdr>
        </w:div>
        <w:div w:id="1229800488">
          <w:marLeft w:val="0"/>
          <w:marRight w:val="0"/>
          <w:marTop w:val="0"/>
          <w:marBottom w:val="0"/>
          <w:divBdr>
            <w:top w:val="none" w:sz="0" w:space="0" w:color="auto"/>
            <w:left w:val="none" w:sz="0" w:space="0" w:color="auto"/>
            <w:bottom w:val="none" w:sz="0" w:space="0" w:color="auto"/>
            <w:right w:val="none" w:sz="0" w:space="0" w:color="auto"/>
          </w:divBdr>
        </w:div>
        <w:div w:id="1235512679">
          <w:marLeft w:val="0"/>
          <w:marRight w:val="0"/>
          <w:marTop w:val="0"/>
          <w:marBottom w:val="0"/>
          <w:divBdr>
            <w:top w:val="none" w:sz="0" w:space="0" w:color="auto"/>
            <w:left w:val="none" w:sz="0" w:space="0" w:color="auto"/>
            <w:bottom w:val="none" w:sz="0" w:space="0" w:color="auto"/>
            <w:right w:val="none" w:sz="0" w:space="0" w:color="auto"/>
          </w:divBdr>
        </w:div>
        <w:div w:id="1501774958">
          <w:marLeft w:val="0"/>
          <w:marRight w:val="0"/>
          <w:marTop w:val="0"/>
          <w:marBottom w:val="0"/>
          <w:divBdr>
            <w:top w:val="none" w:sz="0" w:space="0" w:color="auto"/>
            <w:left w:val="none" w:sz="0" w:space="0" w:color="auto"/>
            <w:bottom w:val="none" w:sz="0" w:space="0" w:color="auto"/>
            <w:right w:val="none" w:sz="0" w:space="0" w:color="auto"/>
          </w:divBdr>
        </w:div>
        <w:div w:id="1644771830">
          <w:marLeft w:val="0"/>
          <w:marRight w:val="0"/>
          <w:marTop w:val="0"/>
          <w:marBottom w:val="0"/>
          <w:divBdr>
            <w:top w:val="none" w:sz="0" w:space="0" w:color="auto"/>
            <w:left w:val="none" w:sz="0" w:space="0" w:color="auto"/>
            <w:bottom w:val="none" w:sz="0" w:space="0" w:color="auto"/>
            <w:right w:val="none" w:sz="0" w:space="0" w:color="auto"/>
          </w:divBdr>
        </w:div>
        <w:div w:id="2074036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2707</Words>
  <Characters>14170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EB•2007-0615/0617</vt:lpstr>
    </vt:vector>
  </TitlesOfParts>
  <Company/>
  <LinksUpToDate>false</LinksUpToDate>
  <CharactersWithSpaces>16844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Roger Higgin</dc:creator>
  <cp:lastModifiedBy>Michael R. Buonaguro</cp:lastModifiedBy>
  <cp:revision>2</cp:revision>
  <cp:lastPrinted>2009-09-18T14:19:00Z</cp:lastPrinted>
  <dcterms:created xsi:type="dcterms:W3CDTF">2009-11-16T21:18:00Z</dcterms:created>
  <dcterms:modified xsi:type="dcterms:W3CDTF">2009-11-16T21:18:00Z</dcterms:modified>
</cp:coreProperties>
</file>