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ED1" w:rsidRPr="00395ED1" w:rsidRDefault="00395ED1" w:rsidP="004856AD">
      <w:pPr>
        <w:spacing w:after="0" w:line="240" w:lineRule="auto"/>
        <w:jc w:val="center"/>
        <w:rPr>
          <w:b/>
          <w:sz w:val="36"/>
          <w:szCs w:val="36"/>
        </w:rPr>
      </w:pPr>
      <w:r w:rsidRPr="00395ED1">
        <w:rPr>
          <w:b/>
          <w:sz w:val="36"/>
          <w:szCs w:val="36"/>
        </w:rPr>
        <w:t>ACTUAL AND FORECAST NET AFTER-TAX</w:t>
      </w:r>
    </w:p>
    <w:p w:rsidR="00395ED1" w:rsidRPr="00395ED1" w:rsidRDefault="00395ED1" w:rsidP="004856AD">
      <w:pPr>
        <w:spacing w:after="0" w:line="240" w:lineRule="auto"/>
        <w:jc w:val="center"/>
        <w:rPr>
          <w:b/>
          <w:sz w:val="36"/>
          <w:szCs w:val="36"/>
        </w:rPr>
      </w:pPr>
      <w:r w:rsidRPr="00395ED1">
        <w:rPr>
          <w:b/>
          <w:sz w:val="36"/>
          <w:szCs w:val="36"/>
        </w:rPr>
        <w:t>GAINS ON SALE OF NAMED PROPERTIES</w:t>
      </w:r>
    </w:p>
    <w:p w:rsidR="00395ED1" w:rsidRDefault="00395ED1">
      <w:pPr>
        <w:spacing w:after="0" w:line="360" w:lineRule="auto"/>
        <w:rPr>
          <w:b/>
          <w:sz w:val="36"/>
          <w:szCs w:val="36"/>
        </w:rPr>
      </w:pPr>
    </w:p>
    <w:tbl>
      <w:tblPr>
        <w:tblStyle w:val="TableGrid"/>
        <w:tblW w:w="0" w:type="auto"/>
        <w:tblLook w:val="04A0"/>
      </w:tblPr>
      <w:tblGrid>
        <w:gridCol w:w="3798"/>
        <w:gridCol w:w="2970"/>
        <w:gridCol w:w="2808"/>
      </w:tblGrid>
      <w:tr w:rsidR="00395ED1" w:rsidTr="00676CDE">
        <w:tc>
          <w:tcPr>
            <w:tcW w:w="3798" w:type="dxa"/>
          </w:tcPr>
          <w:p w:rsidR="00395ED1" w:rsidRDefault="00395ED1" w:rsidP="00395ED1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PROPERTY</w:t>
            </w:r>
          </w:p>
        </w:tc>
        <w:tc>
          <w:tcPr>
            <w:tcW w:w="2970" w:type="dxa"/>
          </w:tcPr>
          <w:p w:rsidR="00395ED1" w:rsidRDefault="00395ED1" w:rsidP="00395ED1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STATUS</w:t>
            </w:r>
          </w:p>
        </w:tc>
        <w:tc>
          <w:tcPr>
            <w:tcW w:w="2808" w:type="dxa"/>
          </w:tcPr>
          <w:p w:rsidR="00395ED1" w:rsidRDefault="00395ED1" w:rsidP="00676CDE">
            <w:pPr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Net After-Tax Gain on Sale Amount</w:t>
            </w:r>
          </w:p>
          <w:p w:rsidR="00395ED1" w:rsidRDefault="00395ED1" w:rsidP="00676CDE">
            <w:pPr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$000s</w:t>
            </w:r>
          </w:p>
        </w:tc>
      </w:tr>
      <w:tr w:rsidR="00395ED1" w:rsidTr="00676CDE">
        <w:tc>
          <w:tcPr>
            <w:tcW w:w="3798" w:type="dxa"/>
            <w:vAlign w:val="center"/>
          </w:tcPr>
          <w:p w:rsidR="00395ED1" w:rsidRPr="00395ED1" w:rsidRDefault="00395ED1" w:rsidP="00676CDE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395ED1">
              <w:rPr>
                <w:sz w:val="36"/>
                <w:szCs w:val="36"/>
              </w:rPr>
              <w:t>3706 Bathurst Street</w:t>
            </w:r>
          </w:p>
        </w:tc>
        <w:tc>
          <w:tcPr>
            <w:tcW w:w="2970" w:type="dxa"/>
            <w:vAlign w:val="center"/>
          </w:tcPr>
          <w:p w:rsidR="00395ED1" w:rsidRPr="00395ED1" w:rsidRDefault="00395ED1" w:rsidP="00676CDE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395ED1">
              <w:rPr>
                <w:b/>
                <w:sz w:val="36"/>
                <w:szCs w:val="36"/>
              </w:rPr>
              <w:t>Sold</w:t>
            </w:r>
          </w:p>
        </w:tc>
        <w:tc>
          <w:tcPr>
            <w:tcW w:w="2808" w:type="dxa"/>
            <w:vAlign w:val="center"/>
          </w:tcPr>
          <w:p w:rsidR="00395ED1" w:rsidRPr="00395ED1" w:rsidRDefault="00395ED1" w:rsidP="00676CDE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395ED1">
              <w:rPr>
                <w:sz w:val="36"/>
                <w:szCs w:val="36"/>
              </w:rPr>
              <w:t>$354.1</w:t>
            </w:r>
          </w:p>
        </w:tc>
      </w:tr>
      <w:tr w:rsidR="00395ED1" w:rsidTr="00676CDE">
        <w:tc>
          <w:tcPr>
            <w:tcW w:w="3798" w:type="dxa"/>
            <w:vAlign w:val="center"/>
          </w:tcPr>
          <w:p w:rsidR="00395ED1" w:rsidRPr="00395ED1" w:rsidRDefault="00395ED1" w:rsidP="00676CDE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395ED1">
              <w:rPr>
                <w:sz w:val="36"/>
                <w:szCs w:val="36"/>
              </w:rPr>
              <w:t>124 Birmingham Avenue</w:t>
            </w:r>
          </w:p>
        </w:tc>
        <w:tc>
          <w:tcPr>
            <w:tcW w:w="2970" w:type="dxa"/>
            <w:vAlign w:val="center"/>
          </w:tcPr>
          <w:p w:rsidR="00395ED1" w:rsidRPr="00395ED1" w:rsidRDefault="00395ED1" w:rsidP="00676CDE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395ED1">
              <w:rPr>
                <w:b/>
                <w:sz w:val="36"/>
                <w:szCs w:val="36"/>
              </w:rPr>
              <w:t>Sold</w:t>
            </w:r>
          </w:p>
        </w:tc>
        <w:tc>
          <w:tcPr>
            <w:tcW w:w="2808" w:type="dxa"/>
            <w:vAlign w:val="center"/>
          </w:tcPr>
          <w:p w:rsidR="00395ED1" w:rsidRPr="00395ED1" w:rsidRDefault="00395ED1" w:rsidP="00676CDE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395ED1">
              <w:rPr>
                <w:sz w:val="36"/>
                <w:szCs w:val="36"/>
              </w:rPr>
              <w:t>$323.6</w:t>
            </w:r>
          </w:p>
        </w:tc>
      </w:tr>
      <w:tr w:rsidR="00395ED1" w:rsidTr="00676CDE">
        <w:tc>
          <w:tcPr>
            <w:tcW w:w="3798" w:type="dxa"/>
            <w:vAlign w:val="center"/>
          </w:tcPr>
          <w:p w:rsidR="00395ED1" w:rsidRPr="00395ED1" w:rsidRDefault="00395ED1" w:rsidP="00676CDE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395ED1">
              <w:rPr>
                <w:sz w:val="36"/>
                <w:szCs w:val="36"/>
              </w:rPr>
              <w:t>522 Rustic Road</w:t>
            </w:r>
          </w:p>
        </w:tc>
        <w:tc>
          <w:tcPr>
            <w:tcW w:w="2970" w:type="dxa"/>
            <w:vAlign w:val="center"/>
          </w:tcPr>
          <w:p w:rsidR="00395ED1" w:rsidRPr="00395ED1" w:rsidRDefault="00395ED1" w:rsidP="00676CDE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395ED1">
              <w:rPr>
                <w:b/>
                <w:sz w:val="36"/>
                <w:szCs w:val="36"/>
              </w:rPr>
              <w:t>Sold</w:t>
            </w:r>
          </w:p>
        </w:tc>
        <w:tc>
          <w:tcPr>
            <w:tcW w:w="2808" w:type="dxa"/>
            <w:vAlign w:val="center"/>
          </w:tcPr>
          <w:p w:rsidR="00395ED1" w:rsidRPr="00395ED1" w:rsidRDefault="00395ED1" w:rsidP="00676CDE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395ED1">
              <w:rPr>
                <w:sz w:val="36"/>
                <w:szCs w:val="36"/>
              </w:rPr>
              <w:t>$185.8</w:t>
            </w:r>
          </w:p>
        </w:tc>
      </w:tr>
      <w:tr w:rsidR="00395ED1" w:rsidTr="00676CDE">
        <w:tc>
          <w:tcPr>
            <w:tcW w:w="3798" w:type="dxa"/>
            <w:vAlign w:val="center"/>
          </w:tcPr>
          <w:p w:rsidR="00395ED1" w:rsidRPr="00395ED1" w:rsidRDefault="00395ED1" w:rsidP="00676CDE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395ED1">
              <w:rPr>
                <w:sz w:val="36"/>
                <w:szCs w:val="36"/>
              </w:rPr>
              <w:t>228 Wilson Avenue</w:t>
            </w:r>
          </w:p>
        </w:tc>
        <w:tc>
          <w:tcPr>
            <w:tcW w:w="2970" w:type="dxa"/>
            <w:vAlign w:val="center"/>
          </w:tcPr>
          <w:p w:rsidR="00395ED1" w:rsidRPr="00395ED1" w:rsidRDefault="00395ED1" w:rsidP="00676CDE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395ED1">
              <w:rPr>
                <w:b/>
                <w:sz w:val="36"/>
                <w:szCs w:val="36"/>
              </w:rPr>
              <w:t>Sold</w:t>
            </w:r>
          </w:p>
        </w:tc>
        <w:tc>
          <w:tcPr>
            <w:tcW w:w="2808" w:type="dxa"/>
            <w:vAlign w:val="center"/>
          </w:tcPr>
          <w:p w:rsidR="00395ED1" w:rsidRPr="00395ED1" w:rsidRDefault="00395ED1" w:rsidP="00676CDE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395ED1">
              <w:rPr>
                <w:sz w:val="36"/>
                <w:szCs w:val="36"/>
              </w:rPr>
              <w:t>$786.3</w:t>
            </w:r>
          </w:p>
        </w:tc>
      </w:tr>
      <w:tr w:rsidR="00395ED1" w:rsidTr="00676CDE">
        <w:tc>
          <w:tcPr>
            <w:tcW w:w="3798" w:type="dxa"/>
            <w:vAlign w:val="center"/>
          </w:tcPr>
          <w:p w:rsidR="00395ED1" w:rsidRDefault="00395ED1" w:rsidP="00676CDE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Sub Total - Actual</w:t>
            </w:r>
          </w:p>
        </w:tc>
        <w:tc>
          <w:tcPr>
            <w:tcW w:w="2970" w:type="dxa"/>
            <w:vAlign w:val="center"/>
          </w:tcPr>
          <w:p w:rsidR="00395ED1" w:rsidRDefault="00395ED1" w:rsidP="00676CDE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08" w:type="dxa"/>
            <w:vAlign w:val="center"/>
          </w:tcPr>
          <w:p w:rsidR="00395ED1" w:rsidRDefault="00676CDE" w:rsidP="00676CDE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$1,649.8</w:t>
            </w:r>
          </w:p>
        </w:tc>
      </w:tr>
      <w:tr w:rsidR="00395ED1" w:rsidTr="00676CDE">
        <w:tc>
          <w:tcPr>
            <w:tcW w:w="3798" w:type="dxa"/>
            <w:vAlign w:val="center"/>
          </w:tcPr>
          <w:p w:rsidR="00395ED1" w:rsidRPr="00676CDE" w:rsidRDefault="00676CDE" w:rsidP="00676CDE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676CDE">
              <w:rPr>
                <w:sz w:val="36"/>
                <w:szCs w:val="36"/>
              </w:rPr>
              <w:t>175 Goddard St</w:t>
            </w:r>
            <w:r>
              <w:rPr>
                <w:sz w:val="36"/>
                <w:szCs w:val="36"/>
              </w:rPr>
              <w:t>reet</w:t>
            </w:r>
          </w:p>
        </w:tc>
        <w:tc>
          <w:tcPr>
            <w:tcW w:w="2970" w:type="dxa"/>
            <w:vAlign w:val="center"/>
          </w:tcPr>
          <w:p w:rsidR="00395ED1" w:rsidRDefault="00676CDE" w:rsidP="00676CDE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Forecast to be sold in 2010</w:t>
            </w:r>
          </w:p>
        </w:tc>
        <w:tc>
          <w:tcPr>
            <w:tcW w:w="2808" w:type="dxa"/>
            <w:vAlign w:val="center"/>
          </w:tcPr>
          <w:p w:rsidR="00395ED1" w:rsidRPr="00676CDE" w:rsidRDefault="00676CDE" w:rsidP="00676CDE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676CDE">
              <w:rPr>
                <w:sz w:val="36"/>
                <w:szCs w:val="36"/>
              </w:rPr>
              <w:t>$2,400.0</w:t>
            </w:r>
          </w:p>
        </w:tc>
      </w:tr>
      <w:tr w:rsidR="00395ED1" w:rsidTr="00676CDE">
        <w:tc>
          <w:tcPr>
            <w:tcW w:w="3798" w:type="dxa"/>
            <w:vAlign w:val="center"/>
          </w:tcPr>
          <w:p w:rsidR="00395ED1" w:rsidRPr="00676CDE" w:rsidRDefault="00676CDE" w:rsidP="00676CDE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Total Actual + Forecast</w:t>
            </w:r>
          </w:p>
        </w:tc>
        <w:tc>
          <w:tcPr>
            <w:tcW w:w="2970" w:type="dxa"/>
            <w:vAlign w:val="center"/>
          </w:tcPr>
          <w:p w:rsidR="00395ED1" w:rsidRDefault="00395ED1" w:rsidP="00676CDE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08" w:type="dxa"/>
            <w:vAlign w:val="center"/>
          </w:tcPr>
          <w:p w:rsidR="00395ED1" w:rsidRDefault="004856AD" w:rsidP="00676CDE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$4,049.8</w:t>
            </w:r>
          </w:p>
        </w:tc>
      </w:tr>
      <w:tr w:rsidR="00395ED1" w:rsidTr="00676CDE">
        <w:tc>
          <w:tcPr>
            <w:tcW w:w="3798" w:type="dxa"/>
            <w:vAlign w:val="center"/>
          </w:tcPr>
          <w:p w:rsidR="00395ED1" w:rsidRPr="00676CDE" w:rsidRDefault="00395ED1" w:rsidP="00676CDE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970" w:type="dxa"/>
            <w:vAlign w:val="center"/>
          </w:tcPr>
          <w:p w:rsidR="00395ED1" w:rsidRDefault="00395ED1" w:rsidP="00676CDE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08" w:type="dxa"/>
            <w:vAlign w:val="center"/>
          </w:tcPr>
          <w:p w:rsidR="00395ED1" w:rsidRDefault="00395ED1" w:rsidP="00676CDE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395ED1" w:rsidTr="00676CDE">
        <w:tc>
          <w:tcPr>
            <w:tcW w:w="3798" w:type="dxa"/>
            <w:vAlign w:val="center"/>
          </w:tcPr>
          <w:p w:rsidR="00395ED1" w:rsidRPr="00676CDE" w:rsidRDefault="00676CDE" w:rsidP="00676CDE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676CDE">
              <w:rPr>
                <w:sz w:val="36"/>
                <w:szCs w:val="36"/>
              </w:rPr>
              <w:t>211 Sterling Road</w:t>
            </w:r>
          </w:p>
        </w:tc>
        <w:tc>
          <w:tcPr>
            <w:tcW w:w="2970" w:type="dxa"/>
            <w:vAlign w:val="center"/>
          </w:tcPr>
          <w:p w:rsidR="00395ED1" w:rsidRDefault="00676CDE" w:rsidP="00676CDE">
            <w:pPr>
              <w:spacing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Not forecast to be sold in 2010</w:t>
            </w:r>
          </w:p>
        </w:tc>
        <w:tc>
          <w:tcPr>
            <w:tcW w:w="2808" w:type="dxa"/>
            <w:vAlign w:val="center"/>
          </w:tcPr>
          <w:p w:rsidR="00395ED1" w:rsidRDefault="00395ED1" w:rsidP="00676CDE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395ED1" w:rsidTr="00676CDE">
        <w:tc>
          <w:tcPr>
            <w:tcW w:w="3798" w:type="dxa"/>
            <w:vAlign w:val="center"/>
          </w:tcPr>
          <w:p w:rsidR="00395ED1" w:rsidRPr="00676CDE" w:rsidRDefault="00676CDE" w:rsidP="00676CDE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 w:rsidRPr="00676CDE">
              <w:rPr>
                <w:sz w:val="36"/>
                <w:szCs w:val="36"/>
              </w:rPr>
              <w:t>28 Underwriters Road</w:t>
            </w:r>
          </w:p>
        </w:tc>
        <w:tc>
          <w:tcPr>
            <w:tcW w:w="2970" w:type="dxa"/>
            <w:vAlign w:val="center"/>
          </w:tcPr>
          <w:p w:rsidR="00395ED1" w:rsidRDefault="00676CDE" w:rsidP="00676CDE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Not for sale</w:t>
            </w:r>
          </w:p>
        </w:tc>
        <w:tc>
          <w:tcPr>
            <w:tcW w:w="2808" w:type="dxa"/>
            <w:vAlign w:val="center"/>
          </w:tcPr>
          <w:p w:rsidR="00395ED1" w:rsidRDefault="00395ED1" w:rsidP="00676CDE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395ED1" w:rsidRPr="00395ED1" w:rsidRDefault="00395ED1">
      <w:pPr>
        <w:spacing w:after="0" w:line="360" w:lineRule="auto"/>
        <w:rPr>
          <w:b/>
          <w:sz w:val="36"/>
          <w:szCs w:val="36"/>
        </w:rPr>
      </w:pPr>
    </w:p>
    <w:sectPr w:rsidR="00395ED1" w:rsidRPr="00395ED1" w:rsidSect="00A81F9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ED1" w:rsidRDefault="00395ED1" w:rsidP="00395ED1">
      <w:pPr>
        <w:spacing w:after="0" w:line="240" w:lineRule="auto"/>
      </w:pPr>
      <w:r>
        <w:separator/>
      </w:r>
    </w:p>
  </w:endnote>
  <w:endnote w:type="continuationSeparator" w:id="0">
    <w:p w:rsidR="00395ED1" w:rsidRDefault="00395ED1" w:rsidP="00395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ED1" w:rsidRDefault="00395ED1" w:rsidP="00395ED1">
      <w:pPr>
        <w:spacing w:after="0" w:line="240" w:lineRule="auto"/>
      </w:pPr>
      <w:r>
        <w:separator/>
      </w:r>
    </w:p>
  </w:footnote>
  <w:footnote w:type="continuationSeparator" w:id="0">
    <w:p w:rsidR="00395ED1" w:rsidRDefault="00395ED1" w:rsidP="00395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6AD" w:rsidRPr="009D0752" w:rsidRDefault="00395ED1" w:rsidP="004856AD">
    <w:pPr>
      <w:pStyle w:val="Header"/>
      <w:jc w:val="right"/>
      <w:rPr>
        <w:sz w:val="18"/>
        <w:szCs w:val="18"/>
      </w:rPr>
    </w:pPr>
    <w:r w:rsidRPr="009D0752">
      <w:rPr>
        <w:sz w:val="18"/>
        <w:szCs w:val="18"/>
      </w:rPr>
      <w:t>Toronto Hydro-Electric System Limited</w:t>
    </w:r>
  </w:p>
  <w:p w:rsidR="004856AD" w:rsidRPr="009D0752" w:rsidRDefault="00395ED1" w:rsidP="004856AD">
    <w:pPr>
      <w:pStyle w:val="Header"/>
      <w:jc w:val="right"/>
      <w:rPr>
        <w:sz w:val="18"/>
        <w:szCs w:val="18"/>
      </w:rPr>
    </w:pPr>
    <w:r w:rsidRPr="009D0752">
      <w:rPr>
        <w:sz w:val="18"/>
        <w:szCs w:val="18"/>
      </w:rPr>
      <w:t>EB-2009-0139</w:t>
    </w:r>
  </w:p>
  <w:p w:rsidR="004856AD" w:rsidRPr="009D0752" w:rsidRDefault="00395ED1" w:rsidP="004856AD">
    <w:pPr>
      <w:pStyle w:val="Header"/>
      <w:jc w:val="right"/>
      <w:rPr>
        <w:sz w:val="18"/>
        <w:szCs w:val="18"/>
      </w:rPr>
    </w:pPr>
    <w:r w:rsidRPr="009D0752">
      <w:rPr>
        <w:sz w:val="18"/>
        <w:szCs w:val="18"/>
      </w:rPr>
      <w:t>E</w:t>
    </w:r>
    <w:r w:rsidR="004856AD" w:rsidRPr="009D0752">
      <w:rPr>
        <w:sz w:val="18"/>
        <w:szCs w:val="18"/>
      </w:rPr>
      <w:t>xhibit I1</w:t>
    </w:r>
  </w:p>
  <w:p w:rsidR="004856AD" w:rsidRPr="009D0752" w:rsidRDefault="004856AD" w:rsidP="004856AD">
    <w:pPr>
      <w:pStyle w:val="Header"/>
      <w:jc w:val="right"/>
      <w:rPr>
        <w:sz w:val="18"/>
        <w:szCs w:val="18"/>
      </w:rPr>
    </w:pPr>
    <w:r w:rsidRPr="009D0752">
      <w:rPr>
        <w:sz w:val="18"/>
        <w:szCs w:val="18"/>
      </w:rPr>
      <w:t>Tab 1</w:t>
    </w:r>
  </w:p>
  <w:p w:rsidR="004856AD" w:rsidRPr="009D0752" w:rsidRDefault="004856AD" w:rsidP="004856AD">
    <w:pPr>
      <w:pStyle w:val="Header"/>
      <w:jc w:val="right"/>
      <w:rPr>
        <w:sz w:val="18"/>
        <w:szCs w:val="18"/>
      </w:rPr>
    </w:pPr>
    <w:r w:rsidRPr="009D0752">
      <w:rPr>
        <w:sz w:val="18"/>
        <w:szCs w:val="18"/>
      </w:rPr>
      <w:t>Schedule 1</w:t>
    </w:r>
  </w:p>
  <w:p w:rsidR="004856AD" w:rsidRPr="009D0752" w:rsidRDefault="004856AD" w:rsidP="004856AD">
    <w:pPr>
      <w:pStyle w:val="Header"/>
      <w:jc w:val="right"/>
      <w:rPr>
        <w:sz w:val="18"/>
        <w:szCs w:val="18"/>
      </w:rPr>
    </w:pPr>
    <w:r w:rsidRPr="009D0752">
      <w:rPr>
        <w:sz w:val="18"/>
        <w:szCs w:val="18"/>
      </w:rPr>
      <w:t>UPDATED</w:t>
    </w:r>
  </w:p>
  <w:p w:rsidR="00395ED1" w:rsidRPr="009D0752" w:rsidRDefault="004856AD" w:rsidP="004856AD">
    <w:pPr>
      <w:pStyle w:val="Header"/>
      <w:jc w:val="right"/>
      <w:rPr>
        <w:sz w:val="18"/>
        <w:szCs w:val="18"/>
      </w:rPr>
    </w:pPr>
    <w:r w:rsidRPr="009D0752">
      <w:rPr>
        <w:sz w:val="18"/>
        <w:szCs w:val="18"/>
      </w:rPr>
      <w:t>F</w:t>
    </w:r>
    <w:r w:rsidR="00395ED1" w:rsidRPr="009D0752">
      <w:rPr>
        <w:sz w:val="18"/>
        <w:szCs w:val="18"/>
      </w:rPr>
      <w:t>iled: 2010 February 4</w:t>
    </w:r>
  </w:p>
  <w:p w:rsidR="00243246" w:rsidRPr="009D0752" w:rsidRDefault="00243246" w:rsidP="004856AD">
    <w:pPr>
      <w:pStyle w:val="Header"/>
      <w:jc w:val="right"/>
      <w:rPr>
        <w:sz w:val="18"/>
        <w:szCs w:val="18"/>
      </w:rPr>
    </w:pPr>
    <w:r w:rsidRPr="009D0752">
      <w:rPr>
        <w:sz w:val="18"/>
        <w:szCs w:val="18"/>
      </w:rPr>
      <w:t>Page 6</w:t>
    </w:r>
  </w:p>
  <w:p w:rsidR="00395ED1" w:rsidRDefault="00395ED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B654B"/>
    <w:multiLevelType w:val="multilevel"/>
    <w:tmpl w:val="6E286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F0D4BFE"/>
    <w:multiLevelType w:val="hybridMultilevel"/>
    <w:tmpl w:val="385C9D02"/>
    <w:lvl w:ilvl="0" w:tplc="A8C661E4">
      <w:start w:val="1"/>
      <w:numFmt w:val="decimal"/>
      <w:lvlText w:val="Q. %1."/>
      <w:lvlJc w:val="left"/>
      <w:pPr>
        <w:ind w:left="1440" w:hanging="360"/>
      </w:pPr>
      <w:rPr>
        <w:rFonts w:ascii="Garamond" w:hAnsi="Garamond"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723513F"/>
    <w:multiLevelType w:val="hybridMultilevel"/>
    <w:tmpl w:val="253831A4"/>
    <w:lvl w:ilvl="0" w:tplc="2EB07514">
      <w:start w:val="1"/>
      <w:numFmt w:val="decimal"/>
      <w:pStyle w:val="WDAnswer"/>
      <w:lvlText w:val="A. %1."/>
      <w:lvlJc w:val="left"/>
      <w:pPr>
        <w:ind w:left="720" w:hanging="360"/>
      </w:pPr>
      <w:rPr>
        <w:rFonts w:ascii="Garamond" w:hAnsi="Garamond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71502D"/>
    <w:multiLevelType w:val="hybridMultilevel"/>
    <w:tmpl w:val="30408FE2"/>
    <w:lvl w:ilvl="0" w:tplc="3F4E0B32">
      <w:start w:val="1"/>
      <w:numFmt w:val="decimal"/>
      <w:pStyle w:val="NumPara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stylePaneSortMethod w:val="0000"/>
  <w:revisionView w:inkAnnotations="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ED1"/>
    <w:rsid w:val="00011B5C"/>
    <w:rsid w:val="00014AA4"/>
    <w:rsid w:val="000F693D"/>
    <w:rsid w:val="00105B52"/>
    <w:rsid w:val="00157EC9"/>
    <w:rsid w:val="001D0B0A"/>
    <w:rsid w:val="00243246"/>
    <w:rsid w:val="0029588C"/>
    <w:rsid w:val="00364BE2"/>
    <w:rsid w:val="0037584A"/>
    <w:rsid w:val="00395ED1"/>
    <w:rsid w:val="004856AD"/>
    <w:rsid w:val="00494A60"/>
    <w:rsid w:val="00504E97"/>
    <w:rsid w:val="005A7D98"/>
    <w:rsid w:val="00676CDE"/>
    <w:rsid w:val="0069110F"/>
    <w:rsid w:val="007F7274"/>
    <w:rsid w:val="00814774"/>
    <w:rsid w:val="008B4007"/>
    <w:rsid w:val="009D0752"/>
    <w:rsid w:val="00A81F92"/>
    <w:rsid w:val="00D04145"/>
    <w:rsid w:val="00E406D9"/>
    <w:rsid w:val="00E70662"/>
    <w:rsid w:val="00E7699C"/>
    <w:rsid w:val="00FD0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662"/>
    <w:pPr>
      <w:spacing w:line="300" w:lineRule="auto"/>
    </w:pPr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4AA4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AA4"/>
    <w:pPr>
      <w:keepNext/>
      <w:keepLines/>
      <w:spacing w:after="24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88C"/>
    <w:pPr>
      <w:spacing w:before="120" w:after="120"/>
      <w:contextualSpacing/>
    </w:pPr>
  </w:style>
  <w:style w:type="paragraph" w:styleId="Title">
    <w:name w:val="Title"/>
    <w:aliases w:val="WDTITLE"/>
    <w:basedOn w:val="Normal"/>
    <w:next w:val="Normal"/>
    <w:link w:val="TitleChar"/>
    <w:autoRedefine/>
    <w:uiPriority w:val="10"/>
    <w:qFormat/>
    <w:rsid w:val="00E7699C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28"/>
      <w:szCs w:val="52"/>
    </w:rPr>
  </w:style>
  <w:style w:type="character" w:customStyle="1" w:styleId="TitleChar">
    <w:name w:val="Title Char"/>
    <w:aliases w:val="WDTITLE Char"/>
    <w:basedOn w:val="DefaultParagraphFont"/>
    <w:link w:val="Title"/>
    <w:uiPriority w:val="10"/>
    <w:rsid w:val="00E7699C"/>
    <w:rPr>
      <w:rFonts w:ascii="Garamond" w:eastAsiaTheme="majorEastAsia" w:hAnsi="Garamond" w:cstheme="majorBidi"/>
      <w:spacing w:val="5"/>
      <w:kern w:val="28"/>
      <w:sz w:val="28"/>
      <w:szCs w:val="52"/>
    </w:rPr>
  </w:style>
  <w:style w:type="paragraph" w:customStyle="1" w:styleId="WDAnswer">
    <w:name w:val="WDAnswer"/>
    <w:basedOn w:val="Normal"/>
    <w:qFormat/>
    <w:rsid w:val="00504E97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014A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14AA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NumPara">
    <w:name w:val="NumPara"/>
    <w:basedOn w:val="Normal"/>
    <w:qFormat/>
    <w:rsid w:val="008B4007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395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ED1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95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5ED1"/>
    <w:rPr>
      <w:rFonts w:ascii="Garamond" w:hAnsi="Garamond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5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E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5E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CMcLorg</dc:creator>
  <cp:keywords/>
  <dc:description/>
  <cp:lastModifiedBy>CMcLorg</cp:lastModifiedBy>
  <cp:revision>3</cp:revision>
  <dcterms:created xsi:type="dcterms:W3CDTF">2010-02-03T18:19:00Z</dcterms:created>
  <dcterms:modified xsi:type="dcterms:W3CDTF">2010-02-03T18:49:00Z</dcterms:modified>
</cp:coreProperties>
</file>