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4CD" w:rsidRPr="00E534E1" w:rsidRDefault="004904CD" w:rsidP="004904CD">
      <w:pPr>
        <w:autoSpaceDE w:val="0"/>
        <w:autoSpaceDN w:val="0"/>
        <w:adjustRightInd w:val="0"/>
        <w:jc w:val="both"/>
        <w:rPr>
          <w:szCs w:val="24"/>
        </w:rPr>
      </w:pPr>
      <w:r w:rsidRPr="00E534E1">
        <w:rPr>
          <w:szCs w:val="24"/>
        </w:rPr>
        <w:t>VIA E-MAIL</w:t>
      </w:r>
      <w:r w:rsidR="00BB130A">
        <w:rPr>
          <w:szCs w:val="24"/>
        </w:rPr>
        <w:t xml:space="preserve"> </w:t>
      </w:r>
    </w:p>
    <w:p w:rsidR="004904CD" w:rsidRPr="00E534E1" w:rsidRDefault="004904CD" w:rsidP="004904CD">
      <w:pPr>
        <w:autoSpaceDE w:val="0"/>
        <w:autoSpaceDN w:val="0"/>
        <w:adjustRightInd w:val="0"/>
        <w:jc w:val="both"/>
        <w:rPr>
          <w:szCs w:val="24"/>
        </w:rPr>
      </w:pPr>
    </w:p>
    <w:p w:rsidR="004904CD" w:rsidRPr="00E534E1" w:rsidRDefault="00BB130A" w:rsidP="004904CD">
      <w:pPr>
        <w:autoSpaceDE w:val="0"/>
        <w:autoSpaceDN w:val="0"/>
        <w:adjustRightInd w:val="0"/>
        <w:jc w:val="both"/>
        <w:rPr>
          <w:szCs w:val="24"/>
        </w:rPr>
      </w:pPr>
      <w:r>
        <w:rPr>
          <w:szCs w:val="24"/>
        </w:rPr>
        <w:t>September 28</w:t>
      </w:r>
      <w:r w:rsidR="004904CD" w:rsidRPr="00E534E1">
        <w:rPr>
          <w:szCs w:val="24"/>
        </w:rPr>
        <w:t>, 20</w:t>
      </w:r>
      <w:r w:rsidR="004904CD">
        <w:rPr>
          <w:szCs w:val="24"/>
        </w:rPr>
        <w:t>10</w:t>
      </w:r>
    </w:p>
    <w:p w:rsidR="004904CD" w:rsidRPr="00E534E1" w:rsidRDefault="004904CD" w:rsidP="004904CD">
      <w:pPr>
        <w:autoSpaceDE w:val="0"/>
        <w:autoSpaceDN w:val="0"/>
        <w:adjustRightInd w:val="0"/>
        <w:jc w:val="both"/>
        <w:rPr>
          <w:szCs w:val="24"/>
        </w:rPr>
      </w:pPr>
    </w:p>
    <w:p w:rsidR="004904CD" w:rsidRPr="00E534E1" w:rsidRDefault="004904CD" w:rsidP="004904CD">
      <w:pPr>
        <w:autoSpaceDE w:val="0"/>
        <w:autoSpaceDN w:val="0"/>
        <w:adjustRightInd w:val="0"/>
        <w:jc w:val="both"/>
        <w:rPr>
          <w:szCs w:val="24"/>
        </w:rPr>
      </w:pPr>
      <w:r w:rsidRPr="00E534E1">
        <w:rPr>
          <w:szCs w:val="24"/>
        </w:rPr>
        <w:t>Ontario Energy Board</w:t>
      </w:r>
    </w:p>
    <w:p w:rsidR="004904CD" w:rsidRPr="00E534E1" w:rsidRDefault="004904CD" w:rsidP="004904CD">
      <w:pPr>
        <w:autoSpaceDE w:val="0"/>
        <w:autoSpaceDN w:val="0"/>
        <w:adjustRightInd w:val="0"/>
        <w:jc w:val="both"/>
        <w:rPr>
          <w:szCs w:val="24"/>
        </w:rPr>
      </w:pPr>
      <w:r w:rsidRPr="00E534E1">
        <w:rPr>
          <w:szCs w:val="24"/>
          <w:u w:val="single"/>
        </w:rPr>
        <w:t>Attn</w:t>
      </w:r>
      <w:r w:rsidRPr="00E534E1">
        <w:rPr>
          <w:szCs w:val="24"/>
        </w:rPr>
        <w:t>:</w:t>
      </w:r>
      <w:r w:rsidRPr="00E534E1">
        <w:rPr>
          <w:szCs w:val="24"/>
        </w:rPr>
        <w:tab/>
      </w:r>
      <w:r w:rsidR="00BB130A">
        <w:rPr>
          <w:szCs w:val="24"/>
        </w:rPr>
        <w:t xml:space="preserve">Ms. </w:t>
      </w:r>
      <w:r w:rsidR="00BB130A" w:rsidRPr="00BB130A">
        <w:rPr>
          <w:szCs w:val="24"/>
          <w:lang w:eastAsia="en-CA"/>
        </w:rPr>
        <w:t>Lisa Brickenden</w:t>
      </w:r>
    </w:p>
    <w:p w:rsidR="004904CD" w:rsidRPr="00E534E1" w:rsidRDefault="004904CD" w:rsidP="004904CD">
      <w:pPr>
        <w:autoSpaceDE w:val="0"/>
        <w:autoSpaceDN w:val="0"/>
        <w:adjustRightInd w:val="0"/>
        <w:jc w:val="both"/>
        <w:rPr>
          <w:szCs w:val="24"/>
        </w:rPr>
      </w:pPr>
      <w:r w:rsidRPr="00E534E1">
        <w:rPr>
          <w:szCs w:val="24"/>
        </w:rPr>
        <w:t>P.O. Box 2319</w:t>
      </w:r>
    </w:p>
    <w:p w:rsidR="004904CD" w:rsidRPr="00E534E1" w:rsidRDefault="004904CD" w:rsidP="004904CD">
      <w:pPr>
        <w:autoSpaceDE w:val="0"/>
        <w:autoSpaceDN w:val="0"/>
        <w:adjustRightInd w:val="0"/>
        <w:jc w:val="both"/>
        <w:rPr>
          <w:szCs w:val="24"/>
        </w:rPr>
      </w:pPr>
      <w:r w:rsidRPr="00E534E1">
        <w:rPr>
          <w:szCs w:val="24"/>
        </w:rPr>
        <w:t>27</w:t>
      </w:r>
      <w:r w:rsidRPr="00E534E1">
        <w:rPr>
          <w:szCs w:val="24"/>
          <w:vertAlign w:val="superscript"/>
        </w:rPr>
        <w:t>th</w:t>
      </w:r>
      <w:r w:rsidRPr="00E534E1">
        <w:rPr>
          <w:szCs w:val="24"/>
        </w:rPr>
        <w:t xml:space="preserve"> Floor</w:t>
      </w:r>
      <w:r>
        <w:rPr>
          <w:szCs w:val="24"/>
        </w:rPr>
        <w:t xml:space="preserve">, </w:t>
      </w:r>
      <w:r w:rsidRPr="00E534E1">
        <w:rPr>
          <w:szCs w:val="24"/>
        </w:rPr>
        <w:t>2300 Yonge Street</w:t>
      </w:r>
    </w:p>
    <w:p w:rsidR="004904CD" w:rsidRPr="00E534E1" w:rsidRDefault="004904CD" w:rsidP="004904CD">
      <w:pPr>
        <w:autoSpaceDE w:val="0"/>
        <w:autoSpaceDN w:val="0"/>
        <w:adjustRightInd w:val="0"/>
        <w:jc w:val="both"/>
        <w:rPr>
          <w:szCs w:val="24"/>
        </w:rPr>
      </w:pPr>
      <w:r w:rsidRPr="00E534E1">
        <w:rPr>
          <w:szCs w:val="24"/>
        </w:rPr>
        <w:t>Toronto ON M4P 1E4</w:t>
      </w:r>
    </w:p>
    <w:p w:rsidR="00393EDE" w:rsidRDefault="00393EDE" w:rsidP="00F80A98">
      <w:pPr>
        <w:autoSpaceDE w:val="0"/>
        <w:autoSpaceDN w:val="0"/>
        <w:adjustRightInd w:val="0"/>
        <w:rPr>
          <w:bCs/>
          <w:szCs w:val="24"/>
        </w:rPr>
      </w:pPr>
    </w:p>
    <w:p w:rsidR="004904CD" w:rsidRDefault="004904CD" w:rsidP="00F80A98">
      <w:pPr>
        <w:autoSpaceDE w:val="0"/>
        <w:autoSpaceDN w:val="0"/>
        <w:adjustRightInd w:val="0"/>
        <w:rPr>
          <w:b/>
          <w:bCs/>
          <w:szCs w:val="24"/>
        </w:rPr>
      </w:pPr>
      <w:r w:rsidRPr="004904CD">
        <w:rPr>
          <w:b/>
          <w:bCs/>
          <w:szCs w:val="24"/>
        </w:rPr>
        <w:t xml:space="preserve">RE:  </w:t>
      </w:r>
      <w:r w:rsidR="00BB130A">
        <w:rPr>
          <w:b/>
          <w:bCs/>
          <w:szCs w:val="24"/>
        </w:rPr>
        <w:t>2010 NATURAL GAS MARKET REVIEW:  ICF Q&amp;A</w:t>
      </w:r>
    </w:p>
    <w:p w:rsidR="00BB130A" w:rsidRDefault="00BB130A" w:rsidP="00F80A98">
      <w:pPr>
        <w:autoSpaceDE w:val="0"/>
        <w:autoSpaceDN w:val="0"/>
        <w:adjustRightInd w:val="0"/>
        <w:rPr>
          <w:b/>
          <w:bCs/>
          <w:szCs w:val="24"/>
        </w:rPr>
      </w:pPr>
    </w:p>
    <w:p w:rsidR="00BB130A" w:rsidRDefault="00BB130A" w:rsidP="00F80A98">
      <w:pPr>
        <w:autoSpaceDE w:val="0"/>
        <w:autoSpaceDN w:val="0"/>
        <w:adjustRightInd w:val="0"/>
        <w:rPr>
          <w:bCs/>
          <w:szCs w:val="24"/>
        </w:rPr>
      </w:pPr>
      <w:r>
        <w:rPr>
          <w:bCs/>
          <w:szCs w:val="24"/>
        </w:rPr>
        <w:t xml:space="preserve">On behalf of FRPO, I would like to thank the Board for initiating this timely review and considering the implications to the Ontario natural gas and broader energy market.  </w:t>
      </w:r>
    </w:p>
    <w:p w:rsidR="00BB130A" w:rsidRDefault="00BB130A" w:rsidP="00F80A98">
      <w:pPr>
        <w:autoSpaceDE w:val="0"/>
        <w:autoSpaceDN w:val="0"/>
        <w:adjustRightInd w:val="0"/>
        <w:rPr>
          <w:bCs/>
          <w:szCs w:val="24"/>
        </w:rPr>
      </w:pPr>
    </w:p>
    <w:p w:rsidR="00BB130A" w:rsidRPr="00BB130A" w:rsidRDefault="00BB130A" w:rsidP="00F80A98">
      <w:pPr>
        <w:autoSpaceDE w:val="0"/>
        <w:autoSpaceDN w:val="0"/>
        <w:adjustRightInd w:val="0"/>
        <w:rPr>
          <w:bCs/>
          <w:szCs w:val="24"/>
        </w:rPr>
      </w:pPr>
      <w:r>
        <w:rPr>
          <w:bCs/>
          <w:szCs w:val="24"/>
        </w:rPr>
        <w:t xml:space="preserve">The ICF report contains a significant amount of data and trends that can inform potential market implications for the future.  The one area of that does not seem to be addressed significantly as outlined is the area of regulatory and policy implications for the consideration in Ontario.  The introduction to the report contains the following excerpt:  </w:t>
      </w:r>
    </w:p>
    <w:p w:rsidR="00BB130A" w:rsidRDefault="00BB130A" w:rsidP="00BB130A">
      <w:pPr>
        <w:pStyle w:val="Default"/>
        <w:rPr>
          <w:sz w:val="22"/>
          <w:szCs w:val="22"/>
        </w:rPr>
      </w:pPr>
    </w:p>
    <w:p w:rsidR="00BB130A" w:rsidRDefault="00BB130A" w:rsidP="00BB130A">
      <w:pPr>
        <w:pStyle w:val="Default"/>
        <w:rPr>
          <w:sz w:val="22"/>
          <w:szCs w:val="22"/>
        </w:rPr>
      </w:pPr>
      <w:r>
        <w:rPr>
          <w:sz w:val="22"/>
          <w:szCs w:val="22"/>
        </w:rPr>
        <w:t>The market report will include, among other matters: ...</w:t>
      </w:r>
    </w:p>
    <w:p w:rsidR="00BB130A" w:rsidRDefault="00BB130A" w:rsidP="00BB130A">
      <w:pPr>
        <w:pStyle w:val="Default"/>
        <w:jc w:val="center"/>
        <w:rPr>
          <w:sz w:val="22"/>
          <w:szCs w:val="22"/>
        </w:rPr>
      </w:pPr>
      <w:r>
        <w:rPr>
          <w:sz w:val="22"/>
          <w:szCs w:val="22"/>
        </w:rPr>
        <w:t xml:space="preserve">• identification of trends in regulation and policy development in other jurisdictions and a discussion of potential impacts to Ontario. </w:t>
      </w:r>
    </w:p>
    <w:p w:rsidR="004904CD" w:rsidRDefault="00BB130A" w:rsidP="004904CD">
      <w:pPr>
        <w:spacing w:before="240" w:after="240"/>
        <w:jc w:val="both"/>
        <w:rPr>
          <w:szCs w:val="24"/>
        </w:rPr>
      </w:pPr>
      <w:r>
        <w:rPr>
          <w:szCs w:val="24"/>
        </w:rPr>
        <w:t>Could ICF provide their views on the regulatory and policy implications for Ontario that can be drawn from their analysis to this point</w:t>
      </w:r>
      <w:r w:rsidR="004846B3">
        <w:rPr>
          <w:szCs w:val="24"/>
        </w:rPr>
        <w:t>?  In other words, given the trends seen and the uncertainty of other externalities, what regulatory instruments would benefit the Ontario natural gas market to facilitate rational market development while protecting consumers from the risk of stranded assets?</w:t>
      </w:r>
    </w:p>
    <w:p w:rsidR="004846B3" w:rsidRDefault="004846B3" w:rsidP="004904CD">
      <w:pPr>
        <w:spacing w:before="240" w:after="240"/>
        <w:jc w:val="both"/>
        <w:rPr>
          <w:szCs w:val="24"/>
        </w:rPr>
      </w:pPr>
      <w:r>
        <w:rPr>
          <w:szCs w:val="24"/>
        </w:rPr>
        <w:t>Thank you.</w:t>
      </w:r>
    </w:p>
    <w:p w:rsidR="004846B3" w:rsidRDefault="004846B3" w:rsidP="004904CD">
      <w:pPr>
        <w:spacing w:before="240" w:after="240"/>
        <w:jc w:val="both"/>
        <w:rPr>
          <w:szCs w:val="24"/>
        </w:rPr>
      </w:pPr>
      <w:r>
        <w:rPr>
          <w:szCs w:val="24"/>
        </w:rPr>
        <w:t>Submitted on behalf of FRPO,</w:t>
      </w:r>
    </w:p>
    <w:p w:rsidR="004904CD" w:rsidRPr="008159E8" w:rsidRDefault="004904CD" w:rsidP="004904CD">
      <w:pPr>
        <w:pStyle w:val="NoSpacing"/>
        <w:jc w:val="both"/>
        <w:rPr>
          <w:rFonts w:ascii="Times New Roman" w:hAnsi="Times New Roman"/>
          <w:sz w:val="24"/>
          <w:szCs w:val="24"/>
        </w:rPr>
      </w:pPr>
    </w:p>
    <w:p w:rsidR="004904CD" w:rsidRPr="008159E8" w:rsidRDefault="004904CD" w:rsidP="004904CD">
      <w:pPr>
        <w:pStyle w:val="NoSpacing"/>
        <w:jc w:val="both"/>
        <w:rPr>
          <w:rFonts w:ascii="Times New Roman" w:hAnsi="Times New Roman"/>
          <w:sz w:val="24"/>
          <w:szCs w:val="24"/>
        </w:rPr>
      </w:pPr>
      <w:r>
        <w:rPr>
          <w:noProof/>
          <w:lang w:val="en-CA" w:eastAsia="en-CA"/>
        </w:rPr>
        <w:drawing>
          <wp:inline distT="0" distB="0" distL="0" distR="0">
            <wp:extent cx="1790065" cy="553085"/>
            <wp:effectExtent l="19050" t="0" r="635" b="0"/>
            <wp:docPr id="1" name="Picture 1" descr="0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20-~1"/>
                    <pic:cNvPicPr>
                      <a:picLocks noChangeAspect="1" noChangeArrowheads="1"/>
                    </pic:cNvPicPr>
                  </pic:nvPicPr>
                  <pic:blipFill>
                    <a:blip r:embed="rId8" cstate="print"/>
                    <a:srcRect/>
                    <a:stretch>
                      <a:fillRect/>
                    </a:stretch>
                  </pic:blipFill>
                  <pic:spPr bwMode="auto">
                    <a:xfrm>
                      <a:off x="0" y="0"/>
                      <a:ext cx="1790065" cy="553085"/>
                    </a:xfrm>
                    <a:prstGeom prst="rect">
                      <a:avLst/>
                    </a:prstGeom>
                    <a:noFill/>
                    <a:ln w="9525">
                      <a:noFill/>
                      <a:miter lim="800000"/>
                      <a:headEnd/>
                      <a:tailEnd/>
                    </a:ln>
                  </pic:spPr>
                </pic:pic>
              </a:graphicData>
            </a:graphic>
          </wp:inline>
        </w:drawing>
      </w:r>
    </w:p>
    <w:p w:rsidR="004904CD" w:rsidRPr="008159E8" w:rsidRDefault="004904CD" w:rsidP="004904CD">
      <w:pPr>
        <w:pStyle w:val="NoSpacing"/>
        <w:jc w:val="both"/>
        <w:rPr>
          <w:rFonts w:ascii="Times New Roman" w:hAnsi="Times New Roman"/>
          <w:sz w:val="24"/>
          <w:szCs w:val="24"/>
        </w:rPr>
      </w:pPr>
      <w:r w:rsidRPr="008159E8">
        <w:rPr>
          <w:rFonts w:ascii="Times New Roman" w:hAnsi="Times New Roman"/>
          <w:sz w:val="24"/>
          <w:szCs w:val="24"/>
        </w:rPr>
        <w:t>Dwayne R. Quinn</w:t>
      </w:r>
    </w:p>
    <w:p w:rsidR="004904CD" w:rsidRPr="008159E8" w:rsidRDefault="004904CD" w:rsidP="004904CD">
      <w:pPr>
        <w:pStyle w:val="NoSpacing"/>
        <w:jc w:val="both"/>
        <w:rPr>
          <w:rFonts w:ascii="Times New Roman" w:hAnsi="Times New Roman"/>
          <w:sz w:val="24"/>
          <w:szCs w:val="24"/>
        </w:rPr>
      </w:pPr>
      <w:r w:rsidRPr="008159E8">
        <w:rPr>
          <w:rFonts w:ascii="Times New Roman" w:hAnsi="Times New Roman"/>
          <w:sz w:val="24"/>
          <w:szCs w:val="24"/>
        </w:rPr>
        <w:t>Principal</w:t>
      </w:r>
    </w:p>
    <w:p w:rsidR="004904CD" w:rsidRDefault="004904CD" w:rsidP="004904CD">
      <w:pPr>
        <w:pStyle w:val="NoSpacing"/>
        <w:jc w:val="both"/>
        <w:rPr>
          <w:rFonts w:ascii="Times New Roman" w:hAnsi="Times New Roman"/>
          <w:sz w:val="24"/>
          <w:szCs w:val="24"/>
        </w:rPr>
      </w:pPr>
      <w:r w:rsidRPr="008159E8">
        <w:rPr>
          <w:rFonts w:ascii="Times New Roman" w:hAnsi="Times New Roman"/>
          <w:sz w:val="24"/>
          <w:szCs w:val="24"/>
        </w:rPr>
        <w:t>DR QUINN &amp; ASSOCIATES LTD.</w:t>
      </w:r>
    </w:p>
    <w:p w:rsidR="004904CD" w:rsidRPr="004904CD" w:rsidRDefault="004904CD" w:rsidP="004904CD">
      <w:pPr>
        <w:pStyle w:val="NoSpacing"/>
        <w:jc w:val="both"/>
        <w:rPr>
          <w:rFonts w:ascii="Times New Roman" w:hAnsi="Times New Roman"/>
          <w:sz w:val="24"/>
          <w:szCs w:val="24"/>
        </w:rPr>
      </w:pPr>
    </w:p>
    <w:p w:rsidR="004904CD" w:rsidRDefault="004904CD" w:rsidP="00F80A98">
      <w:pPr>
        <w:autoSpaceDE w:val="0"/>
        <w:autoSpaceDN w:val="0"/>
        <w:adjustRightInd w:val="0"/>
        <w:rPr>
          <w:bCs/>
          <w:szCs w:val="24"/>
        </w:rPr>
      </w:pPr>
    </w:p>
    <w:sectPr w:rsidR="004904CD" w:rsidSect="00065A86">
      <w:headerReference w:type="default" r:id="rId9"/>
      <w:footerReference w:type="default" r:id="rId10"/>
      <w:pgSz w:w="12240" w:h="15840"/>
      <w:pgMar w:top="1701" w:right="1440" w:bottom="1531" w:left="144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1D5" w:rsidRDefault="006931D5" w:rsidP="002052CD">
      <w:r>
        <w:separator/>
      </w:r>
    </w:p>
  </w:endnote>
  <w:endnote w:type="continuationSeparator" w:id="1">
    <w:p w:rsidR="006931D5" w:rsidRDefault="006931D5" w:rsidP="002052CD">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E28" w:rsidRDefault="00FB2B51">
    <w:pPr>
      <w:pStyle w:val="Footer"/>
    </w:pPr>
    <w:r>
      <w:rPr>
        <w:noProof/>
        <w:lang w:eastAsia="en-CA"/>
      </w:rPr>
      <w:pict>
        <v:shapetype id="_x0000_t202" coordsize="21600,21600" o:spt="202" path="m,l,21600r21600,l21600,xe">
          <v:stroke joinstyle="miter"/>
          <v:path gradientshapeok="t" o:connecttype="rect"/>
        </v:shapetype>
        <v:shape id="_x0000_s1037" type="#_x0000_t202" style="position:absolute;margin-left:-72.25pt;margin-top:-1.7pt;width:613.3pt;height:36.1pt;z-index:251658752;mso-width-relative:margin;mso-height-relative:margin" filled="f" stroked="f">
          <v:textbox style="mso-next-textbox:#_x0000_s1037">
            <w:txbxContent>
              <w:p w:rsidR="00F27E28" w:rsidRPr="004E16CC" w:rsidRDefault="00C562C1" w:rsidP="00563D46">
                <w:pPr>
                  <w:jc w:val="center"/>
                  <w:rPr>
                    <w:rFonts w:ascii="Bookman Old Style" w:hAnsi="Bookman Old Style"/>
                    <w:color w:val="FFFFFF"/>
                    <w:sz w:val="22"/>
                  </w:rPr>
                </w:pPr>
                <w:r w:rsidRPr="004E16CC">
                  <w:rPr>
                    <w:rFonts w:ascii="Bookman Old Style" w:hAnsi="Bookman Old Style"/>
                    <w:color w:val="FFFFFF"/>
                    <w:sz w:val="22"/>
                  </w:rPr>
                  <w:t>•</w:t>
                </w:r>
                <w:r w:rsidR="00563D46" w:rsidRPr="004E16CC">
                  <w:rPr>
                    <w:rFonts w:ascii="Bookman Old Style" w:hAnsi="Bookman Old Style"/>
                    <w:color w:val="FFFFFF"/>
                    <w:sz w:val="22"/>
                  </w:rPr>
                  <w:t xml:space="preserve"> </w:t>
                </w:r>
                <w:r w:rsidR="00D96240">
                  <w:rPr>
                    <w:rFonts w:ascii="Bookman Old Style" w:hAnsi="Bookman Old Style"/>
                    <w:color w:val="FFFFFF"/>
                    <w:sz w:val="22"/>
                  </w:rPr>
                  <w:t>13</w:t>
                </w:r>
                <w:r w:rsidR="00F27E28" w:rsidRPr="004E16CC">
                  <w:rPr>
                    <w:rFonts w:ascii="Bookman Old Style" w:hAnsi="Bookman Old Style"/>
                    <w:color w:val="FFFFFF"/>
                    <w:sz w:val="22"/>
                  </w:rPr>
                  <w:t xml:space="preserve">0 </w:t>
                </w:r>
                <w:r w:rsidR="00D96240">
                  <w:rPr>
                    <w:rFonts w:ascii="Bookman Old Style" w:hAnsi="Bookman Old Style"/>
                    <w:color w:val="FFFFFF"/>
                    <w:sz w:val="22"/>
                  </w:rPr>
                  <w:t>Muscovey Drive</w:t>
                </w:r>
                <w:r w:rsidR="00563D46" w:rsidRPr="004E16CC">
                  <w:rPr>
                    <w:rFonts w:ascii="Bookman Old Style" w:hAnsi="Bookman Old Style"/>
                    <w:color w:val="FFFFFF"/>
                    <w:sz w:val="22"/>
                  </w:rPr>
                  <w:t xml:space="preserve"> • </w:t>
                </w:r>
                <w:r w:rsidR="00D96240">
                  <w:rPr>
                    <w:rFonts w:ascii="Bookman Old Style" w:hAnsi="Bookman Old Style"/>
                    <w:color w:val="FFFFFF"/>
                    <w:sz w:val="22"/>
                  </w:rPr>
                  <w:t>Elmira</w:t>
                </w:r>
                <w:r w:rsidR="00F27E28" w:rsidRPr="004E16CC">
                  <w:rPr>
                    <w:rFonts w:ascii="Bookman Old Style" w:hAnsi="Bookman Old Style"/>
                    <w:color w:val="FFFFFF"/>
                    <w:sz w:val="22"/>
                  </w:rPr>
                  <w:t xml:space="preserve"> ON </w:t>
                </w:r>
                <w:r w:rsidR="00563D46" w:rsidRPr="004E16CC">
                  <w:rPr>
                    <w:rFonts w:ascii="Bookman Old Style" w:hAnsi="Bookman Old Style"/>
                    <w:color w:val="FFFFFF"/>
                    <w:sz w:val="22"/>
                  </w:rPr>
                  <w:t>•</w:t>
                </w:r>
                <w:r w:rsidR="00F27E28" w:rsidRPr="004E16CC">
                  <w:rPr>
                    <w:rFonts w:ascii="Bookman Old Style" w:hAnsi="Bookman Old Style"/>
                    <w:color w:val="FFFFFF"/>
                    <w:sz w:val="22"/>
                  </w:rPr>
                  <w:t xml:space="preserve"> </w:t>
                </w:r>
                <w:r w:rsidR="00D96240">
                  <w:rPr>
                    <w:rFonts w:ascii="Bookman Old Style" w:hAnsi="Bookman Old Style"/>
                    <w:color w:val="FFFFFF"/>
                    <w:sz w:val="22"/>
                  </w:rPr>
                  <w:t>N3B 3P7</w:t>
                </w:r>
                <w:r w:rsidR="00563D46" w:rsidRPr="004E16CC">
                  <w:rPr>
                    <w:rFonts w:ascii="Bookman Old Style" w:hAnsi="Bookman Old Style"/>
                    <w:color w:val="FFFFFF"/>
                    <w:sz w:val="22"/>
                  </w:rPr>
                  <w:t xml:space="preserve"> • drquinn@rogers.com •</w:t>
                </w:r>
                <w:r w:rsidR="00850CB8" w:rsidRPr="004E16CC">
                  <w:rPr>
                    <w:rFonts w:ascii="Bookman Old Style" w:hAnsi="Bookman Old Style"/>
                    <w:color w:val="FFFFFF"/>
                    <w:sz w:val="22"/>
                  </w:rPr>
                  <w:t xml:space="preserve"> (519)-500-1022 •</w:t>
                </w:r>
              </w:p>
            </w:txbxContent>
          </v:textbox>
        </v:shape>
      </w:pict>
    </w:r>
    <w:r>
      <w:rPr>
        <w:noProof/>
        <w:lang w:eastAsia="en-CA"/>
      </w:rPr>
      <w:pict>
        <v:roundrect id="_x0000_s1036" style="position:absolute;margin-left:-76.7pt;margin-top:-1.7pt;width:619.2pt;height:80pt;z-index:251657728" arcsize="10923f" fillcolor="#17365d" strokecolor="#0f243e" strokeweight="3pt">
          <v:shadow on="t" type="perspective" color="#243f60" opacity=".5" offset="1pt" offset2="-1pt"/>
        </v:roundrect>
      </w:pict>
    </w:r>
  </w:p>
  <w:p w:rsidR="002052CD" w:rsidRDefault="002052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1D5" w:rsidRDefault="006931D5" w:rsidP="002052CD">
      <w:r>
        <w:separator/>
      </w:r>
    </w:p>
  </w:footnote>
  <w:footnote w:type="continuationSeparator" w:id="1">
    <w:p w:rsidR="006931D5" w:rsidRDefault="006931D5" w:rsidP="00205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2C1" w:rsidRDefault="00C562C1">
    <w:pPr>
      <w:pStyle w:val="Header"/>
      <w:rPr>
        <w:rFonts w:ascii="Bookman Old Style" w:hAnsi="Bookman Old Style"/>
        <w:b/>
      </w:rPr>
    </w:pPr>
  </w:p>
  <w:p w:rsidR="002052CD" w:rsidRPr="004F544A" w:rsidRDefault="00FB2B51">
    <w:pPr>
      <w:pStyle w:val="Header"/>
      <w:rPr>
        <w:rFonts w:ascii="Bookman Old Style" w:hAnsi="Bookman Old Style"/>
        <w:b/>
      </w:rPr>
    </w:pPr>
    <w:r w:rsidRPr="00FB2B51">
      <w:rPr>
        <w:rFonts w:ascii="Bookman Old Style" w:hAnsi="Bookman Old Style"/>
        <w:b/>
        <w:noProof/>
        <w:lang w:val="en-US"/>
      </w:rPr>
      <w:pict>
        <v:group id="_x0000_s1041" style="position:absolute;margin-left:219.65pt;margin-top:.85pt;width:343.45pt;height:52.3pt;z-index:251656704" coordorigin="5833,299" coordsize="6869,1046">
          <v:rect id="_x0000_s1028" style="position:absolute;left:6461;top:1200;width:5760;height:144;flip:y" fillcolor="#1f497d" strokecolor="#1f497d" strokeweight="3pt">
            <v:shadow type="perspective" color="#243f60" opacity=".5" offset="1pt" offset2="-1pt"/>
          </v:rect>
          <v:shapetype id="_x0000_t6" coordsize="21600,21600" o:spt="6" path="m,l,21600r21600,xe">
            <v:stroke joinstyle="miter"/>
            <v:path gradientshapeok="t" o:connecttype="custom" o:connectlocs="0,0;0,10800;0,21600;10800,21600;21600,21600;10800,10800" textboxrect="1800,12600,12600,19800"/>
          </v:shapetype>
          <v:shape id="_x0000_s1030" type="#_x0000_t6" style="position:absolute;left:5833;top:1201;width:576;height:144;flip:x" fillcolor="#1f497d" strokecolor="#1f497d" strokeweight="3pt">
            <v:shadow type="perspective" color="#243f60" opacity=".5" offset="1pt" offset2="-1pt"/>
          </v:shape>
          <v:rect id="_x0000_s1033" style="position:absolute;left:6490;top:299;width:5760;height:144;flip:y" fillcolor="#1f497d" strokecolor="#1f497d" strokeweight="3pt">
            <v:shadow type="perspective" color="#243f60" opacity=".5" offset="1pt" offset2="-1pt"/>
          </v:rect>
          <v:shape id="_x0000_s1034" type="#_x0000_t6" style="position:absolute;left:5885;top:299;width:576;height:144;flip:x y" fillcolor="#1f497d" strokecolor="#1f497d" strokeweight="3pt">
            <v:shadow type="perspective" color="#243f60" opacity=".5" offset="1pt" offset2="-1pt"/>
          </v:shape>
          <v:shapetype id="_x0000_t202" coordsize="21600,21600" o:spt="202" path="m,l,21600r21600,l21600,xe">
            <v:stroke joinstyle="miter"/>
            <v:path gradientshapeok="t" o:connecttype="rect"/>
          </v:shapetype>
          <v:shape id="_x0000_s1035" type="#_x0000_t202" style="position:absolute;left:6665;top:551;width:6037;height:650;mso-width-relative:margin;mso-height-relative:margin" filled="f" stroked="f">
            <v:textbox style="mso-next-textbox:#_x0000_s1035">
              <w:txbxContent>
                <w:p w:rsidR="004F544A" w:rsidRPr="00E36DEF" w:rsidRDefault="002A6A2F">
                  <w:pPr>
                    <w:rPr>
                      <w:rFonts w:ascii="Bookman Old Style" w:hAnsi="Bookman Old Style"/>
                      <w:b/>
                      <w:sz w:val="28"/>
                      <w:szCs w:val="28"/>
                    </w:rPr>
                  </w:pPr>
                  <w:r>
                    <w:rPr>
                      <w:rFonts w:ascii="Bookman Old Style" w:hAnsi="Bookman Old Style"/>
                      <w:b/>
                      <w:sz w:val="28"/>
                      <w:szCs w:val="28"/>
                    </w:rPr>
                    <w:t>DR QUINN &amp;</w:t>
                  </w:r>
                  <w:r w:rsidR="004F544A" w:rsidRPr="00E36DEF">
                    <w:rPr>
                      <w:rFonts w:ascii="Bookman Old Style" w:hAnsi="Bookman Old Style"/>
                      <w:b/>
                      <w:sz w:val="28"/>
                      <w:szCs w:val="28"/>
                    </w:rPr>
                    <w:t xml:space="preserve"> ASSOCIATES LTD.</w:t>
                  </w:r>
                  <w:r w:rsidR="00E36DEF" w:rsidRPr="00E36DEF">
                    <w:rPr>
                      <w:rFonts w:ascii="Bookman Old Style" w:hAnsi="Bookman Old Style"/>
                      <w:b/>
                      <w:sz w:val="28"/>
                      <w:szCs w:val="28"/>
                    </w:rPr>
                    <w:t xml:space="preserve">  </w:t>
                  </w:r>
                </w:p>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539B"/>
    <w:multiLevelType w:val="hybridMultilevel"/>
    <w:tmpl w:val="3E6E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91A63"/>
    <w:multiLevelType w:val="hybridMultilevel"/>
    <w:tmpl w:val="111220AA"/>
    <w:lvl w:ilvl="0" w:tplc="1009000B">
      <w:start w:val="1"/>
      <w:numFmt w:val="bullet"/>
      <w:lvlText w:val=""/>
      <w:lvlJc w:val="left"/>
      <w:pPr>
        <w:tabs>
          <w:tab w:val="num" w:pos="720"/>
        </w:tabs>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
    <w:nsid w:val="26746404"/>
    <w:multiLevelType w:val="hybridMultilevel"/>
    <w:tmpl w:val="7BE8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D66D15"/>
    <w:multiLevelType w:val="multilevel"/>
    <w:tmpl w:val="8D9061B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7246CC4"/>
    <w:multiLevelType w:val="multilevel"/>
    <w:tmpl w:val="8D9061B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FF07EAC"/>
    <w:multiLevelType w:val="hybridMultilevel"/>
    <w:tmpl w:val="E060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D4903"/>
    <w:multiLevelType w:val="hybridMultilevel"/>
    <w:tmpl w:val="309C23DA"/>
    <w:lvl w:ilvl="0" w:tplc="10090001">
      <w:start w:val="1"/>
      <w:numFmt w:val="bullet"/>
      <w:lvlText w:val=""/>
      <w:lvlJc w:val="left"/>
      <w:pPr>
        <w:tabs>
          <w:tab w:val="num" w:pos="720"/>
        </w:tabs>
        <w:ind w:left="720" w:hanging="360"/>
      </w:pPr>
      <w:rPr>
        <w:rFonts w:ascii="Symbol" w:hAnsi="Symbol" w:hint="default"/>
      </w:rPr>
    </w:lvl>
    <w:lvl w:ilvl="1" w:tplc="1009000B">
      <w:start w:val="1"/>
      <w:numFmt w:val="bullet"/>
      <w:lvlText w:val=""/>
      <w:lvlJc w:val="left"/>
      <w:pPr>
        <w:tabs>
          <w:tab w:val="num" w:pos="1440"/>
        </w:tabs>
        <w:ind w:left="1440" w:hanging="360"/>
      </w:pPr>
      <w:rPr>
        <w:rFonts w:ascii="Wingdings" w:hAnsi="Wingdings"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56A7120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5F2444C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66755D13"/>
    <w:multiLevelType w:val="hybridMultilevel"/>
    <w:tmpl w:val="ED0A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A601E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6EA169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2E160AF"/>
    <w:multiLevelType w:val="hybridMultilevel"/>
    <w:tmpl w:val="219246B6"/>
    <w:lvl w:ilvl="0" w:tplc="1009000B">
      <w:start w:val="1"/>
      <w:numFmt w:val="bullet"/>
      <w:lvlText w:val=""/>
      <w:lvlJc w:val="left"/>
      <w:pPr>
        <w:tabs>
          <w:tab w:val="num" w:pos="720"/>
        </w:tabs>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B">
      <w:start w:val="1"/>
      <w:numFmt w:val="bullet"/>
      <w:lvlText w:val=""/>
      <w:lvlJc w:val="left"/>
      <w:pPr>
        <w:tabs>
          <w:tab w:val="num" w:pos="2880"/>
        </w:tabs>
        <w:ind w:left="2880" w:hanging="360"/>
      </w:pPr>
      <w:rPr>
        <w:rFonts w:ascii="Wingdings" w:hAnsi="Wingdings" w:hint="default"/>
      </w:rPr>
    </w:lvl>
    <w:lvl w:ilvl="4" w:tplc="10090001">
      <w:start w:val="1"/>
      <w:numFmt w:val="bullet"/>
      <w:lvlText w:val=""/>
      <w:lvlJc w:val="left"/>
      <w:pPr>
        <w:tabs>
          <w:tab w:val="num" w:pos="3600"/>
        </w:tabs>
        <w:ind w:left="3600" w:hanging="360"/>
      </w:pPr>
      <w:rPr>
        <w:rFonts w:ascii="Symbol" w:hAnsi="Symbol" w:hint="default"/>
      </w:r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3">
    <w:nsid w:val="74A416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7C812AC"/>
    <w:multiLevelType w:val="hybridMultilevel"/>
    <w:tmpl w:val="435A606C"/>
    <w:lvl w:ilvl="0" w:tplc="1009000B">
      <w:start w:val="1"/>
      <w:numFmt w:val="bullet"/>
      <w:lvlText w:val=""/>
      <w:lvlJc w:val="left"/>
      <w:pPr>
        <w:tabs>
          <w:tab w:val="num" w:pos="720"/>
        </w:tabs>
        <w:ind w:left="720" w:hanging="360"/>
      </w:pPr>
      <w:rPr>
        <w:rFonts w:ascii="Wingdings" w:hAnsi="Wingdings" w:hint="default"/>
      </w:rPr>
    </w:lvl>
    <w:lvl w:ilvl="1" w:tplc="10090001">
      <w:start w:val="1"/>
      <w:numFmt w:val="bullet"/>
      <w:lvlText w:val=""/>
      <w:lvlJc w:val="left"/>
      <w:pPr>
        <w:tabs>
          <w:tab w:val="num" w:pos="1440"/>
        </w:tabs>
        <w:ind w:left="1440" w:hanging="360"/>
      </w:pPr>
      <w:rPr>
        <w:rFonts w:ascii="Symbol" w:hAnsi="Symbol"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
  </w:num>
  <w:num w:numId="7">
    <w:abstractNumId w:val="8"/>
  </w:num>
  <w:num w:numId="8">
    <w:abstractNumId w:val="7"/>
  </w:num>
  <w:num w:numId="9">
    <w:abstractNumId w:val="10"/>
  </w:num>
  <w:num w:numId="10">
    <w:abstractNumId w:val="1"/>
  </w:num>
  <w:num w:numId="11">
    <w:abstractNumId w:val="3"/>
  </w:num>
  <w:num w:numId="12">
    <w:abstractNumId w:val="4"/>
  </w:num>
  <w:num w:numId="13">
    <w:abstractNumId w:val="11"/>
  </w:num>
  <w:num w:numId="14">
    <w:abstractNumId w:val="5"/>
  </w:num>
  <w:num w:numId="15">
    <w:abstractNumId w:val="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20"/>
  <w:displayHorizontalDrawingGridEvery w:val="2"/>
  <w:characterSpacingControl w:val="doNotCompress"/>
  <w:hdrShapeDefaults>
    <o:shapedefaults v:ext="edit" spidmax="9218">
      <o:colormenu v:ext="edit" fillcolor="none [2415]" strokecolor="none [1615]" shadowcolor="none"/>
    </o:shapedefaults>
    <o:shapelayout v:ext="edit">
      <o:idmap v:ext="edit" data="1"/>
    </o:shapelayout>
  </w:hdrShapeDefaults>
  <w:footnotePr>
    <w:footnote w:id="0"/>
    <w:footnote w:id="1"/>
  </w:footnotePr>
  <w:endnotePr>
    <w:endnote w:id="0"/>
    <w:endnote w:id="1"/>
  </w:endnotePr>
  <w:compat/>
  <w:rsids>
    <w:rsidRoot w:val="002052CD"/>
    <w:rsid w:val="00013D8B"/>
    <w:rsid w:val="00014AF5"/>
    <w:rsid w:val="00050497"/>
    <w:rsid w:val="0006173C"/>
    <w:rsid w:val="00064630"/>
    <w:rsid w:val="00065A86"/>
    <w:rsid w:val="000707E0"/>
    <w:rsid w:val="00081414"/>
    <w:rsid w:val="000C013B"/>
    <w:rsid w:val="000E5B1E"/>
    <w:rsid w:val="00105975"/>
    <w:rsid w:val="00150791"/>
    <w:rsid w:val="001532E7"/>
    <w:rsid w:val="001A778E"/>
    <w:rsid w:val="001B5201"/>
    <w:rsid w:val="001F1963"/>
    <w:rsid w:val="001F37B0"/>
    <w:rsid w:val="00200013"/>
    <w:rsid w:val="002052CD"/>
    <w:rsid w:val="00233E6D"/>
    <w:rsid w:val="00240DDF"/>
    <w:rsid w:val="00254C28"/>
    <w:rsid w:val="002609C4"/>
    <w:rsid w:val="002A6A2F"/>
    <w:rsid w:val="002A787E"/>
    <w:rsid w:val="002B30CE"/>
    <w:rsid w:val="002D73AC"/>
    <w:rsid w:val="002F6814"/>
    <w:rsid w:val="003703A7"/>
    <w:rsid w:val="00393EDE"/>
    <w:rsid w:val="00395D61"/>
    <w:rsid w:val="00404F78"/>
    <w:rsid w:val="00411506"/>
    <w:rsid w:val="00443538"/>
    <w:rsid w:val="0047257B"/>
    <w:rsid w:val="004846B3"/>
    <w:rsid w:val="004904CD"/>
    <w:rsid w:val="00490985"/>
    <w:rsid w:val="004E16CC"/>
    <w:rsid w:val="004F544A"/>
    <w:rsid w:val="00510DE5"/>
    <w:rsid w:val="0055469E"/>
    <w:rsid w:val="00563D46"/>
    <w:rsid w:val="0056532C"/>
    <w:rsid w:val="00566307"/>
    <w:rsid w:val="005862D3"/>
    <w:rsid w:val="005A0E50"/>
    <w:rsid w:val="005A173F"/>
    <w:rsid w:val="00635E7C"/>
    <w:rsid w:val="00654756"/>
    <w:rsid w:val="006765F6"/>
    <w:rsid w:val="006931D5"/>
    <w:rsid w:val="006B4EBB"/>
    <w:rsid w:val="00701849"/>
    <w:rsid w:val="007023FF"/>
    <w:rsid w:val="00707493"/>
    <w:rsid w:val="0074361F"/>
    <w:rsid w:val="007B4A7B"/>
    <w:rsid w:val="00821578"/>
    <w:rsid w:val="008379F1"/>
    <w:rsid w:val="00850CB8"/>
    <w:rsid w:val="0085559A"/>
    <w:rsid w:val="00912292"/>
    <w:rsid w:val="00942724"/>
    <w:rsid w:val="009A10C2"/>
    <w:rsid w:val="009B00D8"/>
    <w:rsid w:val="009B740B"/>
    <w:rsid w:val="009C70EF"/>
    <w:rsid w:val="00A01A7E"/>
    <w:rsid w:val="00A416DF"/>
    <w:rsid w:val="00A41848"/>
    <w:rsid w:val="00A44943"/>
    <w:rsid w:val="00A6017D"/>
    <w:rsid w:val="00A720E4"/>
    <w:rsid w:val="00AA7E84"/>
    <w:rsid w:val="00AF2818"/>
    <w:rsid w:val="00AF3FE0"/>
    <w:rsid w:val="00B13228"/>
    <w:rsid w:val="00B72650"/>
    <w:rsid w:val="00B813CF"/>
    <w:rsid w:val="00B84A6A"/>
    <w:rsid w:val="00BA32CC"/>
    <w:rsid w:val="00BB130A"/>
    <w:rsid w:val="00BC796C"/>
    <w:rsid w:val="00C02763"/>
    <w:rsid w:val="00C066CD"/>
    <w:rsid w:val="00C139E7"/>
    <w:rsid w:val="00C20B9D"/>
    <w:rsid w:val="00C240BA"/>
    <w:rsid w:val="00C50072"/>
    <w:rsid w:val="00C5238B"/>
    <w:rsid w:val="00C562C1"/>
    <w:rsid w:val="00C616A6"/>
    <w:rsid w:val="00C75F3A"/>
    <w:rsid w:val="00CC5625"/>
    <w:rsid w:val="00CF3C77"/>
    <w:rsid w:val="00D014F7"/>
    <w:rsid w:val="00D06E4F"/>
    <w:rsid w:val="00D13C79"/>
    <w:rsid w:val="00D710F8"/>
    <w:rsid w:val="00D96240"/>
    <w:rsid w:val="00DB1FAA"/>
    <w:rsid w:val="00E27486"/>
    <w:rsid w:val="00E36DEF"/>
    <w:rsid w:val="00E534E1"/>
    <w:rsid w:val="00E91F95"/>
    <w:rsid w:val="00EA5FAA"/>
    <w:rsid w:val="00EF1DFE"/>
    <w:rsid w:val="00F170BB"/>
    <w:rsid w:val="00F22134"/>
    <w:rsid w:val="00F27E28"/>
    <w:rsid w:val="00F80A98"/>
    <w:rsid w:val="00FB2B51"/>
    <w:rsid w:val="00FB3446"/>
    <w:rsid w:val="00FD567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2415]" strokecolor="none [1615]" shadow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FAA"/>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2CD"/>
    <w:pPr>
      <w:tabs>
        <w:tab w:val="center" w:pos="4680"/>
        <w:tab w:val="right" w:pos="9360"/>
      </w:tabs>
    </w:pPr>
  </w:style>
  <w:style w:type="character" w:customStyle="1" w:styleId="HeaderChar">
    <w:name w:val="Header Char"/>
    <w:basedOn w:val="DefaultParagraphFont"/>
    <w:link w:val="Header"/>
    <w:uiPriority w:val="99"/>
    <w:rsid w:val="002052CD"/>
    <w:rPr>
      <w:rFonts w:ascii="Times New Roman" w:hAnsi="Times New Roman"/>
      <w:sz w:val="24"/>
    </w:rPr>
  </w:style>
  <w:style w:type="paragraph" w:styleId="Footer">
    <w:name w:val="footer"/>
    <w:basedOn w:val="Normal"/>
    <w:link w:val="FooterChar"/>
    <w:uiPriority w:val="99"/>
    <w:unhideWhenUsed/>
    <w:rsid w:val="002052CD"/>
    <w:pPr>
      <w:tabs>
        <w:tab w:val="center" w:pos="4680"/>
        <w:tab w:val="right" w:pos="9360"/>
      </w:tabs>
    </w:pPr>
  </w:style>
  <w:style w:type="character" w:customStyle="1" w:styleId="FooterChar">
    <w:name w:val="Footer Char"/>
    <w:basedOn w:val="DefaultParagraphFont"/>
    <w:link w:val="Footer"/>
    <w:uiPriority w:val="99"/>
    <w:rsid w:val="002052CD"/>
    <w:rPr>
      <w:rFonts w:ascii="Times New Roman" w:hAnsi="Times New Roman"/>
      <w:sz w:val="24"/>
    </w:rPr>
  </w:style>
  <w:style w:type="paragraph" w:styleId="BalloonText">
    <w:name w:val="Balloon Text"/>
    <w:basedOn w:val="Normal"/>
    <w:link w:val="BalloonTextChar"/>
    <w:uiPriority w:val="99"/>
    <w:semiHidden/>
    <w:unhideWhenUsed/>
    <w:rsid w:val="002052CD"/>
    <w:rPr>
      <w:rFonts w:ascii="Tahoma" w:hAnsi="Tahoma" w:cs="Tahoma"/>
      <w:sz w:val="16"/>
      <w:szCs w:val="16"/>
    </w:rPr>
  </w:style>
  <w:style w:type="character" w:customStyle="1" w:styleId="BalloonTextChar">
    <w:name w:val="Balloon Text Char"/>
    <w:basedOn w:val="DefaultParagraphFont"/>
    <w:link w:val="BalloonText"/>
    <w:uiPriority w:val="99"/>
    <w:semiHidden/>
    <w:rsid w:val="002052CD"/>
    <w:rPr>
      <w:rFonts w:ascii="Tahoma" w:hAnsi="Tahoma" w:cs="Tahoma"/>
      <w:sz w:val="16"/>
      <w:szCs w:val="16"/>
    </w:rPr>
  </w:style>
  <w:style w:type="character" w:styleId="Hyperlink">
    <w:name w:val="Hyperlink"/>
    <w:basedOn w:val="DefaultParagraphFont"/>
    <w:uiPriority w:val="99"/>
    <w:unhideWhenUsed/>
    <w:rsid w:val="00563D46"/>
    <w:rPr>
      <w:color w:val="0000FF"/>
      <w:u w:val="single"/>
    </w:rPr>
  </w:style>
  <w:style w:type="paragraph" w:styleId="NoSpacing">
    <w:name w:val="No Spacing"/>
    <w:uiPriority w:val="1"/>
    <w:qFormat/>
    <w:rsid w:val="00404F78"/>
    <w:rPr>
      <w:sz w:val="22"/>
      <w:szCs w:val="22"/>
      <w:lang w:val="en-US" w:eastAsia="en-US"/>
    </w:rPr>
  </w:style>
  <w:style w:type="paragraph" w:styleId="FootnoteText">
    <w:name w:val="footnote text"/>
    <w:basedOn w:val="Normal"/>
    <w:link w:val="FootnoteTextChar"/>
    <w:uiPriority w:val="99"/>
    <w:semiHidden/>
    <w:unhideWhenUsed/>
    <w:rsid w:val="005862D3"/>
    <w:rPr>
      <w:sz w:val="20"/>
      <w:szCs w:val="20"/>
    </w:rPr>
  </w:style>
  <w:style w:type="character" w:customStyle="1" w:styleId="FootnoteTextChar">
    <w:name w:val="Footnote Text Char"/>
    <w:basedOn w:val="DefaultParagraphFont"/>
    <w:link w:val="FootnoteText"/>
    <w:uiPriority w:val="99"/>
    <w:semiHidden/>
    <w:rsid w:val="005862D3"/>
    <w:rPr>
      <w:rFonts w:ascii="Times New Roman" w:hAnsi="Times New Roman"/>
      <w:lang w:eastAsia="en-US"/>
    </w:rPr>
  </w:style>
  <w:style w:type="character" w:styleId="FootnoteReference">
    <w:name w:val="footnote reference"/>
    <w:basedOn w:val="DefaultParagraphFont"/>
    <w:uiPriority w:val="99"/>
    <w:semiHidden/>
    <w:unhideWhenUsed/>
    <w:rsid w:val="005862D3"/>
    <w:rPr>
      <w:vertAlign w:val="superscript"/>
    </w:rPr>
  </w:style>
  <w:style w:type="paragraph" w:customStyle="1" w:styleId="Default">
    <w:name w:val="Default"/>
    <w:rsid w:val="00BB130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805316360">
      <w:bodyDiv w:val="1"/>
      <w:marLeft w:val="0"/>
      <w:marRight w:val="0"/>
      <w:marTop w:val="0"/>
      <w:marBottom w:val="0"/>
      <w:divBdr>
        <w:top w:val="none" w:sz="0" w:space="0" w:color="auto"/>
        <w:left w:val="none" w:sz="0" w:space="0" w:color="auto"/>
        <w:bottom w:val="none" w:sz="0" w:space="0" w:color="auto"/>
        <w:right w:val="none" w:sz="0" w:space="0" w:color="auto"/>
      </w:divBdr>
    </w:div>
    <w:div w:id="84478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8A5DA-B5EC-41C8-93A8-F1693E45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Dwayneq</dc:creator>
  <cp:lastModifiedBy>Dwayne</cp:lastModifiedBy>
  <cp:revision>2</cp:revision>
  <cp:lastPrinted>2008-08-27T03:47:00Z</cp:lastPrinted>
  <dcterms:created xsi:type="dcterms:W3CDTF">2010-09-28T18:29:00Z</dcterms:created>
  <dcterms:modified xsi:type="dcterms:W3CDTF">2010-09-28T18:29:00Z</dcterms:modified>
</cp:coreProperties>
</file>