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585" w:rsidRPr="00842F89" w:rsidRDefault="004B1585" w:rsidP="004B1585">
      <w:pPr>
        <w:ind w:left="-426"/>
        <w:rPr>
          <w:rFonts w:ascii="Arial" w:hAnsi="Arial" w:cs="Arial"/>
          <w:sz w:val="22"/>
          <w:szCs w:val="22"/>
        </w:rPr>
      </w:pPr>
      <w:r w:rsidRPr="00F46FF6">
        <w:rPr>
          <w:rFonts w:ascii="Arial" w:hAnsi="Arial" w:cs="Arial"/>
          <w:sz w:val="22"/>
          <w:szCs w:val="22"/>
        </w:rPr>
        <w:tab/>
      </w:r>
      <w:r w:rsidRPr="00842F89">
        <w:rPr>
          <w:rFonts w:ascii="Arial" w:hAnsi="Arial" w:cs="Arial"/>
          <w:sz w:val="22"/>
          <w:szCs w:val="22"/>
          <w:u w:val="single"/>
        </w:rPr>
        <w:t>Ex</w:t>
      </w:r>
      <w:r w:rsidRPr="00842F89">
        <w:rPr>
          <w:rFonts w:ascii="Arial" w:hAnsi="Arial" w:cs="Arial"/>
          <w:sz w:val="22"/>
          <w:szCs w:val="22"/>
        </w:rPr>
        <w:t>.</w:t>
      </w:r>
      <w:r w:rsidRPr="00842F89">
        <w:rPr>
          <w:rFonts w:ascii="Arial" w:hAnsi="Arial" w:cs="Arial"/>
          <w:sz w:val="22"/>
          <w:szCs w:val="22"/>
        </w:rPr>
        <w:tab/>
      </w:r>
      <w:r w:rsidRPr="00842F89">
        <w:rPr>
          <w:rFonts w:ascii="Arial" w:hAnsi="Arial" w:cs="Arial"/>
          <w:sz w:val="22"/>
          <w:szCs w:val="22"/>
          <w:u w:val="single"/>
        </w:rPr>
        <w:t>Tab</w:t>
      </w:r>
      <w:r w:rsidRPr="00842F89">
        <w:rPr>
          <w:rFonts w:ascii="Arial" w:hAnsi="Arial" w:cs="Arial"/>
          <w:sz w:val="22"/>
          <w:szCs w:val="22"/>
        </w:rPr>
        <w:tab/>
      </w:r>
      <w:r w:rsidRPr="00842F89">
        <w:rPr>
          <w:rFonts w:ascii="Arial" w:hAnsi="Arial" w:cs="Arial"/>
          <w:sz w:val="22"/>
          <w:szCs w:val="22"/>
          <w:u w:val="single"/>
        </w:rPr>
        <w:t>Schedule</w:t>
      </w:r>
      <w:r w:rsidRPr="00842F89">
        <w:rPr>
          <w:rFonts w:ascii="Arial" w:hAnsi="Arial" w:cs="Arial"/>
          <w:sz w:val="22"/>
          <w:szCs w:val="22"/>
        </w:rPr>
        <w:tab/>
      </w:r>
      <w:r w:rsidRPr="00842F89">
        <w:rPr>
          <w:rFonts w:ascii="Arial" w:hAnsi="Arial" w:cs="Arial"/>
          <w:sz w:val="22"/>
          <w:szCs w:val="22"/>
          <w:u w:val="single"/>
        </w:rPr>
        <w:t>Contents of Schedule</w:t>
      </w:r>
      <w:r w:rsidRPr="00842F89">
        <w:rPr>
          <w:rFonts w:ascii="Arial" w:hAnsi="Arial" w:cs="Arial"/>
          <w:sz w:val="22"/>
          <w:szCs w:val="22"/>
        </w:rPr>
        <w:t xml:space="preserve"> </w:t>
      </w:r>
    </w:p>
    <w:p w:rsidR="00014226" w:rsidRPr="00842F89" w:rsidRDefault="00014226" w:rsidP="00014226">
      <w:pPr>
        <w:rPr>
          <w:rFonts w:ascii="Arial" w:hAnsi="Arial" w:cs="Arial"/>
          <w:sz w:val="22"/>
          <w:szCs w:val="22"/>
        </w:rPr>
      </w:pPr>
    </w:p>
    <w:p w:rsidR="00CA6A4B" w:rsidRPr="00842F89" w:rsidRDefault="00CA6A4B" w:rsidP="00CA6A4B">
      <w:pPr>
        <w:rPr>
          <w:rFonts w:ascii="Arial" w:hAnsi="Arial" w:cs="Arial"/>
          <w:b/>
          <w:sz w:val="22"/>
          <w:szCs w:val="22"/>
          <w:u w:val="single"/>
        </w:rPr>
      </w:pPr>
      <w:bookmarkStart w:id="0" w:name="IndexHome"/>
      <w:bookmarkEnd w:id="0"/>
      <w:r w:rsidRPr="00842F89">
        <w:rPr>
          <w:rFonts w:ascii="Arial" w:hAnsi="Arial" w:cs="Arial"/>
          <w:b/>
          <w:sz w:val="22"/>
          <w:szCs w:val="22"/>
          <w:u w:val="single"/>
        </w:rPr>
        <w:t>3 - Operating Revenue</w:t>
      </w:r>
    </w:p>
    <w:p w:rsidR="00CA6A4B" w:rsidRPr="00842F89" w:rsidRDefault="00CA6A4B" w:rsidP="00CA6A4B">
      <w:pPr>
        <w:rPr>
          <w:rFonts w:ascii="Arial" w:hAnsi="Arial" w:cs="Arial"/>
          <w:sz w:val="22"/>
          <w:szCs w:val="22"/>
        </w:rPr>
      </w:pPr>
    </w:p>
    <w:p w:rsidR="000B3DDA" w:rsidRPr="00842F89" w:rsidRDefault="00CA6A4B" w:rsidP="00CA6A4B">
      <w:pPr>
        <w:rPr>
          <w:rFonts w:ascii="Arial" w:hAnsi="Arial" w:cs="Arial"/>
          <w:sz w:val="22"/>
          <w:szCs w:val="22"/>
        </w:rPr>
      </w:pPr>
      <w:r w:rsidRPr="00842F89">
        <w:rPr>
          <w:rFonts w:ascii="Arial" w:hAnsi="Arial" w:cs="Arial"/>
          <w:sz w:val="22"/>
          <w:szCs w:val="22"/>
        </w:rPr>
        <w:tab/>
      </w:r>
      <w:r w:rsidRPr="00842F89">
        <w:rPr>
          <w:rFonts w:ascii="Arial" w:hAnsi="Arial" w:cs="Arial"/>
          <w:sz w:val="22"/>
          <w:szCs w:val="22"/>
        </w:rPr>
        <w:tab/>
        <w:t>1</w:t>
      </w:r>
      <w:r w:rsidRPr="00842F89">
        <w:rPr>
          <w:rFonts w:ascii="Arial" w:hAnsi="Arial" w:cs="Arial"/>
          <w:sz w:val="22"/>
          <w:szCs w:val="22"/>
        </w:rPr>
        <w:tab/>
        <w:t>1</w:t>
      </w:r>
      <w:r w:rsidRPr="00842F89">
        <w:rPr>
          <w:rFonts w:ascii="Arial" w:hAnsi="Arial" w:cs="Arial"/>
          <w:sz w:val="22"/>
          <w:szCs w:val="22"/>
        </w:rPr>
        <w:tab/>
      </w:r>
      <w:r w:rsidRPr="00842F89">
        <w:rPr>
          <w:rFonts w:ascii="Arial" w:hAnsi="Arial" w:cs="Arial"/>
          <w:sz w:val="22"/>
          <w:szCs w:val="22"/>
        </w:rPr>
        <w:tab/>
      </w:r>
      <w:r w:rsidR="000B3DDA" w:rsidRPr="00842F89">
        <w:rPr>
          <w:rFonts w:ascii="Arial" w:hAnsi="Arial" w:cs="Arial"/>
          <w:sz w:val="22"/>
          <w:szCs w:val="22"/>
        </w:rPr>
        <w:t>Overview of Operation Revenue</w:t>
      </w:r>
    </w:p>
    <w:p w:rsidR="000B3DDA" w:rsidRPr="00842F89" w:rsidRDefault="000B3DDA" w:rsidP="000B3DDA">
      <w:pPr>
        <w:ind w:left="2160" w:firstLine="720"/>
        <w:rPr>
          <w:rFonts w:ascii="Arial" w:hAnsi="Arial" w:cs="Arial"/>
          <w:sz w:val="22"/>
          <w:szCs w:val="22"/>
        </w:rPr>
      </w:pPr>
    </w:p>
    <w:p w:rsidR="00CA6A4B" w:rsidRPr="00842F89" w:rsidRDefault="000B3DDA" w:rsidP="000B3DDA">
      <w:pPr>
        <w:ind w:left="2160"/>
        <w:rPr>
          <w:rFonts w:ascii="Arial" w:hAnsi="Arial" w:cs="Arial"/>
          <w:sz w:val="22"/>
          <w:szCs w:val="22"/>
        </w:rPr>
      </w:pPr>
      <w:r w:rsidRPr="00842F89">
        <w:rPr>
          <w:rFonts w:ascii="Arial" w:hAnsi="Arial" w:cs="Arial"/>
          <w:sz w:val="22"/>
          <w:szCs w:val="22"/>
        </w:rPr>
        <w:t>2</w:t>
      </w:r>
      <w:r w:rsidRPr="00842F89">
        <w:rPr>
          <w:rFonts w:ascii="Arial" w:hAnsi="Arial" w:cs="Arial"/>
          <w:sz w:val="22"/>
          <w:szCs w:val="22"/>
        </w:rPr>
        <w:tab/>
      </w:r>
      <w:r w:rsidRPr="00842F89">
        <w:rPr>
          <w:rFonts w:ascii="Arial" w:hAnsi="Arial" w:cs="Arial"/>
          <w:sz w:val="22"/>
          <w:szCs w:val="22"/>
        </w:rPr>
        <w:tab/>
      </w:r>
      <w:r w:rsidR="00CA6A4B" w:rsidRPr="00842F89">
        <w:rPr>
          <w:rFonts w:ascii="Arial" w:hAnsi="Arial" w:cs="Arial"/>
          <w:sz w:val="22"/>
          <w:szCs w:val="22"/>
        </w:rPr>
        <w:t>Summary of Operating Revenue</w:t>
      </w:r>
      <w:r w:rsidRPr="00842F89">
        <w:rPr>
          <w:rFonts w:ascii="Arial" w:hAnsi="Arial" w:cs="Arial"/>
          <w:sz w:val="22"/>
          <w:szCs w:val="22"/>
        </w:rPr>
        <w:t xml:space="preserve"> Table</w:t>
      </w:r>
    </w:p>
    <w:p w:rsidR="00147FFC" w:rsidRPr="00842F89" w:rsidRDefault="00147FFC" w:rsidP="00CA6A4B">
      <w:pPr>
        <w:rPr>
          <w:rFonts w:ascii="Arial" w:hAnsi="Arial" w:cs="Arial"/>
          <w:sz w:val="22"/>
          <w:szCs w:val="22"/>
        </w:rPr>
      </w:pPr>
    </w:p>
    <w:p w:rsidR="00147FFC" w:rsidRPr="00842F89" w:rsidRDefault="000B3DDA" w:rsidP="00147FFC">
      <w:pPr>
        <w:ind w:left="1440" w:firstLine="720"/>
        <w:rPr>
          <w:rFonts w:ascii="Arial" w:hAnsi="Arial" w:cs="Arial"/>
          <w:sz w:val="22"/>
          <w:szCs w:val="22"/>
        </w:rPr>
      </w:pPr>
      <w:r w:rsidRPr="00842F89">
        <w:rPr>
          <w:rFonts w:ascii="Arial" w:hAnsi="Arial" w:cs="Arial"/>
          <w:sz w:val="22"/>
          <w:szCs w:val="22"/>
        </w:rPr>
        <w:t>3</w:t>
      </w:r>
      <w:r w:rsidR="00147FFC" w:rsidRPr="00842F89">
        <w:rPr>
          <w:rFonts w:ascii="Arial" w:hAnsi="Arial" w:cs="Arial"/>
          <w:sz w:val="22"/>
          <w:szCs w:val="22"/>
        </w:rPr>
        <w:tab/>
      </w:r>
      <w:r w:rsidR="00147FFC" w:rsidRPr="00842F89">
        <w:rPr>
          <w:rFonts w:ascii="Arial" w:hAnsi="Arial" w:cs="Arial"/>
          <w:sz w:val="22"/>
          <w:szCs w:val="22"/>
        </w:rPr>
        <w:tab/>
        <w:t>Variance Analysis on Operating Revenue</w:t>
      </w:r>
      <w:r w:rsidRPr="00842F89">
        <w:rPr>
          <w:rFonts w:ascii="Arial" w:hAnsi="Arial" w:cs="Arial"/>
          <w:sz w:val="22"/>
          <w:szCs w:val="22"/>
        </w:rPr>
        <w:t xml:space="preserve"> </w:t>
      </w:r>
    </w:p>
    <w:p w:rsidR="00147FFC" w:rsidRPr="00842F89" w:rsidRDefault="00147FFC" w:rsidP="00CA6A4B">
      <w:pPr>
        <w:rPr>
          <w:rFonts w:ascii="Arial" w:hAnsi="Arial" w:cs="Arial"/>
          <w:sz w:val="22"/>
          <w:szCs w:val="22"/>
        </w:rPr>
      </w:pPr>
    </w:p>
    <w:p w:rsidR="00CA6A4B" w:rsidRPr="00842F89" w:rsidRDefault="00CA6A4B" w:rsidP="00CA6A4B">
      <w:pPr>
        <w:rPr>
          <w:rFonts w:ascii="Arial" w:hAnsi="Arial" w:cs="Arial"/>
          <w:sz w:val="22"/>
          <w:szCs w:val="22"/>
        </w:rPr>
      </w:pPr>
    </w:p>
    <w:p w:rsidR="00CA6A4B" w:rsidRPr="00842F89" w:rsidRDefault="00CA6A4B" w:rsidP="00CA6A4B">
      <w:pPr>
        <w:ind w:left="720" w:firstLine="720"/>
        <w:rPr>
          <w:rFonts w:ascii="Arial" w:hAnsi="Arial" w:cs="Arial"/>
          <w:sz w:val="22"/>
          <w:szCs w:val="22"/>
        </w:rPr>
      </w:pPr>
      <w:r w:rsidRPr="00842F89">
        <w:rPr>
          <w:rFonts w:ascii="Arial" w:hAnsi="Arial" w:cs="Arial"/>
          <w:sz w:val="22"/>
          <w:szCs w:val="22"/>
        </w:rPr>
        <w:t>2</w:t>
      </w:r>
      <w:r w:rsidRPr="00842F89">
        <w:rPr>
          <w:rFonts w:ascii="Arial" w:hAnsi="Arial" w:cs="Arial"/>
          <w:b/>
          <w:sz w:val="22"/>
          <w:szCs w:val="22"/>
        </w:rPr>
        <w:tab/>
      </w:r>
      <w:r w:rsidRPr="00842F89">
        <w:rPr>
          <w:rFonts w:ascii="Arial" w:hAnsi="Arial" w:cs="Arial"/>
          <w:b/>
          <w:sz w:val="22"/>
          <w:szCs w:val="22"/>
        </w:rPr>
        <w:tab/>
      </w:r>
      <w:r w:rsidRPr="00842F89">
        <w:rPr>
          <w:rFonts w:ascii="Arial" w:hAnsi="Arial" w:cs="Arial"/>
          <w:b/>
          <w:sz w:val="22"/>
          <w:szCs w:val="22"/>
        </w:rPr>
        <w:tab/>
      </w:r>
      <w:r w:rsidR="00F71F86">
        <w:rPr>
          <w:rFonts w:ascii="Arial" w:hAnsi="Arial" w:cs="Arial"/>
          <w:b/>
          <w:sz w:val="22"/>
          <w:szCs w:val="22"/>
        </w:rPr>
        <w:t>Load and Revenue Forecasts</w:t>
      </w:r>
      <w:r w:rsidRPr="00842F89">
        <w:rPr>
          <w:rFonts w:ascii="Arial" w:hAnsi="Arial" w:cs="Arial"/>
          <w:sz w:val="22"/>
          <w:szCs w:val="22"/>
        </w:rPr>
        <w:tab/>
      </w:r>
    </w:p>
    <w:p w:rsidR="00CA6A4B" w:rsidRPr="00842F89" w:rsidRDefault="00CA6A4B" w:rsidP="00CA6A4B">
      <w:pPr>
        <w:rPr>
          <w:rFonts w:ascii="Arial" w:hAnsi="Arial" w:cs="Arial"/>
          <w:sz w:val="22"/>
          <w:szCs w:val="22"/>
        </w:rPr>
      </w:pPr>
    </w:p>
    <w:p w:rsidR="00CA6A4B" w:rsidRPr="00842F89" w:rsidRDefault="00703C3F" w:rsidP="00147FFC">
      <w:pPr>
        <w:ind w:left="2160"/>
        <w:rPr>
          <w:rFonts w:ascii="Arial" w:hAnsi="Arial" w:cs="Arial"/>
          <w:sz w:val="22"/>
          <w:szCs w:val="22"/>
        </w:rPr>
      </w:pPr>
      <w:r>
        <w:rPr>
          <w:rFonts w:ascii="Arial" w:hAnsi="Arial" w:cs="Arial"/>
          <w:sz w:val="22"/>
          <w:szCs w:val="22"/>
        </w:rPr>
        <w:t>1</w:t>
      </w:r>
      <w:r w:rsidR="00147FFC" w:rsidRPr="00842F89">
        <w:rPr>
          <w:rFonts w:ascii="Arial" w:hAnsi="Arial" w:cs="Arial"/>
          <w:sz w:val="22"/>
          <w:szCs w:val="22"/>
        </w:rPr>
        <w:tab/>
      </w:r>
      <w:r w:rsidR="00147FFC" w:rsidRPr="00842F89">
        <w:rPr>
          <w:rFonts w:ascii="Arial" w:hAnsi="Arial" w:cs="Arial"/>
          <w:sz w:val="22"/>
          <w:szCs w:val="22"/>
        </w:rPr>
        <w:tab/>
      </w:r>
      <w:r w:rsidR="00D6367C" w:rsidRPr="00842F89">
        <w:rPr>
          <w:rFonts w:ascii="Arial" w:hAnsi="Arial" w:cs="Arial"/>
          <w:sz w:val="22"/>
          <w:szCs w:val="22"/>
        </w:rPr>
        <w:t>Customer</w:t>
      </w:r>
      <w:r>
        <w:rPr>
          <w:rFonts w:ascii="Arial" w:hAnsi="Arial" w:cs="Arial"/>
          <w:sz w:val="22"/>
          <w:szCs w:val="22"/>
        </w:rPr>
        <w:t>,</w:t>
      </w:r>
      <w:r w:rsidR="00D6367C" w:rsidRPr="00842F89">
        <w:rPr>
          <w:rFonts w:ascii="Arial" w:hAnsi="Arial" w:cs="Arial"/>
          <w:sz w:val="22"/>
          <w:szCs w:val="22"/>
        </w:rPr>
        <w:t xml:space="preserve"> </w:t>
      </w:r>
      <w:r>
        <w:rPr>
          <w:rFonts w:ascii="Arial" w:hAnsi="Arial" w:cs="Arial"/>
          <w:sz w:val="22"/>
          <w:szCs w:val="22"/>
        </w:rPr>
        <w:t>Consumption and Load</w:t>
      </w:r>
      <w:r w:rsidR="00EF7381" w:rsidRPr="00842F89">
        <w:rPr>
          <w:rFonts w:ascii="Arial" w:hAnsi="Arial" w:cs="Arial"/>
          <w:sz w:val="22"/>
          <w:szCs w:val="22"/>
        </w:rPr>
        <w:t xml:space="preserve"> Forecast</w:t>
      </w:r>
      <w:r w:rsidR="00147FFC" w:rsidRPr="00842F89">
        <w:rPr>
          <w:rFonts w:ascii="Arial" w:hAnsi="Arial" w:cs="Arial"/>
          <w:sz w:val="22"/>
          <w:szCs w:val="22"/>
        </w:rPr>
        <w:t xml:space="preserve"> </w:t>
      </w:r>
    </w:p>
    <w:p w:rsidR="00147FFC" w:rsidRPr="00842F89" w:rsidRDefault="00147FFC" w:rsidP="00147FFC">
      <w:pPr>
        <w:ind w:left="2160"/>
        <w:rPr>
          <w:rFonts w:ascii="Arial" w:hAnsi="Arial" w:cs="Arial"/>
          <w:sz w:val="22"/>
          <w:szCs w:val="22"/>
        </w:rPr>
      </w:pPr>
    </w:p>
    <w:p w:rsidR="00147FFC" w:rsidRPr="00703C3F" w:rsidRDefault="00147FFC" w:rsidP="00703C3F">
      <w:pPr>
        <w:pStyle w:val="ListParagraph"/>
        <w:numPr>
          <w:ilvl w:val="0"/>
          <w:numId w:val="37"/>
        </w:numPr>
        <w:rPr>
          <w:rFonts w:ascii="Arial" w:hAnsi="Arial" w:cs="Arial"/>
          <w:sz w:val="22"/>
          <w:szCs w:val="22"/>
        </w:rPr>
      </w:pPr>
      <w:r w:rsidRPr="00703C3F">
        <w:rPr>
          <w:rFonts w:ascii="Arial" w:hAnsi="Arial" w:cs="Arial"/>
          <w:sz w:val="22"/>
          <w:szCs w:val="22"/>
        </w:rPr>
        <w:tab/>
      </w:r>
      <w:r w:rsidR="00703C3F">
        <w:rPr>
          <w:rFonts w:ascii="Arial" w:hAnsi="Arial" w:cs="Arial"/>
          <w:sz w:val="22"/>
          <w:szCs w:val="22"/>
        </w:rPr>
        <w:tab/>
      </w:r>
      <w:r w:rsidRPr="00703C3F">
        <w:rPr>
          <w:rFonts w:ascii="Arial" w:hAnsi="Arial" w:cs="Arial"/>
          <w:sz w:val="22"/>
          <w:szCs w:val="22"/>
        </w:rPr>
        <w:t xml:space="preserve">Variance Analysis </w:t>
      </w:r>
    </w:p>
    <w:p w:rsidR="003A3A21" w:rsidRPr="00842F89" w:rsidRDefault="003A3A21" w:rsidP="00CA6A4B">
      <w:pPr>
        <w:rPr>
          <w:rFonts w:ascii="Arial" w:hAnsi="Arial" w:cs="Arial"/>
          <w:sz w:val="22"/>
          <w:szCs w:val="22"/>
        </w:rPr>
      </w:pPr>
    </w:p>
    <w:p w:rsidR="00CA1C1F" w:rsidRPr="00842F89" w:rsidRDefault="00703C3F" w:rsidP="00703C3F">
      <w:pPr>
        <w:ind w:left="2160"/>
        <w:rPr>
          <w:rFonts w:ascii="Arial" w:hAnsi="Arial" w:cs="Arial"/>
          <w:sz w:val="22"/>
          <w:szCs w:val="22"/>
        </w:rPr>
      </w:pPr>
      <w:r>
        <w:rPr>
          <w:rFonts w:ascii="Arial" w:hAnsi="Arial" w:cs="Arial"/>
          <w:sz w:val="22"/>
          <w:szCs w:val="22"/>
        </w:rPr>
        <w:t>3</w:t>
      </w:r>
      <w:r>
        <w:rPr>
          <w:rFonts w:ascii="Arial" w:hAnsi="Arial" w:cs="Arial"/>
          <w:sz w:val="22"/>
          <w:szCs w:val="22"/>
        </w:rPr>
        <w:tab/>
      </w:r>
      <w:r>
        <w:rPr>
          <w:rFonts w:ascii="Arial" w:hAnsi="Arial" w:cs="Arial"/>
          <w:sz w:val="22"/>
          <w:szCs w:val="22"/>
        </w:rPr>
        <w:tab/>
        <w:t xml:space="preserve">Weather Normalization </w:t>
      </w:r>
      <w:r w:rsidR="00717247">
        <w:rPr>
          <w:rFonts w:ascii="Arial" w:hAnsi="Arial" w:cs="Arial"/>
          <w:sz w:val="22"/>
          <w:szCs w:val="22"/>
        </w:rPr>
        <w:t>Methodology</w:t>
      </w:r>
    </w:p>
    <w:p w:rsidR="00CA1C1F" w:rsidRPr="00842F89" w:rsidRDefault="00CA1C1F" w:rsidP="00CA1C1F">
      <w:pPr>
        <w:ind w:left="2880"/>
        <w:rPr>
          <w:rFonts w:ascii="Arial" w:hAnsi="Arial" w:cs="Arial"/>
          <w:sz w:val="22"/>
          <w:szCs w:val="22"/>
        </w:rPr>
      </w:pPr>
    </w:p>
    <w:p w:rsidR="003A5D07" w:rsidRPr="00842F89" w:rsidRDefault="00CA6A4B" w:rsidP="00CA6A4B">
      <w:pPr>
        <w:rPr>
          <w:rFonts w:ascii="Arial" w:hAnsi="Arial" w:cs="Arial"/>
          <w:sz w:val="22"/>
          <w:szCs w:val="22"/>
        </w:rPr>
      </w:pPr>
      <w:r w:rsidRPr="00842F89">
        <w:rPr>
          <w:rFonts w:ascii="Arial" w:hAnsi="Arial" w:cs="Arial"/>
          <w:sz w:val="22"/>
          <w:szCs w:val="22"/>
        </w:rPr>
        <w:tab/>
      </w:r>
      <w:r w:rsidRPr="00842F89">
        <w:rPr>
          <w:rFonts w:ascii="Arial" w:hAnsi="Arial" w:cs="Arial"/>
          <w:sz w:val="22"/>
          <w:szCs w:val="22"/>
        </w:rPr>
        <w:tab/>
      </w:r>
      <w:r w:rsidRPr="00842F89">
        <w:rPr>
          <w:rFonts w:ascii="Arial" w:hAnsi="Arial" w:cs="Arial"/>
          <w:sz w:val="22"/>
          <w:szCs w:val="22"/>
        </w:rPr>
        <w:tab/>
      </w:r>
    </w:p>
    <w:p w:rsidR="00CA6A4B" w:rsidRPr="00842F89" w:rsidRDefault="00CA6A4B" w:rsidP="00CA6A4B">
      <w:pPr>
        <w:rPr>
          <w:rFonts w:ascii="Arial" w:hAnsi="Arial" w:cs="Arial"/>
          <w:sz w:val="22"/>
          <w:szCs w:val="22"/>
        </w:rPr>
      </w:pPr>
    </w:p>
    <w:p w:rsidR="00CA6A4B" w:rsidRPr="00842F89" w:rsidRDefault="00CA6A4B" w:rsidP="00CA6A4B">
      <w:pPr>
        <w:rPr>
          <w:rFonts w:ascii="Arial" w:hAnsi="Arial" w:cs="Arial"/>
          <w:b/>
          <w:sz w:val="22"/>
          <w:szCs w:val="22"/>
        </w:rPr>
      </w:pPr>
      <w:r w:rsidRPr="00842F89">
        <w:rPr>
          <w:rFonts w:ascii="Arial" w:hAnsi="Arial" w:cs="Arial"/>
          <w:sz w:val="22"/>
          <w:szCs w:val="22"/>
        </w:rPr>
        <w:tab/>
      </w:r>
      <w:r w:rsidRPr="00842F89">
        <w:rPr>
          <w:rFonts w:ascii="Arial" w:hAnsi="Arial" w:cs="Arial"/>
          <w:sz w:val="22"/>
          <w:szCs w:val="22"/>
        </w:rPr>
        <w:tab/>
        <w:t>3</w:t>
      </w:r>
      <w:r w:rsidRPr="00842F89">
        <w:rPr>
          <w:rFonts w:ascii="Arial" w:hAnsi="Arial" w:cs="Arial"/>
          <w:sz w:val="22"/>
          <w:szCs w:val="22"/>
        </w:rPr>
        <w:tab/>
      </w:r>
      <w:r w:rsidRPr="00842F89">
        <w:rPr>
          <w:rFonts w:ascii="Arial" w:hAnsi="Arial" w:cs="Arial"/>
          <w:sz w:val="22"/>
          <w:szCs w:val="22"/>
        </w:rPr>
        <w:tab/>
      </w:r>
      <w:r w:rsidRPr="00842F89">
        <w:rPr>
          <w:rFonts w:ascii="Arial" w:hAnsi="Arial" w:cs="Arial"/>
          <w:sz w:val="22"/>
          <w:szCs w:val="22"/>
        </w:rPr>
        <w:tab/>
      </w:r>
      <w:r w:rsidRPr="00842F89">
        <w:rPr>
          <w:rFonts w:ascii="Arial" w:hAnsi="Arial" w:cs="Arial"/>
          <w:b/>
          <w:sz w:val="22"/>
          <w:szCs w:val="22"/>
        </w:rPr>
        <w:t>Other Revenue</w:t>
      </w:r>
    </w:p>
    <w:p w:rsidR="00CA6A4B" w:rsidRPr="00842F89" w:rsidRDefault="00CA6A4B" w:rsidP="00CA6A4B">
      <w:pPr>
        <w:rPr>
          <w:rFonts w:ascii="Arial" w:hAnsi="Arial" w:cs="Arial"/>
          <w:b/>
          <w:sz w:val="22"/>
          <w:szCs w:val="22"/>
        </w:rPr>
      </w:pPr>
    </w:p>
    <w:p w:rsidR="00CA6A4B" w:rsidRPr="00842F89" w:rsidRDefault="00CA6A4B" w:rsidP="00CA6A4B">
      <w:pPr>
        <w:rPr>
          <w:rFonts w:ascii="Arial" w:hAnsi="Arial" w:cs="Arial"/>
          <w:sz w:val="22"/>
          <w:szCs w:val="22"/>
        </w:rPr>
      </w:pPr>
      <w:r w:rsidRPr="00842F89">
        <w:rPr>
          <w:rFonts w:ascii="Arial" w:hAnsi="Arial" w:cs="Arial"/>
          <w:b/>
          <w:sz w:val="22"/>
          <w:szCs w:val="22"/>
        </w:rPr>
        <w:tab/>
      </w:r>
      <w:r w:rsidRPr="00842F89">
        <w:rPr>
          <w:rFonts w:ascii="Arial" w:hAnsi="Arial" w:cs="Arial"/>
          <w:b/>
          <w:sz w:val="22"/>
          <w:szCs w:val="22"/>
        </w:rPr>
        <w:tab/>
      </w:r>
      <w:r w:rsidRPr="00842F89">
        <w:rPr>
          <w:rFonts w:ascii="Arial" w:hAnsi="Arial" w:cs="Arial"/>
          <w:b/>
          <w:sz w:val="22"/>
          <w:szCs w:val="22"/>
        </w:rPr>
        <w:tab/>
      </w:r>
      <w:r w:rsidRPr="00842F89">
        <w:rPr>
          <w:rFonts w:ascii="Arial" w:hAnsi="Arial" w:cs="Arial"/>
          <w:sz w:val="22"/>
          <w:szCs w:val="22"/>
        </w:rPr>
        <w:t>1</w:t>
      </w:r>
      <w:r w:rsidRPr="00842F89">
        <w:rPr>
          <w:rFonts w:ascii="Arial" w:hAnsi="Arial" w:cs="Arial"/>
          <w:sz w:val="22"/>
          <w:szCs w:val="22"/>
        </w:rPr>
        <w:tab/>
      </w:r>
      <w:r w:rsidRPr="00842F89">
        <w:rPr>
          <w:rFonts w:ascii="Arial" w:hAnsi="Arial" w:cs="Arial"/>
          <w:sz w:val="22"/>
          <w:szCs w:val="22"/>
        </w:rPr>
        <w:tab/>
      </w:r>
      <w:r w:rsidR="00EF7381" w:rsidRPr="00842F89">
        <w:rPr>
          <w:rFonts w:ascii="Arial" w:hAnsi="Arial" w:cs="Arial"/>
          <w:sz w:val="22"/>
          <w:szCs w:val="22"/>
        </w:rPr>
        <w:t>Other Revenue</w:t>
      </w:r>
      <w:r w:rsidR="00EE04DF">
        <w:rPr>
          <w:rFonts w:ascii="Arial" w:hAnsi="Arial" w:cs="Arial"/>
          <w:sz w:val="22"/>
          <w:szCs w:val="22"/>
        </w:rPr>
        <w:t xml:space="preserve"> (Appendix 2-C)</w:t>
      </w:r>
    </w:p>
    <w:p w:rsidR="00193933" w:rsidRPr="00842F89" w:rsidRDefault="00193933" w:rsidP="00CA6A4B">
      <w:pPr>
        <w:rPr>
          <w:rFonts w:ascii="Arial" w:hAnsi="Arial" w:cs="Arial"/>
          <w:sz w:val="22"/>
          <w:szCs w:val="22"/>
        </w:rPr>
      </w:pPr>
    </w:p>
    <w:p w:rsidR="00CA6A4B" w:rsidRPr="00842F89" w:rsidRDefault="00193933" w:rsidP="00EE04DF">
      <w:pPr>
        <w:rPr>
          <w:rFonts w:ascii="Arial" w:hAnsi="Arial" w:cs="Arial"/>
          <w:sz w:val="22"/>
          <w:szCs w:val="22"/>
        </w:rPr>
      </w:pPr>
      <w:r w:rsidRPr="00842F89">
        <w:rPr>
          <w:rFonts w:ascii="Arial" w:hAnsi="Arial" w:cs="Arial"/>
          <w:sz w:val="22"/>
          <w:szCs w:val="22"/>
        </w:rPr>
        <w:tab/>
      </w:r>
      <w:r w:rsidRPr="00842F89">
        <w:rPr>
          <w:rFonts w:ascii="Arial" w:hAnsi="Arial" w:cs="Arial"/>
          <w:sz w:val="22"/>
          <w:szCs w:val="22"/>
        </w:rPr>
        <w:tab/>
      </w:r>
      <w:r w:rsidRPr="00842F89">
        <w:rPr>
          <w:rFonts w:ascii="Arial" w:hAnsi="Arial" w:cs="Arial"/>
          <w:sz w:val="22"/>
          <w:szCs w:val="22"/>
        </w:rPr>
        <w:tab/>
      </w:r>
      <w:r w:rsidR="00F71F86">
        <w:rPr>
          <w:rFonts w:ascii="Arial" w:hAnsi="Arial" w:cs="Arial"/>
          <w:sz w:val="22"/>
          <w:szCs w:val="22"/>
        </w:rPr>
        <w:t>2</w:t>
      </w:r>
      <w:r w:rsidR="00F71F86">
        <w:rPr>
          <w:rFonts w:ascii="Arial" w:hAnsi="Arial" w:cs="Arial"/>
          <w:sz w:val="22"/>
          <w:szCs w:val="22"/>
        </w:rPr>
        <w:tab/>
      </w:r>
      <w:r w:rsidR="00F71F86">
        <w:rPr>
          <w:rFonts w:ascii="Arial" w:hAnsi="Arial" w:cs="Arial"/>
          <w:sz w:val="22"/>
          <w:szCs w:val="22"/>
        </w:rPr>
        <w:tab/>
      </w:r>
      <w:r w:rsidR="00EE04DF">
        <w:rPr>
          <w:rFonts w:ascii="Arial" w:hAnsi="Arial" w:cs="Arial"/>
          <w:sz w:val="22"/>
          <w:szCs w:val="22"/>
        </w:rPr>
        <w:t>Comparison of Other Revenue</w:t>
      </w:r>
    </w:p>
    <w:p w:rsidR="00554FC9" w:rsidRPr="00842F89" w:rsidRDefault="00554FC9" w:rsidP="00554FC9">
      <w:pPr>
        <w:rPr>
          <w:rFonts w:ascii="Arial" w:hAnsi="Arial" w:cs="Arial"/>
          <w:sz w:val="22"/>
          <w:szCs w:val="22"/>
        </w:rPr>
      </w:pPr>
    </w:p>
    <w:p w:rsidR="00554FC9" w:rsidRPr="00842F89" w:rsidRDefault="00554FC9" w:rsidP="00F71F86">
      <w:pPr>
        <w:ind w:left="3600"/>
        <w:rPr>
          <w:rFonts w:ascii="Arial" w:hAnsi="Arial" w:cs="Arial"/>
          <w:sz w:val="22"/>
          <w:szCs w:val="22"/>
        </w:rPr>
      </w:pPr>
    </w:p>
    <w:p w:rsidR="00554FC9" w:rsidRPr="00842F89" w:rsidRDefault="00554FC9" w:rsidP="00554FC9">
      <w:pPr>
        <w:ind w:left="2160"/>
        <w:rPr>
          <w:rFonts w:ascii="Arial" w:hAnsi="Arial" w:cs="Arial"/>
          <w:sz w:val="22"/>
          <w:szCs w:val="22"/>
        </w:rPr>
      </w:pPr>
    </w:p>
    <w:p w:rsidR="000B2898" w:rsidRPr="00842F89" w:rsidRDefault="000B2898" w:rsidP="00CA6A4B">
      <w:pPr>
        <w:ind w:left="3600" w:hanging="1440"/>
        <w:rPr>
          <w:rFonts w:ascii="Arial" w:hAnsi="Arial" w:cs="Arial"/>
          <w:sz w:val="22"/>
          <w:szCs w:val="22"/>
        </w:rPr>
      </w:pPr>
    </w:p>
    <w:p w:rsidR="00CA6A4B" w:rsidRPr="00842F89" w:rsidRDefault="00CA6A4B" w:rsidP="00CA6A4B">
      <w:pPr>
        <w:ind w:left="3600" w:hanging="1440"/>
        <w:rPr>
          <w:rFonts w:ascii="Arial" w:hAnsi="Arial" w:cs="Arial"/>
          <w:sz w:val="22"/>
          <w:szCs w:val="22"/>
        </w:rPr>
      </w:pPr>
    </w:p>
    <w:p w:rsidR="00E811EB" w:rsidRPr="00842F89" w:rsidRDefault="00E811EB" w:rsidP="00E811EB">
      <w:pPr>
        <w:rPr>
          <w:rFonts w:ascii="Arial" w:hAnsi="Arial" w:cs="Arial"/>
          <w:sz w:val="22"/>
          <w:szCs w:val="22"/>
        </w:rPr>
      </w:pPr>
    </w:p>
    <w:p w:rsidR="00341277" w:rsidRPr="00842F89" w:rsidRDefault="005B3709" w:rsidP="00341277">
      <w:pPr>
        <w:ind w:left="567" w:right="1025"/>
        <w:rPr>
          <w:rFonts w:ascii="Arial" w:hAnsi="Arial" w:cs="Arial"/>
          <w:sz w:val="22"/>
          <w:szCs w:val="22"/>
        </w:rPr>
      </w:pPr>
      <w:r w:rsidRPr="00842F89">
        <w:rPr>
          <w:rFonts w:ascii="Arial" w:hAnsi="Arial" w:cs="Arial"/>
          <w:sz w:val="22"/>
          <w:szCs w:val="22"/>
        </w:rPr>
        <w:tab/>
      </w:r>
      <w:r w:rsidRPr="00842F89">
        <w:rPr>
          <w:rFonts w:ascii="Arial" w:hAnsi="Arial" w:cs="Arial"/>
          <w:sz w:val="22"/>
          <w:szCs w:val="22"/>
        </w:rPr>
        <w:tab/>
      </w:r>
      <w:r w:rsidRPr="00842F89">
        <w:rPr>
          <w:rFonts w:ascii="Arial" w:hAnsi="Arial" w:cs="Arial"/>
          <w:sz w:val="22"/>
          <w:szCs w:val="22"/>
        </w:rPr>
        <w:tab/>
      </w:r>
    </w:p>
    <w:p w:rsidR="00E01AEF" w:rsidRPr="00842F89" w:rsidRDefault="00E01AEF" w:rsidP="000B3DDA">
      <w:pPr>
        <w:jc w:val="center"/>
        <w:rPr>
          <w:rFonts w:ascii="Arial" w:hAnsi="Arial" w:cs="Arial"/>
          <w:b/>
          <w:sz w:val="22"/>
          <w:szCs w:val="22"/>
          <w:u w:val="single"/>
        </w:rPr>
        <w:sectPr w:rsidR="00E01AEF" w:rsidRPr="00842F89" w:rsidSect="00F10DDE">
          <w:headerReference w:type="even" r:id="rId8"/>
          <w:headerReference w:type="default" r:id="rId9"/>
          <w:pgSz w:w="12240" w:h="15840" w:code="1"/>
          <w:pgMar w:top="902" w:right="958" w:bottom="907" w:left="902" w:header="864" w:footer="864" w:gutter="0"/>
          <w:cols w:space="720"/>
          <w:noEndnote/>
          <w:titlePg/>
        </w:sectPr>
      </w:pPr>
    </w:p>
    <w:p w:rsidR="00C72A22" w:rsidRPr="00842F89" w:rsidRDefault="00C72A22" w:rsidP="000B3DDA">
      <w:pPr>
        <w:jc w:val="center"/>
        <w:rPr>
          <w:rFonts w:ascii="Arial" w:hAnsi="Arial" w:cs="Arial"/>
          <w:b/>
          <w:sz w:val="22"/>
          <w:szCs w:val="22"/>
          <w:u w:val="single"/>
        </w:rPr>
      </w:pPr>
    </w:p>
    <w:p w:rsidR="000F101F" w:rsidRPr="00842F89" w:rsidRDefault="000B3DDA" w:rsidP="000B3DDA">
      <w:pPr>
        <w:jc w:val="center"/>
        <w:rPr>
          <w:rFonts w:ascii="Arial" w:hAnsi="Arial" w:cs="Arial"/>
          <w:b/>
          <w:sz w:val="22"/>
          <w:szCs w:val="22"/>
          <w:u w:val="single"/>
        </w:rPr>
      </w:pPr>
      <w:r w:rsidRPr="00842F89">
        <w:rPr>
          <w:rFonts w:ascii="Arial" w:hAnsi="Arial" w:cs="Arial"/>
          <w:b/>
          <w:sz w:val="22"/>
          <w:szCs w:val="22"/>
          <w:u w:val="single"/>
        </w:rPr>
        <w:t>OVERVIEW OF OPERATING REVENUE</w:t>
      </w:r>
    </w:p>
    <w:p w:rsidR="00EE3738" w:rsidRPr="00842F89" w:rsidRDefault="00EE3738" w:rsidP="000B3DDA">
      <w:pPr>
        <w:jc w:val="center"/>
        <w:rPr>
          <w:rFonts w:ascii="Arial" w:hAnsi="Arial" w:cs="Arial"/>
          <w:b/>
          <w:sz w:val="22"/>
          <w:szCs w:val="22"/>
          <w:u w:val="single"/>
        </w:rPr>
      </w:pPr>
    </w:p>
    <w:p w:rsidR="000F101F" w:rsidRPr="00842F89" w:rsidRDefault="000F101F" w:rsidP="000B3DDA">
      <w:pPr>
        <w:jc w:val="center"/>
        <w:rPr>
          <w:rFonts w:ascii="Arial" w:hAnsi="Arial" w:cs="Arial"/>
          <w:b/>
          <w:sz w:val="22"/>
          <w:szCs w:val="22"/>
          <w:u w:val="single"/>
        </w:rPr>
      </w:pPr>
    </w:p>
    <w:p w:rsidR="000F101F" w:rsidRPr="00842F89" w:rsidRDefault="000F101F" w:rsidP="007D5A7A">
      <w:pPr>
        <w:autoSpaceDE w:val="0"/>
        <w:autoSpaceDN w:val="0"/>
        <w:adjustRightInd w:val="0"/>
        <w:ind w:left="567" w:right="743"/>
        <w:rPr>
          <w:rFonts w:ascii="Arial" w:hAnsi="Arial" w:cs="Arial"/>
          <w:sz w:val="22"/>
          <w:szCs w:val="22"/>
        </w:rPr>
      </w:pPr>
      <w:r w:rsidRPr="00842F89">
        <w:rPr>
          <w:rFonts w:ascii="Arial" w:hAnsi="Arial" w:cs="Arial"/>
          <w:sz w:val="22"/>
          <w:szCs w:val="22"/>
        </w:rPr>
        <w:t xml:space="preserve">This exhibit provides the </w:t>
      </w:r>
      <w:r w:rsidR="008A6959" w:rsidRPr="00842F89">
        <w:rPr>
          <w:rFonts w:ascii="Arial" w:hAnsi="Arial" w:cs="Arial"/>
          <w:sz w:val="22"/>
          <w:szCs w:val="22"/>
        </w:rPr>
        <w:t xml:space="preserve">details on </w:t>
      </w:r>
      <w:r w:rsidR="003455EF">
        <w:rPr>
          <w:rFonts w:ascii="Arial" w:hAnsi="Arial" w:cs="Arial"/>
          <w:sz w:val="22"/>
          <w:szCs w:val="22"/>
        </w:rPr>
        <w:t>Brant County Power’s</w:t>
      </w:r>
      <w:r w:rsidR="00D400A4" w:rsidRPr="00842F89">
        <w:rPr>
          <w:rFonts w:ascii="Arial" w:hAnsi="Arial" w:cs="Arial"/>
          <w:sz w:val="22"/>
          <w:szCs w:val="22"/>
        </w:rPr>
        <w:t xml:space="preserve"> </w:t>
      </w:r>
      <w:r w:rsidR="008A6959" w:rsidRPr="00842F89">
        <w:rPr>
          <w:rFonts w:ascii="Arial" w:hAnsi="Arial" w:cs="Arial"/>
          <w:sz w:val="22"/>
          <w:szCs w:val="22"/>
        </w:rPr>
        <w:t xml:space="preserve">operating revenue for Historical, Historical Board Approved, </w:t>
      </w:r>
      <w:proofErr w:type="gramStart"/>
      <w:r w:rsidR="008A6959" w:rsidRPr="00842F89">
        <w:rPr>
          <w:rFonts w:ascii="Arial" w:hAnsi="Arial" w:cs="Arial"/>
          <w:sz w:val="22"/>
          <w:szCs w:val="22"/>
        </w:rPr>
        <w:t>Bridge</w:t>
      </w:r>
      <w:proofErr w:type="gramEnd"/>
      <w:r w:rsidR="008A6959" w:rsidRPr="00842F89">
        <w:rPr>
          <w:rFonts w:ascii="Arial" w:hAnsi="Arial" w:cs="Arial"/>
          <w:sz w:val="22"/>
          <w:szCs w:val="22"/>
        </w:rPr>
        <w:t xml:space="preserve"> and Test years</w:t>
      </w:r>
      <w:r w:rsidRPr="00842F89">
        <w:rPr>
          <w:rFonts w:ascii="Arial" w:hAnsi="Arial" w:cs="Arial"/>
          <w:sz w:val="22"/>
          <w:szCs w:val="22"/>
        </w:rPr>
        <w:t xml:space="preserve">. This exhibit also provides a detailed </w:t>
      </w:r>
      <w:r w:rsidR="008A6959" w:rsidRPr="00842F89">
        <w:rPr>
          <w:rFonts w:ascii="Arial" w:hAnsi="Arial" w:cs="Arial"/>
          <w:sz w:val="22"/>
          <w:szCs w:val="22"/>
        </w:rPr>
        <w:t xml:space="preserve">variance analysis by rate class of the operating revenue components. </w:t>
      </w:r>
    </w:p>
    <w:p w:rsidR="007D5A7A" w:rsidRPr="00842F89" w:rsidRDefault="007D5A7A" w:rsidP="007D5A7A">
      <w:pPr>
        <w:autoSpaceDE w:val="0"/>
        <w:autoSpaceDN w:val="0"/>
        <w:adjustRightInd w:val="0"/>
        <w:ind w:left="567" w:right="743"/>
        <w:rPr>
          <w:rFonts w:ascii="Arial" w:hAnsi="Arial" w:cs="Arial"/>
          <w:sz w:val="22"/>
          <w:szCs w:val="22"/>
        </w:rPr>
      </w:pPr>
    </w:p>
    <w:p w:rsidR="003455EF" w:rsidRDefault="007D5A7A" w:rsidP="007D5A7A">
      <w:pPr>
        <w:autoSpaceDE w:val="0"/>
        <w:autoSpaceDN w:val="0"/>
        <w:adjustRightInd w:val="0"/>
        <w:ind w:left="567" w:right="743"/>
        <w:rPr>
          <w:rFonts w:ascii="Arial" w:hAnsi="Arial" w:cs="Arial"/>
          <w:sz w:val="22"/>
          <w:szCs w:val="22"/>
        </w:rPr>
      </w:pPr>
      <w:r w:rsidRPr="00842F89">
        <w:rPr>
          <w:rFonts w:ascii="Arial" w:hAnsi="Arial" w:cs="Arial"/>
          <w:sz w:val="22"/>
          <w:szCs w:val="22"/>
        </w:rPr>
        <w:t>Distribution revenues have been calculated using the most recently approved rates. In particular, del</w:t>
      </w:r>
      <w:r w:rsidR="005902FB" w:rsidRPr="00842F89">
        <w:rPr>
          <w:rFonts w:ascii="Arial" w:hAnsi="Arial" w:cs="Arial"/>
          <w:sz w:val="22"/>
          <w:szCs w:val="22"/>
        </w:rPr>
        <w:t xml:space="preserve">ivery rates are based on the </w:t>
      </w:r>
      <w:r w:rsidRPr="00842F89">
        <w:rPr>
          <w:rFonts w:ascii="Arial" w:hAnsi="Arial" w:cs="Arial"/>
          <w:sz w:val="22"/>
          <w:szCs w:val="22"/>
        </w:rPr>
        <w:t>Rate Order</w:t>
      </w:r>
      <w:r w:rsidR="00D400A4" w:rsidRPr="00842F89">
        <w:rPr>
          <w:rFonts w:ascii="Arial" w:hAnsi="Arial" w:cs="Arial"/>
          <w:sz w:val="22"/>
          <w:szCs w:val="22"/>
        </w:rPr>
        <w:t xml:space="preserve"> EB-200</w:t>
      </w:r>
      <w:r w:rsidR="003455EF">
        <w:rPr>
          <w:rFonts w:ascii="Arial" w:hAnsi="Arial" w:cs="Arial"/>
          <w:sz w:val="22"/>
          <w:szCs w:val="22"/>
        </w:rPr>
        <w:t>9</w:t>
      </w:r>
      <w:r w:rsidR="00D400A4" w:rsidRPr="00842F89">
        <w:rPr>
          <w:rFonts w:ascii="Arial" w:hAnsi="Arial" w:cs="Arial"/>
          <w:sz w:val="22"/>
          <w:szCs w:val="22"/>
        </w:rPr>
        <w:t>-</w:t>
      </w:r>
      <w:r w:rsidR="005902FB" w:rsidRPr="00842F89">
        <w:rPr>
          <w:rFonts w:ascii="Arial" w:hAnsi="Arial" w:cs="Arial"/>
          <w:sz w:val="22"/>
          <w:szCs w:val="22"/>
        </w:rPr>
        <w:t>0</w:t>
      </w:r>
      <w:r w:rsidR="003455EF">
        <w:rPr>
          <w:rFonts w:ascii="Arial" w:hAnsi="Arial" w:cs="Arial"/>
          <w:sz w:val="22"/>
          <w:szCs w:val="22"/>
        </w:rPr>
        <w:t>258</w:t>
      </w:r>
      <w:r w:rsidRPr="00842F89">
        <w:rPr>
          <w:rFonts w:ascii="Arial" w:hAnsi="Arial" w:cs="Arial"/>
          <w:sz w:val="22"/>
          <w:szCs w:val="22"/>
        </w:rPr>
        <w:t xml:space="preserve">, dated </w:t>
      </w:r>
      <w:r w:rsidR="005902FB" w:rsidRPr="00842F89">
        <w:rPr>
          <w:rFonts w:ascii="Arial" w:hAnsi="Arial" w:cs="Arial"/>
          <w:sz w:val="22"/>
          <w:szCs w:val="22"/>
        </w:rPr>
        <w:t>April</w:t>
      </w:r>
      <w:r w:rsidRPr="00842F89">
        <w:rPr>
          <w:rFonts w:ascii="Arial" w:hAnsi="Arial" w:cs="Arial"/>
          <w:sz w:val="22"/>
          <w:szCs w:val="22"/>
        </w:rPr>
        <w:t xml:space="preserve">, </w:t>
      </w:r>
      <w:r w:rsidR="00D400A4" w:rsidRPr="00842F89">
        <w:rPr>
          <w:rFonts w:ascii="Arial" w:hAnsi="Arial" w:cs="Arial"/>
          <w:sz w:val="22"/>
          <w:szCs w:val="22"/>
        </w:rPr>
        <w:t>1</w:t>
      </w:r>
      <w:r w:rsidRPr="00842F89">
        <w:rPr>
          <w:rFonts w:ascii="Arial" w:hAnsi="Arial" w:cs="Arial"/>
          <w:sz w:val="22"/>
          <w:szCs w:val="22"/>
        </w:rPr>
        <w:t xml:space="preserve">, </w:t>
      </w:r>
      <w:r w:rsidR="00D400A4" w:rsidRPr="00842F89">
        <w:rPr>
          <w:rFonts w:ascii="Arial" w:hAnsi="Arial" w:cs="Arial"/>
          <w:sz w:val="22"/>
          <w:szCs w:val="22"/>
        </w:rPr>
        <w:t>20</w:t>
      </w:r>
      <w:r w:rsidR="003455EF">
        <w:rPr>
          <w:rFonts w:ascii="Arial" w:hAnsi="Arial" w:cs="Arial"/>
          <w:sz w:val="22"/>
          <w:szCs w:val="22"/>
        </w:rPr>
        <w:t>1</w:t>
      </w:r>
      <w:r w:rsidR="00D400A4" w:rsidRPr="00842F89">
        <w:rPr>
          <w:rFonts w:ascii="Arial" w:hAnsi="Arial" w:cs="Arial"/>
          <w:sz w:val="22"/>
          <w:szCs w:val="22"/>
        </w:rPr>
        <w:t>0</w:t>
      </w:r>
      <w:r w:rsidRPr="00842F89">
        <w:rPr>
          <w:rFonts w:ascii="Arial" w:hAnsi="Arial" w:cs="Arial"/>
          <w:sz w:val="22"/>
          <w:szCs w:val="22"/>
        </w:rPr>
        <w:t xml:space="preserve">. </w:t>
      </w:r>
    </w:p>
    <w:p w:rsidR="003455EF" w:rsidRDefault="003455EF" w:rsidP="007D5A7A">
      <w:pPr>
        <w:autoSpaceDE w:val="0"/>
        <w:autoSpaceDN w:val="0"/>
        <w:adjustRightInd w:val="0"/>
        <w:ind w:left="567" w:right="743"/>
        <w:rPr>
          <w:rFonts w:ascii="Arial" w:hAnsi="Arial" w:cs="Arial"/>
          <w:sz w:val="22"/>
          <w:szCs w:val="22"/>
        </w:rPr>
      </w:pPr>
    </w:p>
    <w:p w:rsidR="007D5A7A" w:rsidRPr="00842F89" w:rsidRDefault="007D5A7A" w:rsidP="007D5A7A">
      <w:pPr>
        <w:autoSpaceDE w:val="0"/>
        <w:autoSpaceDN w:val="0"/>
        <w:adjustRightInd w:val="0"/>
        <w:ind w:left="567" w:right="743"/>
        <w:rPr>
          <w:rFonts w:ascii="Arial" w:hAnsi="Arial" w:cs="Arial"/>
          <w:sz w:val="22"/>
          <w:szCs w:val="22"/>
        </w:rPr>
      </w:pPr>
      <w:r w:rsidRPr="00842F89">
        <w:rPr>
          <w:rFonts w:ascii="Arial" w:hAnsi="Arial" w:cs="Arial"/>
          <w:sz w:val="22"/>
          <w:szCs w:val="22"/>
        </w:rPr>
        <w:t xml:space="preserve">Distribution revenue </w:t>
      </w:r>
      <w:r w:rsidR="005125EA" w:rsidRPr="00842F89">
        <w:rPr>
          <w:rFonts w:ascii="Arial" w:hAnsi="Arial" w:cs="Arial"/>
          <w:sz w:val="22"/>
          <w:szCs w:val="22"/>
        </w:rPr>
        <w:t>does</w:t>
      </w:r>
      <w:r w:rsidRPr="00842F89">
        <w:rPr>
          <w:rFonts w:ascii="Arial" w:hAnsi="Arial" w:cs="Arial"/>
          <w:sz w:val="22"/>
          <w:szCs w:val="22"/>
        </w:rPr>
        <w:t xml:space="preserve"> not include</w:t>
      </w:r>
      <w:r w:rsidR="00D400A4" w:rsidRPr="00842F89">
        <w:rPr>
          <w:rFonts w:ascii="Arial" w:hAnsi="Arial" w:cs="Arial"/>
          <w:sz w:val="22"/>
          <w:szCs w:val="22"/>
        </w:rPr>
        <w:t xml:space="preserve"> Regulatory Asset Recovery and Deferred Revenue Recovery Rate Rider revenues</w:t>
      </w:r>
      <w:r w:rsidR="003455EF">
        <w:rPr>
          <w:rFonts w:ascii="Arial" w:hAnsi="Arial" w:cs="Arial"/>
          <w:sz w:val="22"/>
          <w:szCs w:val="22"/>
        </w:rPr>
        <w:t>, Low Voltage Wheeling revenues</w:t>
      </w:r>
      <w:r w:rsidRPr="00842F89">
        <w:rPr>
          <w:rFonts w:ascii="Arial" w:hAnsi="Arial" w:cs="Arial"/>
          <w:sz w:val="22"/>
          <w:szCs w:val="22"/>
        </w:rPr>
        <w:t>. Distribution revenues do, however, include</w:t>
      </w:r>
      <w:r w:rsidR="00D400A4" w:rsidRPr="00842F89">
        <w:rPr>
          <w:rFonts w:ascii="Arial" w:hAnsi="Arial" w:cs="Arial"/>
          <w:sz w:val="22"/>
          <w:szCs w:val="22"/>
        </w:rPr>
        <w:t xml:space="preserve"> PILS Revenue Recovery amounts</w:t>
      </w:r>
      <w:r w:rsidRPr="00842F89">
        <w:rPr>
          <w:rFonts w:ascii="Arial" w:hAnsi="Arial" w:cs="Arial"/>
          <w:sz w:val="22"/>
          <w:szCs w:val="22"/>
        </w:rPr>
        <w:t>.</w:t>
      </w:r>
      <w:r w:rsidR="00D400A4" w:rsidRPr="00842F89">
        <w:rPr>
          <w:rFonts w:ascii="Arial" w:hAnsi="Arial" w:cs="Arial"/>
          <w:sz w:val="22"/>
          <w:szCs w:val="22"/>
        </w:rPr>
        <w:t xml:space="preserve"> </w:t>
      </w:r>
      <w:r w:rsidRPr="00842F89">
        <w:rPr>
          <w:rFonts w:ascii="Arial" w:hAnsi="Arial" w:cs="Arial"/>
          <w:sz w:val="22"/>
          <w:szCs w:val="22"/>
        </w:rPr>
        <w:t xml:space="preserve"> A summary of normalized operating revenues is presented in Exhibit</w:t>
      </w:r>
      <w:r w:rsidR="00D400A4" w:rsidRPr="00842F89">
        <w:rPr>
          <w:rFonts w:ascii="Arial" w:hAnsi="Arial" w:cs="Arial"/>
          <w:sz w:val="22"/>
          <w:szCs w:val="22"/>
        </w:rPr>
        <w:t xml:space="preserve"> 3</w:t>
      </w:r>
      <w:r w:rsidRPr="00842F89">
        <w:rPr>
          <w:rFonts w:ascii="Arial" w:hAnsi="Arial" w:cs="Arial"/>
          <w:sz w:val="22"/>
          <w:szCs w:val="22"/>
        </w:rPr>
        <w:t>, Tab</w:t>
      </w:r>
      <w:r w:rsidR="00D400A4" w:rsidRPr="00842F89">
        <w:rPr>
          <w:rFonts w:ascii="Arial" w:hAnsi="Arial" w:cs="Arial"/>
          <w:sz w:val="22"/>
          <w:szCs w:val="22"/>
        </w:rPr>
        <w:t xml:space="preserve"> </w:t>
      </w:r>
      <w:r w:rsidR="00921AFC">
        <w:rPr>
          <w:rFonts w:ascii="Arial" w:hAnsi="Arial" w:cs="Arial"/>
          <w:sz w:val="22"/>
          <w:szCs w:val="22"/>
        </w:rPr>
        <w:t>1</w:t>
      </w:r>
      <w:r w:rsidRPr="00842F89">
        <w:rPr>
          <w:rFonts w:ascii="Arial" w:hAnsi="Arial" w:cs="Arial"/>
          <w:sz w:val="22"/>
          <w:szCs w:val="22"/>
        </w:rPr>
        <w:t xml:space="preserve">, </w:t>
      </w:r>
      <w:proofErr w:type="gramStart"/>
      <w:r w:rsidR="005125EA" w:rsidRPr="00842F89">
        <w:rPr>
          <w:rFonts w:ascii="Arial" w:hAnsi="Arial" w:cs="Arial"/>
          <w:sz w:val="22"/>
          <w:szCs w:val="22"/>
        </w:rPr>
        <w:t>Schedule</w:t>
      </w:r>
      <w:proofErr w:type="gramEnd"/>
      <w:r w:rsidR="00D400A4" w:rsidRPr="00842F89">
        <w:rPr>
          <w:rFonts w:ascii="Arial" w:hAnsi="Arial" w:cs="Arial"/>
          <w:sz w:val="22"/>
          <w:szCs w:val="22"/>
        </w:rPr>
        <w:t xml:space="preserve"> </w:t>
      </w:r>
      <w:r w:rsidR="00921AFC">
        <w:rPr>
          <w:rFonts w:ascii="Arial" w:hAnsi="Arial" w:cs="Arial"/>
          <w:sz w:val="22"/>
          <w:szCs w:val="22"/>
        </w:rPr>
        <w:t>2</w:t>
      </w:r>
      <w:r w:rsidR="00D400A4" w:rsidRPr="00842F89">
        <w:rPr>
          <w:rFonts w:ascii="Arial" w:hAnsi="Arial" w:cs="Arial"/>
          <w:sz w:val="22"/>
          <w:szCs w:val="22"/>
        </w:rPr>
        <w:t>.</w:t>
      </w:r>
    </w:p>
    <w:p w:rsidR="000F101F" w:rsidRPr="00842F89" w:rsidRDefault="000F101F" w:rsidP="007D5A7A">
      <w:pPr>
        <w:ind w:left="567" w:right="743"/>
        <w:rPr>
          <w:rFonts w:ascii="Arial" w:hAnsi="Arial" w:cs="Arial"/>
          <w:sz w:val="22"/>
          <w:szCs w:val="22"/>
        </w:rPr>
      </w:pPr>
    </w:p>
    <w:p w:rsidR="007D5A7A" w:rsidRPr="00842F89" w:rsidRDefault="007D5A7A" w:rsidP="007D5A7A">
      <w:pPr>
        <w:autoSpaceDE w:val="0"/>
        <w:autoSpaceDN w:val="0"/>
        <w:adjustRightInd w:val="0"/>
        <w:ind w:left="567" w:right="743"/>
        <w:rPr>
          <w:rFonts w:ascii="Arial" w:hAnsi="Arial" w:cs="Arial"/>
          <w:sz w:val="22"/>
          <w:szCs w:val="22"/>
          <w:u w:val="single"/>
        </w:rPr>
      </w:pPr>
      <w:r w:rsidRPr="00842F89">
        <w:rPr>
          <w:rFonts w:ascii="Arial" w:hAnsi="Arial" w:cs="Arial"/>
          <w:sz w:val="22"/>
          <w:szCs w:val="22"/>
          <w:u w:val="single"/>
        </w:rPr>
        <w:t>Throughput Revenue</w:t>
      </w:r>
    </w:p>
    <w:p w:rsidR="007D5A7A" w:rsidRPr="00842F89" w:rsidRDefault="007D5A7A" w:rsidP="007D5A7A">
      <w:pPr>
        <w:autoSpaceDE w:val="0"/>
        <w:autoSpaceDN w:val="0"/>
        <w:adjustRightInd w:val="0"/>
        <w:ind w:left="567" w:right="743"/>
        <w:rPr>
          <w:rFonts w:ascii="Arial" w:hAnsi="Arial" w:cs="Arial"/>
          <w:sz w:val="22"/>
          <w:szCs w:val="22"/>
        </w:rPr>
      </w:pPr>
      <w:r w:rsidRPr="00842F89">
        <w:rPr>
          <w:rFonts w:ascii="Arial" w:hAnsi="Arial" w:cs="Arial"/>
          <w:sz w:val="22"/>
          <w:szCs w:val="22"/>
        </w:rPr>
        <w:t>Information related to the utility’s throughput revenue include</w:t>
      </w:r>
      <w:r w:rsidR="00921AFC">
        <w:rPr>
          <w:rFonts w:ascii="Arial" w:hAnsi="Arial" w:cs="Arial"/>
          <w:sz w:val="22"/>
          <w:szCs w:val="22"/>
        </w:rPr>
        <w:t>s</w:t>
      </w:r>
      <w:r w:rsidRPr="00842F89">
        <w:rPr>
          <w:rFonts w:ascii="Arial" w:hAnsi="Arial" w:cs="Arial"/>
          <w:sz w:val="22"/>
          <w:szCs w:val="22"/>
        </w:rPr>
        <w:t xml:space="preserve"> details such as weather normalized forecasting methodology, normalized volume and customer counts forecast tables. Detailed variance analysis on the forecast information is also provided.   </w:t>
      </w:r>
    </w:p>
    <w:p w:rsidR="007D5A7A" w:rsidRPr="00842F89" w:rsidRDefault="007D5A7A" w:rsidP="007D5A7A">
      <w:pPr>
        <w:autoSpaceDE w:val="0"/>
        <w:autoSpaceDN w:val="0"/>
        <w:adjustRightInd w:val="0"/>
        <w:ind w:left="567" w:right="743"/>
        <w:rPr>
          <w:rFonts w:ascii="Arial" w:hAnsi="Arial" w:cs="Arial"/>
          <w:sz w:val="22"/>
          <w:szCs w:val="22"/>
          <w:u w:val="single"/>
        </w:rPr>
      </w:pPr>
    </w:p>
    <w:p w:rsidR="007D5A7A" w:rsidRPr="00842F89" w:rsidRDefault="007D5A7A" w:rsidP="007D5A7A">
      <w:pPr>
        <w:autoSpaceDE w:val="0"/>
        <w:autoSpaceDN w:val="0"/>
        <w:adjustRightInd w:val="0"/>
        <w:ind w:left="567" w:right="743"/>
        <w:rPr>
          <w:rFonts w:ascii="Arial" w:hAnsi="Arial" w:cs="Arial"/>
          <w:sz w:val="22"/>
          <w:szCs w:val="22"/>
          <w:u w:val="single"/>
        </w:rPr>
      </w:pPr>
      <w:r w:rsidRPr="00842F89">
        <w:rPr>
          <w:rFonts w:ascii="Arial" w:hAnsi="Arial" w:cs="Arial"/>
          <w:sz w:val="22"/>
          <w:szCs w:val="22"/>
          <w:u w:val="single"/>
        </w:rPr>
        <w:t>Other Revenue</w:t>
      </w:r>
    </w:p>
    <w:p w:rsidR="001F2142" w:rsidRPr="00842F89" w:rsidRDefault="001F2142" w:rsidP="001F2142">
      <w:pPr>
        <w:autoSpaceDE w:val="0"/>
        <w:autoSpaceDN w:val="0"/>
        <w:adjustRightInd w:val="0"/>
        <w:ind w:left="567" w:right="743"/>
        <w:rPr>
          <w:rFonts w:ascii="Arial" w:hAnsi="Arial" w:cs="Arial"/>
          <w:sz w:val="22"/>
          <w:szCs w:val="22"/>
        </w:rPr>
      </w:pPr>
      <w:r w:rsidRPr="00842F89">
        <w:rPr>
          <w:rFonts w:ascii="Arial" w:hAnsi="Arial" w:cs="Arial"/>
          <w:sz w:val="22"/>
          <w:szCs w:val="22"/>
        </w:rPr>
        <w:t>Other revenues include revenues such as Late Payment Charges, Miscellaneous Service Revenues and Retail Services Revenues. A summary of these operating revenues is presented in Exhibit</w:t>
      </w:r>
      <w:r w:rsidR="00D400A4" w:rsidRPr="00842F89">
        <w:rPr>
          <w:rFonts w:ascii="Arial" w:hAnsi="Arial" w:cs="Arial"/>
          <w:sz w:val="22"/>
          <w:szCs w:val="22"/>
        </w:rPr>
        <w:t xml:space="preserve"> 3</w:t>
      </w:r>
      <w:r w:rsidRPr="00842F89">
        <w:rPr>
          <w:rFonts w:ascii="Arial" w:hAnsi="Arial" w:cs="Arial"/>
          <w:sz w:val="22"/>
          <w:szCs w:val="22"/>
        </w:rPr>
        <w:t>, Tab</w:t>
      </w:r>
      <w:r w:rsidR="00D400A4" w:rsidRPr="00842F89">
        <w:rPr>
          <w:rFonts w:ascii="Arial" w:hAnsi="Arial" w:cs="Arial"/>
          <w:sz w:val="22"/>
          <w:szCs w:val="22"/>
        </w:rPr>
        <w:t xml:space="preserve"> 3</w:t>
      </w:r>
      <w:r w:rsidRPr="00842F89">
        <w:rPr>
          <w:rFonts w:ascii="Arial" w:hAnsi="Arial" w:cs="Arial"/>
          <w:sz w:val="22"/>
          <w:szCs w:val="22"/>
        </w:rPr>
        <w:t xml:space="preserve">, </w:t>
      </w:r>
      <w:r w:rsidR="005125EA" w:rsidRPr="00842F89">
        <w:rPr>
          <w:rFonts w:ascii="Arial" w:hAnsi="Arial" w:cs="Arial"/>
          <w:sz w:val="22"/>
          <w:szCs w:val="22"/>
        </w:rPr>
        <w:t>and Schedule</w:t>
      </w:r>
      <w:r w:rsidR="00D400A4" w:rsidRPr="00842F89">
        <w:rPr>
          <w:rFonts w:ascii="Arial" w:hAnsi="Arial" w:cs="Arial"/>
          <w:sz w:val="22"/>
          <w:szCs w:val="22"/>
        </w:rPr>
        <w:t xml:space="preserve"> 1.</w:t>
      </w:r>
    </w:p>
    <w:p w:rsidR="00947F8A" w:rsidRPr="00842F89" w:rsidRDefault="00947F8A" w:rsidP="007D5A7A">
      <w:pPr>
        <w:autoSpaceDE w:val="0"/>
        <w:autoSpaceDN w:val="0"/>
        <w:adjustRightInd w:val="0"/>
        <w:ind w:left="567"/>
        <w:rPr>
          <w:rFonts w:ascii="Arial" w:hAnsi="Arial" w:cs="Arial"/>
          <w:sz w:val="22"/>
          <w:szCs w:val="22"/>
        </w:rPr>
      </w:pPr>
    </w:p>
    <w:p w:rsidR="00D15A05" w:rsidRPr="00842F89" w:rsidRDefault="00D15A05" w:rsidP="00D15A05">
      <w:pPr>
        <w:autoSpaceDE w:val="0"/>
        <w:autoSpaceDN w:val="0"/>
        <w:adjustRightInd w:val="0"/>
        <w:ind w:left="567"/>
        <w:rPr>
          <w:rFonts w:ascii="Arial" w:hAnsi="Arial" w:cs="Arial"/>
          <w:b/>
          <w:sz w:val="22"/>
          <w:szCs w:val="22"/>
          <w:u w:val="single"/>
        </w:rPr>
        <w:sectPr w:rsidR="00D15A05" w:rsidRPr="00842F89" w:rsidSect="004B1898">
          <w:headerReference w:type="default" r:id="rId10"/>
          <w:headerReference w:type="first" r:id="rId11"/>
          <w:pgSz w:w="12240" w:h="15840" w:code="1"/>
          <w:pgMar w:top="907" w:right="907" w:bottom="965" w:left="907" w:header="864" w:footer="864" w:gutter="0"/>
          <w:lnNumType w:countBy="1"/>
          <w:pgNumType w:start="1"/>
          <w:cols w:space="720"/>
          <w:noEndnote/>
          <w:titlePg/>
          <w:docGrid w:linePitch="326"/>
        </w:sectPr>
      </w:pPr>
    </w:p>
    <w:p w:rsidR="00CA6A4B" w:rsidRPr="00842F89" w:rsidRDefault="00CA6A4B" w:rsidP="00B322CA">
      <w:pPr>
        <w:autoSpaceDE w:val="0"/>
        <w:autoSpaceDN w:val="0"/>
        <w:adjustRightInd w:val="0"/>
        <w:ind w:left="567"/>
        <w:jc w:val="center"/>
        <w:rPr>
          <w:rFonts w:ascii="Arial" w:hAnsi="Arial" w:cs="Arial"/>
          <w:sz w:val="22"/>
          <w:szCs w:val="22"/>
        </w:rPr>
      </w:pPr>
      <w:r w:rsidRPr="00842F89">
        <w:rPr>
          <w:rFonts w:ascii="Arial" w:hAnsi="Arial" w:cs="Arial"/>
          <w:b/>
          <w:sz w:val="22"/>
          <w:szCs w:val="22"/>
          <w:u w:val="single"/>
        </w:rPr>
        <w:lastRenderedPageBreak/>
        <w:t>SUMMARY OF OPERATING REVENUE</w:t>
      </w:r>
      <w:r w:rsidR="000B3DDA" w:rsidRPr="00842F89">
        <w:rPr>
          <w:rFonts w:ascii="Arial" w:hAnsi="Arial" w:cs="Arial"/>
          <w:b/>
          <w:sz w:val="22"/>
          <w:szCs w:val="22"/>
          <w:u w:val="single"/>
        </w:rPr>
        <w:t xml:space="preserve"> TABLE</w:t>
      </w:r>
    </w:p>
    <w:p w:rsidR="00CA6A4B" w:rsidRPr="00842F89" w:rsidRDefault="00CA6A4B" w:rsidP="00CA6A4B">
      <w:pPr>
        <w:ind w:left="567" w:right="1025"/>
        <w:jc w:val="center"/>
        <w:rPr>
          <w:rFonts w:ascii="Arial" w:hAnsi="Arial" w:cs="Arial"/>
          <w:b/>
          <w:sz w:val="22"/>
          <w:szCs w:val="22"/>
          <w:u w:val="single"/>
        </w:rPr>
      </w:pPr>
    </w:p>
    <w:p w:rsidR="0048434D" w:rsidRPr="00842F89" w:rsidRDefault="0048434D" w:rsidP="004C3203">
      <w:pPr>
        <w:ind w:left="567" w:right="1025"/>
        <w:jc w:val="center"/>
        <w:rPr>
          <w:rFonts w:ascii="Arial" w:hAnsi="Arial" w:cs="Arial"/>
          <w:b/>
          <w:sz w:val="22"/>
          <w:szCs w:val="22"/>
          <w:u w:val="single"/>
        </w:rPr>
      </w:pPr>
    </w:p>
    <w:p w:rsidR="00876464" w:rsidRPr="00842F89" w:rsidRDefault="00876464" w:rsidP="00200813">
      <w:pPr>
        <w:ind w:left="-284" w:right="1025"/>
        <w:rPr>
          <w:rFonts w:ascii="Arial" w:hAnsi="Arial" w:cs="Arial"/>
          <w:b/>
          <w:sz w:val="22"/>
          <w:szCs w:val="22"/>
          <w:u w:val="single"/>
        </w:rPr>
      </w:pPr>
    </w:p>
    <w:p w:rsidR="00E01AEF" w:rsidRPr="00842F89" w:rsidRDefault="008A2FD0" w:rsidP="00200813">
      <w:pPr>
        <w:jc w:val="center"/>
        <w:rPr>
          <w:rFonts w:ascii="Arial" w:hAnsi="Arial" w:cs="Arial"/>
          <w:b/>
          <w:sz w:val="22"/>
          <w:szCs w:val="22"/>
          <w:u w:val="single"/>
        </w:rPr>
        <w:sectPr w:rsidR="00E01AEF" w:rsidRPr="00842F89" w:rsidSect="00F10DDE">
          <w:headerReference w:type="first" r:id="rId12"/>
          <w:pgSz w:w="15840" w:h="12240" w:orient="landscape" w:code="1"/>
          <w:pgMar w:top="907" w:right="907" w:bottom="907" w:left="965" w:header="864" w:footer="864" w:gutter="0"/>
          <w:pgNumType w:start="1"/>
          <w:cols w:space="720"/>
          <w:noEndnote/>
          <w:titlePg/>
        </w:sectPr>
      </w:pPr>
      <w:r w:rsidRPr="008A2FD0">
        <w:drawing>
          <wp:inline distT="0" distB="0" distL="0" distR="0" wp14:anchorId="572EB8DA" wp14:editId="3676614E">
            <wp:extent cx="8869680" cy="2361073"/>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9680" cy="2361073"/>
                    </a:xfrm>
                    <a:prstGeom prst="rect">
                      <a:avLst/>
                    </a:prstGeom>
                    <a:noFill/>
                    <a:ln>
                      <a:noFill/>
                    </a:ln>
                  </pic:spPr>
                </pic:pic>
              </a:graphicData>
            </a:graphic>
          </wp:inline>
        </w:drawing>
      </w:r>
    </w:p>
    <w:p w:rsidR="00BA2C97" w:rsidRPr="00842F89" w:rsidRDefault="00BA2C97" w:rsidP="00D6367C">
      <w:pPr>
        <w:jc w:val="center"/>
        <w:rPr>
          <w:rFonts w:ascii="Arial" w:hAnsi="Arial" w:cs="Arial"/>
          <w:b/>
          <w:sz w:val="22"/>
          <w:szCs w:val="22"/>
          <w:u w:val="single"/>
        </w:rPr>
      </w:pPr>
    </w:p>
    <w:p w:rsidR="00FD5449" w:rsidRPr="00842F89" w:rsidRDefault="00FD5449" w:rsidP="00D6367C">
      <w:pPr>
        <w:jc w:val="center"/>
        <w:rPr>
          <w:rFonts w:ascii="Arial" w:hAnsi="Arial" w:cs="Arial"/>
          <w:b/>
          <w:sz w:val="22"/>
          <w:szCs w:val="22"/>
          <w:u w:val="single"/>
        </w:rPr>
      </w:pPr>
      <w:r w:rsidRPr="00842F89">
        <w:rPr>
          <w:rFonts w:ascii="Arial" w:hAnsi="Arial" w:cs="Arial"/>
          <w:b/>
          <w:sz w:val="22"/>
          <w:szCs w:val="22"/>
          <w:u w:val="single"/>
        </w:rPr>
        <w:t>VARIANCE ANALYSIS ON OPERATING REVENUE</w:t>
      </w:r>
    </w:p>
    <w:p w:rsidR="00FD5449" w:rsidRPr="00842F89" w:rsidRDefault="00FD5449" w:rsidP="00FD5449">
      <w:pPr>
        <w:ind w:left="567" w:right="1025"/>
        <w:jc w:val="both"/>
        <w:rPr>
          <w:rFonts w:ascii="Arial" w:hAnsi="Arial" w:cs="Arial"/>
          <w:sz w:val="22"/>
          <w:szCs w:val="22"/>
        </w:rPr>
      </w:pPr>
    </w:p>
    <w:p w:rsidR="00FD5449" w:rsidRPr="00842F89" w:rsidRDefault="000157D6" w:rsidP="00FD5449">
      <w:pPr>
        <w:ind w:left="567" w:right="1025"/>
        <w:jc w:val="both"/>
        <w:rPr>
          <w:rFonts w:ascii="Arial" w:hAnsi="Arial" w:cs="Arial"/>
          <w:sz w:val="22"/>
          <w:szCs w:val="22"/>
        </w:rPr>
      </w:pPr>
      <w:r>
        <w:rPr>
          <w:rFonts w:ascii="Arial" w:hAnsi="Arial" w:cs="Arial"/>
          <w:sz w:val="22"/>
          <w:szCs w:val="22"/>
        </w:rPr>
        <w:t>Brant County Power</w:t>
      </w:r>
      <w:r w:rsidR="008507A9" w:rsidRPr="00842F89">
        <w:rPr>
          <w:rFonts w:ascii="Arial" w:hAnsi="Arial" w:cs="Arial"/>
          <w:sz w:val="22"/>
          <w:szCs w:val="22"/>
        </w:rPr>
        <w:t xml:space="preserve"> </w:t>
      </w:r>
      <w:r w:rsidR="00FD5449" w:rsidRPr="00842F89">
        <w:rPr>
          <w:rFonts w:ascii="Arial" w:hAnsi="Arial" w:cs="Arial"/>
          <w:sz w:val="22"/>
          <w:szCs w:val="22"/>
        </w:rPr>
        <w:t xml:space="preserve">distribution revenue has been calculated using the most recently approved rates. In particular, delivery rates are based on the </w:t>
      </w:r>
      <w:r w:rsidR="004F649B" w:rsidRPr="00842F89">
        <w:rPr>
          <w:rFonts w:ascii="Arial" w:hAnsi="Arial" w:cs="Arial"/>
          <w:sz w:val="22"/>
          <w:szCs w:val="22"/>
        </w:rPr>
        <w:t>EB-200</w:t>
      </w:r>
      <w:r w:rsidR="00200813">
        <w:rPr>
          <w:rFonts w:ascii="Arial" w:hAnsi="Arial" w:cs="Arial"/>
          <w:sz w:val="22"/>
          <w:szCs w:val="22"/>
        </w:rPr>
        <w:t>9</w:t>
      </w:r>
      <w:r w:rsidR="004F649B" w:rsidRPr="00842F89">
        <w:rPr>
          <w:rFonts w:ascii="Arial" w:hAnsi="Arial" w:cs="Arial"/>
          <w:sz w:val="22"/>
          <w:szCs w:val="22"/>
        </w:rPr>
        <w:t>-</w:t>
      </w:r>
      <w:r w:rsidR="00200813">
        <w:rPr>
          <w:rFonts w:ascii="Arial" w:hAnsi="Arial" w:cs="Arial"/>
          <w:sz w:val="22"/>
          <w:szCs w:val="22"/>
        </w:rPr>
        <w:t>0258</w:t>
      </w:r>
      <w:r w:rsidR="002F56CE" w:rsidRPr="00842F89">
        <w:rPr>
          <w:rFonts w:ascii="Arial" w:hAnsi="Arial" w:cs="Arial"/>
          <w:sz w:val="22"/>
          <w:szCs w:val="22"/>
        </w:rPr>
        <w:t xml:space="preserve"> Rate Or</w:t>
      </w:r>
      <w:r w:rsidR="00FD5449" w:rsidRPr="00842F89">
        <w:rPr>
          <w:rFonts w:ascii="Arial" w:hAnsi="Arial" w:cs="Arial"/>
          <w:sz w:val="22"/>
          <w:szCs w:val="22"/>
        </w:rPr>
        <w:t>der, dated</w:t>
      </w:r>
      <w:r w:rsidR="004F649B" w:rsidRPr="00842F89">
        <w:rPr>
          <w:rFonts w:ascii="Arial" w:hAnsi="Arial" w:cs="Arial"/>
          <w:sz w:val="22"/>
          <w:szCs w:val="22"/>
        </w:rPr>
        <w:t xml:space="preserve"> </w:t>
      </w:r>
      <w:r w:rsidR="002F56CE" w:rsidRPr="00842F89">
        <w:rPr>
          <w:rFonts w:ascii="Arial" w:hAnsi="Arial" w:cs="Arial"/>
          <w:sz w:val="22"/>
          <w:szCs w:val="22"/>
        </w:rPr>
        <w:t>April</w:t>
      </w:r>
      <w:r w:rsidR="00200813">
        <w:rPr>
          <w:rFonts w:ascii="Arial" w:hAnsi="Arial" w:cs="Arial"/>
          <w:sz w:val="22"/>
          <w:szCs w:val="22"/>
        </w:rPr>
        <w:t xml:space="preserve"> 1</w:t>
      </w:r>
      <w:r w:rsidR="004F649B" w:rsidRPr="00842F89">
        <w:rPr>
          <w:rFonts w:ascii="Arial" w:hAnsi="Arial" w:cs="Arial"/>
          <w:sz w:val="22"/>
          <w:szCs w:val="22"/>
        </w:rPr>
        <w:t>, 20</w:t>
      </w:r>
      <w:r w:rsidR="00200813">
        <w:rPr>
          <w:rFonts w:ascii="Arial" w:hAnsi="Arial" w:cs="Arial"/>
          <w:sz w:val="22"/>
          <w:szCs w:val="22"/>
        </w:rPr>
        <w:t>10</w:t>
      </w:r>
      <w:r w:rsidR="00FD5449" w:rsidRPr="00842F89">
        <w:rPr>
          <w:rFonts w:ascii="Arial" w:hAnsi="Arial" w:cs="Arial"/>
          <w:sz w:val="22"/>
          <w:szCs w:val="22"/>
        </w:rPr>
        <w:t xml:space="preserve">. Distribution revenue does not include commodity related revenue. </w:t>
      </w:r>
    </w:p>
    <w:p w:rsidR="00FD5449" w:rsidRPr="00842F89" w:rsidRDefault="00FD5449" w:rsidP="00FD5449">
      <w:pPr>
        <w:ind w:left="567" w:right="1025"/>
        <w:jc w:val="both"/>
        <w:rPr>
          <w:rFonts w:ascii="Arial" w:hAnsi="Arial" w:cs="Arial"/>
          <w:sz w:val="22"/>
          <w:szCs w:val="22"/>
        </w:rPr>
      </w:pPr>
    </w:p>
    <w:p w:rsidR="008507A9" w:rsidRPr="00842F89" w:rsidRDefault="008507A9" w:rsidP="00FD5449">
      <w:pPr>
        <w:ind w:left="567" w:right="1025"/>
        <w:jc w:val="both"/>
        <w:rPr>
          <w:rFonts w:ascii="Arial" w:hAnsi="Arial" w:cs="Arial"/>
          <w:sz w:val="22"/>
          <w:szCs w:val="22"/>
        </w:rPr>
      </w:pPr>
    </w:p>
    <w:p w:rsidR="00FD5449" w:rsidRPr="00842F89" w:rsidRDefault="00FD5449" w:rsidP="00FD5449">
      <w:pPr>
        <w:ind w:left="567" w:right="1025"/>
        <w:jc w:val="both"/>
        <w:rPr>
          <w:rFonts w:ascii="Arial" w:hAnsi="Arial" w:cs="Arial"/>
          <w:b/>
          <w:sz w:val="22"/>
          <w:szCs w:val="22"/>
          <w:u w:val="single"/>
        </w:rPr>
      </w:pPr>
      <w:r w:rsidRPr="00842F89">
        <w:rPr>
          <w:rFonts w:ascii="Arial" w:hAnsi="Arial" w:cs="Arial"/>
          <w:b/>
          <w:sz w:val="22"/>
          <w:szCs w:val="22"/>
          <w:u w:val="single"/>
        </w:rPr>
        <w:t>20</w:t>
      </w:r>
      <w:r w:rsidR="00200813">
        <w:rPr>
          <w:rFonts w:ascii="Arial" w:hAnsi="Arial" w:cs="Arial"/>
          <w:b/>
          <w:sz w:val="22"/>
          <w:szCs w:val="22"/>
          <w:u w:val="single"/>
        </w:rPr>
        <w:t>11</w:t>
      </w:r>
      <w:r w:rsidRPr="00842F89">
        <w:rPr>
          <w:rFonts w:ascii="Arial" w:hAnsi="Arial" w:cs="Arial"/>
          <w:b/>
          <w:sz w:val="22"/>
          <w:szCs w:val="22"/>
          <w:u w:val="single"/>
        </w:rPr>
        <w:t xml:space="preserve"> Test Year </w:t>
      </w:r>
    </w:p>
    <w:p w:rsidR="00842F89" w:rsidRDefault="00842F89" w:rsidP="00FD5449">
      <w:pPr>
        <w:ind w:left="567" w:right="1025"/>
        <w:jc w:val="both"/>
        <w:rPr>
          <w:rFonts w:ascii="Arial" w:hAnsi="Arial" w:cs="Arial"/>
          <w:sz w:val="22"/>
          <w:szCs w:val="22"/>
        </w:rPr>
      </w:pPr>
    </w:p>
    <w:p w:rsidR="00FD5449" w:rsidRPr="00842F89" w:rsidRDefault="00EC4D9F" w:rsidP="00FD5449">
      <w:pPr>
        <w:ind w:left="567" w:right="1025"/>
        <w:jc w:val="both"/>
        <w:rPr>
          <w:rFonts w:ascii="Arial" w:hAnsi="Arial" w:cs="Arial"/>
          <w:sz w:val="22"/>
          <w:szCs w:val="22"/>
        </w:rPr>
      </w:pPr>
      <w:r w:rsidRPr="00EC4D9F">
        <w:rPr>
          <w:rFonts w:ascii="Arial" w:hAnsi="Arial" w:cs="Arial"/>
          <w:sz w:val="22"/>
          <w:szCs w:val="22"/>
        </w:rPr>
        <w:t>BCP operating revenue is forecast to be $</w:t>
      </w:r>
      <w:r w:rsidR="008A2FD0">
        <w:rPr>
          <w:rFonts w:ascii="Arial" w:hAnsi="Arial" w:cs="Arial"/>
          <w:sz w:val="22"/>
          <w:szCs w:val="22"/>
        </w:rPr>
        <w:t>6,515,296</w:t>
      </w:r>
      <w:r w:rsidRPr="00EC4D9F">
        <w:rPr>
          <w:rFonts w:ascii="Arial" w:hAnsi="Arial" w:cs="Arial"/>
          <w:sz w:val="22"/>
          <w:szCs w:val="22"/>
        </w:rPr>
        <w:t xml:space="preserve"> in Fiscal 2011, as shown in Exhibit 3, Tab 1, and Schedule 2. Distribution revenue totals $</w:t>
      </w:r>
      <w:r w:rsidR="008A2FD0">
        <w:rPr>
          <w:rFonts w:ascii="Arial" w:hAnsi="Arial" w:cs="Arial"/>
          <w:sz w:val="22"/>
          <w:szCs w:val="22"/>
        </w:rPr>
        <w:t>5,908,802</w:t>
      </w:r>
      <w:r w:rsidRPr="00EC4D9F">
        <w:rPr>
          <w:rFonts w:ascii="Arial" w:hAnsi="Arial" w:cs="Arial"/>
          <w:sz w:val="22"/>
          <w:szCs w:val="22"/>
        </w:rPr>
        <w:t xml:space="preserve"> or </w:t>
      </w:r>
      <w:r w:rsidR="008A2FD0">
        <w:rPr>
          <w:rFonts w:ascii="Arial" w:hAnsi="Arial" w:cs="Arial"/>
          <w:sz w:val="22"/>
          <w:szCs w:val="22"/>
        </w:rPr>
        <w:t>90.7</w:t>
      </w:r>
      <w:r w:rsidRPr="00EC4D9F">
        <w:rPr>
          <w:rFonts w:ascii="Arial" w:hAnsi="Arial" w:cs="Arial"/>
          <w:sz w:val="22"/>
          <w:szCs w:val="22"/>
        </w:rPr>
        <w:t>% of total revenues. Other operating revenue (net) accounts for the remaining revenue diffe</w:t>
      </w:r>
      <w:r w:rsidRPr="008A2FD0">
        <w:rPr>
          <w:rFonts w:ascii="Arial" w:hAnsi="Arial" w:cs="Arial"/>
          <w:sz w:val="22"/>
          <w:szCs w:val="22"/>
        </w:rPr>
        <w:t>rence of $606,494</w:t>
      </w:r>
      <w:r w:rsidR="00921AFC" w:rsidRPr="008A2FD0">
        <w:rPr>
          <w:rFonts w:ascii="Arial" w:hAnsi="Arial" w:cs="Arial"/>
          <w:sz w:val="22"/>
          <w:szCs w:val="22"/>
        </w:rPr>
        <w:t xml:space="preserve"> (includes transformer allowance of $49,168)</w:t>
      </w:r>
      <w:r w:rsidRPr="008A2FD0">
        <w:rPr>
          <w:rFonts w:ascii="Arial" w:hAnsi="Arial" w:cs="Arial"/>
          <w:sz w:val="22"/>
          <w:szCs w:val="22"/>
        </w:rPr>
        <w:t>.</w:t>
      </w:r>
    </w:p>
    <w:p w:rsidR="00FD5449" w:rsidRPr="00842F89" w:rsidRDefault="00FD5449" w:rsidP="00FD5449">
      <w:pPr>
        <w:ind w:left="567" w:right="1025"/>
        <w:jc w:val="both"/>
        <w:rPr>
          <w:rFonts w:ascii="Arial" w:hAnsi="Arial" w:cs="Arial"/>
          <w:sz w:val="22"/>
          <w:szCs w:val="22"/>
        </w:rPr>
      </w:pPr>
    </w:p>
    <w:p w:rsidR="00FD5449" w:rsidRPr="00842F89" w:rsidRDefault="00FD5449" w:rsidP="00FD5449">
      <w:pPr>
        <w:ind w:left="567" w:right="1025"/>
        <w:jc w:val="both"/>
        <w:rPr>
          <w:rFonts w:ascii="Arial" w:hAnsi="Arial" w:cs="Arial"/>
          <w:sz w:val="22"/>
          <w:szCs w:val="22"/>
          <w:u w:val="single"/>
        </w:rPr>
      </w:pPr>
      <w:r w:rsidRPr="00842F89">
        <w:rPr>
          <w:rFonts w:ascii="Arial" w:hAnsi="Arial" w:cs="Arial"/>
          <w:sz w:val="22"/>
          <w:szCs w:val="22"/>
          <w:u w:val="single"/>
        </w:rPr>
        <w:t>Comparison to 20</w:t>
      </w:r>
      <w:r w:rsidR="00200813">
        <w:rPr>
          <w:rFonts w:ascii="Arial" w:hAnsi="Arial" w:cs="Arial"/>
          <w:sz w:val="22"/>
          <w:szCs w:val="22"/>
          <w:u w:val="single"/>
        </w:rPr>
        <w:t xml:space="preserve">10 </w:t>
      </w:r>
      <w:r w:rsidRPr="00842F89">
        <w:rPr>
          <w:rFonts w:ascii="Arial" w:hAnsi="Arial" w:cs="Arial"/>
          <w:sz w:val="22"/>
          <w:szCs w:val="22"/>
          <w:u w:val="single"/>
        </w:rPr>
        <w:t xml:space="preserve">Bridge Year </w:t>
      </w:r>
    </w:p>
    <w:p w:rsidR="00FD5449" w:rsidRPr="00842F89" w:rsidRDefault="00FD5449" w:rsidP="00FD5449">
      <w:pPr>
        <w:ind w:left="567"/>
        <w:rPr>
          <w:rFonts w:ascii="Arial" w:hAnsi="Arial" w:cs="Arial"/>
          <w:sz w:val="22"/>
          <w:szCs w:val="22"/>
        </w:rPr>
      </w:pPr>
      <w:r w:rsidRPr="00842F89">
        <w:rPr>
          <w:rFonts w:ascii="Arial" w:hAnsi="Arial" w:cs="Arial"/>
          <w:sz w:val="22"/>
          <w:szCs w:val="22"/>
        </w:rPr>
        <w:t>As shown in Exhibit</w:t>
      </w:r>
      <w:r w:rsidR="005A365E" w:rsidRPr="00842F89">
        <w:rPr>
          <w:rFonts w:ascii="Arial" w:hAnsi="Arial" w:cs="Arial"/>
          <w:sz w:val="22"/>
          <w:szCs w:val="22"/>
        </w:rPr>
        <w:t xml:space="preserve"> 3</w:t>
      </w:r>
      <w:r w:rsidRPr="00842F89">
        <w:rPr>
          <w:rFonts w:ascii="Arial" w:hAnsi="Arial" w:cs="Arial"/>
          <w:sz w:val="22"/>
          <w:szCs w:val="22"/>
        </w:rPr>
        <w:t>, Tab</w:t>
      </w:r>
      <w:r w:rsidR="005A365E" w:rsidRPr="00842F89">
        <w:rPr>
          <w:rFonts w:ascii="Arial" w:hAnsi="Arial" w:cs="Arial"/>
          <w:sz w:val="22"/>
          <w:szCs w:val="22"/>
        </w:rPr>
        <w:t xml:space="preserve"> 1</w:t>
      </w:r>
      <w:r w:rsidRPr="00842F89">
        <w:rPr>
          <w:rFonts w:ascii="Arial" w:hAnsi="Arial" w:cs="Arial"/>
          <w:sz w:val="22"/>
          <w:szCs w:val="22"/>
        </w:rPr>
        <w:t>, Schedule</w:t>
      </w:r>
      <w:r w:rsidR="005A365E" w:rsidRPr="00842F89">
        <w:rPr>
          <w:rFonts w:ascii="Arial" w:hAnsi="Arial" w:cs="Arial"/>
          <w:sz w:val="22"/>
          <w:szCs w:val="22"/>
        </w:rPr>
        <w:t xml:space="preserve"> 2</w:t>
      </w:r>
      <w:r w:rsidRPr="00842F89">
        <w:rPr>
          <w:rFonts w:ascii="Arial" w:hAnsi="Arial" w:cs="Arial"/>
          <w:sz w:val="22"/>
          <w:szCs w:val="22"/>
        </w:rPr>
        <w:t xml:space="preserve">, the total operating revenue is expected </w:t>
      </w:r>
    </w:p>
    <w:p w:rsidR="00200813" w:rsidRDefault="00FD5449" w:rsidP="00FD5449">
      <w:pPr>
        <w:ind w:left="567"/>
        <w:rPr>
          <w:rFonts w:ascii="Arial" w:hAnsi="Arial" w:cs="Arial"/>
          <w:sz w:val="22"/>
          <w:szCs w:val="22"/>
        </w:rPr>
      </w:pPr>
      <w:proofErr w:type="gramStart"/>
      <w:r w:rsidRPr="008A2FD0">
        <w:rPr>
          <w:rFonts w:ascii="Arial" w:hAnsi="Arial" w:cs="Arial"/>
          <w:sz w:val="22"/>
          <w:szCs w:val="22"/>
        </w:rPr>
        <w:t>to</w:t>
      </w:r>
      <w:proofErr w:type="gramEnd"/>
      <w:r w:rsidRPr="008A2FD0">
        <w:rPr>
          <w:rFonts w:ascii="Arial" w:hAnsi="Arial" w:cs="Arial"/>
          <w:sz w:val="22"/>
          <w:szCs w:val="22"/>
        </w:rPr>
        <w:t xml:space="preserve"> be $</w:t>
      </w:r>
      <w:r w:rsidR="00980B30" w:rsidRPr="008A2FD0">
        <w:rPr>
          <w:rFonts w:ascii="Arial" w:hAnsi="Arial" w:cs="Arial"/>
          <w:sz w:val="22"/>
          <w:szCs w:val="22"/>
        </w:rPr>
        <w:t>382,006</w:t>
      </w:r>
      <w:r w:rsidR="00AC02E5" w:rsidRPr="008A2FD0">
        <w:rPr>
          <w:rFonts w:ascii="Arial" w:hAnsi="Arial" w:cs="Arial"/>
          <w:sz w:val="22"/>
          <w:szCs w:val="22"/>
        </w:rPr>
        <w:t xml:space="preserve"> above</w:t>
      </w:r>
      <w:r w:rsidRPr="008A2FD0">
        <w:rPr>
          <w:rFonts w:ascii="Arial" w:hAnsi="Arial" w:cs="Arial"/>
          <w:sz w:val="22"/>
          <w:szCs w:val="22"/>
        </w:rPr>
        <w:t xml:space="preserve"> the bridge year level in fiscal 20</w:t>
      </w:r>
      <w:r w:rsidR="00200813" w:rsidRPr="008A2FD0">
        <w:rPr>
          <w:rFonts w:ascii="Arial" w:hAnsi="Arial" w:cs="Arial"/>
          <w:sz w:val="22"/>
          <w:szCs w:val="22"/>
        </w:rPr>
        <w:t>10</w:t>
      </w:r>
      <w:r w:rsidRPr="008A2FD0">
        <w:rPr>
          <w:rFonts w:ascii="Arial" w:hAnsi="Arial" w:cs="Arial"/>
          <w:sz w:val="22"/>
          <w:szCs w:val="22"/>
        </w:rPr>
        <w:t>.</w:t>
      </w:r>
      <w:r w:rsidR="00DA5328" w:rsidRPr="008A2FD0">
        <w:rPr>
          <w:rFonts w:ascii="Arial" w:hAnsi="Arial" w:cs="Arial"/>
          <w:sz w:val="22"/>
          <w:szCs w:val="22"/>
        </w:rPr>
        <w:t xml:space="preserve"> The 20</w:t>
      </w:r>
      <w:r w:rsidR="00200813" w:rsidRPr="008A2FD0">
        <w:rPr>
          <w:rFonts w:ascii="Arial" w:hAnsi="Arial" w:cs="Arial"/>
          <w:sz w:val="22"/>
          <w:szCs w:val="22"/>
        </w:rPr>
        <w:t>10</w:t>
      </w:r>
      <w:r w:rsidR="00DA5328" w:rsidRPr="008A2FD0">
        <w:rPr>
          <w:rFonts w:ascii="Arial" w:hAnsi="Arial" w:cs="Arial"/>
          <w:sz w:val="22"/>
          <w:szCs w:val="22"/>
        </w:rPr>
        <w:t xml:space="preserve"> fiscal revenue is based on</w:t>
      </w:r>
      <w:r w:rsidR="00DA5328" w:rsidRPr="00842F89">
        <w:rPr>
          <w:rFonts w:ascii="Arial" w:hAnsi="Arial" w:cs="Arial"/>
          <w:sz w:val="22"/>
          <w:szCs w:val="22"/>
        </w:rPr>
        <w:t xml:space="preserve"> current rates * projected consumption while 20</w:t>
      </w:r>
      <w:r w:rsidR="00200813">
        <w:rPr>
          <w:rFonts w:ascii="Arial" w:hAnsi="Arial" w:cs="Arial"/>
          <w:sz w:val="22"/>
          <w:szCs w:val="22"/>
        </w:rPr>
        <w:t>11</w:t>
      </w:r>
      <w:r w:rsidR="00DA5328" w:rsidRPr="00842F89">
        <w:rPr>
          <w:rFonts w:ascii="Arial" w:hAnsi="Arial" w:cs="Arial"/>
          <w:sz w:val="22"/>
          <w:szCs w:val="22"/>
        </w:rPr>
        <w:t xml:space="preserve"> is based on rebased revenue. </w:t>
      </w:r>
    </w:p>
    <w:p w:rsidR="00200813" w:rsidRDefault="00200813" w:rsidP="00FD5449">
      <w:pPr>
        <w:ind w:left="567"/>
        <w:rPr>
          <w:rFonts w:ascii="Arial" w:hAnsi="Arial" w:cs="Arial"/>
          <w:sz w:val="22"/>
          <w:szCs w:val="22"/>
        </w:rPr>
      </w:pPr>
    </w:p>
    <w:p w:rsidR="00FD5449" w:rsidRDefault="00200813" w:rsidP="00FD5449">
      <w:pPr>
        <w:ind w:left="567"/>
        <w:rPr>
          <w:rFonts w:ascii="Arial" w:hAnsi="Arial" w:cs="Arial"/>
          <w:sz w:val="22"/>
          <w:szCs w:val="22"/>
        </w:rPr>
      </w:pPr>
      <w:r>
        <w:rPr>
          <w:rFonts w:ascii="Arial" w:hAnsi="Arial" w:cs="Arial"/>
          <w:sz w:val="22"/>
          <w:szCs w:val="22"/>
        </w:rPr>
        <w:t>These increases are discussed in detail in Exhibit 4.</w:t>
      </w:r>
    </w:p>
    <w:p w:rsidR="00200813" w:rsidRDefault="00200813" w:rsidP="00FD5449">
      <w:pPr>
        <w:ind w:left="567"/>
        <w:rPr>
          <w:rFonts w:ascii="Arial" w:hAnsi="Arial" w:cs="Arial"/>
          <w:sz w:val="22"/>
          <w:szCs w:val="22"/>
        </w:rPr>
      </w:pPr>
    </w:p>
    <w:p w:rsidR="00200813" w:rsidRPr="008A2FD0" w:rsidRDefault="00200813" w:rsidP="00FD5449">
      <w:pPr>
        <w:ind w:left="567"/>
        <w:rPr>
          <w:rFonts w:ascii="Arial" w:hAnsi="Arial" w:cs="Arial"/>
          <w:sz w:val="22"/>
          <w:szCs w:val="22"/>
        </w:rPr>
      </w:pPr>
      <w:r>
        <w:rPr>
          <w:rFonts w:ascii="Arial" w:hAnsi="Arial" w:cs="Arial"/>
          <w:sz w:val="22"/>
          <w:szCs w:val="22"/>
        </w:rPr>
        <w:t>The Other Re</w:t>
      </w:r>
      <w:r w:rsidR="000C5580">
        <w:rPr>
          <w:rFonts w:ascii="Arial" w:hAnsi="Arial" w:cs="Arial"/>
          <w:sz w:val="22"/>
          <w:szCs w:val="22"/>
        </w:rPr>
        <w:t>venue contributes a difference of $</w:t>
      </w:r>
      <w:r w:rsidR="000C5580" w:rsidRPr="008A2FD0">
        <w:rPr>
          <w:rFonts w:ascii="Arial" w:hAnsi="Arial" w:cs="Arial"/>
          <w:sz w:val="22"/>
          <w:szCs w:val="22"/>
        </w:rPr>
        <w:t>132,592 which represents an increase to other revenue of $135,000 relating to Green Energy Act initiatives and a reduction in other interest income of $2,408.</w:t>
      </w:r>
    </w:p>
    <w:p w:rsidR="00FD5449" w:rsidRPr="008A2FD0" w:rsidRDefault="00FD5449" w:rsidP="00FD5449">
      <w:pPr>
        <w:ind w:left="567" w:right="1025"/>
        <w:jc w:val="both"/>
        <w:rPr>
          <w:rFonts w:ascii="Arial" w:hAnsi="Arial" w:cs="Arial"/>
          <w:sz w:val="22"/>
          <w:szCs w:val="22"/>
        </w:rPr>
      </w:pPr>
      <w:r w:rsidRPr="008A2FD0">
        <w:rPr>
          <w:rFonts w:ascii="Arial" w:hAnsi="Arial" w:cs="Arial"/>
          <w:sz w:val="22"/>
          <w:szCs w:val="22"/>
        </w:rPr>
        <w:t xml:space="preserve"> </w:t>
      </w:r>
      <w:r w:rsidRPr="008A2FD0">
        <w:rPr>
          <w:rFonts w:ascii="Arial" w:hAnsi="Arial" w:cs="Arial"/>
          <w:sz w:val="22"/>
          <w:szCs w:val="22"/>
        </w:rPr>
        <w:tab/>
      </w:r>
    </w:p>
    <w:p w:rsidR="00FD5449" w:rsidRPr="008A2FD0" w:rsidRDefault="00FD5449" w:rsidP="00FD5449">
      <w:pPr>
        <w:ind w:left="567" w:right="1025"/>
        <w:jc w:val="both"/>
        <w:rPr>
          <w:rFonts w:ascii="Arial" w:hAnsi="Arial" w:cs="Arial"/>
          <w:b/>
          <w:sz w:val="22"/>
          <w:szCs w:val="22"/>
          <w:u w:val="single"/>
        </w:rPr>
      </w:pPr>
      <w:r w:rsidRPr="008A2FD0">
        <w:rPr>
          <w:rFonts w:ascii="Arial" w:hAnsi="Arial" w:cs="Arial"/>
          <w:b/>
          <w:sz w:val="22"/>
          <w:szCs w:val="22"/>
          <w:u w:val="single"/>
        </w:rPr>
        <w:t>20</w:t>
      </w:r>
      <w:r w:rsidR="00200813" w:rsidRPr="008A2FD0">
        <w:rPr>
          <w:rFonts w:ascii="Arial" w:hAnsi="Arial" w:cs="Arial"/>
          <w:b/>
          <w:sz w:val="22"/>
          <w:szCs w:val="22"/>
          <w:u w:val="single"/>
        </w:rPr>
        <w:t>10</w:t>
      </w:r>
      <w:r w:rsidRPr="008A2FD0">
        <w:rPr>
          <w:rFonts w:ascii="Arial" w:hAnsi="Arial" w:cs="Arial"/>
          <w:b/>
          <w:sz w:val="22"/>
          <w:szCs w:val="22"/>
          <w:u w:val="single"/>
        </w:rPr>
        <w:t xml:space="preserve"> Bridge Year </w:t>
      </w:r>
    </w:p>
    <w:p w:rsidR="00FD5449" w:rsidRPr="008A2FD0" w:rsidRDefault="00FD5449" w:rsidP="00FD5449">
      <w:pPr>
        <w:ind w:left="567" w:right="1025"/>
        <w:jc w:val="both"/>
        <w:rPr>
          <w:rFonts w:ascii="Arial" w:hAnsi="Arial" w:cs="Arial"/>
          <w:b/>
          <w:sz w:val="22"/>
          <w:szCs w:val="22"/>
          <w:u w:val="single"/>
        </w:rPr>
      </w:pPr>
    </w:p>
    <w:p w:rsidR="00FD5449" w:rsidRPr="008A2FD0" w:rsidRDefault="00FD5449" w:rsidP="00FD5449">
      <w:pPr>
        <w:ind w:left="567" w:right="1025"/>
        <w:jc w:val="both"/>
        <w:rPr>
          <w:rFonts w:ascii="Arial" w:hAnsi="Arial" w:cs="Arial"/>
          <w:sz w:val="22"/>
          <w:szCs w:val="22"/>
          <w:u w:val="single"/>
        </w:rPr>
      </w:pPr>
      <w:r w:rsidRPr="008A2FD0">
        <w:rPr>
          <w:rFonts w:ascii="Arial" w:hAnsi="Arial" w:cs="Arial"/>
          <w:sz w:val="22"/>
          <w:szCs w:val="22"/>
          <w:u w:val="single"/>
        </w:rPr>
        <w:t>Comparison to Fiscal 200</w:t>
      </w:r>
      <w:r w:rsidR="000C5580" w:rsidRPr="008A2FD0">
        <w:rPr>
          <w:rFonts w:ascii="Arial" w:hAnsi="Arial" w:cs="Arial"/>
          <w:sz w:val="22"/>
          <w:szCs w:val="22"/>
          <w:u w:val="single"/>
        </w:rPr>
        <w:t>9</w:t>
      </w:r>
      <w:r w:rsidRPr="008A2FD0">
        <w:rPr>
          <w:rFonts w:ascii="Arial" w:hAnsi="Arial" w:cs="Arial"/>
          <w:sz w:val="22"/>
          <w:szCs w:val="22"/>
          <w:u w:val="single"/>
        </w:rPr>
        <w:t xml:space="preserve"> Actual </w:t>
      </w:r>
    </w:p>
    <w:p w:rsidR="005A365E" w:rsidRPr="008A2FD0" w:rsidRDefault="005A365E" w:rsidP="005A365E">
      <w:pPr>
        <w:ind w:left="567"/>
        <w:rPr>
          <w:rFonts w:ascii="Arial" w:hAnsi="Arial" w:cs="Arial"/>
          <w:sz w:val="22"/>
          <w:szCs w:val="22"/>
        </w:rPr>
      </w:pPr>
      <w:r w:rsidRPr="008A2FD0">
        <w:rPr>
          <w:rFonts w:ascii="Arial" w:hAnsi="Arial" w:cs="Arial"/>
          <w:sz w:val="22"/>
          <w:szCs w:val="22"/>
        </w:rPr>
        <w:t xml:space="preserve">As shown in Exhibit 3, Tab 1, Schedule 2, the total operating revenue is expected </w:t>
      </w:r>
    </w:p>
    <w:p w:rsidR="005A365E" w:rsidRPr="00842F89" w:rsidRDefault="005A365E" w:rsidP="005A365E">
      <w:pPr>
        <w:ind w:left="567"/>
        <w:rPr>
          <w:rFonts w:ascii="Arial" w:hAnsi="Arial" w:cs="Arial"/>
          <w:sz w:val="22"/>
          <w:szCs w:val="22"/>
        </w:rPr>
      </w:pPr>
      <w:proofErr w:type="gramStart"/>
      <w:r w:rsidRPr="008A2FD0">
        <w:rPr>
          <w:rFonts w:ascii="Arial" w:hAnsi="Arial" w:cs="Arial"/>
          <w:sz w:val="22"/>
          <w:szCs w:val="22"/>
        </w:rPr>
        <w:t>to</w:t>
      </w:r>
      <w:proofErr w:type="gramEnd"/>
      <w:r w:rsidRPr="008A2FD0">
        <w:rPr>
          <w:rFonts w:ascii="Arial" w:hAnsi="Arial" w:cs="Arial"/>
          <w:sz w:val="22"/>
          <w:szCs w:val="22"/>
        </w:rPr>
        <w:t xml:space="preserve"> be $</w:t>
      </w:r>
      <w:r w:rsidR="00216917" w:rsidRPr="008A2FD0">
        <w:rPr>
          <w:rFonts w:ascii="Arial" w:hAnsi="Arial" w:cs="Arial"/>
          <w:sz w:val="22"/>
          <w:szCs w:val="22"/>
        </w:rPr>
        <w:t>571,273</w:t>
      </w:r>
      <w:r w:rsidRPr="008A2FD0">
        <w:rPr>
          <w:rFonts w:ascii="Arial" w:hAnsi="Arial" w:cs="Arial"/>
          <w:sz w:val="22"/>
          <w:szCs w:val="22"/>
        </w:rPr>
        <w:t xml:space="preserve"> </w:t>
      </w:r>
      <w:r w:rsidR="000C5580" w:rsidRPr="008A2FD0">
        <w:rPr>
          <w:rFonts w:ascii="Arial" w:hAnsi="Arial" w:cs="Arial"/>
          <w:sz w:val="22"/>
          <w:szCs w:val="22"/>
        </w:rPr>
        <w:t>above</w:t>
      </w:r>
      <w:r w:rsidRPr="008A2FD0">
        <w:rPr>
          <w:rFonts w:ascii="Arial" w:hAnsi="Arial" w:cs="Arial"/>
          <w:sz w:val="22"/>
          <w:szCs w:val="22"/>
        </w:rPr>
        <w:t xml:space="preserve"> the 200</w:t>
      </w:r>
      <w:r w:rsidR="000C5580" w:rsidRPr="008A2FD0">
        <w:rPr>
          <w:rFonts w:ascii="Arial" w:hAnsi="Arial" w:cs="Arial"/>
          <w:sz w:val="22"/>
          <w:szCs w:val="22"/>
        </w:rPr>
        <w:t>9</w:t>
      </w:r>
      <w:r w:rsidRPr="008A2FD0">
        <w:rPr>
          <w:rFonts w:ascii="Arial" w:hAnsi="Arial" w:cs="Arial"/>
          <w:sz w:val="22"/>
          <w:szCs w:val="22"/>
        </w:rPr>
        <w:t xml:space="preserve"> Actual level i</w:t>
      </w:r>
      <w:bookmarkStart w:id="1" w:name="_GoBack"/>
      <w:bookmarkEnd w:id="1"/>
      <w:r w:rsidRPr="00842F89">
        <w:rPr>
          <w:rFonts w:ascii="Arial" w:hAnsi="Arial" w:cs="Arial"/>
          <w:sz w:val="22"/>
          <w:szCs w:val="22"/>
        </w:rPr>
        <w:t>n fiscal 20</w:t>
      </w:r>
      <w:r w:rsidR="000C5580">
        <w:rPr>
          <w:rFonts w:ascii="Arial" w:hAnsi="Arial" w:cs="Arial"/>
          <w:sz w:val="22"/>
          <w:szCs w:val="22"/>
        </w:rPr>
        <w:t>10</w:t>
      </w:r>
      <w:r w:rsidRPr="00842F89">
        <w:rPr>
          <w:rFonts w:ascii="Arial" w:hAnsi="Arial" w:cs="Arial"/>
          <w:sz w:val="22"/>
          <w:szCs w:val="22"/>
        </w:rPr>
        <w:t xml:space="preserve">.  </w:t>
      </w:r>
      <w:r w:rsidR="00B91027" w:rsidRPr="00842F89">
        <w:rPr>
          <w:rFonts w:ascii="Arial" w:hAnsi="Arial" w:cs="Arial"/>
          <w:sz w:val="22"/>
          <w:szCs w:val="22"/>
        </w:rPr>
        <w:t xml:space="preserve">This is a result from </w:t>
      </w:r>
      <w:r w:rsidR="000C5580">
        <w:rPr>
          <w:rFonts w:ascii="Arial" w:hAnsi="Arial" w:cs="Arial"/>
          <w:sz w:val="22"/>
          <w:szCs w:val="22"/>
        </w:rPr>
        <w:t xml:space="preserve">IRM increase and changes in the </w:t>
      </w:r>
      <w:r w:rsidR="00B91027" w:rsidRPr="00842F89">
        <w:rPr>
          <w:rFonts w:ascii="Arial" w:hAnsi="Arial" w:cs="Arial"/>
          <w:sz w:val="22"/>
          <w:szCs w:val="22"/>
        </w:rPr>
        <w:t>consumption profile</w:t>
      </w:r>
      <w:r w:rsidR="000C5580">
        <w:rPr>
          <w:rFonts w:ascii="Arial" w:hAnsi="Arial" w:cs="Arial"/>
          <w:sz w:val="22"/>
          <w:szCs w:val="22"/>
        </w:rPr>
        <w:t>.</w:t>
      </w:r>
    </w:p>
    <w:p w:rsidR="00FD5449" w:rsidRPr="00842F89" w:rsidRDefault="00FD5449" w:rsidP="00FD5449">
      <w:pPr>
        <w:ind w:left="567" w:right="1025"/>
        <w:jc w:val="both"/>
        <w:rPr>
          <w:rFonts w:ascii="Arial" w:hAnsi="Arial" w:cs="Arial"/>
          <w:sz w:val="22"/>
          <w:szCs w:val="22"/>
        </w:rPr>
      </w:pPr>
    </w:p>
    <w:p w:rsidR="00FD5449" w:rsidRPr="00842F89" w:rsidRDefault="00FD5449" w:rsidP="00FD5449">
      <w:pPr>
        <w:ind w:left="567" w:right="1025"/>
        <w:jc w:val="both"/>
        <w:rPr>
          <w:rFonts w:ascii="Arial" w:hAnsi="Arial" w:cs="Arial"/>
          <w:b/>
          <w:sz w:val="22"/>
          <w:szCs w:val="22"/>
          <w:u w:val="single"/>
        </w:rPr>
      </w:pPr>
      <w:r w:rsidRPr="00842F89">
        <w:rPr>
          <w:rFonts w:ascii="Arial" w:hAnsi="Arial" w:cs="Arial"/>
          <w:b/>
          <w:sz w:val="22"/>
          <w:szCs w:val="22"/>
          <w:u w:val="single"/>
        </w:rPr>
        <w:t>200</w:t>
      </w:r>
      <w:r w:rsidR="000C5580">
        <w:rPr>
          <w:rFonts w:ascii="Arial" w:hAnsi="Arial" w:cs="Arial"/>
          <w:b/>
          <w:sz w:val="22"/>
          <w:szCs w:val="22"/>
          <w:u w:val="single"/>
        </w:rPr>
        <w:t>9</w:t>
      </w:r>
      <w:r w:rsidRPr="00842F89">
        <w:rPr>
          <w:rFonts w:ascii="Arial" w:hAnsi="Arial" w:cs="Arial"/>
          <w:b/>
          <w:sz w:val="22"/>
          <w:szCs w:val="22"/>
          <w:u w:val="single"/>
        </w:rPr>
        <w:t xml:space="preserve"> Actual </w:t>
      </w:r>
    </w:p>
    <w:p w:rsidR="00FD5449" w:rsidRPr="00842F89" w:rsidRDefault="00FD5449" w:rsidP="00FD5449">
      <w:pPr>
        <w:ind w:left="567" w:right="1025"/>
        <w:jc w:val="both"/>
        <w:rPr>
          <w:rFonts w:ascii="Arial" w:hAnsi="Arial" w:cs="Arial"/>
          <w:b/>
          <w:sz w:val="22"/>
          <w:szCs w:val="22"/>
          <w:u w:val="single"/>
        </w:rPr>
      </w:pPr>
    </w:p>
    <w:p w:rsidR="00FD5449" w:rsidRPr="00842F89" w:rsidRDefault="00FD5449" w:rsidP="00FD5449">
      <w:pPr>
        <w:ind w:left="567" w:right="1025"/>
        <w:jc w:val="both"/>
        <w:rPr>
          <w:rFonts w:ascii="Arial" w:hAnsi="Arial" w:cs="Arial"/>
          <w:sz w:val="22"/>
          <w:szCs w:val="22"/>
          <w:u w:val="single"/>
        </w:rPr>
      </w:pPr>
      <w:r w:rsidRPr="00842F89">
        <w:rPr>
          <w:rFonts w:ascii="Arial" w:hAnsi="Arial" w:cs="Arial"/>
          <w:sz w:val="22"/>
          <w:szCs w:val="22"/>
          <w:u w:val="single"/>
        </w:rPr>
        <w:t>Comparison to 200</w:t>
      </w:r>
      <w:r w:rsidR="000C5580">
        <w:rPr>
          <w:rFonts w:ascii="Arial" w:hAnsi="Arial" w:cs="Arial"/>
          <w:sz w:val="22"/>
          <w:szCs w:val="22"/>
          <w:u w:val="single"/>
        </w:rPr>
        <w:t>8</w:t>
      </w:r>
      <w:r w:rsidRPr="00842F89">
        <w:rPr>
          <w:rFonts w:ascii="Arial" w:hAnsi="Arial" w:cs="Arial"/>
          <w:sz w:val="22"/>
          <w:szCs w:val="22"/>
          <w:u w:val="single"/>
        </w:rPr>
        <w:t xml:space="preserve"> </w:t>
      </w:r>
      <w:r w:rsidR="007312A0" w:rsidRPr="00842F89">
        <w:rPr>
          <w:rFonts w:ascii="Arial" w:hAnsi="Arial" w:cs="Arial"/>
          <w:sz w:val="22"/>
          <w:szCs w:val="22"/>
          <w:u w:val="single"/>
        </w:rPr>
        <w:t>Actual</w:t>
      </w:r>
      <w:r w:rsidRPr="00842F89">
        <w:rPr>
          <w:rFonts w:ascii="Arial" w:hAnsi="Arial" w:cs="Arial"/>
          <w:sz w:val="22"/>
          <w:szCs w:val="22"/>
          <w:u w:val="single"/>
        </w:rPr>
        <w:t xml:space="preserve"> </w:t>
      </w:r>
    </w:p>
    <w:p w:rsidR="00FD5449" w:rsidRPr="00842F89" w:rsidRDefault="005A365E" w:rsidP="00DE425F">
      <w:pPr>
        <w:ind w:left="567"/>
        <w:rPr>
          <w:rFonts w:ascii="Arial" w:hAnsi="Arial" w:cs="Arial"/>
          <w:sz w:val="22"/>
          <w:szCs w:val="22"/>
        </w:rPr>
      </w:pPr>
      <w:r w:rsidRPr="00842F89">
        <w:rPr>
          <w:rFonts w:ascii="Arial" w:hAnsi="Arial" w:cs="Arial"/>
          <w:sz w:val="22"/>
          <w:szCs w:val="22"/>
        </w:rPr>
        <w:t xml:space="preserve">As shown in Exhibit 3, Tab 1, Schedule 2, the total operating revenue </w:t>
      </w:r>
      <w:r w:rsidR="00DE425F" w:rsidRPr="00842F89">
        <w:rPr>
          <w:rFonts w:ascii="Arial" w:hAnsi="Arial" w:cs="Arial"/>
          <w:sz w:val="22"/>
          <w:szCs w:val="22"/>
        </w:rPr>
        <w:t xml:space="preserve">was </w:t>
      </w:r>
      <w:r w:rsidRPr="00842F89">
        <w:rPr>
          <w:rFonts w:ascii="Arial" w:hAnsi="Arial" w:cs="Arial"/>
          <w:sz w:val="22"/>
          <w:szCs w:val="22"/>
        </w:rPr>
        <w:t>$</w:t>
      </w:r>
      <w:r w:rsidR="00216917">
        <w:rPr>
          <w:rFonts w:ascii="Arial" w:hAnsi="Arial" w:cs="Arial"/>
          <w:sz w:val="22"/>
          <w:szCs w:val="22"/>
        </w:rPr>
        <w:t>221,860</w:t>
      </w:r>
      <w:r w:rsidR="007312A0" w:rsidRPr="00842F89">
        <w:rPr>
          <w:rFonts w:ascii="Arial" w:hAnsi="Arial" w:cs="Arial"/>
          <w:sz w:val="22"/>
          <w:szCs w:val="22"/>
        </w:rPr>
        <w:t xml:space="preserve"> </w:t>
      </w:r>
      <w:r w:rsidR="00216917">
        <w:rPr>
          <w:rFonts w:ascii="Arial" w:hAnsi="Arial" w:cs="Arial"/>
          <w:sz w:val="22"/>
          <w:szCs w:val="22"/>
        </w:rPr>
        <w:t>lower</w:t>
      </w:r>
      <w:r w:rsidR="007312A0" w:rsidRPr="00842F89">
        <w:rPr>
          <w:rFonts w:ascii="Arial" w:hAnsi="Arial" w:cs="Arial"/>
          <w:sz w:val="22"/>
          <w:szCs w:val="22"/>
        </w:rPr>
        <w:t xml:space="preserve"> in 200</w:t>
      </w:r>
      <w:r w:rsidR="000C5580">
        <w:rPr>
          <w:rFonts w:ascii="Arial" w:hAnsi="Arial" w:cs="Arial"/>
          <w:sz w:val="22"/>
          <w:szCs w:val="22"/>
        </w:rPr>
        <w:t>9</w:t>
      </w:r>
      <w:r w:rsidR="007312A0" w:rsidRPr="00842F89">
        <w:rPr>
          <w:rFonts w:ascii="Arial" w:hAnsi="Arial" w:cs="Arial"/>
          <w:sz w:val="22"/>
          <w:szCs w:val="22"/>
        </w:rPr>
        <w:t xml:space="preserve"> vs</w:t>
      </w:r>
      <w:r w:rsidR="00842F89">
        <w:rPr>
          <w:rFonts w:ascii="Arial" w:hAnsi="Arial" w:cs="Arial"/>
          <w:sz w:val="22"/>
          <w:szCs w:val="22"/>
        </w:rPr>
        <w:t>.</w:t>
      </w:r>
      <w:r w:rsidR="007312A0" w:rsidRPr="00842F89">
        <w:rPr>
          <w:rFonts w:ascii="Arial" w:hAnsi="Arial" w:cs="Arial"/>
          <w:sz w:val="22"/>
          <w:szCs w:val="22"/>
        </w:rPr>
        <w:t xml:space="preserve"> 200</w:t>
      </w:r>
      <w:r w:rsidR="000C5580">
        <w:rPr>
          <w:rFonts w:ascii="Arial" w:hAnsi="Arial" w:cs="Arial"/>
          <w:sz w:val="22"/>
          <w:szCs w:val="22"/>
        </w:rPr>
        <w:t>8</w:t>
      </w:r>
      <w:r w:rsidR="007312A0" w:rsidRPr="00842F89">
        <w:rPr>
          <w:rFonts w:ascii="Arial" w:hAnsi="Arial" w:cs="Arial"/>
          <w:sz w:val="22"/>
          <w:szCs w:val="22"/>
        </w:rPr>
        <w:t xml:space="preserve"> Actual. </w:t>
      </w:r>
    </w:p>
    <w:p w:rsidR="00FD5449" w:rsidRPr="00842F89" w:rsidRDefault="00FD5449" w:rsidP="00FD5449">
      <w:pPr>
        <w:ind w:left="567" w:right="1025"/>
        <w:jc w:val="both"/>
        <w:rPr>
          <w:rFonts w:ascii="Arial" w:hAnsi="Arial" w:cs="Arial"/>
          <w:sz w:val="22"/>
          <w:szCs w:val="22"/>
        </w:rPr>
      </w:pPr>
    </w:p>
    <w:p w:rsidR="002F56CE" w:rsidRPr="00842F89" w:rsidRDefault="002F56CE" w:rsidP="002F56CE">
      <w:pPr>
        <w:ind w:left="567" w:right="1025"/>
        <w:jc w:val="both"/>
        <w:rPr>
          <w:rFonts w:ascii="Arial" w:hAnsi="Arial" w:cs="Arial"/>
          <w:b/>
          <w:sz w:val="22"/>
          <w:szCs w:val="22"/>
          <w:u w:val="single"/>
        </w:rPr>
      </w:pPr>
      <w:r w:rsidRPr="00842F89">
        <w:rPr>
          <w:rFonts w:ascii="Arial" w:hAnsi="Arial" w:cs="Arial"/>
          <w:b/>
          <w:sz w:val="22"/>
          <w:szCs w:val="22"/>
          <w:u w:val="single"/>
        </w:rPr>
        <w:t>200</w:t>
      </w:r>
      <w:r w:rsidR="000C5580">
        <w:rPr>
          <w:rFonts w:ascii="Arial" w:hAnsi="Arial" w:cs="Arial"/>
          <w:b/>
          <w:sz w:val="22"/>
          <w:szCs w:val="22"/>
          <w:u w:val="single"/>
        </w:rPr>
        <w:t>8</w:t>
      </w:r>
      <w:r w:rsidRPr="00842F89">
        <w:rPr>
          <w:rFonts w:ascii="Arial" w:hAnsi="Arial" w:cs="Arial"/>
          <w:b/>
          <w:sz w:val="22"/>
          <w:szCs w:val="22"/>
          <w:u w:val="single"/>
        </w:rPr>
        <w:t xml:space="preserve"> Actual </w:t>
      </w:r>
    </w:p>
    <w:p w:rsidR="00FD5449" w:rsidRPr="00842F89" w:rsidRDefault="00FD5449" w:rsidP="00FD5449">
      <w:pPr>
        <w:ind w:left="567" w:right="1025"/>
        <w:jc w:val="both"/>
        <w:rPr>
          <w:rFonts w:ascii="Arial" w:hAnsi="Arial" w:cs="Arial"/>
          <w:sz w:val="22"/>
          <w:szCs w:val="22"/>
        </w:rPr>
      </w:pPr>
    </w:p>
    <w:p w:rsidR="007312A0" w:rsidRPr="00842F89" w:rsidRDefault="007312A0" w:rsidP="007312A0">
      <w:pPr>
        <w:ind w:left="567" w:right="1025"/>
        <w:jc w:val="both"/>
        <w:rPr>
          <w:rFonts w:ascii="Arial" w:hAnsi="Arial" w:cs="Arial"/>
          <w:sz w:val="22"/>
          <w:szCs w:val="22"/>
          <w:u w:val="single"/>
        </w:rPr>
      </w:pPr>
      <w:r w:rsidRPr="00842F89">
        <w:rPr>
          <w:rFonts w:ascii="Arial" w:hAnsi="Arial" w:cs="Arial"/>
          <w:sz w:val="22"/>
          <w:szCs w:val="22"/>
          <w:u w:val="single"/>
        </w:rPr>
        <w:t>Comparison to 200</w:t>
      </w:r>
      <w:r w:rsidR="000C5580">
        <w:rPr>
          <w:rFonts w:ascii="Arial" w:hAnsi="Arial" w:cs="Arial"/>
          <w:sz w:val="22"/>
          <w:szCs w:val="22"/>
          <w:u w:val="single"/>
        </w:rPr>
        <w:t>7</w:t>
      </w:r>
      <w:r w:rsidRPr="00842F89">
        <w:rPr>
          <w:rFonts w:ascii="Arial" w:hAnsi="Arial" w:cs="Arial"/>
          <w:sz w:val="22"/>
          <w:szCs w:val="22"/>
          <w:u w:val="single"/>
        </w:rPr>
        <w:t xml:space="preserve"> A</w:t>
      </w:r>
      <w:r w:rsidR="000C5580">
        <w:rPr>
          <w:rFonts w:ascii="Arial" w:hAnsi="Arial" w:cs="Arial"/>
          <w:sz w:val="22"/>
          <w:szCs w:val="22"/>
          <w:u w:val="single"/>
        </w:rPr>
        <w:t>ctual</w:t>
      </w:r>
    </w:p>
    <w:p w:rsidR="000C5580" w:rsidRPr="00842F89" w:rsidRDefault="000C5580" w:rsidP="000C5580">
      <w:pPr>
        <w:ind w:left="567"/>
        <w:rPr>
          <w:rFonts w:ascii="Arial" w:hAnsi="Arial" w:cs="Arial"/>
          <w:sz w:val="22"/>
          <w:szCs w:val="22"/>
        </w:rPr>
      </w:pPr>
      <w:r w:rsidRPr="00842F89">
        <w:rPr>
          <w:rFonts w:ascii="Arial" w:hAnsi="Arial" w:cs="Arial"/>
          <w:sz w:val="22"/>
          <w:szCs w:val="22"/>
        </w:rPr>
        <w:t>As shown in Exhibit 3, Tab 1, Schedule 2, the total operating revenue was $</w:t>
      </w:r>
      <w:r w:rsidR="00216917">
        <w:rPr>
          <w:rFonts w:ascii="Arial" w:hAnsi="Arial" w:cs="Arial"/>
          <w:sz w:val="22"/>
          <w:szCs w:val="22"/>
        </w:rPr>
        <w:t>87,107</w:t>
      </w:r>
      <w:r w:rsidRPr="00842F89">
        <w:rPr>
          <w:rFonts w:ascii="Arial" w:hAnsi="Arial" w:cs="Arial"/>
          <w:sz w:val="22"/>
          <w:szCs w:val="22"/>
        </w:rPr>
        <w:t xml:space="preserve"> </w:t>
      </w:r>
      <w:r w:rsidR="00216917">
        <w:rPr>
          <w:rFonts w:ascii="Arial" w:hAnsi="Arial" w:cs="Arial"/>
          <w:sz w:val="22"/>
          <w:szCs w:val="22"/>
        </w:rPr>
        <w:t>lower</w:t>
      </w:r>
      <w:r w:rsidRPr="00842F89">
        <w:rPr>
          <w:rFonts w:ascii="Arial" w:hAnsi="Arial" w:cs="Arial"/>
          <w:sz w:val="22"/>
          <w:szCs w:val="22"/>
        </w:rPr>
        <w:t xml:space="preserve"> in 200</w:t>
      </w:r>
      <w:r>
        <w:rPr>
          <w:rFonts w:ascii="Arial" w:hAnsi="Arial" w:cs="Arial"/>
          <w:sz w:val="22"/>
          <w:szCs w:val="22"/>
        </w:rPr>
        <w:t>8</w:t>
      </w:r>
      <w:r w:rsidRPr="00842F89">
        <w:rPr>
          <w:rFonts w:ascii="Arial" w:hAnsi="Arial" w:cs="Arial"/>
          <w:sz w:val="22"/>
          <w:szCs w:val="22"/>
        </w:rPr>
        <w:t xml:space="preserve"> vs</w:t>
      </w:r>
      <w:r>
        <w:rPr>
          <w:rFonts w:ascii="Arial" w:hAnsi="Arial" w:cs="Arial"/>
          <w:sz w:val="22"/>
          <w:szCs w:val="22"/>
        </w:rPr>
        <w:t>.</w:t>
      </w:r>
      <w:r w:rsidRPr="00842F89">
        <w:rPr>
          <w:rFonts w:ascii="Arial" w:hAnsi="Arial" w:cs="Arial"/>
          <w:sz w:val="22"/>
          <w:szCs w:val="22"/>
        </w:rPr>
        <w:t xml:space="preserve"> 200</w:t>
      </w:r>
      <w:r>
        <w:rPr>
          <w:rFonts w:ascii="Arial" w:hAnsi="Arial" w:cs="Arial"/>
          <w:sz w:val="22"/>
          <w:szCs w:val="22"/>
        </w:rPr>
        <w:t>7</w:t>
      </w:r>
      <w:r w:rsidRPr="00842F89">
        <w:rPr>
          <w:rFonts w:ascii="Arial" w:hAnsi="Arial" w:cs="Arial"/>
          <w:sz w:val="22"/>
          <w:szCs w:val="22"/>
        </w:rPr>
        <w:t xml:space="preserve"> Actual.</w:t>
      </w:r>
    </w:p>
    <w:p w:rsidR="007312A0" w:rsidRPr="00842F89" w:rsidRDefault="007312A0" w:rsidP="00FD5449">
      <w:pPr>
        <w:ind w:left="567" w:right="1025"/>
        <w:jc w:val="both"/>
        <w:rPr>
          <w:rFonts w:ascii="Arial" w:hAnsi="Arial" w:cs="Arial"/>
          <w:sz w:val="22"/>
          <w:szCs w:val="22"/>
        </w:rPr>
      </w:pPr>
    </w:p>
    <w:p w:rsidR="00921AFC" w:rsidRDefault="00921AFC" w:rsidP="000C5580">
      <w:pPr>
        <w:ind w:left="567" w:right="1025"/>
        <w:jc w:val="both"/>
        <w:rPr>
          <w:rFonts w:ascii="Arial" w:hAnsi="Arial" w:cs="Arial"/>
          <w:b/>
          <w:sz w:val="22"/>
          <w:szCs w:val="22"/>
          <w:u w:val="single"/>
        </w:rPr>
        <w:sectPr w:rsidR="00921AFC" w:rsidSect="008B2EEF">
          <w:headerReference w:type="default" r:id="rId14"/>
          <w:headerReference w:type="first" r:id="rId15"/>
          <w:pgSz w:w="12240" w:h="15840" w:code="1"/>
          <w:pgMar w:top="902" w:right="958" w:bottom="907" w:left="902" w:header="864" w:footer="864" w:gutter="0"/>
          <w:lnNumType w:countBy="1"/>
          <w:pgNumType w:start="1"/>
          <w:cols w:space="720"/>
          <w:noEndnote/>
          <w:titlePg/>
          <w:docGrid w:linePitch="326"/>
        </w:sectPr>
      </w:pPr>
    </w:p>
    <w:p w:rsidR="000C5580" w:rsidRPr="00842F89" w:rsidRDefault="000C5580" w:rsidP="000C5580">
      <w:pPr>
        <w:ind w:left="567" w:right="1025"/>
        <w:jc w:val="both"/>
        <w:rPr>
          <w:rFonts w:ascii="Arial" w:hAnsi="Arial" w:cs="Arial"/>
          <w:b/>
          <w:sz w:val="22"/>
          <w:szCs w:val="22"/>
          <w:u w:val="single"/>
        </w:rPr>
      </w:pPr>
      <w:r w:rsidRPr="00842F89">
        <w:rPr>
          <w:rFonts w:ascii="Arial" w:hAnsi="Arial" w:cs="Arial"/>
          <w:b/>
          <w:sz w:val="22"/>
          <w:szCs w:val="22"/>
          <w:u w:val="single"/>
        </w:rPr>
        <w:lastRenderedPageBreak/>
        <w:t>200</w:t>
      </w:r>
      <w:r>
        <w:rPr>
          <w:rFonts w:ascii="Arial" w:hAnsi="Arial" w:cs="Arial"/>
          <w:b/>
          <w:sz w:val="22"/>
          <w:szCs w:val="22"/>
          <w:u w:val="single"/>
        </w:rPr>
        <w:t>7</w:t>
      </w:r>
      <w:r w:rsidRPr="00842F89">
        <w:rPr>
          <w:rFonts w:ascii="Arial" w:hAnsi="Arial" w:cs="Arial"/>
          <w:b/>
          <w:sz w:val="22"/>
          <w:szCs w:val="22"/>
          <w:u w:val="single"/>
        </w:rPr>
        <w:t xml:space="preserve"> Actual </w:t>
      </w:r>
    </w:p>
    <w:p w:rsidR="000C5580" w:rsidRPr="00842F89" w:rsidRDefault="000C5580" w:rsidP="000C5580">
      <w:pPr>
        <w:ind w:left="567" w:right="1025"/>
        <w:jc w:val="both"/>
        <w:rPr>
          <w:rFonts w:ascii="Arial" w:hAnsi="Arial" w:cs="Arial"/>
          <w:sz w:val="22"/>
          <w:szCs w:val="22"/>
        </w:rPr>
      </w:pPr>
    </w:p>
    <w:p w:rsidR="000C5580" w:rsidRPr="00842F89" w:rsidRDefault="000C5580" w:rsidP="000C5580">
      <w:pPr>
        <w:ind w:left="567" w:right="1025"/>
        <w:jc w:val="both"/>
        <w:rPr>
          <w:rFonts w:ascii="Arial" w:hAnsi="Arial" w:cs="Arial"/>
          <w:sz w:val="22"/>
          <w:szCs w:val="22"/>
          <w:u w:val="single"/>
        </w:rPr>
      </w:pPr>
      <w:r w:rsidRPr="00842F89">
        <w:rPr>
          <w:rFonts w:ascii="Arial" w:hAnsi="Arial" w:cs="Arial"/>
          <w:sz w:val="22"/>
          <w:szCs w:val="22"/>
          <w:u w:val="single"/>
        </w:rPr>
        <w:t>Comparison to 200</w:t>
      </w:r>
      <w:r>
        <w:rPr>
          <w:rFonts w:ascii="Arial" w:hAnsi="Arial" w:cs="Arial"/>
          <w:sz w:val="22"/>
          <w:szCs w:val="22"/>
          <w:u w:val="single"/>
        </w:rPr>
        <w:t>6</w:t>
      </w:r>
      <w:r w:rsidRPr="00842F89">
        <w:rPr>
          <w:rFonts w:ascii="Arial" w:hAnsi="Arial" w:cs="Arial"/>
          <w:sz w:val="22"/>
          <w:szCs w:val="22"/>
          <w:u w:val="single"/>
        </w:rPr>
        <w:t xml:space="preserve"> A</w:t>
      </w:r>
      <w:r>
        <w:rPr>
          <w:rFonts w:ascii="Arial" w:hAnsi="Arial" w:cs="Arial"/>
          <w:sz w:val="22"/>
          <w:szCs w:val="22"/>
          <w:u w:val="single"/>
        </w:rPr>
        <w:t>ctual</w:t>
      </w:r>
    </w:p>
    <w:p w:rsidR="000C5580" w:rsidRPr="00842F89" w:rsidRDefault="000C5580" w:rsidP="000C5580">
      <w:pPr>
        <w:ind w:left="567"/>
        <w:rPr>
          <w:rFonts w:ascii="Arial" w:hAnsi="Arial" w:cs="Arial"/>
          <w:sz w:val="22"/>
          <w:szCs w:val="22"/>
        </w:rPr>
      </w:pPr>
      <w:r w:rsidRPr="00842F89">
        <w:rPr>
          <w:rFonts w:ascii="Arial" w:hAnsi="Arial" w:cs="Arial"/>
          <w:sz w:val="22"/>
          <w:szCs w:val="22"/>
        </w:rPr>
        <w:t>As shown in Exhibit 3, Tab 1, Schedule 2, the total operating revenue was $</w:t>
      </w:r>
      <w:r w:rsidR="00216917">
        <w:rPr>
          <w:rFonts w:ascii="Arial" w:hAnsi="Arial" w:cs="Arial"/>
          <w:sz w:val="22"/>
          <w:szCs w:val="22"/>
        </w:rPr>
        <w:t>826,200</w:t>
      </w:r>
      <w:r w:rsidRPr="00842F89">
        <w:rPr>
          <w:rFonts w:ascii="Arial" w:hAnsi="Arial" w:cs="Arial"/>
          <w:sz w:val="22"/>
          <w:szCs w:val="22"/>
        </w:rPr>
        <w:t xml:space="preserve"> higher in 200</w:t>
      </w:r>
      <w:r>
        <w:rPr>
          <w:rFonts w:ascii="Arial" w:hAnsi="Arial" w:cs="Arial"/>
          <w:sz w:val="22"/>
          <w:szCs w:val="22"/>
        </w:rPr>
        <w:t>7</w:t>
      </w:r>
      <w:r w:rsidRPr="00842F89">
        <w:rPr>
          <w:rFonts w:ascii="Arial" w:hAnsi="Arial" w:cs="Arial"/>
          <w:sz w:val="22"/>
          <w:szCs w:val="22"/>
        </w:rPr>
        <w:t xml:space="preserve"> vs</w:t>
      </w:r>
      <w:r>
        <w:rPr>
          <w:rFonts w:ascii="Arial" w:hAnsi="Arial" w:cs="Arial"/>
          <w:sz w:val="22"/>
          <w:szCs w:val="22"/>
        </w:rPr>
        <w:t>.</w:t>
      </w:r>
      <w:r w:rsidRPr="00842F89">
        <w:rPr>
          <w:rFonts w:ascii="Arial" w:hAnsi="Arial" w:cs="Arial"/>
          <w:sz w:val="22"/>
          <w:szCs w:val="22"/>
        </w:rPr>
        <w:t xml:space="preserve"> 200</w:t>
      </w:r>
      <w:r>
        <w:rPr>
          <w:rFonts w:ascii="Arial" w:hAnsi="Arial" w:cs="Arial"/>
          <w:sz w:val="22"/>
          <w:szCs w:val="22"/>
        </w:rPr>
        <w:t>6</w:t>
      </w:r>
      <w:r w:rsidRPr="00842F89">
        <w:rPr>
          <w:rFonts w:ascii="Arial" w:hAnsi="Arial" w:cs="Arial"/>
          <w:sz w:val="22"/>
          <w:szCs w:val="22"/>
        </w:rPr>
        <w:t xml:space="preserve"> Actual</w:t>
      </w:r>
      <w:r>
        <w:rPr>
          <w:rFonts w:ascii="Arial" w:hAnsi="Arial" w:cs="Arial"/>
          <w:sz w:val="22"/>
          <w:szCs w:val="22"/>
        </w:rPr>
        <w:t xml:space="preserve"> and results from the application of approved rates</w:t>
      </w:r>
      <w:r w:rsidRPr="00842F89">
        <w:rPr>
          <w:rFonts w:ascii="Arial" w:hAnsi="Arial" w:cs="Arial"/>
          <w:sz w:val="22"/>
          <w:szCs w:val="22"/>
        </w:rPr>
        <w:t>.</w:t>
      </w:r>
    </w:p>
    <w:p w:rsidR="00216917" w:rsidRDefault="00216917" w:rsidP="000C5580">
      <w:pPr>
        <w:ind w:left="567" w:right="1025"/>
        <w:jc w:val="both"/>
        <w:rPr>
          <w:rFonts w:ascii="Arial" w:hAnsi="Arial" w:cs="Arial"/>
          <w:b/>
          <w:sz w:val="22"/>
          <w:szCs w:val="22"/>
          <w:u w:val="single"/>
        </w:rPr>
      </w:pPr>
    </w:p>
    <w:p w:rsidR="00216917" w:rsidRDefault="00216917" w:rsidP="000C5580">
      <w:pPr>
        <w:ind w:left="567" w:right="1025"/>
        <w:jc w:val="both"/>
        <w:rPr>
          <w:rFonts w:ascii="Arial" w:hAnsi="Arial" w:cs="Arial"/>
          <w:b/>
          <w:sz w:val="22"/>
          <w:szCs w:val="22"/>
          <w:u w:val="single"/>
        </w:rPr>
      </w:pPr>
    </w:p>
    <w:p w:rsidR="000C5580" w:rsidRPr="00842F89" w:rsidRDefault="000C5580" w:rsidP="000C5580">
      <w:pPr>
        <w:ind w:left="567" w:right="1025"/>
        <w:jc w:val="both"/>
        <w:rPr>
          <w:rFonts w:ascii="Arial" w:hAnsi="Arial" w:cs="Arial"/>
          <w:b/>
          <w:sz w:val="22"/>
          <w:szCs w:val="22"/>
          <w:u w:val="single"/>
        </w:rPr>
      </w:pPr>
      <w:r w:rsidRPr="00842F89">
        <w:rPr>
          <w:rFonts w:ascii="Arial" w:hAnsi="Arial" w:cs="Arial"/>
          <w:b/>
          <w:sz w:val="22"/>
          <w:szCs w:val="22"/>
          <w:u w:val="single"/>
        </w:rPr>
        <w:t>200</w:t>
      </w:r>
      <w:r>
        <w:rPr>
          <w:rFonts w:ascii="Arial" w:hAnsi="Arial" w:cs="Arial"/>
          <w:b/>
          <w:sz w:val="22"/>
          <w:szCs w:val="22"/>
          <w:u w:val="single"/>
        </w:rPr>
        <w:t>6</w:t>
      </w:r>
      <w:r w:rsidRPr="00842F89">
        <w:rPr>
          <w:rFonts w:ascii="Arial" w:hAnsi="Arial" w:cs="Arial"/>
          <w:b/>
          <w:sz w:val="22"/>
          <w:szCs w:val="22"/>
          <w:u w:val="single"/>
        </w:rPr>
        <w:t xml:space="preserve"> Actual </w:t>
      </w:r>
    </w:p>
    <w:p w:rsidR="000C5580" w:rsidRPr="00842F89" w:rsidRDefault="000C5580" w:rsidP="000C5580">
      <w:pPr>
        <w:ind w:left="567" w:right="1025"/>
        <w:jc w:val="both"/>
        <w:rPr>
          <w:rFonts w:ascii="Arial" w:hAnsi="Arial" w:cs="Arial"/>
          <w:sz w:val="22"/>
          <w:szCs w:val="22"/>
        </w:rPr>
      </w:pPr>
    </w:p>
    <w:p w:rsidR="000C5580" w:rsidRPr="00842F89" w:rsidRDefault="000C5580" w:rsidP="000C5580">
      <w:pPr>
        <w:ind w:left="567" w:right="1025"/>
        <w:jc w:val="both"/>
        <w:rPr>
          <w:rFonts w:ascii="Arial" w:hAnsi="Arial" w:cs="Arial"/>
          <w:sz w:val="22"/>
          <w:szCs w:val="22"/>
          <w:u w:val="single"/>
        </w:rPr>
      </w:pPr>
      <w:r w:rsidRPr="00842F89">
        <w:rPr>
          <w:rFonts w:ascii="Arial" w:hAnsi="Arial" w:cs="Arial"/>
          <w:sz w:val="22"/>
          <w:szCs w:val="22"/>
          <w:u w:val="single"/>
        </w:rPr>
        <w:t>Comparison to 200</w:t>
      </w:r>
      <w:r>
        <w:rPr>
          <w:rFonts w:ascii="Arial" w:hAnsi="Arial" w:cs="Arial"/>
          <w:sz w:val="22"/>
          <w:szCs w:val="22"/>
          <w:u w:val="single"/>
        </w:rPr>
        <w:t>6</w:t>
      </w:r>
      <w:r w:rsidRPr="00842F89">
        <w:rPr>
          <w:rFonts w:ascii="Arial" w:hAnsi="Arial" w:cs="Arial"/>
          <w:sz w:val="22"/>
          <w:szCs w:val="22"/>
          <w:u w:val="single"/>
        </w:rPr>
        <w:t xml:space="preserve"> </w:t>
      </w:r>
      <w:r>
        <w:rPr>
          <w:rFonts w:ascii="Arial" w:hAnsi="Arial" w:cs="Arial"/>
          <w:sz w:val="22"/>
          <w:szCs w:val="22"/>
          <w:u w:val="single"/>
        </w:rPr>
        <w:t>Approved</w:t>
      </w:r>
    </w:p>
    <w:p w:rsidR="000C5580" w:rsidRPr="00842F89" w:rsidRDefault="000C5580" w:rsidP="000C5580">
      <w:pPr>
        <w:ind w:left="567"/>
        <w:rPr>
          <w:rFonts w:ascii="Arial" w:hAnsi="Arial" w:cs="Arial"/>
          <w:sz w:val="22"/>
          <w:szCs w:val="22"/>
        </w:rPr>
      </w:pPr>
      <w:r w:rsidRPr="00842F89">
        <w:rPr>
          <w:rFonts w:ascii="Arial" w:hAnsi="Arial" w:cs="Arial"/>
          <w:sz w:val="22"/>
          <w:szCs w:val="22"/>
        </w:rPr>
        <w:t>As shown in Exhibit 3, Tab 1, Schedule 2, the total operating revenue was $</w:t>
      </w:r>
      <w:r w:rsidR="00216917">
        <w:rPr>
          <w:rFonts w:ascii="Arial" w:hAnsi="Arial" w:cs="Arial"/>
          <w:sz w:val="22"/>
          <w:szCs w:val="22"/>
        </w:rPr>
        <w:t>225,135</w:t>
      </w:r>
      <w:r w:rsidRPr="00842F89">
        <w:rPr>
          <w:rFonts w:ascii="Arial" w:hAnsi="Arial" w:cs="Arial"/>
          <w:sz w:val="22"/>
          <w:szCs w:val="22"/>
        </w:rPr>
        <w:t xml:space="preserve"> higher in 200</w:t>
      </w:r>
      <w:r>
        <w:rPr>
          <w:rFonts w:ascii="Arial" w:hAnsi="Arial" w:cs="Arial"/>
          <w:sz w:val="22"/>
          <w:szCs w:val="22"/>
        </w:rPr>
        <w:t>6</w:t>
      </w:r>
      <w:r w:rsidRPr="00842F89">
        <w:rPr>
          <w:rFonts w:ascii="Arial" w:hAnsi="Arial" w:cs="Arial"/>
          <w:sz w:val="22"/>
          <w:szCs w:val="22"/>
        </w:rPr>
        <w:t xml:space="preserve"> vs</w:t>
      </w:r>
      <w:r>
        <w:rPr>
          <w:rFonts w:ascii="Arial" w:hAnsi="Arial" w:cs="Arial"/>
          <w:sz w:val="22"/>
          <w:szCs w:val="22"/>
        </w:rPr>
        <w:t>.</w:t>
      </w:r>
      <w:r w:rsidRPr="00842F89">
        <w:rPr>
          <w:rFonts w:ascii="Arial" w:hAnsi="Arial" w:cs="Arial"/>
          <w:sz w:val="22"/>
          <w:szCs w:val="22"/>
        </w:rPr>
        <w:t xml:space="preserve"> 200</w:t>
      </w:r>
      <w:r>
        <w:rPr>
          <w:rFonts w:ascii="Arial" w:hAnsi="Arial" w:cs="Arial"/>
          <w:sz w:val="22"/>
          <w:szCs w:val="22"/>
        </w:rPr>
        <w:t>6</w:t>
      </w:r>
      <w:r w:rsidRPr="00842F89">
        <w:rPr>
          <w:rFonts w:ascii="Arial" w:hAnsi="Arial" w:cs="Arial"/>
          <w:sz w:val="22"/>
          <w:szCs w:val="22"/>
        </w:rPr>
        <w:t xml:space="preserve"> </w:t>
      </w:r>
      <w:r>
        <w:rPr>
          <w:rFonts w:ascii="Arial" w:hAnsi="Arial" w:cs="Arial"/>
          <w:sz w:val="22"/>
          <w:szCs w:val="22"/>
        </w:rPr>
        <w:t>approved</w:t>
      </w:r>
      <w:r w:rsidRPr="00842F89">
        <w:rPr>
          <w:rFonts w:ascii="Arial" w:hAnsi="Arial" w:cs="Arial"/>
          <w:sz w:val="22"/>
          <w:szCs w:val="22"/>
        </w:rPr>
        <w:t xml:space="preserve">. </w:t>
      </w:r>
      <w:r>
        <w:rPr>
          <w:rFonts w:ascii="Arial" w:hAnsi="Arial" w:cs="Arial"/>
          <w:sz w:val="22"/>
          <w:szCs w:val="22"/>
        </w:rPr>
        <w:t xml:space="preserve">This amount is arrived </w:t>
      </w:r>
      <w:r w:rsidR="00E11C91">
        <w:rPr>
          <w:rFonts w:ascii="Arial" w:hAnsi="Arial" w:cs="Arial"/>
          <w:sz w:val="22"/>
          <w:szCs w:val="22"/>
        </w:rPr>
        <w:t xml:space="preserve">at </w:t>
      </w:r>
      <w:r>
        <w:rPr>
          <w:rFonts w:ascii="Arial" w:hAnsi="Arial" w:cs="Arial"/>
          <w:sz w:val="22"/>
          <w:szCs w:val="22"/>
        </w:rPr>
        <w:t>from applying approved 2006 rates against actual 2006 consumption. The difference can be attributed to differences between 2006 actual and projected consumption profiles</w:t>
      </w:r>
      <w:r w:rsidRPr="00842F89">
        <w:rPr>
          <w:rFonts w:ascii="Arial" w:hAnsi="Arial" w:cs="Arial"/>
          <w:sz w:val="22"/>
          <w:szCs w:val="22"/>
        </w:rPr>
        <w:t>.</w:t>
      </w:r>
    </w:p>
    <w:p w:rsidR="00921AFC" w:rsidRDefault="00921AFC" w:rsidP="00664EA4">
      <w:pPr>
        <w:ind w:right="1025"/>
        <w:jc w:val="center"/>
        <w:rPr>
          <w:rFonts w:ascii="Arial" w:hAnsi="Arial" w:cs="Arial"/>
          <w:b/>
          <w:sz w:val="22"/>
          <w:szCs w:val="22"/>
          <w:u w:val="single"/>
        </w:rPr>
        <w:sectPr w:rsidR="00921AFC" w:rsidSect="008B2EEF">
          <w:headerReference w:type="default" r:id="rId16"/>
          <w:headerReference w:type="first" r:id="rId17"/>
          <w:pgSz w:w="12240" w:h="15840" w:code="1"/>
          <w:pgMar w:top="907" w:right="907" w:bottom="965" w:left="907" w:header="864" w:footer="864" w:gutter="0"/>
          <w:lnNumType w:countBy="1"/>
          <w:pgNumType w:start="1"/>
          <w:cols w:space="720"/>
          <w:noEndnote/>
          <w:titlePg/>
          <w:docGrid w:linePitch="326"/>
        </w:sectPr>
      </w:pPr>
    </w:p>
    <w:p w:rsidR="0036758B" w:rsidRPr="00842F89" w:rsidRDefault="00703C3F" w:rsidP="00664EA4">
      <w:pPr>
        <w:ind w:right="1025"/>
        <w:jc w:val="center"/>
        <w:rPr>
          <w:rFonts w:ascii="Arial" w:hAnsi="Arial" w:cs="Arial"/>
          <w:b/>
          <w:sz w:val="22"/>
          <w:szCs w:val="22"/>
          <w:u w:val="single"/>
        </w:rPr>
      </w:pPr>
      <w:r>
        <w:rPr>
          <w:rFonts w:ascii="Arial" w:hAnsi="Arial" w:cs="Arial"/>
          <w:b/>
          <w:sz w:val="22"/>
          <w:szCs w:val="22"/>
          <w:u w:val="single"/>
        </w:rPr>
        <w:lastRenderedPageBreak/>
        <w:t>Customer, Consumption and Load Forecast</w:t>
      </w:r>
    </w:p>
    <w:p w:rsidR="000B2898" w:rsidRPr="00842F89" w:rsidRDefault="000B2898" w:rsidP="0036758B">
      <w:pPr>
        <w:ind w:left="567" w:right="1025"/>
        <w:jc w:val="center"/>
        <w:rPr>
          <w:rFonts w:ascii="Arial" w:hAnsi="Arial" w:cs="Arial"/>
          <w:b/>
          <w:sz w:val="22"/>
          <w:szCs w:val="22"/>
          <w:u w:val="single"/>
        </w:rPr>
      </w:pPr>
    </w:p>
    <w:p w:rsidR="000B3DDA" w:rsidRPr="00842F89" w:rsidRDefault="000B3DDA" w:rsidP="000B2898">
      <w:pPr>
        <w:ind w:left="567" w:right="1025"/>
        <w:rPr>
          <w:rFonts w:ascii="Arial" w:hAnsi="Arial" w:cs="Arial"/>
          <w:b/>
          <w:i/>
          <w:sz w:val="22"/>
          <w:szCs w:val="22"/>
        </w:rPr>
      </w:pPr>
    </w:p>
    <w:p w:rsidR="000C5580" w:rsidRDefault="000C5580" w:rsidP="000C5580">
      <w:pPr>
        <w:ind w:left="567" w:right="1025"/>
        <w:jc w:val="both"/>
        <w:rPr>
          <w:rFonts w:ascii="Arial" w:hAnsi="Arial" w:cs="Arial"/>
          <w:sz w:val="22"/>
          <w:szCs w:val="22"/>
        </w:rPr>
      </w:pPr>
      <w:r>
        <w:rPr>
          <w:rFonts w:ascii="Arial" w:hAnsi="Arial" w:cs="Arial"/>
          <w:sz w:val="22"/>
          <w:szCs w:val="22"/>
        </w:rPr>
        <w:t>Brant Count</w:t>
      </w:r>
      <w:r w:rsidR="00E11C91">
        <w:rPr>
          <w:rFonts w:ascii="Arial" w:hAnsi="Arial" w:cs="Arial"/>
          <w:sz w:val="22"/>
          <w:szCs w:val="22"/>
        </w:rPr>
        <w:t>y</w:t>
      </w:r>
      <w:r>
        <w:rPr>
          <w:rFonts w:ascii="Arial" w:hAnsi="Arial" w:cs="Arial"/>
          <w:sz w:val="22"/>
          <w:szCs w:val="22"/>
        </w:rPr>
        <w:t xml:space="preserve"> Power utilized the customer counts, consumption and load forecasts as provided by Burman Energy Consultants Group Inc. We are including the final report of the load and customer forecast as provided by </w:t>
      </w:r>
      <w:r w:rsidRPr="00C522EC">
        <w:rPr>
          <w:rFonts w:ascii="Arial" w:hAnsi="Arial" w:cs="Arial"/>
          <w:sz w:val="22"/>
          <w:szCs w:val="22"/>
        </w:rPr>
        <w:t>Burman Energy Consultants.</w:t>
      </w:r>
    </w:p>
    <w:p w:rsidR="000C5580" w:rsidRDefault="000C5580" w:rsidP="000C5580">
      <w:pPr>
        <w:ind w:left="567" w:right="1025"/>
        <w:jc w:val="both"/>
        <w:rPr>
          <w:rFonts w:ascii="Arial" w:hAnsi="Arial" w:cs="Arial"/>
          <w:sz w:val="22"/>
          <w:szCs w:val="22"/>
        </w:rPr>
      </w:pPr>
    </w:p>
    <w:p w:rsidR="00C522EC" w:rsidRDefault="00C522EC" w:rsidP="000C5580">
      <w:pPr>
        <w:ind w:right="1025"/>
        <w:jc w:val="both"/>
        <w:rPr>
          <w:noProof/>
        </w:rPr>
        <w:sectPr w:rsidR="00C522EC" w:rsidSect="008B2EEF">
          <w:headerReference w:type="first" r:id="rId18"/>
          <w:pgSz w:w="12240" w:h="15840" w:code="1"/>
          <w:pgMar w:top="907" w:right="907" w:bottom="965" w:left="907" w:header="864" w:footer="864" w:gutter="0"/>
          <w:lnNumType w:countBy="1"/>
          <w:pgNumType w:start="1"/>
          <w:cols w:space="720"/>
          <w:noEndnote/>
          <w:titlePg/>
          <w:docGrid w:linePitch="326"/>
        </w:sectPr>
      </w:pPr>
      <w:r>
        <w:rPr>
          <w:noProof/>
          <w:lang w:val="en-CA" w:eastAsia="en-CA"/>
        </w:rPr>
        <w:drawing>
          <wp:inline distT="0" distB="0" distL="0" distR="0" wp14:anchorId="5404DC19" wp14:editId="597C9A93">
            <wp:extent cx="6619875" cy="43529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9875" cy="4352925"/>
                    </a:xfrm>
                    <a:prstGeom prst="rect">
                      <a:avLst/>
                    </a:prstGeom>
                    <a:noFill/>
                    <a:ln>
                      <a:noFill/>
                    </a:ln>
                  </pic:spPr>
                </pic:pic>
              </a:graphicData>
            </a:graphic>
          </wp:inline>
        </w:drawing>
      </w:r>
    </w:p>
    <w:p w:rsidR="00664EA4" w:rsidRPr="00842F89" w:rsidRDefault="00664EA4" w:rsidP="000C5580">
      <w:pPr>
        <w:ind w:right="1025"/>
        <w:jc w:val="both"/>
        <w:rPr>
          <w:rFonts w:ascii="Arial" w:hAnsi="Arial" w:cs="Arial"/>
          <w:sz w:val="22"/>
          <w:szCs w:val="22"/>
        </w:rPr>
      </w:pPr>
    </w:p>
    <w:p w:rsidR="000736F7" w:rsidRPr="00842F89" w:rsidRDefault="000736F7" w:rsidP="006F1FD9">
      <w:pPr>
        <w:ind w:left="567" w:right="1025"/>
        <w:jc w:val="both"/>
        <w:rPr>
          <w:rFonts w:ascii="Arial" w:hAnsi="Arial" w:cs="Arial"/>
          <w:sz w:val="22"/>
          <w:szCs w:val="22"/>
        </w:rPr>
      </w:pPr>
    </w:p>
    <w:p w:rsidR="00C522EC" w:rsidRDefault="00FC5C0E" w:rsidP="006F1FD9">
      <w:pPr>
        <w:ind w:left="567" w:right="1025"/>
        <w:jc w:val="both"/>
        <w:rPr>
          <w:rFonts w:ascii="Arial" w:hAnsi="Arial" w:cs="Arial"/>
          <w:sz w:val="22"/>
          <w:szCs w:val="22"/>
        </w:rPr>
        <w:sectPr w:rsidR="00C522EC" w:rsidSect="00A846F6">
          <w:headerReference w:type="first" r:id="rId20"/>
          <w:pgSz w:w="12240" w:h="15840" w:code="1"/>
          <w:pgMar w:top="907" w:right="907" w:bottom="965" w:left="907" w:header="864" w:footer="864" w:gutter="0"/>
          <w:pgNumType w:start="1"/>
          <w:cols w:space="720"/>
          <w:noEndnote/>
          <w:titlePg/>
        </w:sectPr>
      </w:pPr>
      <w:r>
        <w:rPr>
          <w:rFonts w:ascii="Arial" w:hAnsi="Arial" w:cs="Arial"/>
          <w:noProof/>
          <w:sz w:val="22"/>
          <w:szCs w:val="22"/>
          <w:lang w:val="en-CA" w:eastAsia="en-CA"/>
        </w:rPr>
        <w:drawing>
          <wp:inline distT="0" distB="0" distL="0" distR="0">
            <wp:extent cx="5153025" cy="666862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3025" cy="6668621"/>
                    </a:xfrm>
                    <a:prstGeom prst="rect">
                      <a:avLst/>
                    </a:prstGeom>
                    <a:noFill/>
                    <a:ln>
                      <a:noFill/>
                    </a:ln>
                  </pic:spPr>
                </pic:pic>
              </a:graphicData>
            </a:graphic>
          </wp:inline>
        </w:drawing>
      </w:r>
    </w:p>
    <w:p w:rsidR="00C522EC" w:rsidRDefault="00FC5C0E" w:rsidP="006F1FD9">
      <w:pPr>
        <w:ind w:left="567" w:right="1025"/>
        <w:jc w:val="both"/>
        <w:rPr>
          <w:rFonts w:ascii="Arial" w:hAnsi="Arial" w:cs="Arial"/>
          <w:sz w:val="22"/>
          <w:szCs w:val="22"/>
        </w:rPr>
        <w:sectPr w:rsidR="00C522EC" w:rsidSect="00A846F6">
          <w:headerReference w:type="first" r:id="rId22"/>
          <w:pgSz w:w="12240" w:h="15840" w:code="1"/>
          <w:pgMar w:top="907" w:right="907" w:bottom="965" w:left="907" w:header="864" w:footer="864" w:gutter="0"/>
          <w:pgNumType w:start="1"/>
          <w:cols w:space="720"/>
          <w:noEndnote/>
          <w:titlePg/>
        </w:sectPr>
      </w:pPr>
      <w:r>
        <w:rPr>
          <w:rFonts w:ascii="Arial" w:hAnsi="Arial" w:cs="Arial"/>
          <w:noProof/>
          <w:sz w:val="22"/>
          <w:szCs w:val="22"/>
          <w:lang w:val="en-CA" w:eastAsia="en-CA"/>
        </w:rPr>
        <w:lastRenderedPageBreak/>
        <w:drawing>
          <wp:inline distT="0" distB="0" distL="0" distR="0">
            <wp:extent cx="5417127" cy="70104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7127" cy="7010400"/>
                    </a:xfrm>
                    <a:prstGeom prst="rect">
                      <a:avLst/>
                    </a:prstGeom>
                    <a:noFill/>
                    <a:ln>
                      <a:noFill/>
                    </a:ln>
                  </pic:spPr>
                </pic:pic>
              </a:graphicData>
            </a:graphic>
          </wp:inline>
        </w:drawing>
      </w:r>
    </w:p>
    <w:p w:rsidR="00C522EC" w:rsidRDefault="00FC5C0E" w:rsidP="006F1FD9">
      <w:pPr>
        <w:ind w:left="567" w:right="1025"/>
        <w:jc w:val="both"/>
        <w:rPr>
          <w:rFonts w:ascii="Arial" w:hAnsi="Arial" w:cs="Arial"/>
          <w:sz w:val="22"/>
          <w:szCs w:val="22"/>
        </w:rPr>
        <w:sectPr w:rsidR="00C522EC" w:rsidSect="00A846F6">
          <w:headerReference w:type="first" r:id="rId24"/>
          <w:pgSz w:w="12240" w:h="15840" w:code="1"/>
          <w:pgMar w:top="907" w:right="907" w:bottom="965" w:left="907" w:header="864" w:footer="864" w:gutter="0"/>
          <w:pgNumType w:start="1"/>
          <w:cols w:space="720"/>
          <w:noEndnote/>
          <w:titlePg/>
        </w:sectPr>
      </w:pPr>
      <w:r>
        <w:rPr>
          <w:rFonts w:ascii="Arial" w:hAnsi="Arial" w:cs="Arial"/>
          <w:noProof/>
          <w:sz w:val="22"/>
          <w:szCs w:val="22"/>
          <w:lang w:val="en-CA" w:eastAsia="en-CA"/>
        </w:rPr>
        <w:lastRenderedPageBreak/>
        <w:drawing>
          <wp:inline distT="0" distB="0" distL="0" distR="0">
            <wp:extent cx="5829300" cy="75438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C522EC" w:rsidRDefault="00FC5C0E" w:rsidP="006F1FD9">
      <w:pPr>
        <w:ind w:left="567" w:right="1025"/>
        <w:jc w:val="both"/>
        <w:rPr>
          <w:rFonts w:ascii="Arial" w:hAnsi="Arial" w:cs="Arial"/>
          <w:sz w:val="22"/>
          <w:szCs w:val="22"/>
        </w:rPr>
        <w:sectPr w:rsidR="00C522EC" w:rsidSect="00A846F6">
          <w:headerReference w:type="first" r:id="rId26"/>
          <w:pgSz w:w="12240" w:h="15840" w:code="1"/>
          <w:pgMar w:top="907" w:right="907" w:bottom="965" w:left="907" w:header="864" w:footer="864" w:gutter="0"/>
          <w:pgNumType w:start="1"/>
          <w:cols w:space="720"/>
          <w:noEndnote/>
          <w:titlePg/>
        </w:sectPr>
      </w:pPr>
      <w:r>
        <w:rPr>
          <w:rFonts w:ascii="Arial" w:hAnsi="Arial" w:cs="Arial"/>
          <w:noProof/>
          <w:sz w:val="22"/>
          <w:szCs w:val="22"/>
          <w:lang w:val="en-CA" w:eastAsia="en-CA"/>
        </w:rPr>
        <w:lastRenderedPageBreak/>
        <w:drawing>
          <wp:inline distT="0" distB="0" distL="0" distR="0">
            <wp:extent cx="5829300" cy="75438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C522EC" w:rsidRDefault="00FC5C0E" w:rsidP="006F1FD9">
      <w:pPr>
        <w:ind w:left="567" w:right="1025"/>
        <w:jc w:val="both"/>
        <w:rPr>
          <w:rFonts w:ascii="Arial" w:hAnsi="Arial" w:cs="Arial"/>
          <w:sz w:val="22"/>
          <w:szCs w:val="22"/>
        </w:rPr>
        <w:sectPr w:rsidR="00C522EC" w:rsidSect="00A846F6">
          <w:headerReference w:type="first" r:id="rId28"/>
          <w:pgSz w:w="12240" w:h="15840" w:code="1"/>
          <w:pgMar w:top="907" w:right="907" w:bottom="965" w:left="907" w:header="864" w:footer="864" w:gutter="0"/>
          <w:pgNumType w:start="1"/>
          <w:cols w:space="720"/>
          <w:noEndnote/>
          <w:titlePg/>
        </w:sectPr>
      </w:pPr>
      <w:r>
        <w:rPr>
          <w:rFonts w:ascii="Arial" w:hAnsi="Arial" w:cs="Arial"/>
          <w:noProof/>
          <w:sz w:val="22"/>
          <w:szCs w:val="22"/>
          <w:lang w:val="en-CA" w:eastAsia="en-CA"/>
        </w:rPr>
        <w:lastRenderedPageBreak/>
        <w:drawing>
          <wp:inline distT="0" distB="0" distL="0" distR="0">
            <wp:extent cx="5829300" cy="7543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C522EC" w:rsidRDefault="00FC5C0E" w:rsidP="006F1FD9">
      <w:pPr>
        <w:ind w:left="567" w:right="1025"/>
        <w:jc w:val="both"/>
        <w:rPr>
          <w:rFonts w:ascii="Arial" w:hAnsi="Arial" w:cs="Arial"/>
          <w:sz w:val="22"/>
          <w:szCs w:val="22"/>
        </w:rPr>
        <w:sectPr w:rsidR="00C522EC" w:rsidSect="00A846F6">
          <w:headerReference w:type="first" r:id="rId30"/>
          <w:pgSz w:w="12240" w:h="15840" w:code="1"/>
          <w:pgMar w:top="907" w:right="907" w:bottom="965" w:left="907" w:header="864" w:footer="864" w:gutter="0"/>
          <w:pgNumType w:start="1"/>
          <w:cols w:space="720"/>
          <w:noEndnote/>
          <w:titlePg/>
        </w:sectPr>
      </w:pPr>
      <w:r>
        <w:rPr>
          <w:rFonts w:ascii="Arial" w:hAnsi="Arial" w:cs="Arial"/>
          <w:noProof/>
          <w:sz w:val="22"/>
          <w:szCs w:val="22"/>
          <w:lang w:val="en-CA" w:eastAsia="en-CA"/>
        </w:rPr>
        <w:lastRenderedPageBreak/>
        <w:drawing>
          <wp:inline distT="0" distB="0" distL="0" distR="0">
            <wp:extent cx="5829300" cy="75438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703C3F" w:rsidRDefault="00FC5C0E" w:rsidP="006F1FD9">
      <w:pPr>
        <w:ind w:left="567" w:right="1025"/>
        <w:jc w:val="both"/>
        <w:rPr>
          <w:rFonts w:ascii="Arial" w:hAnsi="Arial" w:cs="Arial"/>
          <w:sz w:val="22"/>
          <w:szCs w:val="22"/>
        </w:rPr>
      </w:pPr>
      <w:r>
        <w:rPr>
          <w:rFonts w:ascii="Arial" w:hAnsi="Arial" w:cs="Arial"/>
          <w:noProof/>
          <w:sz w:val="22"/>
          <w:szCs w:val="22"/>
          <w:lang w:val="en-CA" w:eastAsia="en-CA"/>
        </w:rPr>
        <w:lastRenderedPageBreak/>
        <w:drawing>
          <wp:inline distT="0" distB="0" distL="0" distR="0">
            <wp:extent cx="5829300" cy="75438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703C3F" w:rsidRDefault="00703C3F" w:rsidP="006F1FD9">
      <w:pPr>
        <w:ind w:left="567" w:right="1025"/>
        <w:jc w:val="both"/>
        <w:rPr>
          <w:rFonts w:ascii="Arial" w:hAnsi="Arial" w:cs="Arial"/>
          <w:sz w:val="22"/>
          <w:szCs w:val="22"/>
        </w:rPr>
      </w:pPr>
    </w:p>
    <w:p w:rsidR="00703C3F" w:rsidRDefault="00703C3F" w:rsidP="006F1FD9">
      <w:pPr>
        <w:ind w:left="567" w:right="1025"/>
        <w:jc w:val="both"/>
        <w:rPr>
          <w:rFonts w:ascii="Arial" w:hAnsi="Arial" w:cs="Arial"/>
          <w:sz w:val="22"/>
          <w:szCs w:val="22"/>
        </w:rPr>
        <w:sectPr w:rsidR="00703C3F" w:rsidSect="00A846F6">
          <w:headerReference w:type="first" r:id="rId33"/>
          <w:pgSz w:w="12240" w:h="15840" w:code="1"/>
          <w:pgMar w:top="907" w:right="907" w:bottom="965" w:left="907" w:header="864" w:footer="864" w:gutter="0"/>
          <w:pgNumType w:start="1"/>
          <w:cols w:space="720"/>
          <w:noEndnote/>
          <w:titlePg/>
        </w:sectPr>
      </w:pPr>
    </w:p>
    <w:p w:rsidR="00703C3F" w:rsidRDefault="00703C3F" w:rsidP="000B3DDA">
      <w:pPr>
        <w:spacing w:line="360" w:lineRule="auto"/>
        <w:rPr>
          <w:rFonts w:ascii="Arial" w:hAnsi="Arial" w:cs="Arial"/>
          <w:sz w:val="22"/>
          <w:szCs w:val="22"/>
        </w:rPr>
      </w:pPr>
    </w:p>
    <w:p w:rsidR="00703C3F" w:rsidRPr="00703C3F" w:rsidRDefault="00703C3F" w:rsidP="00703C3F">
      <w:pPr>
        <w:ind w:right="1025"/>
        <w:jc w:val="center"/>
        <w:rPr>
          <w:rFonts w:ascii="Arial" w:hAnsi="Arial" w:cs="Arial"/>
          <w:b/>
          <w:sz w:val="22"/>
          <w:szCs w:val="22"/>
          <w:u w:val="single"/>
        </w:rPr>
      </w:pPr>
      <w:r w:rsidRPr="00703C3F">
        <w:rPr>
          <w:rFonts w:ascii="Arial" w:hAnsi="Arial" w:cs="Arial"/>
          <w:b/>
          <w:sz w:val="22"/>
          <w:szCs w:val="22"/>
          <w:u w:val="single"/>
        </w:rPr>
        <w:t>Variance Analysis</w:t>
      </w:r>
    </w:p>
    <w:p w:rsidR="00703C3F" w:rsidRDefault="00703C3F" w:rsidP="000B3DDA">
      <w:pPr>
        <w:spacing w:line="360" w:lineRule="auto"/>
        <w:rPr>
          <w:rFonts w:ascii="Arial" w:hAnsi="Arial" w:cs="Arial"/>
          <w:sz w:val="22"/>
          <w:szCs w:val="22"/>
        </w:rPr>
      </w:pPr>
    </w:p>
    <w:p w:rsidR="00703C3F" w:rsidRPr="00703C3F" w:rsidRDefault="00703C3F" w:rsidP="000B3DDA">
      <w:pPr>
        <w:spacing w:line="360" w:lineRule="auto"/>
        <w:rPr>
          <w:rFonts w:ascii="Arial" w:hAnsi="Arial" w:cs="Arial"/>
          <w:b/>
          <w:sz w:val="22"/>
          <w:szCs w:val="22"/>
        </w:rPr>
      </w:pPr>
      <w:r w:rsidRPr="00703C3F">
        <w:rPr>
          <w:rFonts w:ascii="Arial" w:hAnsi="Arial" w:cs="Arial"/>
          <w:b/>
          <w:sz w:val="22"/>
          <w:szCs w:val="22"/>
        </w:rPr>
        <w:t>Customer Count</w:t>
      </w:r>
    </w:p>
    <w:p w:rsidR="00703C3F" w:rsidRDefault="00703C3F" w:rsidP="000B3DDA">
      <w:pPr>
        <w:spacing w:line="360" w:lineRule="auto"/>
        <w:rPr>
          <w:rFonts w:ascii="Arial" w:hAnsi="Arial" w:cs="Arial"/>
          <w:sz w:val="22"/>
          <w:szCs w:val="22"/>
        </w:rPr>
      </w:pPr>
    </w:p>
    <w:p w:rsidR="00B60E31" w:rsidRDefault="00E470F9" w:rsidP="000B3DDA">
      <w:pPr>
        <w:spacing w:line="360" w:lineRule="auto"/>
        <w:rPr>
          <w:rFonts w:ascii="Arial" w:hAnsi="Arial" w:cs="Arial"/>
          <w:sz w:val="22"/>
          <w:szCs w:val="22"/>
        </w:rPr>
      </w:pPr>
      <w:r>
        <w:rPr>
          <w:rFonts w:ascii="Arial" w:hAnsi="Arial" w:cs="Arial"/>
          <w:sz w:val="22"/>
          <w:szCs w:val="22"/>
        </w:rPr>
        <w:t>The</w:t>
      </w:r>
      <w:r w:rsidR="00784F95">
        <w:rPr>
          <w:rFonts w:ascii="Arial" w:hAnsi="Arial" w:cs="Arial"/>
          <w:sz w:val="22"/>
          <w:szCs w:val="22"/>
        </w:rPr>
        <w:t xml:space="preserve"> customer count forecast varies depending upon customer classification.  The residential class has shown relatively steady growth over the last several years.  The average customer </w:t>
      </w:r>
      <w:r w:rsidR="000157D6">
        <w:rPr>
          <w:rFonts w:ascii="Arial" w:hAnsi="Arial" w:cs="Arial"/>
          <w:sz w:val="22"/>
          <w:szCs w:val="22"/>
        </w:rPr>
        <w:t>additions for 2006, 2007 and 2008 are</w:t>
      </w:r>
      <w:r w:rsidR="00784F95">
        <w:rPr>
          <w:rFonts w:ascii="Arial" w:hAnsi="Arial" w:cs="Arial"/>
          <w:sz w:val="22"/>
          <w:szCs w:val="22"/>
        </w:rPr>
        <w:t xml:space="preserve"> 114 customers.  For 2010 the projected additions </w:t>
      </w:r>
      <w:r w:rsidR="000157D6">
        <w:rPr>
          <w:rFonts w:ascii="Arial" w:hAnsi="Arial" w:cs="Arial"/>
          <w:sz w:val="22"/>
          <w:szCs w:val="22"/>
        </w:rPr>
        <w:t xml:space="preserve">were </w:t>
      </w:r>
      <w:r w:rsidR="00784F95">
        <w:rPr>
          <w:rFonts w:ascii="Arial" w:hAnsi="Arial" w:cs="Arial"/>
          <w:sz w:val="22"/>
          <w:szCs w:val="22"/>
        </w:rPr>
        <w:t xml:space="preserve">137 customers and the actual </w:t>
      </w:r>
      <w:proofErr w:type="gramStart"/>
      <w:r w:rsidR="00784F95">
        <w:rPr>
          <w:rFonts w:ascii="Arial" w:hAnsi="Arial" w:cs="Arial"/>
          <w:sz w:val="22"/>
          <w:szCs w:val="22"/>
        </w:rPr>
        <w:t>year to date additions are</w:t>
      </w:r>
      <w:proofErr w:type="gramEnd"/>
      <w:r w:rsidR="00784F95">
        <w:rPr>
          <w:rFonts w:ascii="Arial" w:hAnsi="Arial" w:cs="Arial"/>
          <w:sz w:val="22"/>
          <w:szCs w:val="22"/>
        </w:rPr>
        <w:t xml:space="preserve"> </w:t>
      </w:r>
      <w:r w:rsidR="000157D6">
        <w:rPr>
          <w:rFonts w:ascii="Arial" w:hAnsi="Arial" w:cs="Arial"/>
          <w:sz w:val="22"/>
          <w:szCs w:val="22"/>
        </w:rPr>
        <w:t xml:space="preserve">161 </w:t>
      </w:r>
      <w:r w:rsidR="00784F95">
        <w:rPr>
          <w:rFonts w:ascii="Arial" w:hAnsi="Arial" w:cs="Arial"/>
          <w:sz w:val="22"/>
          <w:szCs w:val="22"/>
        </w:rPr>
        <w:t xml:space="preserve">customers.   </w:t>
      </w:r>
      <w:r w:rsidR="001B29FF">
        <w:rPr>
          <w:rFonts w:ascii="Arial" w:hAnsi="Arial" w:cs="Arial"/>
          <w:sz w:val="22"/>
          <w:szCs w:val="22"/>
        </w:rPr>
        <w:t xml:space="preserve"> BCP has </w:t>
      </w:r>
      <w:r w:rsidR="000157D6">
        <w:rPr>
          <w:rFonts w:ascii="Arial" w:hAnsi="Arial" w:cs="Arial"/>
          <w:sz w:val="22"/>
          <w:szCs w:val="22"/>
        </w:rPr>
        <w:t>forecasted</w:t>
      </w:r>
      <w:r w:rsidR="001B29FF">
        <w:rPr>
          <w:rFonts w:ascii="Arial" w:hAnsi="Arial" w:cs="Arial"/>
          <w:sz w:val="22"/>
          <w:szCs w:val="22"/>
        </w:rPr>
        <w:t xml:space="preserve"> 120 additional residential </w:t>
      </w:r>
      <w:r w:rsidR="000157D6">
        <w:rPr>
          <w:rFonts w:ascii="Arial" w:hAnsi="Arial" w:cs="Arial"/>
          <w:sz w:val="22"/>
          <w:szCs w:val="22"/>
        </w:rPr>
        <w:t>customers for</w:t>
      </w:r>
      <w:r w:rsidR="001B29FF">
        <w:rPr>
          <w:rFonts w:ascii="Arial" w:hAnsi="Arial" w:cs="Arial"/>
          <w:sz w:val="22"/>
          <w:szCs w:val="22"/>
        </w:rPr>
        <w:t xml:space="preserve"> the Test Year which is slightly higher than the average for 2006, 2007 and 2008 and relatively close to the average over the past 4 years. </w:t>
      </w:r>
      <w:r w:rsidR="00B60E31">
        <w:rPr>
          <w:rFonts w:ascii="Arial" w:hAnsi="Arial" w:cs="Arial"/>
          <w:sz w:val="22"/>
          <w:szCs w:val="22"/>
        </w:rPr>
        <w:t xml:space="preserve">The addition of 120 residential customers would be the largest second largest number of </w:t>
      </w:r>
      <w:proofErr w:type="gramStart"/>
      <w:r w:rsidR="00B60E31">
        <w:rPr>
          <w:rFonts w:ascii="Arial" w:hAnsi="Arial" w:cs="Arial"/>
          <w:sz w:val="22"/>
          <w:szCs w:val="22"/>
        </w:rPr>
        <w:t>customers</w:t>
      </w:r>
      <w:proofErr w:type="gramEnd"/>
      <w:r w:rsidR="00B60E31">
        <w:rPr>
          <w:rFonts w:ascii="Arial" w:hAnsi="Arial" w:cs="Arial"/>
          <w:sz w:val="22"/>
          <w:szCs w:val="22"/>
        </w:rPr>
        <w:t xml:space="preserve"> added increase since 2004.  </w:t>
      </w:r>
      <w:r w:rsidR="00A846F6">
        <w:rPr>
          <w:rFonts w:ascii="Arial" w:hAnsi="Arial" w:cs="Arial"/>
          <w:sz w:val="22"/>
          <w:szCs w:val="22"/>
        </w:rPr>
        <w:t xml:space="preserve">Residential customer growth is </w:t>
      </w:r>
      <w:r w:rsidR="00B60E31">
        <w:rPr>
          <w:rFonts w:ascii="Arial" w:hAnsi="Arial" w:cs="Arial"/>
          <w:sz w:val="22"/>
          <w:szCs w:val="22"/>
        </w:rPr>
        <w:t>forecasted at approximately 1.5%</w:t>
      </w:r>
      <w:r w:rsidR="00A846F6">
        <w:rPr>
          <w:rFonts w:ascii="Arial" w:hAnsi="Arial" w:cs="Arial"/>
          <w:sz w:val="22"/>
          <w:szCs w:val="22"/>
        </w:rPr>
        <w:t xml:space="preserve"> </w:t>
      </w:r>
      <w:r w:rsidR="00B60E31">
        <w:rPr>
          <w:rFonts w:ascii="Arial" w:hAnsi="Arial" w:cs="Arial"/>
          <w:sz w:val="22"/>
          <w:szCs w:val="22"/>
        </w:rPr>
        <w:t xml:space="preserve">residential </w:t>
      </w:r>
      <w:r w:rsidR="00A846F6">
        <w:rPr>
          <w:rFonts w:ascii="Arial" w:hAnsi="Arial" w:cs="Arial"/>
          <w:sz w:val="22"/>
          <w:szCs w:val="22"/>
        </w:rPr>
        <w:t>customers per yea</w:t>
      </w:r>
      <w:r w:rsidR="00B60E31">
        <w:rPr>
          <w:rFonts w:ascii="Arial" w:hAnsi="Arial" w:cs="Arial"/>
          <w:sz w:val="22"/>
          <w:szCs w:val="22"/>
        </w:rPr>
        <w:t>r for both the Bridge and Test Y</w:t>
      </w:r>
      <w:r w:rsidR="00A846F6">
        <w:rPr>
          <w:rFonts w:ascii="Arial" w:hAnsi="Arial" w:cs="Arial"/>
          <w:sz w:val="22"/>
          <w:szCs w:val="22"/>
        </w:rPr>
        <w:t xml:space="preserve">ears. The annualized average growth per year between 2002 and 2009 has been 146 </w:t>
      </w:r>
      <w:r w:rsidR="00B60E31">
        <w:rPr>
          <w:rFonts w:ascii="Arial" w:hAnsi="Arial" w:cs="Arial"/>
          <w:sz w:val="22"/>
          <w:szCs w:val="22"/>
        </w:rPr>
        <w:t xml:space="preserve">residential </w:t>
      </w:r>
      <w:r w:rsidR="00A846F6">
        <w:rPr>
          <w:rFonts w:ascii="Arial" w:hAnsi="Arial" w:cs="Arial"/>
          <w:sz w:val="22"/>
          <w:szCs w:val="22"/>
        </w:rPr>
        <w:t xml:space="preserve">customers or 1.9%. </w:t>
      </w:r>
      <w:r w:rsidR="00B60E31">
        <w:rPr>
          <w:rFonts w:ascii="Arial" w:hAnsi="Arial" w:cs="Arial"/>
          <w:sz w:val="22"/>
          <w:szCs w:val="22"/>
        </w:rPr>
        <w:t xml:space="preserve">The new customer additions for 2005 and beyond are less than 50% of the growth in 2003 and 2004.   Brant County Power is forecasting lower customer growth (compared to long-term historical occurrences) due to economic factors and Brant County Power’s forecast is consistent with the previous 5 year horizon. </w:t>
      </w:r>
    </w:p>
    <w:p w:rsidR="00C408EC" w:rsidRDefault="00C408EC" w:rsidP="000B3DDA">
      <w:pPr>
        <w:spacing w:line="360" w:lineRule="auto"/>
        <w:rPr>
          <w:rFonts w:ascii="Arial" w:hAnsi="Arial" w:cs="Arial"/>
          <w:sz w:val="22"/>
          <w:szCs w:val="22"/>
        </w:rPr>
      </w:pPr>
    </w:p>
    <w:p w:rsidR="00C408EC" w:rsidRDefault="00407A45" w:rsidP="000B3DDA">
      <w:pPr>
        <w:spacing w:line="360" w:lineRule="auto"/>
        <w:rPr>
          <w:rFonts w:ascii="Arial" w:hAnsi="Arial" w:cs="Arial"/>
          <w:sz w:val="22"/>
          <w:szCs w:val="22"/>
        </w:rPr>
      </w:pPr>
      <w:r>
        <w:rPr>
          <w:rFonts w:ascii="Arial" w:hAnsi="Arial" w:cs="Arial"/>
          <w:sz w:val="22"/>
          <w:szCs w:val="22"/>
        </w:rPr>
        <w:t xml:space="preserve">The GS&lt;50kW classification is more difficult to predict.  </w:t>
      </w:r>
      <w:r w:rsidR="00C408EC">
        <w:rPr>
          <w:rFonts w:ascii="Arial" w:hAnsi="Arial" w:cs="Arial"/>
          <w:sz w:val="22"/>
          <w:szCs w:val="22"/>
        </w:rPr>
        <w:t xml:space="preserve">From 2002 through 2009 the number of customers, on average, showed a slight decline.   In 2010, the number of customers forecasted </w:t>
      </w:r>
      <w:r w:rsidR="002E5B33">
        <w:rPr>
          <w:rFonts w:ascii="Arial" w:hAnsi="Arial" w:cs="Arial"/>
          <w:sz w:val="22"/>
          <w:szCs w:val="22"/>
        </w:rPr>
        <w:t xml:space="preserve">was </w:t>
      </w:r>
      <w:r w:rsidR="00C408EC">
        <w:rPr>
          <w:rFonts w:ascii="Arial" w:hAnsi="Arial" w:cs="Arial"/>
          <w:sz w:val="22"/>
          <w:szCs w:val="22"/>
        </w:rPr>
        <w:t>1</w:t>
      </w:r>
      <w:r w:rsidR="002E5B33">
        <w:rPr>
          <w:rFonts w:ascii="Arial" w:hAnsi="Arial" w:cs="Arial"/>
          <w:sz w:val="22"/>
          <w:szCs w:val="22"/>
        </w:rPr>
        <w:t>,</w:t>
      </w:r>
      <w:r w:rsidR="00C408EC">
        <w:rPr>
          <w:rFonts w:ascii="Arial" w:hAnsi="Arial" w:cs="Arial"/>
          <w:sz w:val="22"/>
          <w:szCs w:val="22"/>
        </w:rPr>
        <w:t xml:space="preserve">314 which </w:t>
      </w:r>
      <w:proofErr w:type="gramStart"/>
      <w:r w:rsidR="00C408EC">
        <w:rPr>
          <w:rFonts w:ascii="Arial" w:hAnsi="Arial" w:cs="Arial"/>
          <w:sz w:val="22"/>
          <w:szCs w:val="22"/>
        </w:rPr>
        <w:t>represents</w:t>
      </w:r>
      <w:proofErr w:type="gramEnd"/>
      <w:r w:rsidR="00C408EC">
        <w:rPr>
          <w:rFonts w:ascii="Arial" w:hAnsi="Arial" w:cs="Arial"/>
          <w:sz w:val="22"/>
          <w:szCs w:val="22"/>
        </w:rPr>
        <w:t xml:space="preserve"> the addition of 65 customers.   The </w:t>
      </w:r>
      <w:r w:rsidR="002E5B33">
        <w:rPr>
          <w:rFonts w:ascii="Arial" w:hAnsi="Arial" w:cs="Arial"/>
          <w:sz w:val="22"/>
          <w:szCs w:val="22"/>
        </w:rPr>
        <w:t>year to date additions is</w:t>
      </w:r>
      <w:r w:rsidR="00C408EC">
        <w:rPr>
          <w:rFonts w:ascii="Arial" w:hAnsi="Arial" w:cs="Arial"/>
          <w:sz w:val="22"/>
          <w:szCs w:val="22"/>
        </w:rPr>
        <w:t xml:space="preserve"> </w:t>
      </w:r>
      <w:r w:rsidR="002E5B33">
        <w:rPr>
          <w:rFonts w:ascii="Arial" w:hAnsi="Arial" w:cs="Arial"/>
          <w:sz w:val="22"/>
          <w:szCs w:val="22"/>
        </w:rPr>
        <w:t xml:space="preserve">99 </w:t>
      </w:r>
      <w:r w:rsidR="00C408EC">
        <w:rPr>
          <w:rFonts w:ascii="Arial" w:hAnsi="Arial" w:cs="Arial"/>
          <w:sz w:val="22"/>
          <w:szCs w:val="22"/>
        </w:rPr>
        <w:t xml:space="preserve">customers.   Brant County </w:t>
      </w:r>
      <w:r w:rsidR="00DF6202">
        <w:rPr>
          <w:rFonts w:ascii="Arial" w:hAnsi="Arial" w:cs="Arial"/>
          <w:sz w:val="22"/>
          <w:szCs w:val="22"/>
        </w:rPr>
        <w:t xml:space="preserve">is </w:t>
      </w:r>
      <w:proofErr w:type="gramStart"/>
      <w:r w:rsidR="00DF6202">
        <w:rPr>
          <w:rFonts w:ascii="Arial" w:hAnsi="Arial" w:cs="Arial"/>
          <w:sz w:val="22"/>
          <w:szCs w:val="22"/>
        </w:rPr>
        <w:t xml:space="preserve">forecasting </w:t>
      </w:r>
      <w:r w:rsidR="00C408EC">
        <w:rPr>
          <w:rFonts w:ascii="Arial" w:hAnsi="Arial" w:cs="Arial"/>
          <w:sz w:val="22"/>
          <w:szCs w:val="22"/>
        </w:rPr>
        <w:t xml:space="preserve"> </w:t>
      </w:r>
      <w:r w:rsidR="002E5B33">
        <w:rPr>
          <w:rFonts w:ascii="Arial" w:hAnsi="Arial" w:cs="Arial"/>
          <w:sz w:val="22"/>
          <w:szCs w:val="22"/>
        </w:rPr>
        <w:t>insignificant</w:t>
      </w:r>
      <w:proofErr w:type="gramEnd"/>
      <w:r w:rsidR="00C408EC">
        <w:rPr>
          <w:rFonts w:ascii="Arial" w:hAnsi="Arial" w:cs="Arial"/>
          <w:sz w:val="22"/>
          <w:szCs w:val="22"/>
        </w:rPr>
        <w:t xml:space="preserve"> growth</w:t>
      </w:r>
      <w:r w:rsidR="00C522EC">
        <w:rPr>
          <w:rFonts w:ascii="Arial" w:hAnsi="Arial" w:cs="Arial"/>
          <w:sz w:val="22"/>
          <w:szCs w:val="22"/>
        </w:rPr>
        <w:t xml:space="preserve"> </w:t>
      </w:r>
      <w:r w:rsidR="00DF6202">
        <w:rPr>
          <w:rFonts w:ascii="Arial" w:hAnsi="Arial" w:cs="Arial"/>
          <w:sz w:val="22"/>
          <w:szCs w:val="22"/>
        </w:rPr>
        <w:t>which is consistent with</w:t>
      </w:r>
      <w:r w:rsidR="00C408EC">
        <w:rPr>
          <w:rFonts w:ascii="Arial" w:hAnsi="Arial" w:cs="Arial"/>
          <w:sz w:val="22"/>
          <w:szCs w:val="22"/>
        </w:rPr>
        <w:t xml:space="preserve"> the historical trend which saw customer reductions </w:t>
      </w:r>
      <w:r w:rsidR="002E5B33">
        <w:rPr>
          <w:rFonts w:ascii="Arial" w:hAnsi="Arial" w:cs="Arial"/>
          <w:sz w:val="22"/>
          <w:szCs w:val="22"/>
        </w:rPr>
        <w:t>in four</w:t>
      </w:r>
      <w:r w:rsidR="005F7AF7">
        <w:rPr>
          <w:rFonts w:ascii="Arial" w:hAnsi="Arial" w:cs="Arial"/>
          <w:sz w:val="22"/>
          <w:szCs w:val="22"/>
        </w:rPr>
        <w:t xml:space="preserve"> of the previous 9 years and modest growth, 0.4%, overall since 2002.   </w:t>
      </w:r>
    </w:p>
    <w:p w:rsidR="00C522EC" w:rsidRDefault="00C522EC" w:rsidP="000B3DDA">
      <w:pPr>
        <w:spacing w:line="360" w:lineRule="auto"/>
        <w:rPr>
          <w:rFonts w:ascii="Arial" w:hAnsi="Arial" w:cs="Arial"/>
          <w:sz w:val="22"/>
          <w:szCs w:val="22"/>
        </w:rPr>
      </w:pPr>
    </w:p>
    <w:p w:rsidR="000B3DDA" w:rsidRDefault="00B60E31" w:rsidP="000B3DDA">
      <w:pPr>
        <w:spacing w:line="360" w:lineRule="auto"/>
        <w:rPr>
          <w:rFonts w:ascii="Arial" w:hAnsi="Arial" w:cs="Arial"/>
          <w:sz w:val="22"/>
          <w:szCs w:val="22"/>
        </w:rPr>
      </w:pPr>
      <w:r>
        <w:rPr>
          <w:rFonts w:ascii="Arial" w:hAnsi="Arial" w:cs="Arial"/>
          <w:sz w:val="22"/>
          <w:szCs w:val="22"/>
        </w:rPr>
        <w:t xml:space="preserve">The GS&gt;50kW classification has shown a small decline since 2006 from 114 customers to 104 in 2009.  Brant County Power experienced </w:t>
      </w:r>
      <w:r w:rsidR="00DF6202">
        <w:rPr>
          <w:rFonts w:ascii="Arial" w:hAnsi="Arial" w:cs="Arial"/>
          <w:sz w:val="22"/>
          <w:szCs w:val="22"/>
        </w:rPr>
        <w:t xml:space="preserve">a small </w:t>
      </w:r>
      <w:r>
        <w:rPr>
          <w:rFonts w:ascii="Arial" w:hAnsi="Arial" w:cs="Arial"/>
          <w:sz w:val="22"/>
          <w:szCs w:val="22"/>
        </w:rPr>
        <w:t xml:space="preserve">increase in 2010, likely due to stimulus spending </w:t>
      </w:r>
      <w:r w:rsidR="00DF6202">
        <w:rPr>
          <w:rFonts w:ascii="Arial" w:hAnsi="Arial" w:cs="Arial"/>
          <w:sz w:val="22"/>
          <w:szCs w:val="22"/>
        </w:rPr>
        <w:t xml:space="preserve">(i.e. the Brant Twin Pad Arena scheduled to open </w:t>
      </w:r>
      <w:proofErr w:type="gramStart"/>
      <w:r w:rsidR="00DF6202">
        <w:rPr>
          <w:rFonts w:ascii="Arial" w:hAnsi="Arial" w:cs="Arial"/>
          <w:sz w:val="22"/>
          <w:szCs w:val="22"/>
        </w:rPr>
        <w:t>in  2011</w:t>
      </w:r>
      <w:proofErr w:type="gramEnd"/>
      <w:r w:rsidR="00DF6202">
        <w:rPr>
          <w:rFonts w:ascii="Arial" w:hAnsi="Arial" w:cs="Arial"/>
          <w:sz w:val="22"/>
          <w:szCs w:val="22"/>
        </w:rPr>
        <w:t>).</w:t>
      </w:r>
      <w:r>
        <w:rPr>
          <w:rFonts w:ascii="Arial" w:hAnsi="Arial" w:cs="Arial"/>
          <w:sz w:val="22"/>
          <w:szCs w:val="22"/>
        </w:rPr>
        <w:t xml:space="preserve">  For 2010, Brant County is predicting a reduction of 3 customers (2.9%) resulting from the economic factors.   Historically, the large customers in Brant County Power’s </w:t>
      </w:r>
      <w:r>
        <w:rPr>
          <w:rFonts w:ascii="Arial" w:hAnsi="Arial" w:cs="Arial"/>
          <w:sz w:val="22"/>
          <w:szCs w:val="22"/>
        </w:rPr>
        <w:lastRenderedPageBreak/>
        <w:t xml:space="preserve">service area </w:t>
      </w:r>
      <w:r w:rsidR="00BB7C8C" w:rsidRPr="00BB7C8C">
        <w:rPr>
          <w:rFonts w:ascii="Arial" w:hAnsi="Arial" w:cs="Arial"/>
          <w:sz w:val="22"/>
          <w:szCs w:val="22"/>
        </w:rPr>
        <w:t xml:space="preserve">are </w:t>
      </w:r>
      <w:proofErr w:type="gramStart"/>
      <w:r w:rsidRPr="00C522EC">
        <w:rPr>
          <w:rFonts w:ascii="Arial" w:hAnsi="Arial" w:cs="Arial"/>
          <w:sz w:val="22"/>
          <w:szCs w:val="22"/>
        </w:rPr>
        <w:t>agricultural</w:t>
      </w:r>
      <w:r>
        <w:rPr>
          <w:rFonts w:ascii="Arial" w:hAnsi="Arial" w:cs="Arial"/>
          <w:sz w:val="22"/>
          <w:szCs w:val="22"/>
        </w:rPr>
        <w:t xml:space="preserve">  which</w:t>
      </w:r>
      <w:proofErr w:type="gramEnd"/>
      <w:r>
        <w:rPr>
          <w:rFonts w:ascii="Arial" w:hAnsi="Arial" w:cs="Arial"/>
          <w:sz w:val="22"/>
          <w:szCs w:val="22"/>
        </w:rPr>
        <w:t xml:space="preserve"> </w:t>
      </w:r>
      <w:r w:rsidR="00BB7C8C">
        <w:rPr>
          <w:rFonts w:ascii="Arial" w:hAnsi="Arial" w:cs="Arial"/>
          <w:sz w:val="22"/>
          <w:szCs w:val="22"/>
        </w:rPr>
        <w:t xml:space="preserve">has </w:t>
      </w:r>
      <w:r>
        <w:rPr>
          <w:rFonts w:ascii="Arial" w:hAnsi="Arial" w:cs="Arial"/>
          <w:sz w:val="22"/>
          <w:szCs w:val="22"/>
        </w:rPr>
        <w:t xml:space="preserve">been impacted by the downturn in the economy.  </w:t>
      </w:r>
      <w:r w:rsidR="00407A45">
        <w:rPr>
          <w:rFonts w:ascii="Arial" w:hAnsi="Arial" w:cs="Arial"/>
          <w:sz w:val="22"/>
          <w:szCs w:val="22"/>
        </w:rPr>
        <w:t xml:space="preserve">  Prior to 2006</w:t>
      </w:r>
      <w:r w:rsidR="00BB7C8C">
        <w:rPr>
          <w:rFonts w:ascii="Arial" w:hAnsi="Arial" w:cs="Arial"/>
          <w:sz w:val="22"/>
          <w:szCs w:val="22"/>
        </w:rPr>
        <w:t>,</w:t>
      </w:r>
      <w:r w:rsidR="00407A45">
        <w:rPr>
          <w:rFonts w:ascii="Arial" w:hAnsi="Arial" w:cs="Arial"/>
          <w:sz w:val="22"/>
          <w:szCs w:val="22"/>
        </w:rPr>
        <w:t xml:space="preserve"> there was a significant reduction in GS&gt;50kW customers, approximately 38%, from the 2002 customer count of 176.    </w:t>
      </w:r>
      <w:r w:rsidR="00C408EC">
        <w:rPr>
          <w:rFonts w:ascii="Arial" w:hAnsi="Arial" w:cs="Arial"/>
          <w:sz w:val="22"/>
          <w:szCs w:val="22"/>
        </w:rPr>
        <w:t xml:space="preserve">Brant County Power anticipates that the customer count in the GS&gt;50kW classification will remain flat for the </w:t>
      </w:r>
      <w:r w:rsidR="008B2EEF">
        <w:rPr>
          <w:rFonts w:ascii="Arial" w:hAnsi="Arial" w:cs="Arial"/>
          <w:sz w:val="22"/>
          <w:szCs w:val="22"/>
        </w:rPr>
        <w:t>2011 Test Year</w:t>
      </w:r>
      <w:r w:rsidR="00C408EC">
        <w:rPr>
          <w:rFonts w:ascii="Arial" w:hAnsi="Arial" w:cs="Arial"/>
          <w:sz w:val="22"/>
          <w:szCs w:val="22"/>
        </w:rPr>
        <w:t xml:space="preserve">. </w:t>
      </w:r>
    </w:p>
    <w:p w:rsidR="0031500E" w:rsidRDefault="0031500E" w:rsidP="000B3DDA">
      <w:pPr>
        <w:spacing w:line="360" w:lineRule="auto"/>
        <w:rPr>
          <w:rFonts w:ascii="Arial" w:hAnsi="Arial" w:cs="Arial"/>
          <w:sz w:val="22"/>
          <w:szCs w:val="22"/>
        </w:rPr>
      </w:pPr>
    </w:p>
    <w:p w:rsidR="0031500E" w:rsidRDefault="0031500E" w:rsidP="000B3DDA">
      <w:pPr>
        <w:spacing w:line="360" w:lineRule="auto"/>
        <w:rPr>
          <w:rFonts w:ascii="Arial" w:hAnsi="Arial" w:cs="Arial"/>
          <w:sz w:val="22"/>
          <w:szCs w:val="22"/>
        </w:rPr>
      </w:pPr>
      <w:r>
        <w:rPr>
          <w:rFonts w:ascii="Arial" w:hAnsi="Arial" w:cs="Arial"/>
          <w:sz w:val="22"/>
          <w:szCs w:val="22"/>
        </w:rPr>
        <w:t>The number of connections for the remain</w:t>
      </w:r>
      <w:r w:rsidR="00256190">
        <w:rPr>
          <w:rFonts w:ascii="Arial" w:hAnsi="Arial" w:cs="Arial"/>
          <w:sz w:val="22"/>
          <w:szCs w:val="22"/>
        </w:rPr>
        <w:t>ing customer</w:t>
      </w:r>
      <w:r>
        <w:rPr>
          <w:rFonts w:ascii="Arial" w:hAnsi="Arial" w:cs="Arial"/>
          <w:sz w:val="22"/>
          <w:szCs w:val="22"/>
        </w:rPr>
        <w:t xml:space="preserve"> classifications, Unmetered Scattered, Sentinel and </w:t>
      </w:r>
      <w:proofErr w:type="spellStart"/>
      <w:r>
        <w:rPr>
          <w:rFonts w:ascii="Arial" w:hAnsi="Arial" w:cs="Arial"/>
          <w:sz w:val="22"/>
          <w:szCs w:val="22"/>
        </w:rPr>
        <w:t>Streetlighting</w:t>
      </w:r>
      <w:proofErr w:type="spellEnd"/>
      <w:r>
        <w:rPr>
          <w:rFonts w:ascii="Arial" w:hAnsi="Arial" w:cs="Arial"/>
          <w:sz w:val="22"/>
          <w:szCs w:val="22"/>
        </w:rPr>
        <w:t xml:space="preserve">, shows </w:t>
      </w:r>
      <w:r w:rsidR="00812CBF">
        <w:rPr>
          <w:rFonts w:ascii="Arial" w:hAnsi="Arial" w:cs="Arial"/>
          <w:sz w:val="22"/>
          <w:szCs w:val="22"/>
        </w:rPr>
        <w:t>small reductions which are mainly</w:t>
      </w:r>
      <w:r>
        <w:rPr>
          <w:rFonts w:ascii="Arial" w:hAnsi="Arial" w:cs="Arial"/>
          <w:sz w:val="22"/>
          <w:szCs w:val="22"/>
        </w:rPr>
        <w:t xml:space="preserve"> attributable </w:t>
      </w:r>
      <w:r w:rsidRPr="00812CBF">
        <w:rPr>
          <w:rFonts w:ascii="Arial" w:hAnsi="Arial" w:cs="Arial"/>
          <w:sz w:val="22"/>
          <w:szCs w:val="22"/>
        </w:rPr>
        <w:t xml:space="preserve">to </w:t>
      </w:r>
      <w:r w:rsidRPr="00C522EC">
        <w:rPr>
          <w:rFonts w:ascii="Arial" w:hAnsi="Arial" w:cs="Arial"/>
          <w:sz w:val="22"/>
          <w:szCs w:val="22"/>
        </w:rPr>
        <w:t xml:space="preserve">economic factors. </w:t>
      </w:r>
    </w:p>
    <w:p w:rsidR="005E4FC2" w:rsidRPr="00842F89" w:rsidRDefault="005E4FC2" w:rsidP="000B3DDA">
      <w:pPr>
        <w:spacing w:line="360" w:lineRule="auto"/>
        <w:rPr>
          <w:rFonts w:ascii="Arial" w:hAnsi="Arial" w:cs="Arial"/>
          <w:sz w:val="22"/>
          <w:szCs w:val="22"/>
        </w:rPr>
      </w:pPr>
    </w:p>
    <w:p w:rsidR="006F1FD9" w:rsidRPr="00842F89" w:rsidRDefault="00C522EC" w:rsidP="00AC69D8">
      <w:pPr>
        <w:spacing w:line="360" w:lineRule="auto"/>
        <w:rPr>
          <w:rFonts w:ascii="Arial" w:hAnsi="Arial" w:cs="Arial"/>
          <w:sz w:val="22"/>
          <w:szCs w:val="22"/>
          <w:u w:val="single"/>
        </w:rPr>
      </w:pPr>
      <w:r>
        <w:rPr>
          <w:noProof/>
          <w:lang w:val="en-CA" w:eastAsia="en-CA"/>
        </w:rPr>
        <w:drawing>
          <wp:inline distT="0" distB="0" distL="0" distR="0" wp14:anchorId="0D0ACE20" wp14:editId="72925AA5">
            <wp:extent cx="8877300" cy="1181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7300" cy="1181100"/>
                    </a:xfrm>
                    <a:prstGeom prst="rect">
                      <a:avLst/>
                    </a:prstGeom>
                    <a:noFill/>
                    <a:ln>
                      <a:noFill/>
                    </a:ln>
                  </pic:spPr>
                </pic:pic>
              </a:graphicData>
            </a:graphic>
          </wp:inline>
        </w:drawing>
      </w:r>
    </w:p>
    <w:p w:rsidR="005E4FC2" w:rsidRPr="005E4FC2" w:rsidRDefault="005E4FC2" w:rsidP="00703C3F">
      <w:pPr>
        <w:spacing w:line="360" w:lineRule="auto"/>
        <w:rPr>
          <w:rFonts w:ascii="Arial" w:hAnsi="Arial" w:cs="Arial"/>
          <w:sz w:val="22"/>
          <w:szCs w:val="22"/>
        </w:rPr>
      </w:pPr>
    </w:p>
    <w:p w:rsidR="005E4FC2" w:rsidRPr="005E4FC2" w:rsidRDefault="005E4FC2" w:rsidP="00703C3F">
      <w:pPr>
        <w:spacing w:line="360" w:lineRule="auto"/>
        <w:rPr>
          <w:rFonts w:ascii="Arial" w:hAnsi="Arial" w:cs="Arial"/>
          <w:sz w:val="22"/>
          <w:szCs w:val="22"/>
        </w:rPr>
      </w:pPr>
      <w:r w:rsidRPr="005E4FC2">
        <w:rPr>
          <w:rFonts w:ascii="Arial" w:hAnsi="Arial" w:cs="Arial"/>
          <w:sz w:val="22"/>
          <w:szCs w:val="22"/>
        </w:rPr>
        <w:t>Note: customer counts shown in year-end format</w:t>
      </w:r>
    </w:p>
    <w:p w:rsidR="005E4FC2" w:rsidRDefault="005E4FC2" w:rsidP="00703C3F">
      <w:pPr>
        <w:spacing w:line="360" w:lineRule="auto"/>
        <w:rPr>
          <w:rFonts w:ascii="Arial" w:hAnsi="Arial" w:cs="Arial"/>
          <w:b/>
          <w:sz w:val="22"/>
          <w:szCs w:val="22"/>
        </w:rPr>
      </w:pPr>
    </w:p>
    <w:p w:rsidR="00703C3F" w:rsidRDefault="00703C3F" w:rsidP="00703C3F">
      <w:pPr>
        <w:spacing w:line="360" w:lineRule="auto"/>
        <w:rPr>
          <w:rFonts w:ascii="Arial" w:hAnsi="Arial" w:cs="Arial"/>
          <w:b/>
          <w:sz w:val="22"/>
          <w:szCs w:val="22"/>
          <w:u w:val="single"/>
        </w:rPr>
      </w:pPr>
      <w:r w:rsidRPr="00B4392C">
        <w:rPr>
          <w:rFonts w:ascii="Arial" w:hAnsi="Arial" w:cs="Arial"/>
          <w:b/>
          <w:sz w:val="22"/>
          <w:szCs w:val="22"/>
          <w:u w:val="single"/>
        </w:rPr>
        <w:t>Consumption</w:t>
      </w:r>
      <w:r w:rsidR="00B4392C">
        <w:rPr>
          <w:rFonts w:ascii="Arial" w:hAnsi="Arial" w:cs="Arial"/>
          <w:b/>
          <w:sz w:val="22"/>
          <w:szCs w:val="22"/>
          <w:u w:val="single"/>
        </w:rPr>
        <w:t xml:space="preserve"> Forecast</w:t>
      </w:r>
      <w:r w:rsidR="00921AFC">
        <w:rPr>
          <w:rFonts w:ascii="Arial" w:hAnsi="Arial" w:cs="Arial"/>
          <w:b/>
          <w:sz w:val="22"/>
          <w:szCs w:val="22"/>
          <w:u w:val="single"/>
        </w:rPr>
        <w:t xml:space="preserve"> - kWh</w:t>
      </w:r>
    </w:p>
    <w:p w:rsidR="00703C3F" w:rsidRDefault="00703C3F" w:rsidP="00703C3F">
      <w:pPr>
        <w:rPr>
          <w:rFonts w:ascii="Arial" w:hAnsi="Arial" w:cs="Arial"/>
          <w:b/>
          <w:sz w:val="22"/>
          <w:szCs w:val="22"/>
          <w:u w:val="single"/>
        </w:rPr>
      </w:pPr>
    </w:p>
    <w:p w:rsidR="00703C3F" w:rsidRDefault="00C522EC" w:rsidP="00703C3F">
      <w:pPr>
        <w:rPr>
          <w:rFonts w:ascii="Arial" w:hAnsi="Arial" w:cs="Arial"/>
          <w:b/>
          <w:sz w:val="22"/>
          <w:szCs w:val="22"/>
          <w:u w:val="single"/>
        </w:rPr>
      </w:pPr>
      <w:r>
        <w:rPr>
          <w:noProof/>
          <w:lang w:val="en-CA" w:eastAsia="en-CA"/>
        </w:rPr>
        <w:drawing>
          <wp:inline distT="0" distB="0" distL="0" distR="0" wp14:anchorId="73AC658A" wp14:editId="37C0488F">
            <wp:extent cx="8877300" cy="11811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77300" cy="1181100"/>
                    </a:xfrm>
                    <a:prstGeom prst="rect">
                      <a:avLst/>
                    </a:prstGeom>
                    <a:noFill/>
                    <a:ln>
                      <a:noFill/>
                    </a:ln>
                  </pic:spPr>
                </pic:pic>
              </a:graphicData>
            </a:graphic>
          </wp:inline>
        </w:drawing>
      </w:r>
    </w:p>
    <w:p w:rsidR="00A846F6" w:rsidRDefault="00A846F6" w:rsidP="00193933">
      <w:pPr>
        <w:jc w:val="center"/>
        <w:rPr>
          <w:rFonts w:ascii="Arial" w:hAnsi="Arial" w:cs="Arial"/>
          <w:b/>
          <w:sz w:val="22"/>
          <w:szCs w:val="22"/>
          <w:u w:val="single"/>
        </w:rPr>
      </w:pPr>
    </w:p>
    <w:p w:rsidR="005E4FC2" w:rsidRDefault="005E4FC2" w:rsidP="005E4FC2">
      <w:pPr>
        <w:rPr>
          <w:rFonts w:ascii="Arial" w:hAnsi="Arial" w:cs="Arial"/>
          <w:b/>
          <w:sz w:val="22"/>
          <w:szCs w:val="22"/>
          <w:u w:val="single"/>
        </w:rPr>
      </w:pPr>
    </w:p>
    <w:p w:rsidR="00C522EC" w:rsidRDefault="00C522EC" w:rsidP="005E4FC2">
      <w:pPr>
        <w:rPr>
          <w:rFonts w:ascii="Arial" w:hAnsi="Arial" w:cs="Arial"/>
          <w:b/>
          <w:sz w:val="22"/>
          <w:szCs w:val="22"/>
        </w:rPr>
      </w:pPr>
    </w:p>
    <w:p w:rsidR="00C522EC" w:rsidRDefault="00C522EC" w:rsidP="005E4FC2">
      <w:pPr>
        <w:rPr>
          <w:rFonts w:ascii="Arial" w:hAnsi="Arial" w:cs="Arial"/>
          <w:b/>
          <w:sz w:val="22"/>
          <w:szCs w:val="22"/>
        </w:rPr>
      </w:pPr>
    </w:p>
    <w:p w:rsidR="00C522EC" w:rsidRDefault="00C522EC" w:rsidP="005E4FC2">
      <w:pPr>
        <w:rPr>
          <w:rFonts w:ascii="Arial" w:hAnsi="Arial" w:cs="Arial"/>
          <w:b/>
          <w:sz w:val="22"/>
          <w:szCs w:val="22"/>
        </w:rPr>
      </w:pPr>
    </w:p>
    <w:p w:rsidR="00C522EC" w:rsidRDefault="00C522EC" w:rsidP="005E4FC2">
      <w:pPr>
        <w:rPr>
          <w:rFonts w:ascii="Arial" w:hAnsi="Arial" w:cs="Arial"/>
          <w:b/>
          <w:sz w:val="22"/>
          <w:szCs w:val="22"/>
        </w:rPr>
      </w:pPr>
    </w:p>
    <w:p w:rsidR="00A846F6" w:rsidRPr="005E4FC2" w:rsidRDefault="005E4FC2" w:rsidP="005E4FC2">
      <w:pPr>
        <w:rPr>
          <w:rFonts w:ascii="Arial" w:hAnsi="Arial" w:cs="Arial"/>
          <w:b/>
          <w:sz w:val="22"/>
          <w:szCs w:val="22"/>
        </w:rPr>
      </w:pPr>
      <w:r w:rsidRPr="005E4FC2">
        <w:rPr>
          <w:rFonts w:ascii="Arial" w:hAnsi="Arial" w:cs="Arial"/>
          <w:b/>
          <w:sz w:val="22"/>
          <w:szCs w:val="22"/>
        </w:rPr>
        <w:t>Average Usage</w:t>
      </w:r>
      <w:r w:rsidR="00921AFC">
        <w:rPr>
          <w:rFonts w:ascii="Arial" w:hAnsi="Arial" w:cs="Arial"/>
          <w:b/>
          <w:sz w:val="22"/>
          <w:szCs w:val="22"/>
        </w:rPr>
        <w:t xml:space="preserve"> (kWh)</w:t>
      </w:r>
    </w:p>
    <w:p w:rsidR="00A846F6" w:rsidRDefault="00A846F6" w:rsidP="00193933">
      <w:pPr>
        <w:jc w:val="center"/>
        <w:rPr>
          <w:rFonts w:ascii="Arial" w:hAnsi="Arial" w:cs="Arial"/>
          <w:b/>
          <w:sz w:val="22"/>
          <w:szCs w:val="22"/>
          <w:u w:val="single"/>
        </w:rPr>
      </w:pPr>
    </w:p>
    <w:p w:rsidR="00A846F6" w:rsidRDefault="00A846F6" w:rsidP="00193933">
      <w:pPr>
        <w:jc w:val="center"/>
        <w:rPr>
          <w:rFonts w:ascii="Arial" w:hAnsi="Arial" w:cs="Arial"/>
          <w:b/>
          <w:sz w:val="22"/>
          <w:szCs w:val="22"/>
          <w:u w:val="single"/>
        </w:rPr>
      </w:pPr>
    </w:p>
    <w:p w:rsidR="00A846F6" w:rsidRDefault="00C522EC" w:rsidP="00193933">
      <w:pPr>
        <w:jc w:val="center"/>
        <w:rPr>
          <w:rFonts w:ascii="Arial" w:hAnsi="Arial" w:cs="Arial"/>
          <w:b/>
          <w:sz w:val="22"/>
          <w:szCs w:val="22"/>
          <w:u w:val="single"/>
        </w:rPr>
      </w:pPr>
      <w:r>
        <w:rPr>
          <w:noProof/>
          <w:lang w:val="en-CA" w:eastAsia="en-CA"/>
        </w:rPr>
        <w:drawing>
          <wp:inline distT="0" distB="0" distL="0" distR="0" wp14:anchorId="66AC5F4D" wp14:editId="7DD10681">
            <wp:extent cx="6305550" cy="1676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5550" cy="1676400"/>
                    </a:xfrm>
                    <a:prstGeom prst="rect">
                      <a:avLst/>
                    </a:prstGeom>
                    <a:noFill/>
                    <a:ln>
                      <a:noFill/>
                    </a:ln>
                  </pic:spPr>
                </pic:pic>
              </a:graphicData>
            </a:graphic>
          </wp:inline>
        </w:drawing>
      </w:r>
    </w:p>
    <w:p w:rsidR="00B4392C" w:rsidRDefault="00B4392C" w:rsidP="00B4392C">
      <w:pPr>
        <w:rPr>
          <w:rFonts w:ascii="Arial" w:hAnsi="Arial" w:cs="Arial"/>
          <w:b/>
          <w:sz w:val="22"/>
          <w:szCs w:val="22"/>
          <w:u w:val="single"/>
        </w:rPr>
      </w:pPr>
    </w:p>
    <w:p w:rsidR="00B4392C" w:rsidRDefault="00B4392C" w:rsidP="00B4392C">
      <w:pPr>
        <w:rPr>
          <w:rFonts w:ascii="Arial" w:hAnsi="Arial" w:cs="Arial"/>
          <w:b/>
          <w:sz w:val="22"/>
          <w:szCs w:val="22"/>
          <w:u w:val="single"/>
        </w:rPr>
      </w:pPr>
    </w:p>
    <w:p w:rsidR="00B4392C" w:rsidRDefault="00B4392C" w:rsidP="00B4392C">
      <w:pPr>
        <w:rPr>
          <w:rFonts w:ascii="Arial" w:hAnsi="Arial" w:cs="Arial"/>
          <w:b/>
          <w:sz w:val="22"/>
          <w:szCs w:val="22"/>
          <w:u w:val="single"/>
        </w:rPr>
      </w:pPr>
      <w:r>
        <w:rPr>
          <w:rFonts w:ascii="Arial" w:hAnsi="Arial" w:cs="Arial"/>
          <w:b/>
          <w:sz w:val="22"/>
          <w:szCs w:val="22"/>
          <w:u w:val="single"/>
        </w:rPr>
        <w:t>Load Forecast</w:t>
      </w:r>
      <w:r w:rsidR="00921AFC">
        <w:rPr>
          <w:rFonts w:ascii="Arial" w:hAnsi="Arial" w:cs="Arial"/>
          <w:b/>
          <w:sz w:val="22"/>
          <w:szCs w:val="22"/>
          <w:u w:val="single"/>
        </w:rPr>
        <w:t xml:space="preserve"> - kW</w:t>
      </w:r>
    </w:p>
    <w:p w:rsidR="00B4392C" w:rsidRDefault="00B4392C" w:rsidP="00B4392C">
      <w:pPr>
        <w:rPr>
          <w:rFonts w:ascii="Arial" w:hAnsi="Arial" w:cs="Arial"/>
          <w:b/>
          <w:sz w:val="22"/>
          <w:szCs w:val="22"/>
          <w:u w:val="single"/>
        </w:rPr>
      </w:pPr>
    </w:p>
    <w:p w:rsidR="00B4392C" w:rsidRDefault="00921AFC" w:rsidP="00B4392C">
      <w:pPr>
        <w:rPr>
          <w:rFonts w:ascii="Arial" w:hAnsi="Arial" w:cs="Arial"/>
          <w:b/>
          <w:sz w:val="22"/>
          <w:szCs w:val="22"/>
          <w:u w:val="single"/>
        </w:rPr>
      </w:pPr>
      <w:r w:rsidRPr="00921AFC">
        <w:rPr>
          <w:noProof/>
          <w:lang w:val="en-CA" w:eastAsia="en-CA"/>
        </w:rPr>
        <w:drawing>
          <wp:inline distT="0" distB="0" distL="0" distR="0" wp14:anchorId="56F37487" wp14:editId="54CA4E03">
            <wp:extent cx="8869680" cy="68648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9680" cy="686489"/>
                    </a:xfrm>
                    <a:prstGeom prst="rect">
                      <a:avLst/>
                    </a:prstGeom>
                    <a:noFill/>
                    <a:ln>
                      <a:noFill/>
                    </a:ln>
                  </pic:spPr>
                </pic:pic>
              </a:graphicData>
            </a:graphic>
          </wp:inline>
        </w:drawing>
      </w:r>
    </w:p>
    <w:p w:rsidR="00B4392C" w:rsidRDefault="00B4392C" w:rsidP="00B4392C">
      <w:pPr>
        <w:rPr>
          <w:rFonts w:ascii="Arial" w:hAnsi="Arial" w:cs="Arial"/>
          <w:b/>
          <w:sz w:val="22"/>
          <w:szCs w:val="22"/>
          <w:u w:val="single"/>
        </w:rPr>
      </w:pPr>
    </w:p>
    <w:p w:rsidR="00B4392C" w:rsidRDefault="00B4392C" w:rsidP="00B4392C">
      <w:pPr>
        <w:rPr>
          <w:rFonts w:ascii="Arial" w:hAnsi="Arial" w:cs="Arial"/>
          <w:b/>
          <w:sz w:val="22"/>
          <w:szCs w:val="22"/>
        </w:rPr>
      </w:pPr>
    </w:p>
    <w:p w:rsidR="00B4392C" w:rsidRDefault="00B4392C" w:rsidP="00B4392C">
      <w:pPr>
        <w:rPr>
          <w:rFonts w:ascii="Arial" w:hAnsi="Arial" w:cs="Arial"/>
          <w:b/>
          <w:sz w:val="22"/>
          <w:szCs w:val="22"/>
          <w:u w:val="single"/>
        </w:rPr>
      </w:pPr>
    </w:p>
    <w:p w:rsidR="00B4392C" w:rsidRDefault="00B4392C" w:rsidP="00B4392C">
      <w:pPr>
        <w:rPr>
          <w:rFonts w:ascii="Arial" w:hAnsi="Arial" w:cs="Arial"/>
          <w:b/>
          <w:sz w:val="22"/>
          <w:szCs w:val="22"/>
          <w:u w:val="single"/>
        </w:rPr>
      </w:pPr>
    </w:p>
    <w:p w:rsidR="00EE04DF" w:rsidRDefault="00EE04DF" w:rsidP="00B4392C">
      <w:pPr>
        <w:rPr>
          <w:rFonts w:ascii="Arial" w:hAnsi="Arial" w:cs="Arial"/>
          <w:b/>
          <w:sz w:val="22"/>
          <w:szCs w:val="22"/>
          <w:u w:val="single"/>
        </w:rPr>
        <w:sectPr w:rsidR="00EE04DF" w:rsidSect="008B2EEF">
          <w:headerReference w:type="default" r:id="rId38"/>
          <w:headerReference w:type="first" r:id="rId39"/>
          <w:pgSz w:w="15840" w:h="12240" w:orient="landscape" w:code="1"/>
          <w:pgMar w:top="907" w:right="965" w:bottom="907" w:left="907" w:header="864" w:footer="864" w:gutter="0"/>
          <w:lnNumType w:countBy="1"/>
          <w:pgNumType w:start="1"/>
          <w:cols w:space="720"/>
          <w:noEndnote/>
          <w:titlePg/>
          <w:docGrid w:linePitch="326"/>
        </w:sectPr>
      </w:pPr>
    </w:p>
    <w:p w:rsidR="00B4392C" w:rsidRDefault="00EE04DF" w:rsidP="00B4392C">
      <w:pPr>
        <w:rPr>
          <w:rFonts w:ascii="Arial" w:hAnsi="Arial" w:cs="Arial"/>
          <w:b/>
          <w:sz w:val="22"/>
          <w:szCs w:val="22"/>
          <w:u w:val="single"/>
        </w:rPr>
      </w:pPr>
      <w:r>
        <w:rPr>
          <w:rFonts w:ascii="Arial" w:hAnsi="Arial" w:cs="Arial"/>
          <w:b/>
          <w:sz w:val="22"/>
          <w:szCs w:val="22"/>
          <w:u w:val="single"/>
        </w:rPr>
        <w:lastRenderedPageBreak/>
        <w:t>Other Revenue</w:t>
      </w:r>
    </w:p>
    <w:p w:rsidR="00EE04DF" w:rsidRDefault="00EE04DF" w:rsidP="00B4392C">
      <w:pPr>
        <w:rPr>
          <w:rFonts w:ascii="Arial" w:hAnsi="Arial" w:cs="Arial"/>
          <w:b/>
          <w:sz w:val="22"/>
          <w:szCs w:val="22"/>
          <w:u w:val="single"/>
        </w:rPr>
      </w:pPr>
    </w:p>
    <w:p w:rsidR="00EE04DF" w:rsidRDefault="00EE04DF" w:rsidP="00B4392C">
      <w:pPr>
        <w:rPr>
          <w:rFonts w:ascii="Arial" w:hAnsi="Arial" w:cs="Arial"/>
          <w:b/>
          <w:sz w:val="22"/>
          <w:szCs w:val="22"/>
          <w:u w:val="single"/>
        </w:rPr>
      </w:pPr>
    </w:p>
    <w:p w:rsidR="00EE04DF" w:rsidRDefault="00EE04DF" w:rsidP="00B4392C"/>
    <w:p w:rsidR="00EE04DF" w:rsidRDefault="00E6282A" w:rsidP="00B4392C">
      <w:pPr>
        <w:rPr>
          <w:rFonts w:ascii="Arial" w:hAnsi="Arial" w:cs="Arial"/>
          <w:b/>
          <w:sz w:val="22"/>
          <w:szCs w:val="22"/>
          <w:u w:val="single"/>
        </w:rPr>
        <w:sectPr w:rsidR="00EE04DF" w:rsidSect="00EE04DF">
          <w:headerReference w:type="first" r:id="rId40"/>
          <w:pgSz w:w="12240" w:h="15840" w:code="1"/>
          <w:pgMar w:top="907" w:right="907" w:bottom="965" w:left="907" w:header="864" w:footer="864" w:gutter="0"/>
          <w:pgNumType w:start="1"/>
          <w:cols w:space="720"/>
          <w:noEndnote/>
          <w:titlePg/>
          <w:docGrid w:linePitch="326"/>
        </w:sectPr>
      </w:pPr>
      <w:r w:rsidRPr="00E6282A">
        <w:rPr>
          <w:noProof/>
          <w:lang w:val="en-CA" w:eastAsia="en-CA"/>
        </w:rPr>
        <w:drawing>
          <wp:inline distT="0" distB="0" distL="0" distR="0" wp14:anchorId="45CB568E" wp14:editId="24C4650C">
            <wp:extent cx="6620510" cy="6708296"/>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0510" cy="6708296"/>
                    </a:xfrm>
                    <a:prstGeom prst="rect">
                      <a:avLst/>
                    </a:prstGeom>
                    <a:noFill/>
                    <a:ln>
                      <a:noFill/>
                    </a:ln>
                  </pic:spPr>
                </pic:pic>
              </a:graphicData>
            </a:graphic>
          </wp:inline>
        </w:drawing>
      </w:r>
    </w:p>
    <w:p w:rsidR="00EE04DF" w:rsidRDefault="00EE04DF" w:rsidP="00B4392C">
      <w:pPr>
        <w:rPr>
          <w:rFonts w:ascii="Arial" w:hAnsi="Arial" w:cs="Arial"/>
          <w:b/>
          <w:sz w:val="22"/>
          <w:szCs w:val="22"/>
          <w:u w:val="single"/>
        </w:rPr>
      </w:pPr>
      <w:r>
        <w:rPr>
          <w:rFonts w:ascii="Arial" w:hAnsi="Arial" w:cs="Arial"/>
          <w:b/>
          <w:sz w:val="22"/>
          <w:szCs w:val="22"/>
          <w:u w:val="single"/>
        </w:rPr>
        <w:lastRenderedPageBreak/>
        <w:t>Comparison of Other Revenue</w:t>
      </w:r>
    </w:p>
    <w:p w:rsidR="00EE04DF" w:rsidRDefault="00EE04DF" w:rsidP="00B4392C">
      <w:pPr>
        <w:rPr>
          <w:rFonts w:ascii="Arial" w:hAnsi="Arial" w:cs="Arial"/>
          <w:b/>
          <w:sz w:val="22"/>
          <w:szCs w:val="22"/>
          <w:u w:val="single"/>
        </w:rPr>
      </w:pPr>
    </w:p>
    <w:p w:rsidR="00EE04DF" w:rsidRDefault="00EE04DF" w:rsidP="00B4392C">
      <w:pPr>
        <w:rPr>
          <w:rFonts w:ascii="Arial" w:hAnsi="Arial" w:cs="Arial"/>
          <w:sz w:val="22"/>
          <w:szCs w:val="22"/>
        </w:rPr>
      </w:pPr>
      <w:r>
        <w:rPr>
          <w:rFonts w:ascii="Arial" w:hAnsi="Arial" w:cs="Arial"/>
          <w:sz w:val="22"/>
          <w:szCs w:val="22"/>
        </w:rPr>
        <w:t xml:space="preserve">Brant County Power’s </w:t>
      </w:r>
      <w:r w:rsidRPr="00EE04DF">
        <w:rPr>
          <w:rFonts w:ascii="Arial" w:hAnsi="Arial" w:cs="Arial"/>
          <w:sz w:val="22"/>
          <w:szCs w:val="22"/>
        </w:rPr>
        <w:t>Specific Service Charges</w:t>
      </w:r>
      <w:r>
        <w:rPr>
          <w:rFonts w:ascii="Arial" w:hAnsi="Arial" w:cs="Arial"/>
          <w:sz w:val="22"/>
          <w:szCs w:val="22"/>
        </w:rPr>
        <w:t xml:space="preserve"> revenue has not been stable over the re-regula</w:t>
      </w:r>
      <w:r w:rsidR="002B0C1B">
        <w:rPr>
          <w:rFonts w:ascii="Arial" w:hAnsi="Arial" w:cs="Arial"/>
          <w:sz w:val="22"/>
          <w:szCs w:val="22"/>
        </w:rPr>
        <w:t>ted energy market. 2010 and 2011</w:t>
      </w:r>
      <w:r>
        <w:rPr>
          <w:rFonts w:ascii="Arial" w:hAnsi="Arial" w:cs="Arial"/>
          <w:sz w:val="22"/>
          <w:szCs w:val="22"/>
        </w:rPr>
        <w:t xml:space="preserve"> projected specific service charge revenue has been increased over the 2009 actual occurrences. There was a different management regime in the 2007 &amp; 2008 periods and </w:t>
      </w:r>
      <w:proofErr w:type="gramStart"/>
      <w:r>
        <w:rPr>
          <w:rFonts w:ascii="Arial" w:hAnsi="Arial" w:cs="Arial"/>
          <w:sz w:val="22"/>
          <w:szCs w:val="22"/>
        </w:rPr>
        <w:t>specifics on the specific service charge revenue is</w:t>
      </w:r>
      <w:proofErr w:type="gramEnd"/>
      <w:r>
        <w:rPr>
          <w:rFonts w:ascii="Arial" w:hAnsi="Arial" w:cs="Arial"/>
          <w:sz w:val="22"/>
          <w:szCs w:val="22"/>
        </w:rPr>
        <w:t xml:space="preserve"> not available. Management has reviewed the 2009 occurrences and expects an approximate 10% increase into 2010 and consistency in the 2011 test year projections. </w:t>
      </w:r>
    </w:p>
    <w:p w:rsidR="00EE04DF" w:rsidRDefault="00EE04DF" w:rsidP="00B4392C">
      <w:pPr>
        <w:rPr>
          <w:rFonts w:ascii="Arial" w:hAnsi="Arial" w:cs="Arial"/>
          <w:sz w:val="22"/>
          <w:szCs w:val="22"/>
        </w:rPr>
      </w:pPr>
    </w:p>
    <w:p w:rsidR="00EE04DF" w:rsidRDefault="00EE04DF" w:rsidP="00B4392C">
      <w:pPr>
        <w:rPr>
          <w:rFonts w:ascii="Arial" w:hAnsi="Arial" w:cs="Arial"/>
          <w:sz w:val="22"/>
          <w:szCs w:val="22"/>
        </w:rPr>
      </w:pPr>
      <w:r>
        <w:rPr>
          <w:rFonts w:ascii="Arial" w:hAnsi="Arial" w:cs="Arial"/>
          <w:sz w:val="22"/>
          <w:szCs w:val="22"/>
        </w:rPr>
        <w:t>Late Payment Charges have been projected at the 2009 actual occurrences.</w:t>
      </w:r>
    </w:p>
    <w:p w:rsidR="0098562E" w:rsidRDefault="0098562E" w:rsidP="00B4392C">
      <w:pPr>
        <w:rPr>
          <w:rFonts w:ascii="Arial" w:hAnsi="Arial" w:cs="Arial"/>
          <w:sz w:val="22"/>
          <w:szCs w:val="22"/>
        </w:rPr>
      </w:pPr>
    </w:p>
    <w:p w:rsidR="0098562E" w:rsidRDefault="0098562E" w:rsidP="00B4392C">
      <w:pPr>
        <w:rPr>
          <w:rFonts w:ascii="Arial" w:hAnsi="Arial" w:cs="Arial"/>
          <w:sz w:val="22"/>
          <w:szCs w:val="22"/>
        </w:rPr>
      </w:pPr>
      <w:r>
        <w:rPr>
          <w:rFonts w:ascii="Arial" w:hAnsi="Arial" w:cs="Arial"/>
          <w:sz w:val="22"/>
          <w:szCs w:val="22"/>
        </w:rPr>
        <w:t>Other Utility operating income represents a new energy generation project (under Green Energy Act) projected at $135,000 per year commencing in the test year 2011</w:t>
      </w:r>
      <w:r w:rsidR="00EC4D9F">
        <w:rPr>
          <w:rFonts w:ascii="Arial" w:hAnsi="Arial" w:cs="Arial"/>
          <w:sz w:val="22"/>
          <w:szCs w:val="22"/>
        </w:rPr>
        <w:t xml:space="preserve"> and revenue from </w:t>
      </w:r>
      <w:proofErr w:type="spellStart"/>
      <w:r w:rsidR="00EC4D9F">
        <w:rPr>
          <w:rFonts w:ascii="Arial" w:hAnsi="Arial" w:cs="Arial"/>
          <w:sz w:val="22"/>
          <w:szCs w:val="22"/>
        </w:rPr>
        <w:t>MicroFit</w:t>
      </w:r>
      <w:proofErr w:type="spellEnd"/>
      <w:r w:rsidR="00EC4D9F">
        <w:rPr>
          <w:rFonts w:ascii="Arial" w:hAnsi="Arial" w:cs="Arial"/>
          <w:sz w:val="22"/>
          <w:szCs w:val="22"/>
        </w:rPr>
        <w:t xml:space="preserve"> generators</w:t>
      </w:r>
      <w:r>
        <w:rPr>
          <w:rFonts w:ascii="Arial" w:hAnsi="Arial" w:cs="Arial"/>
          <w:sz w:val="22"/>
          <w:szCs w:val="22"/>
        </w:rPr>
        <w:t>.</w:t>
      </w:r>
    </w:p>
    <w:p w:rsidR="00784F95" w:rsidRPr="00A505B0" w:rsidRDefault="00784F95" w:rsidP="00A505B0">
      <w:pPr>
        <w:pStyle w:val="DocID"/>
      </w:pPr>
    </w:p>
    <w:sectPr w:rsidR="00784F95" w:rsidRPr="00A505B0" w:rsidSect="008B2EEF">
      <w:headerReference w:type="first" r:id="rId42"/>
      <w:pgSz w:w="12240" w:h="15840" w:code="1"/>
      <w:pgMar w:top="907" w:right="907" w:bottom="965" w:left="907" w:header="864" w:footer="864" w:gutter="0"/>
      <w:lnNumType w:countBy="1"/>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BE6" w:rsidRPr="002133E1" w:rsidRDefault="005B6BE6">
      <w:pPr>
        <w:rPr>
          <w:sz w:val="23"/>
          <w:szCs w:val="23"/>
        </w:rPr>
      </w:pPr>
      <w:r w:rsidRPr="002133E1">
        <w:rPr>
          <w:sz w:val="23"/>
          <w:szCs w:val="23"/>
        </w:rPr>
        <w:separator/>
      </w:r>
    </w:p>
  </w:endnote>
  <w:endnote w:type="continuationSeparator" w:id="0">
    <w:p w:rsidR="005B6BE6" w:rsidRPr="002133E1" w:rsidRDefault="005B6BE6">
      <w:pPr>
        <w:rPr>
          <w:sz w:val="23"/>
          <w:szCs w:val="23"/>
        </w:rPr>
      </w:pPr>
      <w:r w:rsidRPr="002133E1">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subsetted="1" w:fontKey="{7CE95BE4-48CA-454C-8182-6720456E8081}"/>
    <w:embedBold r:id="rId2" w:fontKey="{6BAF5F86-B10B-4055-A76F-8ECD5A7351E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3" w:fontKey="{E9A9AB3D-3438-4F80-85C1-D9C7F592744A}"/>
    <w:embedBold r:id="rId4" w:fontKey="{0137B087-0DF8-454E-8060-F0AA1C0BBCAE}"/>
    <w:embedBoldItalic r:id="rId5" w:fontKey="{536137E0-8E5E-4A12-82AE-CBCF020873AF}"/>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BE6" w:rsidRPr="002133E1" w:rsidRDefault="005B6BE6">
      <w:pPr>
        <w:rPr>
          <w:sz w:val="23"/>
          <w:szCs w:val="23"/>
        </w:rPr>
      </w:pPr>
      <w:r w:rsidRPr="002133E1">
        <w:rPr>
          <w:sz w:val="23"/>
          <w:szCs w:val="23"/>
        </w:rPr>
        <w:separator/>
      </w:r>
    </w:p>
  </w:footnote>
  <w:footnote w:type="continuationSeparator" w:id="0">
    <w:p w:rsidR="005B6BE6" w:rsidRPr="002133E1" w:rsidRDefault="005B6BE6">
      <w:pPr>
        <w:rPr>
          <w:sz w:val="23"/>
          <w:szCs w:val="23"/>
        </w:rPr>
      </w:pPr>
      <w:r w:rsidRPr="002133E1">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202" w:rsidRDefault="000B7089" w:rsidP="0003735D">
    <w:pPr>
      <w:pStyle w:val="Header"/>
      <w:framePr w:wrap="around" w:vAnchor="text" w:hAnchor="margin" w:xAlign="right" w:y="1"/>
      <w:rPr>
        <w:rStyle w:val="PageNumber"/>
      </w:rPr>
    </w:pPr>
    <w:r>
      <w:rPr>
        <w:rStyle w:val="PageNumber"/>
      </w:rPr>
      <w:fldChar w:fldCharType="begin"/>
    </w:r>
    <w:r w:rsidR="00DF6202">
      <w:rPr>
        <w:rStyle w:val="PageNumber"/>
      </w:rPr>
      <w:instrText xml:space="preserve">PAGE  </w:instrText>
    </w:r>
    <w:r>
      <w:rPr>
        <w:rStyle w:val="PageNumber"/>
      </w:rPr>
      <w:fldChar w:fldCharType="separate"/>
    </w:r>
    <w:r w:rsidR="00892C4D">
      <w:rPr>
        <w:rStyle w:val="PageNumber"/>
        <w:noProof/>
      </w:rPr>
      <w:t>1</w:t>
    </w:r>
    <w:r>
      <w:rPr>
        <w:rStyle w:val="PageNumber"/>
      </w:rPr>
      <w:fldChar w:fldCharType="end"/>
    </w:r>
  </w:p>
  <w:p w:rsidR="00DF6202" w:rsidRDefault="00DF6202" w:rsidP="00E01AEF">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921AFC" w:rsidRDefault="00921AFC" w:rsidP="00D15A05">
    <w:pPr>
      <w:pStyle w:val="Header"/>
      <w:jc w:val="right"/>
    </w:pPr>
    <w:r>
      <w:t>Exhibit: 3</w:t>
    </w:r>
  </w:p>
  <w:p w:rsidR="00921AFC" w:rsidRDefault="00921AFC" w:rsidP="00D15A05">
    <w:pPr>
      <w:pStyle w:val="Header"/>
      <w:jc w:val="right"/>
    </w:pPr>
    <w:r>
      <w:t>Tab: 2</w:t>
    </w:r>
  </w:p>
  <w:p w:rsidR="00921AFC" w:rsidRDefault="00921AFC" w:rsidP="00C522EC">
    <w:pPr>
      <w:pStyle w:val="Header"/>
      <w:tabs>
        <w:tab w:val="left" w:pos="9000"/>
        <w:tab w:val="right" w:pos="10426"/>
      </w:tabs>
    </w:pPr>
    <w:r>
      <w:tab/>
    </w:r>
    <w:r>
      <w:tab/>
    </w:r>
    <w:r>
      <w:tab/>
    </w:r>
    <w:r>
      <w:tab/>
      <w:t>Schedule: 1</w:t>
    </w:r>
  </w:p>
  <w:p w:rsidR="00921AFC" w:rsidRDefault="00921AFC" w:rsidP="00D15A05">
    <w:pPr>
      <w:pStyle w:val="Header"/>
      <w:jc w:val="right"/>
    </w:pPr>
    <w:r>
      <w:t>Page: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C522EC" w:rsidRDefault="00C522EC" w:rsidP="00D15A05">
    <w:pPr>
      <w:pStyle w:val="Header"/>
      <w:jc w:val="right"/>
    </w:pPr>
    <w:r>
      <w:t>Exhibit: 3</w:t>
    </w:r>
  </w:p>
  <w:p w:rsidR="00C522EC" w:rsidRDefault="00C522EC" w:rsidP="00D15A05">
    <w:pPr>
      <w:pStyle w:val="Header"/>
      <w:jc w:val="right"/>
    </w:pPr>
    <w:r>
      <w:t>Tab: 2</w:t>
    </w:r>
  </w:p>
  <w:p w:rsidR="00C522EC" w:rsidRDefault="00C522EC" w:rsidP="00C522EC">
    <w:pPr>
      <w:pStyle w:val="Header"/>
      <w:tabs>
        <w:tab w:val="left" w:pos="9000"/>
        <w:tab w:val="right" w:pos="10426"/>
      </w:tabs>
    </w:pPr>
    <w:r>
      <w:tab/>
    </w:r>
    <w:r>
      <w:tab/>
    </w:r>
    <w:r>
      <w:tab/>
    </w:r>
    <w:r>
      <w:tab/>
      <w:t>Schedule: 1</w:t>
    </w:r>
  </w:p>
  <w:p w:rsidR="00C522EC" w:rsidRDefault="00C522EC" w:rsidP="00D15A05">
    <w:pPr>
      <w:pStyle w:val="Header"/>
      <w:jc w:val="right"/>
    </w:pPr>
    <w:r>
      <w:t>Page: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C522EC" w:rsidRDefault="00C522EC" w:rsidP="00D15A05">
    <w:pPr>
      <w:pStyle w:val="Header"/>
      <w:jc w:val="right"/>
    </w:pPr>
    <w:r>
      <w:t>Exhibit: 3</w:t>
    </w:r>
  </w:p>
  <w:p w:rsidR="00C522EC" w:rsidRDefault="00C522EC" w:rsidP="00D15A05">
    <w:pPr>
      <w:pStyle w:val="Header"/>
      <w:jc w:val="right"/>
    </w:pPr>
    <w:r>
      <w:t>Tab: 2</w:t>
    </w:r>
  </w:p>
  <w:p w:rsidR="00C522EC" w:rsidRDefault="00C522EC" w:rsidP="00C522EC">
    <w:pPr>
      <w:pStyle w:val="Header"/>
      <w:tabs>
        <w:tab w:val="left" w:pos="9000"/>
        <w:tab w:val="right" w:pos="10426"/>
      </w:tabs>
    </w:pPr>
    <w:r>
      <w:tab/>
    </w:r>
    <w:r>
      <w:tab/>
    </w:r>
    <w:r>
      <w:tab/>
    </w:r>
    <w:r>
      <w:tab/>
      <w:t>Schedule: 1</w:t>
    </w:r>
  </w:p>
  <w:p w:rsidR="00C522EC" w:rsidRDefault="00C522EC" w:rsidP="00D15A05">
    <w:pPr>
      <w:pStyle w:val="Header"/>
      <w:jc w:val="right"/>
    </w:pPr>
    <w:r>
      <w:t>Page: 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C522EC" w:rsidRDefault="00C522EC" w:rsidP="00D15A05">
    <w:pPr>
      <w:pStyle w:val="Header"/>
      <w:jc w:val="right"/>
    </w:pPr>
    <w:r>
      <w:t>Exhibit: 3</w:t>
    </w:r>
  </w:p>
  <w:p w:rsidR="00C522EC" w:rsidRDefault="00C522EC" w:rsidP="00D15A05">
    <w:pPr>
      <w:pStyle w:val="Header"/>
      <w:jc w:val="right"/>
    </w:pPr>
    <w:r>
      <w:t>Tab: 2</w:t>
    </w:r>
  </w:p>
  <w:p w:rsidR="00C522EC" w:rsidRDefault="00C522EC" w:rsidP="00C522EC">
    <w:pPr>
      <w:pStyle w:val="Header"/>
      <w:tabs>
        <w:tab w:val="left" w:pos="9000"/>
        <w:tab w:val="right" w:pos="10426"/>
      </w:tabs>
    </w:pPr>
    <w:r>
      <w:tab/>
    </w:r>
    <w:r>
      <w:tab/>
    </w:r>
    <w:r>
      <w:tab/>
    </w:r>
    <w:r>
      <w:tab/>
      <w:t>Schedule: 1</w:t>
    </w:r>
  </w:p>
  <w:p w:rsidR="00C522EC" w:rsidRDefault="00C522EC" w:rsidP="00D15A05">
    <w:pPr>
      <w:pStyle w:val="Header"/>
      <w:jc w:val="right"/>
    </w:pPr>
    <w:r>
      <w:t>Page: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C522EC" w:rsidRDefault="00C522EC" w:rsidP="00D15A05">
    <w:pPr>
      <w:pStyle w:val="Header"/>
      <w:jc w:val="right"/>
    </w:pPr>
    <w:r>
      <w:t>Exhibit: 3</w:t>
    </w:r>
  </w:p>
  <w:p w:rsidR="00C522EC" w:rsidRDefault="00C522EC" w:rsidP="00D15A05">
    <w:pPr>
      <w:pStyle w:val="Header"/>
      <w:jc w:val="right"/>
    </w:pPr>
    <w:r>
      <w:t>Tab: 2</w:t>
    </w:r>
  </w:p>
  <w:p w:rsidR="00C522EC" w:rsidRDefault="00C522EC" w:rsidP="00C522EC">
    <w:pPr>
      <w:pStyle w:val="Header"/>
      <w:tabs>
        <w:tab w:val="left" w:pos="9000"/>
        <w:tab w:val="right" w:pos="10426"/>
      </w:tabs>
    </w:pPr>
    <w:r>
      <w:tab/>
    </w:r>
    <w:r>
      <w:tab/>
    </w:r>
    <w:r>
      <w:tab/>
    </w:r>
    <w:r>
      <w:tab/>
      <w:t>Schedule: 1</w:t>
    </w:r>
  </w:p>
  <w:p w:rsidR="00C522EC" w:rsidRDefault="00C522EC" w:rsidP="00D15A05">
    <w:pPr>
      <w:pStyle w:val="Header"/>
      <w:jc w:val="right"/>
    </w:pPr>
    <w:r>
      <w:t>Page: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C522EC" w:rsidRDefault="00C522EC" w:rsidP="00D15A05">
    <w:pPr>
      <w:pStyle w:val="Header"/>
      <w:jc w:val="right"/>
    </w:pPr>
    <w:r>
      <w:t>Exhibit: 3</w:t>
    </w:r>
  </w:p>
  <w:p w:rsidR="00C522EC" w:rsidRDefault="00C522EC" w:rsidP="00D15A05">
    <w:pPr>
      <w:pStyle w:val="Header"/>
      <w:jc w:val="right"/>
    </w:pPr>
    <w:r>
      <w:t>Tab: 2</w:t>
    </w:r>
  </w:p>
  <w:p w:rsidR="00C522EC" w:rsidRDefault="00C522EC" w:rsidP="00C522EC">
    <w:pPr>
      <w:pStyle w:val="Header"/>
      <w:tabs>
        <w:tab w:val="left" w:pos="9000"/>
        <w:tab w:val="right" w:pos="10426"/>
      </w:tabs>
    </w:pPr>
    <w:r>
      <w:tab/>
    </w:r>
    <w:r>
      <w:tab/>
    </w:r>
    <w:r>
      <w:tab/>
    </w:r>
    <w:r>
      <w:tab/>
      <w:t>Schedule: 1</w:t>
    </w:r>
  </w:p>
  <w:p w:rsidR="00C522EC" w:rsidRDefault="00C522EC" w:rsidP="00D15A05">
    <w:pPr>
      <w:pStyle w:val="Header"/>
      <w:jc w:val="right"/>
    </w:pPr>
    <w:r>
      <w:t>Page: 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C522EC" w:rsidRDefault="00C522EC" w:rsidP="00D15A05">
    <w:pPr>
      <w:pStyle w:val="Header"/>
      <w:jc w:val="right"/>
    </w:pPr>
    <w:r>
      <w:t>Exhibit: 3</w:t>
    </w:r>
  </w:p>
  <w:p w:rsidR="00C522EC" w:rsidRDefault="00C522EC" w:rsidP="00D15A05">
    <w:pPr>
      <w:pStyle w:val="Header"/>
      <w:jc w:val="right"/>
    </w:pPr>
    <w:r>
      <w:t>Tab: 2</w:t>
    </w:r>
  </w:p>
  <w:p w:rsidR="00C522EC" w:rsidRDefault="00C522EC" w:rsidP="00C522EC">
    <w:pPr>
      <w:pStyle w:val="Header"/>
      <w:tabs>
        <w:tab w:val="left" w:pos="9000"/>
        <w:tab w:val="right" w:pos="10426"/>
      </w:tabs>
    </w:pPr>
    <w:r>
      <w:tab/>
    </w:r>
    <w:r>
      <w:tab/>
    </w:r>
    <w:r>
      <w:tab/>
    </w:r>
    <w:r>
      <w:tab/>
      <w:t>Schedule: 1</w:t>
    </w:r>
  </w:p>
  <w:p w:rsidR="00C522EC" w:rsidRDefault="00C522EC" w:rsidP="00D15A05">
    <w:pPr>
      <w:pStyle w:val="Header"/>
      <w:jc w:val="right"/>
    </w:pPr>
    <w:r>
      <w:t>Page: 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C522EC" w:rsidRDefault="00C522EC" w:rsidP="00D15A05">
    <w:pPr>
      <w:pStyle w:val="Header"/>
      <w:jc w:val="right"/>
    </w:pPr>
    <w:r>
      <w:t>Exhibit: 3</w:t>
    </w:r>
  </w:p>
  <w:p w:rsidR="00C522EC" w:rsidRDefault="00C522EC" w:rsidP="00D15A05">
    <w:pPr>
      <w:pStyle w:val="Header"/>
      <w:jc w:val="right"/>
    </w:pPr>
    <w:r>
      <w:t>Tab: 2</w:t>
    </w:r>
  </w:p>
  <w:p w:rsidR="00C522EC" w:rsidRDefault="00C522EC" w:rsidP="00C522EC">
    <w:pPr>
      <w:pStyle w:val="Header"/>
      <w:tabs>
        <w:tab w:val="left" w:pos="9000"/>
        <w:tab w:val="right" w:pos="10426"/>
      </w:tabs>
    </w:pPr>
    <w:r>
      <w:tab/>
    </w:r>
    <w:r>
      <w:tab/>
    </w:r>
    <w:r>
      <w:tab/>
    </w:r>
    <w:r>
      <w:tab/>
      <w:t>Schedule: 1</w:t>
    </w:r>
  </w:p>
  <w:p w:rsidR="00C522EC" w:rsidRDefault="00C522EC" w:rsidP="00D15A05">
    <w:pPr>
      <w:pStyle w:val="Header"/>
      <w:jc w:val="right"/>
    </w:pPr>
    <w:r>
      <w:t>Page: 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178" w:rsidRDefault="00FC3178" w:rsidP="00833CE6">
    <w:pPr>
      <w:pStyle w:val="Header"/>
      <w:tabs>
        <w:tab w:val="left" w:pos="1560"/>
      </w:tabs>
      <w:ind w:right="-57"/>
      <w:jc w:val="right"/>
      <w:rPr>
        <w:rFonts w:ascii="Arial" w:hAnsi="Arial" w:cs="Arial"/>
        <w:b/>
        <w:sz w:val="22"/>
        <w:szCs w:val="22"/>
        <w:lang w:val="en-CA"/>
      </w:rPr>
    </w:pPr>
    <w:r>
      <w:rPr>
        <w:rFonts w:ascii="Arial" w:hAnsi="Arial" w:cs="Arial"/>
        <w:b/>
        <w:sz w:val="22"/>
        <w:szCs w:val="22"/>
        <w:lang w:val="en-CA"/>
      </w:rPr>
      <w:t>EB-2010-0125</w:t>
    </w:r>
  </w:p>
  <w:p w:rsidR="00FC3178" w:rsidRDefault="00FC3178" w:rsidP="00833CE6">
    <w:pPr>
      <w:pStyle w:val="Header"/>
      <w:tabs>
        <w:tab w:val="left" w:pos="1560"/>
      </w:tabs>
      <w:ind w:right="-57"/>
      <w:jc w:val="right"/>
      <w:rPr>
        <w:rFonts w:ascii="Arial" w:hAnsi="Arial" w:cs="Arial"/>
        <w:b/>
        <w:sz w:val="22"/>
        <w:szCs w:val="22"/>
        <w:lang w:val="en-CA"/>
      </w:rPr>
    </w:pPr>
    <w:r>
      <w:rPr>
        <w:rFonts w:ascii="Arial" w:hAnsi="Arial" w:cs="Arial"/>
        <w:b/>
        <w:sz w:val="22"/>
        <w:szCs w:val="22"/>
        <w:lang w:val="en-CA"/>
      </w:rPr>
      <w:t xml:space="preserve">Filed: </w:t>
    </w:r>
    <w:r w:rsidR="00AA2893">
      <w:rPr>
        <w:rFonts w:ascii="Arial" w:hAnsi="Arial" w:cs="Arial"/>
        <w:b/>
        <w:sz w:val="22"/>
        <w:szCs w:val="22"/>
        <w:lang w:val="en-CA"/>
      </w:rPr>
      <w:t>November 5,</w:t>
    </w:r>
    <w:r>
      <w:rPr>
        <w:rFonts w:ascii="Arial" w:hAnsi="Arial" w:cs="Arial"/>
        <w:b/>
        <w:sz w:val="22"/>
        <w:szCs w:val="22"/>
        <w:lang w:val="en-CA"/>
      </w:rPr>
      <w:t xml:space="preserve"> 2010</w:t>
    </w:r>
  </w:p>
  <w:p w:rsidR="00DF6202"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3</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2</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DF6202" w:rsidRDefault="00DF6202" w:rsidP="00BB01E9">
    <w:pPr>
      <w:pStyle w:val="Header"/>
      <w:ind w:right="-57"/>
      <w:jc w:val="right"/>
      <w:rPr>
        <w:rStyle w:val="PageNumber"/>
        <w:rFonts w:ascii="Arial" w:hAnsi="Arial" w:cs="Arial"/>
        <w:b/>
        <w:sz w:val="22"/>
        <w:szCs w:val="22"/>
      </w:rPr>
    </w:pPr>
    <w:r w:rsidRPr="0045294B">
      <w:rPr>
        <w:rFonts w:ascii="Arial" w:hAnsi="Arial" w:cs="Arial"/>
        <w:b/>
        <w:sz w:val="22"/>
        <w:szCs w:val="22"/>
        <w:lang w:val="en-CA"/>
      </w:rPr>
      <w:t xml:space="preserve">Page: </w:t>
    </w:r>
    <w:r w:rsidR="000B7089" w:rsidRPr="0045294B">
      <w:rPr>
        <w:rStyle w:val="PageNumber"/>
        <w:rFonts w:ascii="Arial" w:hAnsi="Arial" w:cs="Arial"/>
        <w:b/>
        <w:sz w:val="22"/>
        <w:szCs w:val="22"/>
      </w:rPr>
      <w:fldChar w:fldCharType="begin"/>
    </w:r>
    <w:r w:rsidRPr="0045294B">
      <w:rPr>
        <w:rStyle w:val="PageNumber"/>
        <w:rFonts w:ascii="Arial" w:hAnsi="Arial" w:cs="Arial"/>
        <w:b/>
        <w:sz w:val="22"/>
        <w:szCs w:val="22"/>
      </w:rPr>
      <w:instrText xml:space="preserve">PAGE  </w:instrText>
    </w:r>
    <w:r w:rsidR="000B7089" w:rsidRPr="0045294B">
      <w:rPr>
        <w:rStyle w:val="PageNumber"/>
        <w:rFonts w:ascii="Arial" w:hAnsi="Arial" w:cs="Arial"/>
        <w:b/>
        <w:sz w:val="22"/>
        <w:szCs w:val="22"/>
      </w:rPr>
      <w:fldChar w:fldCharType="separate"/>
    </w:r>
    <w:r w:rsidR="008A2FD0">
      <w:rPr>
        <w:rStyle w:val="PageNumber"/>
        <w:rFonts w:ascii="Arial" w:hAnsi="Arial" w:cs="Arial"/>
        <w:b/>
        <w:noProof/>
        <w:sz w:val="22"/>
        <w:szCs w:val="22"/>
      </w:rPr>
      <w:t>3</w:t>
    </w:r>
    <w:r w:rsidR="000B7089" w:rsidRPr="0045294B">
      <w:rPr>
        <w:rStyle w:val="PageNumber"/>
        <w:rFonts w:ascii="Arial" w:hAnsi="Arial" w:cs="Arial"/>
        <w:b/>
        <w:sz w:val="22"/>
        <w:szCs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DF6202" w:rsidRDefault="00DF6202" w:rsidP="00D15A05">
    <w:pPr>
      <w:pStyle w:val="Header"/>
      <w:jc w:val="right"/>
    </w:pPr>
    <w:r>
      <w:t>Exhibit: 3</w:t>
    </w:r>
  </w:p>
  <w:p w:rsidR="00DF6202" w:rsidRDefault="00DF6202" w:rsidP="00D15A05">
    <w:pPr>
      <w:pStyle w:val="Header"/>
      <w:jc w:val="right"/>
    </w:pPr>
    <w:r>
      <w:t>Tab: 2</w:t>
    </w:r>
  </w:p>
  <w:p w:rsidR="00DF6202" w:rsidRDefault="00DF6202" w:rsidP="00D15A05">
    <w:pPr>
      <w:pStyle w:val="Header"/>
      <w:jc w:val="right"/>
    </w:pPr>
    <w:r>
      <w:t>Schedule: 2</w:t>
    </w:r>
  </w:p>
  <w:p w:rsidR="00DF6202" w:rsidRDefault="00DF6202" w:rsidP="00D15A05">
    <w:pPr>
      <w:pStyle w:val="Header"/>
      <w:jc w:val="right"/>
    </w:pPr>
    <w:r>
      <w:t>Page: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202"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3</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1</w:t>
    </w:r>
  </w:p>
  <w:p w:rsidR="00DF6202" w:rsidRPr="00BB01E9" w:rsidRDefault="00DF6202" w:rsidP="00BB01E9">
    <w:pPr>
      <w:pStyle w:val="Header"/>
      <w:ind w:right="-57"/>
      <w:jc w:val="right"/>
      <w:rPr>
        <w:rFonts w:ascii="Arial" w:hAnsi="Arial" w:cs="Arial"/>
        <w:b/>
        <w:sz w:val="22"/>
        <w:szCs w:val="22"/>
      </w:rPr>
    </w:pPr>
    <w:r w:rsidRPr="0045294B">
      <w:rPr>
        <w:rFonts w:ascii="Arial" w:hAnsi="Arial" w:cs="Arial"/>
        <w:b/>
        <w:sz w:val="22"/>
        <w:szCs w:val="22"/>
        <w:lang w:val="en-CA"/>
      </w:rPr>
      <w:t xml:space="preserve">Page: </w:t>
    </w:r>
    <w:r w:rsidR="000B7089" w:rsidRPr="0045294B">
      <w:rPr>
        <w:rStyle w:val="PageNumber"/>
        <w:rFonts w:ascii="Arial" w:hAnsi="Arial" w:cs="Arial"/>
        <w:b/>
        <w:sz w:val="22"/>
        <w:szCs w:val="22"/>
      </w:rPr>
      <w:fldChar w:fldCharType="begin"/>
    </w:r>
    <w:r w:rsidRPr="0045294B">
      <w:rPr>
        <w:rStyle w:val="PageNumber"/>
        <w:rFonts w:ascii="Arial" w:hAnsi="Arial" w:cs="Arial"/>
        <w:b/>
        <w:sz w:val="22"/>
        <w:szCs w:val="22"/>
      </w:rPr>
      <w:instrText xml:space="preserve">PAGE  </w:instrText>
    </w:r>
    <w:r w:rsidR="000B7089" w:rsidRPr="0045294B">
      <w:rPr>
        <w:rStyle w:val="PageNumber"/>
        <w:rFonts w:ascii="Arial" w:hAnsi="Arial" w:cs="Arial"/>
        <w:b/>
        <w:sz w:val="22"/>
        <w:szCs w:val="22"/>
      </w:rPr>
      <w:fldChar w:fldCharType="separate"/>
    </w:r>
    <w:r w:rsidR="00892C4D">
      <w:rPr>
        <w:rStyle w:val="PageNumber"/>
        <w:rFonts w:ascii="Arial" w:hAnsi="Arial" w:cs="Arial"/>
        <w:b/>
        <w:noProof/>
        <w:sz w:val="22"/>
        <w:szCs w:val="22"/>
      </w:rPr>
      <w:t>1</w:t>
    </w:r>
    <w:r w:rsidR="000B7089" w:rsidRPr="0045294B">
      <w:rPr>
        <w:rStyle w:val="PageNumber"/>
        <w:rFonts w:ascii="Arial" w:hAnsi="Arial" w:cs="Arial"/>
        <w:b/>
        <w:sz w:val="22"/>
        <w:szCs w:val="22"/>
      </w:rPr>
      <w:fldChar w:fldCharType="end"/>
    </w:r>
  </w:p>
  <w:p w:rsidR="00DF6202" w:rsidRPr="002133E1" w:rsidRDefault="00DF6202" w:rsidP="004B1585">
    <w:pPr>
      <w:pStyle w:val="Header"/>
      <w:tabs>
        <w:tab w:val="left" w:pos="1560"/>
      </w:tabs>
      <w:jc w:val="center"/>
      <w:rPr>
        <w:rFonts w:ascii="Arial" w:hAnsi="Arial" w:cs="Arial"/>
        <w:b/>
        <w:sz w:val="23"/>
        <w:szCs w:val="23"/>
        <w:u w:val="single"/>
        <w:lang w:val="en-C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DF6202" w:rsidRDefault="00DF6202" w:rsidP="00D15A05">
    <w:pPr>
      <w:pStyle w:val="Header"/>
      <w:jc w:val="right"/>
    </w:pPr>
    <w:r>
      <w:t>Exhibit: 3</w:t>
    </w:r>
  </w:p>
  <w:p w:rsidR="00DF6202" w:rsidRDefault="00DF6202" w:rsidP="00D15A05">
    <w:pPr>
      <w:pStyle w:val="Header"/>
      <w:jc w:val="right"/>
    </w:pPr>
    <w:r>
      <w:t>Tab: 3</w:t>
    </w:r>
  </w:p>
  <w:p w:rsidR="00DF6202" w:rsidRDefault="00DF6202" w:rsidP="00D15A05">
    <w:pPr>
      <w:pStyle w:val="Header"/>
      <w:jc w:val="right"/>
    </w:pPr>
    <w:r>
      <w:t>Schedule: 1</w:t>
    </w:r>
  </w:p>
  <w:p w:rsidR="00DF6202" w:rsidRDefault="00DF6202" w:rsidP="00D15A05">
    <w:pPr>
      <w:pStyle w:val="Header"/>
      <w:jc w:val="right"/>
    </w:pPr>
    <w:r>
      <w:t>Page: 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DF6202" w:rsidRDefault="00DF6202" w:rsidP="00D15A05">
    <w:pPr>
      <w:pStyle w:val="Header"/>
      <w:jc w:val="right"/>
    </w:pPr>
    <w:r>
      <w:t>Exhibit: 3</w:t>
    </w:r>
  </w:p>
  <w:p w:rsidR="00DF6202" w:rsidRDefault="00DF6202" w:rsidP="00D15A05">
    <w:pPr>
      <w:pStyle w:val="Header"/>
      <w:jc w:val="right"/>
    </w:pPr>
    <w:r>
      <w:t>Tab: 3</w:t>
    </w:r>
  </w:p>
  <w:p w:rsidR="00DF6202" w:rsidRDefault="00DF6202" w:rsidP="00D15A05">
    <w:pPr>
      <w:pStyle w:val="Header"/>
      <w:jc w:val="right"/>
    </w:pPr>
    <w:r>
      <w:t>Schedule: 2</w:t>
    </w:r>
  </w:p>
  <w:p w:rsidR="00DF6202" w:rsidRDefault="00DF6202" w:rsidP="00D15A05">
    <w:pPr>
      <w:pStyle w:val="Header"/>
      <w:jc w:val="right"/>
    </w:pPr>
    <w:r>
      <w:t>Page: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202"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3</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DF6202" w:rsidRPr="00BB01E9" w:rsidRDefault="00DF6202" w:rsidP="00BB01E9">
    <w:pPr>
      <w:pStyle w:val="Header"/>
      <w:ind w:right="-57"/>
      <w:jc w:val="right"/>
      <w:rPr>
        <w:rFonts w:ascii="Arial" w:hAnsi="Arial" w:cs="Arial"/>
        <w:b/>
        <w:sz w:val="22"/>
        <w:szCs w:val="22"/>
      </w:rPr>
    </w:pPr>
    <w:r w:rsidRPr="0045294B">
      <w:rPr>
        <w:rFonts w:ascii="Arial" w:hAnsi="Arial" w:cs="Arial"/>
        <w:b/>
        <w:sz w:val="22"/>
        <w:szCs w:val="22"/>
        <w:lang w:val="en-CA"/>
      </w:rPr>
      <w:t xml:space="preserve">Page: </w:t>
    </w:r>
    <w:r w:rsidR="000B7089" w:rsidRPr="0045294B">
      <w:rPr>
        <w:rStyle w:val="PageNumber"/>
        <w:rFonts w:ascii="Arial" w:hAnsi="Arial" w:cs="Arial"/>
        <w:b/>
        <w:sz w:val="22"/>
        <w:szCs w:val="22"/>
      </w:rPr>
      <w:fldChar w:fldCharType="begin"/>
    </w:r>
    <w:r w:rsidRPr="0045294B">
      <w:rPr>
        <w:rStyle w:val="PageNumber"/>
        <w:rFonts w:ascii="Arial" w:hAnsi="Arial" w:cs="Arial"/>
        <w:b/>
        <w:sz w:val="22"/>
        <w:szCs w:val="22"/>
      </w:rPr>
      <w:instrText xml:space="preserve">PAGE  </w:instrText>
    </w:r>
    <w:r w:rsidR="000B7089" w:rsidRPr="0045294B">
      <w:rPr>
        <w:rStyle w:val="PageNumber"/>
        <w:rFonts w:ascii="Arial" w:hAnsi="Arial" w:cs="Arial"/>
        <w:b/>
        <w:sz w:val="22"/>
        <w:szCs w:val="22"/>
      </w:rPr>
      <w:fldChar w:fldCharType="separate"/>
    </w:r>
    <w:r w:rsidR="00892C4D">
      <w:rPr>
        <w:rStyle w:val="PageNumber"/>
        <w:rFonts w:ascii="Arial" w:hAnsi="Arial" w:cs="Arial"/>
        <w:b/>
        <w:noProof/>
        <w:sz w:val="22"/>
        <w:szCs w:val="22"/>
      </w:rPr>
      <w:t>1</w:t>
    </w:r>
    <w:r w:rsidR="000B7089" w:rsidRPr="0045294B">
      <w:rPr>
        <w:rStyle w:val="PageNumber"/>
        <w:rFonts w:ascii="Arial" w:hAnsi="Arial" w:cs="Arial"/>
        <w:b/>
        <w:sz w:val="22"/>
        <w:szCs w:val="22"/>
      </w:rPr>
      <w:fldChar w:fldCharType="end"/>
    </w:r>
  </w:p>
  <w:p w:rsidR="00DF6202" w:rsidRPr="002133E1" w:rsidRDefault="00DF6202" w:rsidP="004B1585">
    <w:pPr>
      <w:pStyle w:val="Header"/>
      <w:tabs>
        <w:tab w:val="left" w:pos="1560"/>
      </w:tabs>
      <w:jc w:val="center"/>
      <w:rPr>
        <w:rFonts w:ascii="Arial" w:hAnsi="Arial" w:cs="Arial"/>
        <w:b/>
        <w:sz w:val="23"/>
        <w:szCs w:val="23"/>
        <w:u w:val="single"/>
        <w:lang w:val="en-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98" w:rsidRPr="004B1898" w:rsidRDefault="004B1898" w:rsidP="004B1898">
    <w:pPr>
      <w:pStyle w:val="Header"/>
      <w:jc w:val="right"/>
      <w:rPr>
        <w:b/>
      </w:rPr>
    </w:pPr>
    <w:r w:rsidRPr="004B1898">
      <w:rPr>
        <w:b/>
      </w:rPr>
      <w:t>EB-2010-0125</w:t>
    </w:r>
  </w:p>
  <w:p w:rsidR="004B1898" w:rsidRPr="004B1898" w:rsidRDefault="004B1898" w:rsidP="004B1898">
    <w:pPr>
      <w:pStyle w:val="Header"/>
      <w:jc w:val="right"/>
      <w:rPr>
        <w:b/>
      </w:rPr>
    </w:pPr>
    <w:r w:rsidRPr="004B1898">
      <w:rPr>
        <w:b/>
      </w:rPr>
      <w:t xml:space="preserve">Filed: </w:t>
    </w:r>
    <w:r w:rsidR="00AA2893">
      <w:rPr>
        <w:b/>
      </w:rPr>
      <w:t>November 5,</w:t>
    </w:r>
    <w:r w:rsidRPr="004B1898">
      <w:rPr>
        <w:b/>
      </w:rPr>
      <w:t xml:space="preserve"> 2010</w:t>
    </w:r>
  </w:p>
  <w:p w:rsidR="00DF6202" w:rsidRPr="00C56A7E" w:rsidRDefault="00DF6202" w:rsidP="00D15A05">
    <w:pPr>
      <w:pStyle w:val="Header"/>
      <w:jc w:val="right"/>
      <w:rPr>
        <w:b/>
      </w:rPr>
    </w:pPr>
    <w:r w:rsidRPr="00C56A7E">
      <w:rPr>
        <w:b/>
      </w:rPr>
      <w:t>Exhibit: 3</w:t>
    </w:r>
  </w:p>
  <w:p w:rsidR="00DF6202" w:rsidRPr="00C56A7E" w:rsidRDefault="00DF6202" w:rsidP="00D15A05">
    <w:pPr>
      <w:pStyle w:val="Header"/>
      <w:jc w:val="right"/>
      <w:rPr>
        <w:b/>
      </w:rPr>
    </w:pPr>
    <w:r w:rsidRPr="00C56A7E">
      <w:rPr>
        <w:b/>
      </w:rPr>
      <w:t>Tab: 1</w:t>
    </w:r>
  </w:p>
  <w:p w:rsidR="00DF6202" w:rsidRPr="00C56A7E" w:rsidRDefault="00DF6202" w:rsidP="00D15A05">
    <w:pPr>
      <w:pStyle w:val="Header"/>
      <w:jc w:val="right"/>
      <w:rPr>
        <w:b/>
      </w:rPr>
    </w:pPr>
    <w:r w:rsidRPr="00C56A7E">
      <w:rPr>
        <w:b/>
      </w:rPr>
      <w:t>Schedule: 1</w:t>
    </w:r>
  </w:p>
  <w:p w:rsidR="00DF6202" w:rsidRPr="00C56A7E" w:rsidRDefault="00DF6202" w:rsidP="00D15A05">
    <w:pPr>
      <w:pStyle w:val="Header"/>
      <w:jc w:val="right"/>
      <w:rPr>
        <w:b/>
      </w:rPr>
    </w:pPr>
    <w:r w:rsidRPr="00C56A7E">
      <w:rPr>
        <w:b/>
      </w:rPr>
      <w:t>Page: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672" w:rsidRDefault="00872672" w:rsidP="00D15A05">
    <w:pPr>
      <w:pStyle w:val="Header"/>
      <w:jc w:val="right"/>
      <w:rPr>
        <w:b/>
      </w:rPr>
    </w:pPr>
    <w:r>
      <w:rPr>
        <w:b/>
      </w:rPr>
      <w:t>EB-2010-0125</w:t>
    </w:r>
  </w:p>
  <w:p w:rsidR="00872672" w:rsidRDefault="00872672" w:rsidP="00D15A05">
    <w:pPr>
      <w:pStyle w:val="Header"/>
      <w:jc w:val="right"/>
      <w:rPr>
        <w:b/>
      </w:rPr>
    </w:pPr>
    <w:r>
      <w:rPr>
        <w:b/>
      </w:rPr>
      <w:t xml:space="preserve">Filed: </w:t>
    </w:r>
    <w:r w:rsidR="00AA2893">
      <w:rPr>
        <w:b/>
      </w:rPr>
      <w:t>November 5,</w:t>
    </w:r>
    <w:r>
      <w:rPr>
        <w:b/>
      </w:rPr>
      <w:t xml:space="preserve"> 2010</w:t>
    </w:r>
  </w:p>
  <w:p w:rsidR="00DF6202" w:rsidRPr="00C56A7E" w:rsidRDefault="00DF6202" w:rsidP="00D15A05">
    <w:pPr>
      <w:pStyle w:val="Header"/>
      <w:jc w:val="right"/>
      <w:rPr>
        <w:b/>
      </w:rPr>
    </w:pPr>
    <w:r w:rsidRPr="00C56A7E">
      <w:rPr>
        <w:b/>
      </w:rPr>
      <w:t>Exhibit: 3</w:t>
    </w:r>
  </w:p>
  <w:p w:rsidR="00DF6202" w:rsidRPr="00C56A7E" w:rsidRDefault="00DF6202" w:rsidP="00D15A05">
    <w:pPr>
      <w:pStyle w:val="Header"/>
      <w:jc w:val="right"/>
      <w:rPr>
        <w:b/>
      </w:rPr>
    </w:pPr>
    <w:r w:rsidRPr="00C56A7E">
      <w:rPr>
        <w:b/>
      </w:rPr>
      <w:t>Tab: 1</w:t>
    </w:r>
  </w:p>
  <w:p w:rsidR="00DF6202" w:rsidRPr="00C56A7E" w:rsidRDefault="00872672" w:rsidP="00872672">
    <w:pPr>
      <w:pStyle w:val="Header"/>
      <w:tabs>
        <w:tab w:val="left" w:pos="4380"/>
        <w:tab w:val="right" w:pos="13968"/>
      </w:tabs>
      <w:rPr>
        <w:b/>
      </w:rPr>
    </w:pPr>
    <w:r>
      <w:rPr>
        <w:b/>
      </w:rPr>
      <w:tab/>
    </w:r>
    <w:r>
      <w:rPr>
        <w:b/>
      </w:rPr>
      <w:tab/>
    </w:r>
    <w:r>
      <w:rPr>
        <w:b/>
      </w:rPr>
      <w:tab/>
    </w:r>
    <w:r>
      <w:rPr>
        <w:b/>
      </w:rPr>
      <w:tab/>
    </w:r>
    <w:r w:rsidR="00DF6202" w:rsidRPr="00C56A7E">
      <w:rPr>
        <w:b/>
      </w:rPr>
      <w:t>Schedule: 2</w:t>
    </w:r>
  </w:p>
  <w:p w:rsidR="00DF6202" w:rsidRPr="00C56A7E" w:rsidRDefault="00DF6202" w:rsidP="00D15A05">
    <w:pPr>
      <w:pStyle w:val="Header"/>
      <w:jc w:val="right"/>
      <w:rPr>
        <w:b/>
      </w:rPr>
    </w:pPr>
    <w:r w:rsidRPr="00C56A7E">
      <w:rPr>
        <w:b/>
      </w:rPr>
      <w:t>Page: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202"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3</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DF6202" w:rsidRPr="00BB01E9" w:rsidRDefault="00DF6202" w:rsidP="00BB01E9">
    <w:pPr>
      <w:pStyle w:val="Header"/>
      <w:ind w:right="-57"/>
      <w:jc w:val="right"/>
      <w:rPr>
        <w:rFonts w:ascii="Arial" w:hAnsi="Arial" w:cs="Arial"/>
        <w:b/>
        <w:sz w:val="22"/>
        <w:szCs w:val="22"/>
      </w:rPr>
    </w:pPr>
    <w:r w:rsidRPr="0045294B">
      <w:rPr>
        <w:rFonts w:ascii="Arial" w:hAnsi="Arial" w:cs="Arial"/>
        <w:b/>
        <w:sz w:val="22"/>
        <w:szCs w:val="22"/>
        <w:lang w:val="en-CA"/>
      </w:rPr>
      <w:t xml:space="preserve">Page: </w:t>
    </w:r>
    <w:r w:rsidR="000B7089" w:rsidRPr="0045294B">
      <w:rPr>
        <w:rStyle w:val="PageNumber"/>
        <w:rFonts w:ascii="Arial" w:hAnsi="Arial" w:cs="Arial"/>
        <w:b/>
        <w:sz w:val="22"/>
        <w:szCs w:val="22"/>
      </w:rPr>
      <w:fldChar w:fldCharType="begin"/>
    </w:r>
    <w:r w:rsidRPr="0045294B">
      <w:rPr>
        <w:rStyle w:val="PageNumber"/>
        <w:rFonts w:ascii="Arial" w:hAnsi="Arial" w:cs="Arial"/>
        <w:b/>
        <w:sz w:val="22"/>
        <w:szCs w:val="22"/>
      </w:rPr>
      <w:instrText xml:space="preserve">PAGE  </w:instrText>
    </w:r>
    <w:r w:rsidR="000B7089" w:rsidRPr="0045294B">
      <w:rPr>
        <w:rStyle w:val="PageNumber"/>
        <w:rFonts w:ascii="Arial" w:hAnsi="Arial" w:cs="Arial"/>
        <w:b/>
        <w:sz w:val="22"/>
        <w:szCs w:val="22"/>
      </w:rPr>
      <w:fldChar w:fldCharType="separate"/>
    </w:r>
    <w:r w:rsidR="00921AFC">
      <w:rPr>
        <w:rStyle w:val="PageNumber"/>
        <w:rFonts w:ascii="Arial" w:hAnsi="Arial" w:cs="Arial"/>
        <w:b/>
        <w:noProof/>
        <w:sz w:val="22"/>
        <w:szCs w:val="22"/>
      </w:rPr>
      <w:t>2</w:t>
    </w:r>
    <w:r w:rsidR="000B7089" w:rsidRPr="0045294B">
      <w:rPr>
        <w:rStyle w:val="PageNumber"/>
        <w:rFonts w:ascii="Arial" w:hAnsi="Arial" w:cs="Arial"/>
        <w:b/>
        <w:sz w:val="22"/>
        <w:szCs w:val="22"/>
      </w:rPr>
      <w:fldChar w:fldCharType="end"/>
    </w:r>
  </w:p>
  <w:p w:rsidR="00DF6202" w:rsidRPr="002133E1" w:rsidRDefault="00DF6202" w:rsidP="004B1585">
    <w:pPr>
      <w:pStyle w:val="Header"/>
      <w:tabs>
        <w:tab w:val="left" w:pos="1560"/>
      </w:tabs>
      <w:jc w:val="center"/>
      <w:rPr>
        <w:rFonts w:ascii="Arial" w:hAnsi="Arial" w:cs="Arial"/>
        <w:b/>
        <w:sz w:val="23"/>
        <w:szCs w:val="23"/>
        <w:u w:val="single"/>
        <w:lang w:val="en-C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178" w:rsidRDefault="00FC3178" w:rsidP="00D15A05">
    <w:pPr>
      <w:pStyle w:val="Header"/>
      <w:jc w:val="right"/>
      <w:rPr>
        <w:b/>
      </w:rPr>
    </w:pPr>
    <w:r>
      <w:rPr>
        <w:b/>
      </w:rPr>
      <w:t>EB-2010-0125</w:t>
    </w:r>
  </w:p>
  <w:p w:rsidR="00FC3178" w:rsidRDefault="00FC3178" w:rsidP="00D15A05">
    <w:pPr>
      <w:pStyle w:val="Header"/>
      <w:jc w:val="right"/>
      <w:rPr>
        <w:b/>
      </w:rPr>
    </w:pPr>
    <w:r>
      <w:rPr>
        <w:b/>
      </w:rPr>
      <w:t xml:space="preserve">Filed: </w:t>
    </w:r>
    <w:r w:rsidR="00AA2893">
      <w:rPr>
        <w:b/>
      </w:rPr>
      <w:t>November 5,</w:t>
    </w:r>
    <w:r>
      <w:rPr>
        <w:b/>
      </w:rPr>
      <w:t xml:space="preserve"> 2010</w:t>
    </w:r>
  </w:p>
  <w:p w:rsidR="00DF6202" w:rsidRPr="00C56A7E" w:rsidRDefault="00DF6202" w:rsidP="00D15A05">
    <w:pPr>
      <w:pStyle w:val="Header"/>
      <w:jc w:val="right"/>
      <w:rPr>
        <w:b/>
      </w:rPr>
    </w:pPr>
    <w:r w:rsidRPr="00C56A7E">
      <w:rPr>
        <w:b/>
      </w:rPr>
      <w:t>Exhibit: 3</w:t>
    </w:r>
  </w:p>
  <w:p w:rsidR="00DF6202" w:rsidRPr="00C56A7E" w:rsidRDefault="00DF6202" w:rsidP="00D15A05">
    <w:pPr>
      <w:pStyle w:val="Header"/>
      <w:jc w:val="right"/>
      <w:rPr>
        <w:b/>
      </w:rPr>
    </w:pPr>
    <w:r w:rsidRPr="00C56A7E">
      <w:rPr>
        <w:b/>
      </w:rPr>
      <w:t>Tab: 1</w:t>
    </w:r>
  </w:p>
  <w:p w:rsidR="00DF6202" w:rsidRPr="00C56A7E" w:rsidRDefault="00DF6202" w:rsidP="00D15A05">
    <w:pPr>
      <w:pStyle w:val="Header"/>
      <w:jc w:val="right"/>
      <w:rPr>
        <w:b/>
      </w:rPr>
    </w:pPr>
    <w:r w:rsidRPr="00C56A7E">
      <w:rPr>
        <w:b/>
      </w:rPr>
      <w:t>Schedule: 3</w:t>
    </w:r>
  </w:p>
  <w:p w:rsidR="00DF6202" w:rsidRPr="00C56A7E" w:rsidRDefault="00DF6202" w:rsidP="00D15A05">
    <w:pPr>
      <w:pStyle w:val="Header"/>
      <w:jc w:val="right"/>
      <w:rPr>
        <w:b/>
      </w:rPr>
    </w:pPr>
    <w:r w:rsidRPr="00C56A7E">
      <w:rPr>
        <w:b/>
      </w:rPr>
      <w:t>Page: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DF6202"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3</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4</w:t>
    </w:r>
  </w:p>
  <w:p w:rsidR="00DF6202" w:rsidRPr="00E31615" w:rsidRDefault="00DF6202" w:rsidP="00833CE6">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1</w:t>
    </w:r>
  </w:p>
  <w:p w:rsidR="00DF6202" w:rsidRPr="00BB01E9" w:rsidRDefault="00DF6202" w:rsidP="00BB01E9">
    <w:pPr>
      <w:pStyle w:val="Header"/>
      <w:ind w:right="-57"/>
      <w:jc w:val="right"/>
      <w:rPr>
        <w:rFonts w:ascii="Arial" w:hAnsi="Arial" w:cs="Arial"/>
        <w:b/>
        <w:sz w:val="22"/>
        <w:szCs w:val="22"/>
      </w:rPr>
    </w:pPr>
    <w:r w:rsidRPr="0045294B">
      <w:rPr>
        <w:rFonts w:ascii="Arial" w:hAnsi="Arial" w:cs="Arial"/>
        <w:b/>
        <w:sz w:val="22"/>
        <w:szCs w:val="22"/>
        <w:lang w:val="en-CA"/>
      </w:rPr>
      <w:t xml:space="preserve">Page: </w:t>
    </w:r>
    <w:r w:rsidR="000B7089" w:rsidRPr="0045294B">
      <w:rPr>
        <w:rStyle w:val="PageNumber"/>
        <w:rFonts w:ascii="Arial" w:hAnsi="Arial" w:cs="Arial"/>
        <w:b/>
        <w:sz w:val="22"/>
        <w:szCs w:val="22"/>
      </w:rPr>
      <w:fldChar w:fldCharType="begin"/>
    </w:r>
    <w:r w:rsidRPr="0045294B">
      <w:rPr>
        <w:rStyle w:val="PageNumber"/>
        <w:rFonts w:ascii="Arial" w:hAnsi="Arial" w:cs="Arial"/>
        <w:b/>
        <w:sz w:val="22"/>
        <w:szCs w:val="22"/>
      </w:rPr>
      <w:instrText xml:space="preserve">PAGE  </w:instrText>
    </w:r>
    <w:r w:rsidR="000B7089" w:rsidRPr="0045294B">
      <w:rPr>
        <w:rStyle w:val="PageNumber"/>
        <w:rFonts w:ascii="Arial" w:hAnsi="Arial" w:cs="Arial"/>
        <w:b/>
        <w:sz w:val="22"/>
        <w:szCs w:val="22"/>
      </w:rPr>
      <w:fldChar w:fldCharType="separate"/>
    </w:r>
    <w:r w:rsidR="002B0C1B">
      <w:rPr>
        <w:rStyle w:val="PageNumber"/>
        <w:rFonts w:ascii="Arial" w:hAnsi="Arial" w:cs="Arial"/>
        <w:b/>
        <w:noProof/>
        <w:sz w:val="22"/>
        <w:szCs w:val="22"/>
      </w:rPr>
      <w:t>2</w:t>
    </w:r>
    <w:r w:rsidR="000B7089" w:rsidRPr="0045294B">
      <w:rPr>
        <w:rStyle w:val="PageNumber"/>
        <w:rFonts w:ascii="Arial" w:hAnsi="Arial" w:cs="Arial"/>
        <w:b/>
        <w:sz w:val="22"/>
        <w:szCs w:val="22"/>
      </w:rPr>
      <w:fldChar w:fldCharType="end"/>
    </w:r>
  </w:p>
  <w:p w:rsidR="00DF6202" w:rsidRPr="002133E1" w:rsidRDefault="00DF6202" w:rsidP="004B1585">
    <w:pPr>
      <w:pStyle w:val="Header"/>
      <w:tabs>
        <w:tab w:val="left" w:pos="1560"/>
      </w:tabs>
      <w:jc w:val="center"/>
      <w:rPr>
        <w:rFonts w:ascii="Arial" w:hAnsi="Arial" w:cs="Arial"/>
        <w:b/>
        <w:sz w:val="23"/>
        <w:szCs w:val="23"/>
        <w:u w:val="single"/>
        <w:lang w:val="en-C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1B" w:rsidRPr="004B1898" w:rsidRDefault="002B0C1B" w:rsidP="002B0C1B">
    <w:pPr>
      <w:pStyle w:val="Header"/>
      <w:jc w:val="right"/>
      <w:rPr>
        <w:b/>
      </w:rPr>
    </w:pPr>
    <w:r w:rsidRPr="004B1898">
      <w:rPr>
        <w:b/>
      </w:rPr>
      <w:t>EB-2010-0125</w:t>
    </w:r>
  </w:p>
  <w:p w:rsidR="002B0C1B" w:rsidRPr="004B1898" w:rsidRDefault="002B0C1B" w:rsidP="002B0C1B">
    <w:pPr>
      <w:pStyle w:val="Header"/>
      <w:jc w:val="right"/>
      <w:rPr>
        <w:b/>
      </w:rPr>
    </w:pPr>
    <w:r w:rsidRPr="004B1898">
      <w:rPr>
        <w:b/>
      </w:rPr>
      <w:t xml:space="preserve">Filed: </w:t>
    </w:r>
    <w:r w:rsidR="00AA2893">
      <w:rPr>
        <w:b/>
      </w:rPr>
      <w:t>November 5,</w:t>
    </w:r>
    <w:r w:rsidRPr="004B1898">
      <w:rPr>
        <w:b/>
      </w:rPr>
      <w:t xml:space="preserve"> 2010</w:t>
    </w:r>
  </w:p>
  <w:p w:rsidR="00DF6202" w:rsidRDefault="00DF6202" w:rsidP="00D15A05">
    <w:pPr>
      <w:pStyle w:val="Header"/>
      <w:jc w:val="right"/>
    </w:pPr>
    <w:r>
      <w:t>Exhibit: 3</w:t>
    </w:r>
  </w:p>
  <w:p w:rsidR="00DF6202" w:rsidRDefault="00DF6202" w:rsidP="00D15A05">
    <w:pPr>
      <w:pStyle w:val="Header"/>
      <w:jc w:val="right"/>
    </w:pPr>
    <w:r>
      <w:t>Tab: 2</w:t>
    </w:r>
  </w:p>
  <w:p w:rsidR="00DF6202" w:rsidRDefault="00C522EC" w:rsidP="00C522EC">
    <w:pPr>
      <w:pStyle w:val="Header"/>
      <w:tabs>
        <w:tab w:val="left" w:pos="9000"/>
        <w:tab w:val="right" w:pos="10426"/>
      </w:tabs>
    </w:pPr>
    <w:r>
      <w:tab/>
    </w:r>
    <w:r>
      <w:tab/>
    </w:r>
    <w:r>
      <w:tab/>
    </w:r>
    <w:r>
      <w:tab/>
    </w:r>
    <w:r w:rsidR="00DF6202">
      <w:t>Schedule: 1</w:t>
    </w:r>
  </w:p>
  <w:p w:rsidR="00DF6202" w:rsidRDefault="00DF6202" w:rsidP="00D15A05">
    <w:pPr>
      <w:pStyle w:val="Header"/>
      <w:jc w:val="right"/>
    </w:pPr>
    <w:r>
      <w:t xml:space="preserve">Page: </w:t>
    </w:r>
    <w:r w:rsidR="00921AFC">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AB83EA"/>
    <w:multiLevelType w:val="hybridMultilevel"/>
    <w:tmpl w:val="577B99EB"/>
    <w:lvl w:ilvl="0" w:tplc="FFFFFFFF">
      <w:start w:val="1"/>
      <w:numFmt w:val="lowerLetter"/>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D6E27AB"/>
    <w:multiLevelType w:val="hybridMultilevel"/>
    <w:tmpl w:val="F9C953B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CE14AD"/>
    <w:multiLevelType w:val="hybridMultilevel"/>
    <w:tmpl w:val="12E4082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0FB4C0C"/>
    <w:multiLevelType w:val="hybridMultilevel"/>
    <w:tmpl w:val="6F3142B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5693B89"/>
    <w:multiLevelType w:val="hybridMultilevel"/>
    <w:tmpl w:val="F11EAD90"/>
    <w:lvl w:ilvl="0" w:tplc="8B2A728C">
      <w:start w:val="3"/>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057A686D"/>
    <w:multiLevelType w:val="hybridMultilevel"/>
    <w:tmpl w:val="CEA58F3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14AF3BD8"/>
    <w:multiLevelType w:val="hybridMultilevel"/>
    <w:tmpl w:val="5192ADC4"/>
    <w:lvl w:ilvl="0" w:tplc="E93E8F8C">
      <w:start w:val="4"/>
      <w:numFmt w:val="decimal"/>
      <w:lvlText w:val="%1"/>
      <w:lvlJc w:val="left"/>
      <w:pPr>
        <w:tabs>
          <w:tab w:val="num" w:pos="3600"/>
        </w:tabs>
        <w:ind w:left="3600" w:hanging="144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15DD6A78"/>
    <w:multiLevelType w:val="hybridMultilevel"/>
    <w:tmpl w:val="5420A0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642C20"/>
    <w:multiLevelType w:val="hybridMultilevel"/>
    <w:tmpl w:val="2BEE8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6C223F"/>
    <w:multiLevelType w:val="hybridMultilevel"/>
    <w:tmpl w:val="E0ACD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BE4F7C"/>
    <w:multiLevelType w:val="hybridMultilevel"/>
    <w:tmpl w:val="8708A7EA"/>
    <w:lvl w:ilvl="0" w:tplc="E9AE6DEC">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ABB22CC"/>
    <w:multiLevelType w:val="hybridMultilevel"/>
    <w:tmpl w:val="61A439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0A7916"/>
    <w:multiLevelType w:val="hybridMultilevel"/>
    <w:tmpl w:val="20E67F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D3588C"/>
    <w:multiLevelType w:val="hybridMultilevel"/>
    <w:tmpl w:val="FAB21C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1F7A43F1"/>
    <w:multiLevelType w:val="hybridMultilevel"/>
    <w:tmpl w:val="16005992"/>
    <w:lvl w:ilvl="0" w:tplc="9316610A">
      <w:start w:val="3"/>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FD73A6F"/>
    <w:multiLevelType w:val="hybridMultilevel"/>
    <w:tmpl w:val="935CD6F8"/>
    <w:lvl w:ilvl="0" w:tplc="9C40BEB4">
      <w:start w:val="4"/>
      <w:numFmt w:val="decimal"/>
      <w:lvlText w:val="%1"/>
      <w:lvlJc w:val="left"/>
      <w:pPr>
        <w:tabs>
          <w:tab w:val="num" w:pos="3600"/>
        </w:tabs>
        <w:ind w:left="3600" w:hanging="144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
    <w:nsid w:val="1FF2310C"/>
    <w:multiLevelType w:val="hybridMultilevel"/>
    <w:tmpl w:val="A5FE7AFE"/>
    <w:lvl w:ilvl="0" w:tplc="83141E3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2CF11FB"/>
    <w:multiLevelType w:val="multilevel"/>
    <w:tmpl w:val="EEA6F610"/>
    <w:lvl w:ilvl="0">
      <w:start w:val="1"/>
      <w:numFmt w:val="decimal"/>
      <w:lvlText w:val="%1.0"/>
      <w:lvlJc w:val="left"/>
      <w:pPr>
        <w:tabs>
          <w:tab w:val="num" w:pos="360"/>
        </w:tabs>
        <w:ind w:left="360" w:hanging="360"/>
      </w:pPr>
      <w:rPr>
        <w:rFonts w:hint="default"/>
        <w:u w:val="single"/>
      </w:rPr>
    </w:lvl>
    <w:lvl w:ilvl="1">
      <w:start w:val="1"/>
      <w:numFmt w:val="decimal"/>
      <w:lvlText w:val="%1.%2"/>
      <w:lvlJc w:val="left"/>
      <w:pPr>
        <w:tabs>
          <w:tab w:val="num" w:pos="1080"/>
        </w:tabs>
        <w:ind w:left="1080" w:hanging="360"/>
      </w:pPr>
      <w:rPr>
        <w:rFonts w:hint="default"/>
        <w:u w:val="single"/>
      </w:rPr>
    </w:lvl>
    <w:lvl w:ilvl="2">
      <w:start w:val="1"/>
      <w:numFmt w:val="decimal"/>
      <w:lvlText w:val="%1.%2.%3"/>
      <w:lvlJc w:val="left"/>
      <w:pPr>
        <w:tabs>
          <w:tab w:val="num" w:pos="2160"/>
        </w:tabs>
        <w:ind w:left="2160" w:hanging="720"/>
      </w:pPr>
      <w:rPr>
        <w:rFonts w:hint="default"/>
        <w:u w:val="single"/>
      </w:rPr>
    </w:lvl>
    <w:lvl w:ilvl="3">
      <w:start w:val="1"/>
      <w:numFmt w:val="decimal"/>
      <w:lvlText w:val="%1.%2.%3.%4"/>
      <w:lvlJc w:val="left"/>
      <w:pPr>
        <w:tabs>
          <w:tab w:val="num" w:pos="2880"/>
        </w:tabs>
        <w:ind w:left="2880" w:hanging="720"/>
      </w:pPr>
      <w:rPr>
        <w:rFonts w:hint="default"/>
        <w:u w:val="single"/>
      </w:rPr>
    </w:lvl>
    <w:lvl w:ilvl="4">
      <w:start w:val="1"/>
      <w:numFmt w:val="decimal"/>
      <w:lvlText w:val="%1.%2.%3.%4.%5"/>
      <w:lvlJc w:val="left"/>
      <w:pPr>
        <w:tabs>
          <w:tab w:val="num" w:pos="3960"/>
        </w:tabs>
        <w:ind w:left="3960" w:hanging="1080"/>
      </w:pPr>
      <w:rPr>
        <w:rFonts w:hint="default"/>
        <w:u w:val="single"/>
      </w:rPr>
    </w:lvl>
    <w:lvl w:ilvl="5">
      <w:start w:val="1"/>
      <w:numFmt w:val="decimal"/>
      <w:lvlText w:val="%1.%2.%3.%4.%5.%6"/>
      <w:lvlJc w:val="left"/>
      <w:pPr>
        <w:tabs>
          <w:tab w:val="num" w:pos="4680"/>
        </w:tabs>
        <w:ind w:left="4680" w:hanging="1080"/>
      </w:pPr>
      <w:rPr>
        <w:rFonts w:hint="default"/>
        <w:u w:val="single"/>
      </w:rPr>
    </w:lvl>
    <w:lvl w:ilvl="6">
      <w:start w:val="1"/>
      <w:numFmt w:val="decimal"/>
      <w:lvlText w:val="%1.%2.%3.%4.%5.%6.%7"/>
      <w:lvlJc w:val="left"/>
      <w:pPr>
        <w:tabs>
          <w:tab w:val="num" w:pos="5760"/>
        </w:tabs>
        <w:ind w:left="5760" w:hanging="1440"/>
      </w:pPr>
      <w:rPr>
        <w:rFonts w:hint="default"/>
        <w:u w:val="single"/>
      </w:rPr>
    </w:lvl>
    <w:lvl w:ilvl="7">
      <w:start w:val="1"/>
      <w:numFmt w:val="decimal"/>
      <w:lvlText w:val="%1.%2.%3.%4.%5.%6.%7.%8"/>
      <w:lvlJc w:val="left"/>
      <w:pPr>
        <w:tabs>
          <w:tab w:val="num" w:pos="6480"/>
        </w:tabs>
        <w:ind w:left="6480" w:hanging="1440"/>
      </w:pPr>
      <w:rPr>
        <w:rFonts w:hint="default"/>
        <w:u w:val="single"/>
      </w:rPr>
    </w:lvl>
    <w:lvl w:ilvl="8">
      <w:start w:val="1"/>
      <w:numFmt w:val="decimal"/>
      <w:lvlText w:val="%1.%2.%3.%4.%5.%6.%7.%8.%9"/>
      <w:lvlJc w:val="left"/>
      <w:pPr>
        <w:tabs>
          <w:tab w:val="num" w:pos="7560"/>
        </w:tabs>
        <w:ind w:left="7560" w:hanging="1800"/>
      </w:pPr>
      <w:rPr>
        <w:rFonts w:hint="default"/>
        <w:u w:val="single"/>
      </w:rPr>
    </w:lvl>
  </w:abstractNum>
  <w:abstractNum w:abstractNumId="18">
    <w:nsid w:val="29457413"/>
    <w:multiLevelType w:val="hybridMultilevel"/>
    <w:tmpl w:val="8DE633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A06008"/>
    <w:multiLevelType w:val="hybridMultilevel"/>
    <w:tmpl w:val="D55237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B67B16"/>
    <w:multiLevelType w:val="hybridMultilevel"/>
    <w:tmpl w:val="71229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3FB1DF"/>
    <w:multiLevelType w:val="hybridMultilevel"/>
    <w:tmpl w:val="DD0D657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38782380"/>
    <w:multiLevelType w:val="hybridMultilevel"/>
    <w:tmpl w:val="5C4E6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7D16CD"/>
    <w:multiLevelType w:val="hybridMultilevel"/>
    <w:tmpl w:val="E9063B6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6503B74"/>
    <w:multiLevelType w:val="hybridMultilevel"/>
    <w:tmpl w:val="1C38F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93E22B3"/>
    <w:multiLevelType w:val="hybridMultilevel"/>
    <w:tmpl w:val="CC485986"/>
    <w:lvl w:ilvl="0" w:tplc="30BAD188">
      <w:start w:val="3"/>
      <w:numFmt w:val="decimal"/>
      <w:lvlText w:val="%1"/>
      <w:lvlJc w:val="left"/>
      <w:pPr>
        <w:tabs>
          <w:tab w:val="num" w:pos="2880"/>
        </w:tabs>
        <w:ind w:left="2880" w:hanging="144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4E6658EA"/>
    <w:multiLevelType w:val="hybridMultilevel"/>
    <w:tmpl w:val="25AC9BFC"/>
    <w:lvl w:ilvl="0" w:tplc="7EA284A4">
      <w:start w:val="2"/>
      <w:numFmt w:val="decimal"/>
      <w:lvlText w:val="%1"/>
      <w:lvlJc w:val="left"/>
      <w:pPr>
        <w:tabs>
          <w:tab w:val="num" w:pos="3600"/>
        </w:tabs>
        <w:ind w:left="3600" w:hanging="144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nsid w:val="4F733908"/>
    <w:multiLevelType w:val="hybridMultilevel"/>
    <w:tmpl w:val="FB4AF5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86376F"/>
    <w:multiLevelType w:val="hybridMultilevel"/>
    <w:tmpl w:val="A78E7B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3C06D19"/>
    <w:multiLevelType w:val="hybridMultilevel"/>
    <w:tmpl w:val="1B2ED54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55224B50"/>
    <w:multiLevelType w:val="hybridMultilevel"/>
    <w:tmpl w:val="EEB40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5624FF6"/>
    <w:multiLevelType w:val="hybridMultilevel"/>
    <w:tmpl w:val="92928BF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DF6CA3"/>
    <w:multiLevelType w:val="hybridMultilevel"/>
    <w:tmpl w:val="1930C18A"/>
    <w:lvl w:ilvl="0" w:tplc="6568B7F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703764E6"/>
    <w:multiLevelType w:val="hybridMultilevel"/>
    <w:tmpl w:val="7068531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71E36FD1"/>
    <w:multiLevelType w:val="hybridMultilevel"/>
    <w:tmpl w:val="C5D05B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491938"/>
    <w:multiLevelType w:val="hybridMultilevel"/>
    <w:tmpl w:val="5016BD00"/>
    <w:lvl w:ilvl="0" w:tplc="B18259AA">
      <w:start w:val="2"/>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36">
    <w:nsid w:val="74AFFB85"/>
    <w:multiLevelType w:val="hybridMultilevel"/>
    <w:tmpl w:val="BDA2CC6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79D64944"/>
    <w:multiLevelType w:val="hybridMultilevel"/>
    <w:tmpl w:val="6526BCC8"/>
    <w:lvl w:ilvl="0" w:tplc="05B446BE">
      <w:start w:val="1"/>
      <w:numFmt w:val="decimal"/>
      <w:lvlText w:val="%1"/>
      <w:lvlJc w:val="left"/>
      <w:pPr>
        <w:tabs>
          <w:tab w:val="num" w:pos="3600"/>
        </w:tabs>
        <w:ind w:left="3600" w:hanging="144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6"/>
  </w:num>
  <w:num w:numId="2">
    <w:abstractNumId w:val="5"/>
  </w:num>
  <w:num w:numId="3">
    <w:abstractNumId w:val="33"/>
  </w:num>
  <w:num w:numId="4">
    <w:abstractNumId w:val="13"/>
  </w:num>
  <w:num w:numId="5">
    <w:abstractNumId w:val="29"/>
  </w:num>
  <w:num w:numId="6">
    <w:abstractNumId w:val="21"/>
  </w:num>
  <w:num w:numId="7">
    <w:abstractNumId w:val="1"/>
  </w:num>
  <w:num w:numId="8">
    <w:abstractNumId w:val="0"/>
  </w:num>
  <w:num w:numId="9">
    <w:abstractNumId w:val="4"/>
  </w:num>
  <w:num w:numId="10">
    <w:abstractNumId w:val="2"/>
  </w:num>
  <w:num w:numId="11">
    <w:abstractNumId w:val="34"/>
  </w:num>
  <w:num w:numId="12">
    <w:abstractNumId w:val="31"/>
  </w:num>
  <w:num w:numId="13">
    <w:abstractNumId w:val="11"/>
  </w:num>
  <w:num w:numId="14">
    <w:abstractNumId w:val="22"/>
  </w:num>
  <w:num w:numId="15">
    <w:abstractNumId w:val="27"/>
  </w:num>
  <w:num w:numId="16">
    <w:abstractNumId w:val="18"/>
  </w:num>
  <w:num w:numId="17">
    <w:abstractNumId w:val="28"/>
  </w:num>
  <w:num w:numId="18">
    <w:abstractNumId w:val="12"/>
  </w:num>
  <w:num w:numId="19">
    <w:abstractNumId w:val="19"/>
  </w:num>
  <w:num w:numId="20">
    <w:abstractNumId w:val="14"/>
  </w:num>
  <w:num w:numId="21">
    <w:abstractNumId w:val="25"/>
  </w:num>
  <w:num w:numId="22">
    <w:abstractNumId w:val="32"/>
  </w:num>
  <w:num w:numId="23">
    <w:abstractNumId w:val="30"/>
  </w:num>
  <w:num w:numId="24">
    <w:abstractNumId w:val="8"/>
  </w:num>
  <w:num w:numId="25">
    <w:abstractNumId w:val="7"/>
  </w:num>
  <w:num w:numId="26">
    <w:abstractNumId w:val="10"/>
  </w:num>
  <w:num w:numId="27">
    <w:abstractNumId w:val="24"/>
  </w:num>
  <w:num w:numId="28">
    <w:abstractNumId w:val="20"/>
  </w:num>
  <w:num w:numId="29">
    <w:abstractNumId w:val="9"/>
  </w:num>
  <w:num w:numId="30">
    <w:abstractNumId w:val="23"/>
  </w:num>
  <w:num w:numId="31">
    <w:abstractNumId w:val="16"/>
  </w:num>
  <w:num w:numId="32">
    <w:abstractNumId w:val="26"/>
  </w:num>
  <w:num w:numId="33">
    <w:abstractNumId w:val="37"/>
  </w:num>
  <w:num w:numId="34">
    <w:abstractNumId w:val="17"/>
  </w:num>
  <w:num w:numId="35">
    <w:abstractNumId w:val="15"/>
  </w:num>
  <w:num w:numId="36">
    <w:abstractNumId w:val="6"/>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088"/>
    <w:rsid w:val="00001512"/>
    <w:rsid w:val="00011AD2"/>
    <w:rsid w:val="0001359E"/>
    <w:rsid w:val="00014226"/>
    <w:rsid w:val="000157D6"/>
    <w:rsid w:val="00021CDE"/>
    <w:rsid w:val="00025E22"/>
    <w:rsid w:val="0003735D"/>
    <w:rsid w:val="00041210"/>
    <w:rsid w:val="00046E1F"/>
    <w:rsid w:val="00054792"/>
    <w:rsid w:val="000736F7"/>
    <w:rsid w:val="00081C46"/>
    <w:rsid w:val="00081F58"/>
    <w:rsid w:val="000878A3"/>
    <w:rsid w:val="000925E9"/>
    <w:rsid w:val="000B2898"/>
    <w:rsid w:val="000B2DBC"/>
    <w:rsid w:val="000B3DDA"/>
    <w:rsid w:val="000B5E55"/>
    <w:rsid w:val="000B7089"/>
    <w:rsid w:val="000C3FFD"/>
    <w:rsid w:val="000C5580"/>
    <w:rsid w:val="000C6AA4"/>
    <w:rsid w:val="000C7A48"/>
    <w:rsid w:val="000C7E29"/>
    <w:rsid w:val="000D40FE"/>
    <w:rsid w:val="000E1E42"/>
    <w:rsid w:val="000E63DA"/>
    <w:rsid w:val="000F0B2A"/>
    <w:rsid w:val="000F101F"/>
    <w:rsid w:val="00105013"/>
    <w:rsid w:val="00110206"/>
    <w:rsid w:val="0011156F"/>
    <w:rsid w:val="001134E0"/>
    <w:rsid w:val="00116456"/>
    <w:rsid w:val="001207D5"/>
    <w:rsid w:val="00130C81"/>
    <w:rsid w:val="001344E2"/>
    <w:rsid w:val="00134C82"/>
    <w:rsid w:val="00147FFC"/>
    <w:rsid w:val="001568BF"/>
    <w:rsid w:val="0015774E"/>
    <w:rsid w:val="00167CA0"/>
    <w:rsid w:val="00175283"/>
    <w:rsid w:val="00176EAA"/>
    <w:rsid w:val="00185E49"/>
    <w:rsid w:val="00187E2A"/>
    <w:rsid w:val="00193933"/>
    <w:rsid w:val="001961F3"/>
    <w:rsid w:val="001A71BB"/>
    <w:rsid w:val="001B008E"/>
    <w:rsid w:val="001B29FF"/>
    <w:rsid w:val="001B4F26"/>
    <w:rsid w:val="001E1E6A"/>
    <w:rsid w:val="001E1E81"/>
    <w:rsid w:val="001E7FAA"/>
    <w:rsid w:val="001F095A"/>
    <w:rsid w:val="001F2142"/>
    <w:rsid w:val="001F45BB"/>
    <w:rsid w:val="00200813"/>
    <w:rsid w:val="00200B46"/>
    <w:rsid w:val="00202C06"/>
    <w:rsid w:val="0020623F"/>
    <w:rsid w:val="002116BE"/>
    <w:rsid w:val="002133E1"/>
    <w:rsid w:val="00216917"/>
    <w:rsid w:val="00256190"/>
    <w:rsid w:val="002607C9"/>
    <w:rsid w:val="002637B8"/>
    <w:rsid w:val="00270036"/>
    <w:rsid w:val="00286123"/>
    <w:rsid w:val="002878AA"/>
    <w:rsid w:val="00290A54"/>
    <w:rsid w:val="00295837"/>
    <w:rsid w:val="002A3A3A"/>
    <w:rsid w:val="002B0722"/>
    <w:rsid w:val="002B0C1B"/>
    <w:rsid w:val="002B61E2"/>
    <w:rsid w:val="002B7DA8"/>
    <w:rsid w:val="002C1015"/>
    <w:rsid w:val="002C63C5"/>
    <w:rsid w:val="002D1138"/>
    <w:rsid w:val="002D466E"/>
    <w:rsid w:val="002D5643"/>
    <w:rsid w:val="002D5AA9"/>
    <w:rsid w:val="002E5B33"/>
    <w:rsid w:val="002F56CE"/>
    <w:rsid w:val="002F5D3A"/>
    <w:rsid w:val="002F70D3"/>
    <w:rsid w:val="00310426"/>
    <w:rsid w:val="0031500E"/>
    <w:rsid w:val="003207FD"/>
    <w:rsid w:val="003231ED"/>
    <w:rsid w:val="00323A47"/>
    <w:rsid w:val="00332864"/>
    <w:rsid w:val="0033415B"/>
    <w:rsid w:val="00337CA0"/>
    <w:rsid w:val="00341277"/>
    <w:rsid w:val="003455EF"/>
    <w:rsid w:val="00363CA0"/>
    <w:rsid w:val="00365A41"/>
    <w:rsid w:val="0036758B"/>
    <w:rsid w:val="00370519"/>
    <w:rsid w:val="00376AAC"/>
    <w:rsid w:val="00381E10"/>
    <w:rsid w:val="00382131"/>
    <w:rsid w:val="00385EEB"/>
    <w:rsid w:val="003865A2"/>
    <w:rsid w:val="00390E24"/>
    <w:rsid w:val="003A3A21"/>
    <w:rsid w:val="003A5D07"/>
    <w:rsid w:val="003A7EF4"/>
    <w:rsid w:val="003D092D"/>
    <w:rsid w:val="003E22FC"/>
    <w:rsid w:val="00400ED7"/>
    <w:rsid w:val="00401E7B"/>
    <w:rsid w:val="004033B4"/>
    <w:rsid w:val="00405185"/>
    <w:rsid w:val="00407A45"/>
    <w:rsid w:val="00411CD7"/>
    <w:rsid w:val="00426826"/>
    <w:rsid w:val="00427656"/>
    <w:rsid w:val="0043011C"/>
    <w:rsid w:val="0047190E"/>
    <w:rsid w:val="004722AA"/>
    <w:rsid w:val="00476C0A"/>
    <w:rsid w:val="00480C16"/>
    <w:rsid w:val="0048434D"/>
    <w:rsid w:val="004902D0"/>
    <w:rsid w:val="00490963"/>
    <w:rsid w:val="00490A68"/>
    <w:rsid w:val="00490E55"/>
    <w:rsid w:val="00490EA4"/>
    <w:rsid w:val="00492E76"/>
    <w:rsid w:val="004A22DF"/>
    <w:rsid w:val="004A43DA"/>
    <w:rsid w:val="004A678B"/>
    <w:rsid w:val="004A680F"/>
    <w:rsid w:val="004A7EBB"/>
    <w:rsid w:val="004B1585"/>
    <w:rsid w:val="004B1898"/>
    <w:rsid w:val="004B5D20"/>
    <w:rsid w:val="004C0CFA"/>
    <w:rsid w:val="004C3203"/>
    <w:rsid w:val="004C7E08"/>
    <w:rsid w:val="004E02FE"/>
    <w:rsid w:val="004F649B"/>
    <w:rsid w:val="005125EA"/>
    <w:rsid w:val="00513C57"/>
    <w:rsid w:val="005215E9"/>
    <w:rsid w:val="005218E5"/>
    <w:rsid w:val="00521A61"/>
    <w:rsid w:val="00521C52"/>
    <w:rsid w:val="00526317"/>
    <w:rsid w:val="00531E12"/>
    <w:rsid w:val="00533F96"/>
    <w:rsid w:val="00541462"/>
    <w:rsid w:val="00554344"/>
    <w:rsid w:val="00554733"/>
    <w:rsid w:val="00554FC9"/>
    <w:rsid w:val="00581FAB"/>
    <w:rsid w:val="0058283D"/>
    <w:rsid w:val="0058481C"/>
    <w:rsid w:val="005902FB"/>
    <w:rsid w:val="005913BE"/>
    <w:rsid w:val="00593933"/>
    <w:rsid w:val="005951E8"/>
    <w:rsid w:val="005A365E"/>
    <w:rsid w:val="005B3709"/>
    <w:rsid w:val="005B5173"/>
    <w:rsid w:val="005B6BE6"/>
    <w:rsid w:val="005C46FC"/>
    <w:rsid w:val="005C4CEE"/>
    <w:rsid w:val="005D108E"/>
    <w:rsid w:val="005E3FA3"/>
    <w:rsid w:val="005E4FC2"/>
    <w:rsid w:val="005F191E"/>
    <w:rsid w:val="005F489D"/>
    <w:rsid w:val="005F7AF7"/>
    <w:rsid w:val="006073D6"/>
    <w:rsid w:val="006129E5"/>
    <w:rsid w:val="006129F4"/>
    <w:rsid w:val="006130ED"/>
    <w:rsid w:val="00625F1B"/>
    <w:rsid w:val="00627D39"/>
    <w:rsid w:val="006319AD"/>
    <w:rsid w:val="0065133E"/>
    <w:rsid w:val="00662A4D"/>
    <w:rsid w:val="00664EA4"/>
    <w:rsid w:val="006669D2"/>
    <w:rsid w:val="00694866"/>
    <w:rsid w:val="006B2C5F"/>
    <w:rsid w:val="006C4172"/>
    <w:rsid w:val="006C5D06"/>
    <w:rsid w:val="006E48EF"/>
    <w:rsid w:val="006F05B0"/>
    <w:rsid w:val="006F1FD9"/>
    <w:rsid w:val="007010D5"/>
    <w:rsid w:val="00703C3F"/>
    <w:rsid w:val="00704B91"/>
    <w:rsid w:val="0070596F"/>
    <w:rsid w:val="00707A51"/>
    <w:rsid w:val="00717247"/>
    <w:rsid w:val="007312A0"/>
    <w:rsid w:val="0073422D"/>
    <w:rsid w:val="007402AB"/>
    <w:rsid w:val="0074217A"/>
    <w:rsid w:val="00745950"/>
    <w:rsid w:val="00746CE0"/>
    <w:rsid w:val="007513E3"/>
    <w:rsid w:val="00753681"/>
    <w:rsid w:val="00757A42"/>
    <w:rsid w:val="00771ABD"/>
    <w:rsid w:val="0077768B"/>
    <w:rsid w:val="007826C3"/>
    <w:rsid w:val="00784F95"/>
    <w:rsid w:val="0078521A"/>
    <w:rsid w:val="00790357"/>
    <w:rsid w:val="00794927"/>
    <w:rsid w:val="007A0FA9"/>
    <w:rsid w:val="007A33BB"/>
    <w:rsid w:val="007B1F68"/>
    <w:rsid w:val="007B20B0"/>
    <w:rsid w:val="007B2FFE"/>
    <w:rsid w:val="007C367D"/>
    <w:rsid w:val="007D0E2F"/>
    <w:rsid w:val="007D1078"/>
    <w:rsid w:val="007D18F7"/>
    <w:rsid w:val="007D4CA7"/>
    <w:rsid w:val="007D5791"/>
    <w:rsid w:val="007D5A7A"/>
    <w:rsid w:val="007D7B97"/>
    <w:rsid w:val="007E07BD"/>
    <w:rsid w:val="007E12D5"/>
    <w:rsid w:val="007E3B44"/>
    <w:rsid w:val="007E7163"/>
    <w:rsid w:val="007F2161"/>
    <w:rsid w:val="007F3FE1"/>
    <w:rsid w:val="007F7505"/>
    <w:rsid w:val="0080346D"/>
    <w:rsid w:val="008036C9"/>
    <w:rsid w:val="00807801"/>
    <w:rsid w:val="00812CBF"/>
    <w:rsid w:val="0081719E"/>
    <w:rsid w:val="008262B4"/>
    <w:rsid w:val="0083050D"/>
    <w:rsid w:val="00833CE6"/>
    <w:rsid w:val="0083707F"/>
    <w:rsid w:val="00842F89"/>
    <w:rsid w:val="008507A9"/>
    <w:rsid w:val="008507E5"/>
    <w:rsid w:val="008514D3"/>
    <w:rsid w:val="0086657C"/>
    <w:rsid w:val="00872672"/>
    <w:rsid w:val="00876464"/>
    <w:rsid w:val="0088124D"/>
    <w:rsid w:val="00881E3A"/>
    <w:rsid w:val="00887295"/>
    <w:rsid w:val="00892C4D"/>
    <w:rsid w:val="008A2FD0"/>
    <w:rsid w:val="008A6959"/>
    <w:rsid w:val="008B2EEF"/>
    <w:rsid w:val="008C6EFC"/>
    <w:rsid w:val="008D110A"/>
    <w:rsid w:val="008E542A"/>
    <w:rsid w:val="008F46FE"/>
    <w:rsid w:val="00905293"/>
    <w:rsid w:val="00906A31"/>
    <w:rsid w:val="0091588F"/>
    <w:rsid w:val="00920DDA"/>
    <w:rsid w:val="00921AFC"/>
    <w:rsid w:val="00926FE9"/>
    <w:rsid w:val="0094371E"/>
    <w:rsid w:val="00947F8A"/>
    <w:rsid w:val="00964931"/>
    <w:rsid w:val="00965CD9"/>
    <w:rsid w:val="00977487"/>
    <w:rsid w:val="00980B30"/>
    <w:rsid w:val="00983334"/>
    <w:rsid w:val="0098562E"/>
    <w:rsid w:val="00995DBD"/>
    <w:rsid w:val="009A7FBD"/>
    <w:rsid w:val="009C2CFE"/>
    <w:rsid w:val="009C44F0"/>
    <w:rsid w:val="009C6898"/>
    <w:rsid w:val="009D036F"/>
    <w:rsid w:val="009D3930"/>
    <w:rsid w:val="009F7361"/>
    <w:rsid w:val="00A037A9"/>
    <w:rsid w:val="00A04081"/>
    <w:rsid w:val="00A12195"/>
    <w:rsid w:val="00A14D7A"/>
    <w:rsid w:val="00A435CE"/>
    <w:rsid w:val="00A467CA"/>
    <w:rsid w:val="00A505B0"/>
    <w:rsid w:val="00A5109F"/>
    <w:rsid w:val="00A52C02"/>
    <w:rsid w:val="00A578D5"/>
    <w:rsid w:val="00A660E3"/>
    <w:rsid w:val="00A67783"/>
    <w:rsid w:val="00A7161E"/>
    <w:rsid w:val="00A76B99"/>
    <w:rsid w:val="00A77255"/>
    <w:rsid w:val="00A8304A"/>
    <w:rsid w:val="00A846F6"/>
    <w:rsid w:val="00A870DC"/>
    <w:rsid w:val="00A9778B"/>
    <w:rsid w:val="00AA0864"/>
    <w:rsid w:val="00AA0AFC"/>
    <w:rsid w:val="00AA20B7"/>
    <w:rsid w:val="00AA2893"/>
    <w:rsid w:val="00AA35E2"/>
    <w:rsid w:val="00AA461B"/>
    <w:rsid w:val="00AA7595"/>
    <w:rsid w:val="00AC02E5"/>
    <w:rsid w:val="00AC69D8"/>
    <w:rsid w:val="00AD6860"/>
    <w:rsid w:val="00AE3F68"/>
    <w:rsid w:val="00AE4ACD"/>
    <w:rsid w:val="00AE5C13"/>
    <w:rsid w:val="00AE712B"/>
    <w:rsid w:val="00AE78FD"/>
    <w:rsid w:val="00AF2C3B"/>
    <w:rsid w:val="00B06CE6"/>
    <w:rsid w:val="00B12921"/>
    <w:rsid w:val="00B15A7C"/>
    <w:rsid w:val="00B22AED"/>
    <w:rsid w:val="00B32021"/>
    <w:rsid w:val="00B322CA"/>
    <w:rsid w:val="00B35330"/>
    <w:rsid w:val="00B3783E"/>
    <w:rsid w:val="00B41D29"/>
    <w:rsid w:val="00B4392C"/>
    <w:rsid w:val="00B43BD6"/>
    <w:rsid w:val="00B5296E"/>
    <w:rsid w:val="00B60E31"/>
    <w:rsid w:val="00B618CB"/>
    <w:rsid w:val="00B64C04"/>
    <w:rsid w:val="00B77DDD"/>
    <w:rsid w:val="00B8274D"/>
    <w:rsid w:val="00B83817"/>
    <w:rsid w:val="00B83B44"/>
    <w:rsid w:val="00B91027"/>
    <w:rsid w:val="00B96481"/>
    <w:rsid w:val="00BA2C97"/>
    <w:rsid w:val="00BA5CD1"/>
    <w:rsid w:val="00BA7163"/>
    <w:rsid w:val="00BB01E9"/>
    <w:rsid w:val="00BB108D"/>
    <w:rsid w:val="00BB7C8C"/>
    <w:rsid w:val="00BC074D"/>
    <w:rsid w:val="00BD299E"/>
    <w:rsid w:val="00BD39BC"/>
    <w:rsid w:val="00BF2A7E"/>
    <w:rsid w:val="00C00BEE"/>
    <w:rsid w:val="00C034FD"/>
    <w:rsid w:val="00C10C1D"/>
    <w:rsid w:val="00C1542A"/>
    <w:rsid w:val="00C20C25"/>
    <w:rsid w:val="00C3324C"/>
    <w:rsid w:val="00C408EC"/>
    <w:rsid w:val="00C462B6"/>
    <w:rsid w:val="00C47B59"/>
    <w:rsid w:val="00C5115B"/>
    <w:rsid w:val="00C518A3"/>
    <w:rsid w:val="00C51F1A"/>
    <w:rsid w:val="00C522EC"/>
    <w:rsid w:val="00C53180"/>
    <w:rsid w:val="00C547F0"/>
    <w:rsid w:val="00C56A7E"/>
    <w:rsid w:val="00C62593"/>
    <w:rsid w:val="00C65086"/>
    <w:rsid w:val="00C72A22"/>
    <w:rsid w:val="00C73F0B"/>
    <w:rsid w:val="00C804DB"/>
    <w:rsid w:val="00C87809"/>
    <w:rsid w:val="00C9098A"/>
    <w:rsid w:val="00C92EA2"/>
    <w:rsid w:val="00C93AEC"/>
    <w:rsid w:val="00CA1968"/>
    <w:rsid w:val="00CA1C1F"/>
    <w:rsid w:val="00CA53B6"/>
    <w:rsid w:val="00CA5D14"/>
    <w:rsid w:val="00CA6A4B"/>
    <w:rsid w:val="00CA7F9B"/>
    <w:rsid w:val="00CB79C6"/>
    <w:rsid w:val="00CC77E6"/>
    <w:rsid w:val="00CD3175"/>
    <w:rsid w:val="00CD384D"/>
    <w:rsid w:val="00CD6F3C"/>
    <w:rsid w:val="00CD7902"/>
    <w:rsid w:val="00CE0364"/>
    <w:rsid w:val="00CF0E12"/>
    <w:rsid w:val="00CF1AD0"/>
    <w:rsid w:val="00CF28D6"/>
    <w:rsid w:val="00D039EC"/>
    <w:rsid w:val="00D03C43"/>
    <w:rsid w:val="00D15A05"/>
    <w:rsid w:val="00D23661"/>
    <w:rsid w:val="00D262CC"/>
    <w:rsid w:val="00D3034C"/>
    <w:rsid w:val="00D32655"/>
    <w:rsid w:val="00D354C5"/>
    <w:rsid w:val="00D400A4"/>
    <w:rsid w:val="00D51E20"/>
    <w:rsid w:val="00D61CF1"/>
    <w:rsid w:val="00D6367C"/>
    <w:rsid w:val="00D638D3"/>
    <w:rsid w:val="00D7174D"/>
    <w:rsid w:val="00D81D8E"/>
    <w:rsid w:val="00D92F36"/>
    <w:rsid w:val="00D9425A"/>
    <w:rsid w:val="00DA5328"/>
    <w:rsid w:val="00DA5B5D"/>
    <w:rsid w:val="00DA6281"/>
    <w:rsid w:val="00DD0AE4"/>
    <w:rsid w:val="00DE425F"/>
    <w:rsid w:val="00DE61AB"/>
    <w:rsid w:val="00DE7039"/>
    <w:rsid w:val="00DF6202"/>
    <w:rsid w:val="00E01AEF"/>
    <w:rsid w:val="00E032BC"/>
    <w:rsid w:val="00E050D7"/>
    <w:rsid w:val="00E11755"/>
    <w:rsid w:val="00E11C91"/>
    <w:rsid w:val="00E206B5"/>
    <w:rsid w:val="00E329B3"/>
    <w:rsid w:val="00E32C99"/>
    <w:rsid w:val="00E41CCD"/>
    <w:rsid w:val="00E470F9"/>
    <w:rsid w:val="00E53C27"/>
    <w:rsid w:val="00E6282A"/>
    <w:rsid w:val="00E713A7"/>
    <w:rsid w:val="00E731F3"/>
    <w:rsid w:val="00E80A74"/>
    <w:rsid w:val="00E811EB"/>
    <w:rsid w:val="00E84D2D"/>
    <w:rsid w:val="00E97D9F"/>
    <w:rsid w:val="00EB51A9"/>
    <w:rsid w:val="00EC2AEF"/>
    <w:rsid w:val="00EC4D9F"/>
    <w:rsid w:val="00ED0621"/>
    <w:rsid w:val="00ED634F"/>
    <w:rsid w:val="00EE04DF"/>
    <w:rsid w:val="00EE1978"/>
    <w:rsid w:val="00EE3738"/>
    <w:rsid w:val="00EF2066"/>
    <w:rsid w:val="00EF40E7"/>
    <w:rsid w:val="00EF5211"/>
    <w:rsid w:val="00EF7381"/>
    <w:rsid w:val="00F04761"/>
    <w:rsid w:val="00F07088"/>
    <w:rsid w:val="00F10A2D"/>
    <w:rsid w:val="00F10DDE"/>
    <w:rsid w:val="00F12160"/>
    <w:rsid w:val="00F14611"/>
    <w:rsid w:val="00F15B0F"/>
    <w:rsid w:val="00F17E87"/>
    <w:rsid w:val="00F24221"/>
    <w:rsid w:val="00F321C9"/>
    <w:rsid w:val="00F329DC"/>
    <w:rsid w:val="00F46101"/>
    <w:rsid w:val="00F46FF6"/>
    <w:rsid w:val="00F5007E"/>
    <w:rsid w:val="00F56752"/>
    <w:rsid w:val="00F60BB6"/>
    <w:rsid w:val="00F71F86"/>
    <w:rsid w:val="00F83924"/>
    <w:rsid w:val="00F84A08"/>
    <w:rsid w:val="00F91481"/>
    <w:rsid w:val="00F92360"/>
    <w:rsid w:val="00F96CF1"/>
    <w:rsid w:val="00FA2A05"/>
    <w:rsid w:val="00FB17E3"/>
    <w:rsid w:val="00FB44CD"/>
    <w:rsid w:val="00FC3178"/>
    <w:rsid w:val="00FC31AC"/>
    <w:rsid w:val="00FC5C0E"/>
    <w:rsid w:val="00FC6D8B"/>
    <w:rsid w:val="00FD0D72"/>
    <w:rsid w:val="00FD5449"/>
    <w:rsid w:val="00FF2189"/>
    <w:rsid w:val="00FF40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1027"/>
    <w:rPr>
      <w:sz w:val="24"/>
      <w:szCs w:val="24"/>
      <w:lang w:val="en-US" w:eastAsia="en-US"/>
    </w:rPr>
  </w:style>
  <w:style w:type="paragraph" w:styleId="Heading1">
    <w:name w:val="heading 1"/>
    <w:basedOn w:val="Normal"/>
    <w:next w:val="Normal"/>
    <w:qFormat/>
    <w:rsid w:val="000B3DDA"/>
    <w:pPr>
      <w:keepNext/>
      <w:spacing w:line="360" w:lineRule="auto"/>
      <w:jc w:val="center"/>
      <w:outlineLvl w:val="0"/>
    </w:pPr>
    <w:rPr>
      <w:b/>
      <w:bCs/>
      <w:i/>
      <w:iCs/>
      <w:lang w:val="en-CA"/>
    </w:rPr>
  </w:style>
  <w:style w:type="paragraph" w:styleId="Heading2">
    <w:name w:val="heading 2"/>
    <w:basedOn w:val="Normal"/>
    <w:next w:val="Normal"/>
    <w:qFormat/>
    <w:rsid w:val="000B3DDA"/>
    <w:pPr>
      <w:keepNext/>
      <w:spacing w:line="360" w:lineRule="auto"/>
      <w:jc w:val="right"/>
      <w:outlineLvl w:val="1"/>
    </w:pPr>
    <w:rPr>
      <w:i/>
      <w:iCs/>
      <w:sz w:val="1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2195"/>
    <w:pPr>
      <w:widowControl w:val="0"/>
      <w:autoSpaceDE w:val="0"/>
      <w:autoSpaceDN w:val="0"/>
      <w:adjustRightInd w:val="0"/>
    </w:pPr>
    <w:rPr>
      <w:color w:val="000000"/>
      <w:sz w:val="24"/>
      <w:szCs w:val="24"/>
      <w:lang w:val="en-US" w:eastAsia="en-US"/>
    </w:rPr>
  </w:style>
  <w:style w:type="paragraph" w:customStyle="1" w:styleId="CM103">
    <w:name w:val="CM103"/>
    <w:basedOn w:val="Default"/>
    <w:next w:val="Default"/>
    <w:rsid w:val="00A12195"/>
    <w:rPr>
      <w:color w:val="auto"/>
    </w:rPr>
  </w:style>
  <w:style w:type="paragraph" w:customStyle="1" w:styleId="CM1">
    <w:name w:val="CM1"/>
    <w:basedOn w:val="Default"/>
    <w:next w:val="Default"/>
    <w:rsid w:val="00A12195"/>
    <w:rPr>
      <w:color w:val="auto"/>
    </w:rPr>
  </w:style>
  <w:style w:type="paragraph" w:customStyle="1" w:styleId="CM2">
    <w:name w:val="CM2"/>
    <w:basedOn w:val="Default"/>
    <w:next w:val="Default"/>
    <w:rsid w:val="00A12195"/>
    <w:pPr>
      <w:spacing w:line="276" w:lineRule="atLeast"/>
    </w:pPr>
    <w:rPr>
      <w:color w:val="auto"/>
    </w:rPr>
  </w:style>
  <w:style w:type="paragraph" w:customStyle="1" w:styleId="CM3">
    <w:name w:val="CM3"/>
    <w:basedOn w:val="Default"/>
    <w:next w:val="Default"/>
    <w:rsid w:val="00A12195"/>
    <w:pPr>
      <w:spacing w:line="276" w:lineRule="atLeast"/>
    </w:pPr>
    <w:rPr>
      <w:color w:val="auto"/>
    </w:rPr>
  </w:style>
  <w:style w:type="paragraph" w:customStyle="1" w:styleId="CM4">
    <w:name w:val="CM4"/>
    <w:basedOn w:val="Default"/>
    <w:next w:val="Default"/>
    <w:rsid w:val="00A12195"/>
    <w:pPr>
      <w:spacing w:line="280" w:lineRule="atLeast"/>
    </w:pPr>
    <w:rPr>
      <w:color w:val="auto"/>
    </w:rPr>
  </w:style>
  <w:style w:type="paragraph" w:customStyle="1" w:styleId="CM5">
    <w:name w:val="CM5"/>
    <w:basedOn w:val="Default"/>
    <w:next w:val="Default"/>
    <w:rsid w:val="00A12195"/>
    <w:pPr>
      <w:spacing w:line="276" w:lineRule="atLeast"/>
    </w:pPr>
    <w:rPr>
      <w:color w:val="auto"/>
    </w:rPr>
  </w:style>
  <w:style w:type="paragraph" w:customStyle="1" w:styleId="CM6">
    <w:name w:val="CM6"/>
    <w:basedOn w:val="Default"/>
    <w:next w:val="Default"/>
    <w:rsid w:val="00A12195"/>
    <w:pPr>
      <w:spacing w:line="276" w:lineRule="atLeast"/>
    </w:pPr>
    <w:rPr>
      <w:color w:val="auto"/>
    </w:rPr>
  </w:style>
  <w:style w:type="paragraph" w:customStyle="1" w:styleId="CM104">
    <w:name w:val="CM104"/>
    <w:basedOn w:val="Default"/>
    <w:next w:val="Default"/>
    <w:rsid w:val="00A12195"/>
    <w:rPr>
      <w:color w:val="auto"/>
    </w:rPr>
  </w:style>
  <w:style w:type="paragraph" w:customStyle="1" w:styleId="CM7">
    <w:name w:val="CM7"/>
    <w:basedOn w:val="Default"/>
    <w:next w:val="Default"/>
    <w:rsid w:val="00A12195"/>
    <w:pPr>
      <w:spacing w:line="278" w:lineRule="atLeast"/>
    </w:pPr>
    <w:rPr>
      <w:color w:val="auto"/>
    </w:rPr>
  </w:style>
  <w:style w:type="paragraph" w:customStyle="1" w:styleId="CM105">
    <w:name w:val="CM105"/>
    <w:basedOn w:val="Default"/>
    <w:next w:val="Default"/>
    <w:rsid w:val="00A12195"/>
    <w:rPr>
      <w:color w:val="auto"/>
    </w:rPr>
  </w:style>
  <w:style w:type="paragraph" w:customStyle="1" w:styleId="CM106">
    <w:name w:val="CM106"/>
    <w:basedOn w:val="Default"/>
    <w:next w:val="Default"/>
    <w:rsid w:val="00A12195"/>
    <w:rPr>
      <w:color w:val="auto"/>
    </w:rPr>
  </w:style>
  <w:style w:type="paragraph" w:customStyle="1" w:styleId="CM107">
    <w:name w:val="CM107"/>
    <w:basedOn w:val="Default"/>
    <w:next w:val="Default"/>
    <w:rsid w:val="00A12195"/>
    <w:rPr>
      <w:color w:val="auto"/>
    </w:rPr>
  </w:style>
  <w:style w:type="paragraph" w:customStyle="1" w:styleId="CM8">
    <w:name w:val="CM8"/>
    <w:basedOn w:val="Default"/>
    <w:next w:val="Default"/>
    <w:rsid w:val="00A12195"/>
    <w:rPr>
      <w:color w:val="auto"/>
    </w:rPr>
  </w:style>
  <w:style w:type="paragraph" w:customStyle="1" w:styleId="CM9">
    <w:name w:val="CM9"/>
    <w:basedOn w:val="Default"/>
    <w:next w:val="Default"/>
    <w:rsid w:val="00A12195"/>
    <w:pPr>
      <w:spacing w:line="276" w:lineRule="atLeast"/>
    </w:pPr>
    <w:rPr>
      <w:color w:val="auto"/>
    </w:rPr>
  </w:style>
  <w:style w:type="paragraph" w:customStyle="1" w:styleId="CM10">
    <w:name w:val="CM10"/>
    <w:basedOn w:val="Default"/>
    <w:next w:val="Default"/>
    <w:rsid w:val="00A12195"/>
    <w:pPr>
      <w:spacing w:line="276" w:lineRule="atLeast"/>
    </w:pPr>
    <w:rPr>
      <w:color w:val="auto"/>
    </w:rPr>
  </w:style>
  <w:style w:type="paragraph" w:customStyle="1" w:styleId="CM11">
    <w:name w:val="CM11"/>
    <w:basedOn w:val="Default"/>
    <w:next w:val="Default"/>
    <w:rsid w:val="00A12195"/>
    <w:pPr>
      <w:spacing w:line="291" w:lineRule="atLeast"/>
    </w:pPr>
    <w:rPr>
      <w:color w:val="auto"/>
    </w:rPr>
  </w:style>
  <w:style w:type="paragraph" w:customStyle="1" w:styleId="CM12">
    <w:name w:val="CM12"/>
    <w:basedOn w:val="Default"/>
    <w:next w:val="Default"/>
    <w:rsid w:val="00A12195"/>
    <w:pPr>
      <w:spacing w:line="276" w:lineRule="atLeast"/>
    </w:pPr>
    <w:rPr>
      <w:color w:val="auto"/>
    </w:rPr>
  </w:style>
  <w:style w:type="paragraph" w:customStyle="1" w:styleId="CM108">
    <w:name w:val="CM108"/>
    <w:basedOn w:val="Default"/>
    <w:next w:val="Default"/>
    <w:rsid w:val="00A12195"/>
    <w:rPr>
      <w:color w:val="auto"/>
    </w:rPr>
  </w:style>
  <w:style w:type="paragraph" w:customStyle="1" w:styleId="CM13">
    <w:name w:val="CM13"/>
    <w:basedOn w:val="Default"/>
    <w:next w:val="Default"/>
    <w:rsid w:val="00A12195"/>
    <w:pPr>
      <w:spacing w:line="276" w:lineRule="atLeast"/>
    </w:pPr>
    <w:rPr>
      <w:color w:val="auto"/>
    </w:rPr>
  </w:style>
  <w:style w:type="paragraph" w:customStyle="1" w:styleId="CM14">
    <w:name w:val="CM14"/>
    <w:basedOn w:val="Default"/>
    <w:next w:val="Default"/>
    <w:rsid w:val="00A12195"/>
    <w:pPr>
      <w:spacing w:line="276" w:lineRule="atLeast"/>
    </w:pPr>
    <w:rPr>
      <w:color w:val="auto"/>
    </w:rPr>
  </w:style>
  <w:style w:type="paragraph" w:customStyle="1" w:styleId="CM15">
    <w:name w:val="CM15"/>
    <w:basedOn w:val="Default"/>
    <w:next w:val="Default"/>
    <w:rsid w:val="00A12195"/>
    <w:rPr>
      <w:color w:val="auto"/>
    </w:rPr>
  </w:style>
  <w:style w:type="paragraph" w:customStyle="1" w:styleId="CM16">
    <w:name w:val="CM16"/>
    <w:basedOn w:val="Default"/>
    <w:next w:val="Default"/>
    <w:rsid w:val="00A12195"/>
    <w:pPr>
      <w:spacing w:line="566" w:lineRule="atLeast"/>
    </w:pPr>
    <w:rPr>
      <w:color w:val="auto"/>
    </w:rPr>
  </w:style>
  <w:style w:type="paragraph" w:customStyle="1" w:styleId="CM109">
    <w:name w:val="CM109"/>
    <w:basedOn w:val="Default"/>
    <w:next w:val="Default"/>
    <w:rsid w:val="00A12195"/>
    <w:rPr>
      <w:color w:val="auto"/>
    </w:rPr>
  </w:style>
  <w:style w:type="paragraph" w:customStyle="1" w:styleId="CM110">
    <w:name w:val="CM110"/>
    <w:basedOn w:val="Default"/>
    <w:next w:val="Default"/>
    <w:rsid w:val="00A12195"/>
    <w:rPr>
      <w:color w:val="auto"/>
    </w:rPr>
  </w:style>
  <w:style w:type="paragraph" w:customStyle="1" w:styleId="CM17">
    <w:name w:val="CM17"/>
    <w:basedOn w:val="Default"/>
    <w:next w:val="Default"/>
    <w:rsid w:val="00A12195"/>
    <w:pPr>
      <w:spacing w:line="280" w:lineRule="atLeast"/>
    </w:pPr>
    <w:rPr>
      <w:color w:val="auto"/>
    </w:rPr>
  </w:style>
  <w:style w:type="paragraph" w:customStyle="1" w:styleId="CM111">
    <w:name w:val="CM111"/>
    <w:basedOn w:val="Default"/>
    <w:next w:val="Default"/>
    <w:rsid w:val="00A12195"/>
    <w:rPr>
      <w:color w:val="auto"/>
    </w:rPr>
  </w:style>
  <w:style w:type="paragraph" w:customStyle="1" w:styleId="CM19">
    <w:name w:val="CM19"/>
    <w:basedOn w:val="Default"/>
    <w:next w:val="Default"/>
    <w:rsid w:val="00A12195"/>
    <w:pPr>
      <w:spacing w:line="278" w:lineRule="atLeast"/>
    </w:pPr>
    <w:rPr>
      <w:color w:val="auto"/>
    </w:rPr>
  </w:style>
  <w:style w:type="paragraph" w:customStyle="1" w:styleId="CM20">
    <w:name w:val="CM20"/>
    <w:basedOn w:val="Default"/>
    <w:next w:val="Default"/>
    <w:rsid w:val="00A12195"/>
    <w:pPr>
      <w:spacing w:line="278" w:lineRule="atLeast"/>
    </w:pPr>
    <w:rPr>
      <w:color w:val="auto"/>
    </w:rPr>
  </w:style>
  <w:style w:type="paragraph" w:customStyle="1" w:styleId="CM113">
    <w:name w:val="CM113"/>
    <w:basedOn w:val="Default"/>
    <w:next w:val="Default"/>
    <w:rsid w:val="00A12195"/>
    <w:rPr>
      <w:color w:val="auto"/>
    </w:rPr>
  </w:style>
  <w:style w:type="paragraph" w:customStyle="1" w:styleId="CM114">
    <w:name w:val="CM114"/>
    <w:basedOn w:val="Default"/>
    <w:next w:val="Default"/>
    <w:rsid w:val="00A12195"/>
    <w:rPr>
      <w:color w:val="auto"/>
    </w:rPr>
  </w:style>
  <w:style w:type="paragraph" w:customStyle="1" w:styleId="CM21">
    <w:name w:val="CM21"/>
    <w:basedOn w:val="Default"/>
    <w:next w:val="Default"/>
    <w:rsid w:val="00A12195"/>
    <w:pPr>
      <w:spacing w:line="280" w:lineRule="atLeast"/>
    </w:pPr>
    <w:rPr>
      <w:color w:val="auto"/>
    </w:rPr>
  </w:style>
  <w:style w:type="paragraph" w:customStyle="1" w:styleId="CM115">
    <w:name w:val="CM115"/>
    <w:basedOn w:val="Default"/>
    <w:next w:val="Default"/>
    <w:rsid w:val="00A12195"/>
    <w:rPr>
      <w:color w:val="auto"/>
    </w:rPr>
  </w:style>
  <w:style w:type="paragraph" w:customStyle="1" w:styleId="CM22">
    <w:name w:val="CM22"/>
    <w:basedOn w:val="Default"/>
    <w:next w:val="Default"/>
    <w:rsid w:val="00A12195"/>
    <w:pPr>
      <w:spacing w:line="276" w:lineRule="atLeast"/>
    </w:pPr>
    <w:rPr>
      <w:color w:val="auto"/>
    </w:rPr>
  </w:style>
  <w:style w:type="paragraph" w:customStyle="1" w:styleId="CM23">
    <w:name w:val="CM23"/>
    <w:basedOn w:val="Default"/>
    <w:next w:val="Default"/>
    <w:rsid w:val="00A12195"/>
    <w:pPr>
      <w:spacing w:line="276" w:lineRule="atLeast"/>
    </w:pPr>
    <w:rPr>
      <w:color w:val="auto"/>
    </w:rPr>
  </w:style>
  <w:style w:type="paragraph" w:customStyle="1" w:styleId="CM24">
    <w:name w:val="CM24"/>
    <w:basedOn w:val="Default"/>
    <w:next w:val="Default"/>
    <w:rsid w:val="00A12195"/>
    <w:pPr>
      <w:spacing w:line="416" w:lineRule="atLeast"/>
    </w:pPr>
    <w:rPr>
      <w:color w:val="auto"/>
    </w:rPr>
  </w:style>
  <w:style w:type="paragraph" w:customStyle="1" w:styleId="CM25">
    <w:name w:val="CM25"/>
    <w:basedOn w:val="Default"/>
    <w:next w:val="Default"/>
    <w:rsid w:val="00A12195"/>
    <w:pPr>
      <w:spacing w:line="276" w:lineRule="atLeast"/>
    </w:pPr>
    <w:rPr>
      <w:color w:val="auto"/>
    </w:rPr>
  </w:style>
  <w:style w:type="paragraph" w:customStyle="1" w:styleId="CM26">
    <w:name w:val="CM26"/>
    <w:basedOn w:val="Default"/>
    <w:next w:val="Default"/>
    <w:rsid w:val="00A12195"/>
    <w:pPr>
      <w:spacing w:line="276" w:lineRule="atLeast"/>
    </w:pPr>
    <w:rPr>
      <w:color w:val="auto"/>
    </w:rPr>
  </w:style>
  <w:style w:type="paragraph" w:customStyle="1" w:styleId="CM27">
    <w:name w:val="CM27"/>
    <w:basedOn w:val="Default"/>
    <w:next w:val="Default"/>
    <w:rsid w:val="00A12195"/>
    <w:pPr>
      <w:spacing w:line="418" w:lineRule="atLeast"/>
    </w:pPr>
    <w:rPr>
      <w:color w:val="auto"/>
    </w:rPr>
  </w:style>
  <w:style w:type="paragraph" w:customStyle="1" w:styleId="CM112">
    <w:name w:val="CM112"/>
    <w:basedOn w:val="Default"/>
    <w:next w:val="Default"/>
    <w:rsid w:val="00A12195"/>
    <w:rPr>
      <w:color w:val="auto"/>
    </w:rPr>
  </w:style>
  <w:style w:type="paragraph" w:customStyle="1" w:styleId="CM116">
    <w:name w:val="CM116"/>
    <w:basedOn w:val="Default"/>
    <w:next w:val="Default"/>
    <w:rsid w:val="00A12195"/>
    <w:rPr>
      <w:color w:val="auto"/>
    </w:rPr>
  </w:style>
  <w:style w:type="paragraph" w:customStyle="1" w:styleId="CM28">
    <w:name w:val="CM28"/>
    <w:basedOn w:val="Default"/>
    <w:next w:val="Default"/>
    <w:rsid w:val="00A12195"/>
    <w:rPr>
      <w:color w:val="auto"/>
    </w:rPr>
  </w:style>
  <w:style w:type="paragraph" w:customStyle="1" w:styleId="CM30">
    <w:name w:val="CM30"/>
    <w:basedOn w:val="Default"/>
    <w:next w:val="Default"/>
    <w:rsid w:val="00A12195"/>
    <w:rPr>
      <w:color w:val="auto"/>
    </w:rPr>
  </w:style>
  <w:style w:type="paragraph" w:customStyle="1" w:styleId="CM29">
    <w:name w:val="CM29"/>
    <w:basedOn w:val="Default"/>
    <w:next w:val="Default"/>
    <w:rsid w:val="00A12195"/>
    <w:rPr>
      <w:color w:val="auto"/>
    </w:rPr>
  </w:style>
  <w:style w:type="paragraph" w:customStyle="1" w:styleId="CM31">
    <w:name w:val="CM31"/>
    <w:basedOn w:val="Default"/>
    <w:next w:val="Default"/>
    <w:rsid w:val="00A12195"/>
    <w:rPr>
      <w:color w:val="auto"/>
    </w:rPr>
  </w:style>
  <w:style w:type="paragraph" w:customStyle="1" w:styleId="CM32">
    <w:name w:val="CM32"/>
    <w:basedOn w:val="Default"/>
    <w:next w:val="Default"/>
    <w:rsid w:val="00A12195"/>
    <w:rPr>
      <w:color w:val="auto"/>
    </w:rPr>
  </w:style>
  <w:style w:type="paragraph" w:customStyle="1" w:styleId="CM33">
    <w:name w:val="CM33"/>
    <w:basedOn w:val="Default"/>
    <w:next w:val="Default"/>
    <w:rsid w:val="00A12195"/>
    <w:rPr>
      <w:color w:val="auto"/>
    </w:rPr>
  </w:style>
  <w:style w:type="paragraph" w:customStyle="1" w:styleId="CM34">
    <w:name w:val="CM34"/>
    <w:basedOn w:val="Default"/>
    <w:next w:val="Default"/>
    <w:rsid w:val="00A12195"/>
    <w:pPr>
      <w:spacing w:line="280" w:lineRule="atLeast"/>
    </w:pPr>
    <w:rPr>
      <w:color w:val="auto"/>
    </w:rPr>
  </w:style>
  <w:style w:type="paragraph" w:customStyle="1" w:styleId="CM35">
    <w:name w:val="CM35"/>
    <w:basedOn w:val="Default"/>
    <w:next w:val="Default"/>
    <w:rsid w:val="00A12195"/>
    <w:pPr>
      <w:spacing w:line="280" w:lineRule="atLeast"/>
    </w:pPr>
    <w:rPr>
      <w:color w:val="auto"/>
    </w:rPr>
  </w:style>
  <w:style w:type="paragraph" w:customStyle="1" w:styleId="CM36">
    <w:name w:val="CM36"/>
    <w:basedOn w:val="Default"/>
    <w:next w:val="Default"/>
    <w:rsid w:val="00A12195"/>
    <w:rPr>
      <w:color w:val="auto"/>
    </w:rPr>
  </w:style>
  <w:style w:type="paragraph" w:customStyle="1" w:styleId="CM37">
    <w:name w:val="CM37"/>
    <w:basedOn w:val="Default"/>
    <w:next w:val="Default"/>
    <w:rsid w:val="00A12195"/>
    <w:rPr>
      <w:color w:val="auto"/>
    </w:rPr>
  </w:style>
  <w:style w:type="paragraph" w:customStyle="1" w:styleId="CM38">
    <w:name w:val="CM38"/>
    <w:basedOn w:val="Default"/>
    <w:next w:val="Default"/>
    <w:rsid w:val="00A12195"/>
    <w:rPr>
      <w:color w:val="auto"/>
    </w:rPr>
  </w:style>
  <w:style w:type="paragraph" w:customStyle="1" w:styleId="CM39">
    <w:name w:val="CM39"/>
    <w:basedOn w:val="Default"/>
    <w:next w:val="Default"/>
    <w:rsid w:val="00A12195"/>
    <w:rPr>
      <w:color w:val="auto"/>
    </w:rPr>
  </w:style>
  <w:style w:type="paragraph" w:customStyle="1" w:styleId="CM40">
    <w:name w:val="CM40"/>
    <w:basedOn w:val="Default"/>
    <w:next w:val="Default"/>
    <w:rsid w:val="00A12195"/>
    <w:pPr>
      <w:spacing w:line="278" w:lineRule="atLeast"/>
    </w:pPr>
    <w:rPr>
      <w:color w:val="auto"/>
    </w:rPr>
  </w:style>
  <w:style w:type="paragraph" w:customStyle="1" w:styleId="CM41">
    <w:name w:val="CM41"/>
    <w:basedOn w:val="Default"/>
    <w:next w:val="Default"/>
    <w:rsid w:val="00A12195"/>
    <w:pPr>
      <w:spacing w:line="280" w:lineRule="atLeast"/>
    </w:pPr>
    <w:rPr>
      <w:color w:val="auto"/>
    </w:rPr>
  </w:style>
  <w:style w:type="paragraph" w:customStyle="1" w:styleId="CM42">
    <w:name w:val="CM42"/>
    <w:basedOn w:val="Default"/>
    <w:next w:val="Default"/>
    <w:rsid w:val="00A12195"/>
    <w:rPr>
      <w:color w:val="auto"/>
    </w:rPr>
  </w:style>
  <w:style w:type="paragraph" w:customStyle="1" w:styleId="CM43">
    <w:name w:val="CM43"/>
    <w:basedOn w:val="Default"/>
    <w:next w:val="Default"/>
    <w:rsid w:val="00A12195"/>
    <w:pPr>
      <w:spacing w:line="286" w:lineRule="atLeast"/>
    </w:pPr>
    <w:rPr>
      <w:color w:val="auto"/>
    </w:rPr>
  </w:style>
  <w:style w:type="paragraph" w:customStyle="1" w:styleId="CM44">
    <w:name w:val="CM44"/>
    <w:basedOn w:val="Default"/>
    <w:next w:val="Default"/>
    <w:rsid w:val="00A12195"/>
    <w:pPr>
      <w:spacing w:line="278" w:lineRule="atLeast"/>
    </w:pPr>
    <w:rPr>
      <w:color w:val="auto"/>
    </w:rPr>
  </w:style>
  <w:style w:type="paragraph" w:customStyle="1" w:styleId="CM45">
    <w:name w:val="CM45"/>
    <w:basedOn w:val="Default"/>
    <w:next w:val="Default"/>
    <w:rsid w:val="00A12195"/>
    <w:pPr>
      <w:spacing w:line="278" w:lineRule="atLeast"/>
    </w:pPr>
    <w:rPr>
      <w:color w:val="auto"/>
    </w:rPr>
  </w:style>
  <w:style w:type="paragraph" w:customStyle="1" w:styleId="CM46">
    <w:name w:val="CM46"/>
    <w:basedOn w:val="Default"/>
    <w:next w:val="Default"/>
    <w:rsid w:val="00A12195"/>
    <w:pPr>
      <w:spacing w:line="280" w:lineRule="atLeast"/>
    </w:pPr>
    <w:rPr>
      <w:color w:val="auto"/>
    </w:rPr>
  </w:style>
  <w:style w:type="paragraph" w:customStyle="1" w:styleId="CM47">
    <w:name w:val="CM47"/>
    <w:basedOn w:val="Default"/>
    <w:next w:val="Default"/>
    <w:rsid w:val="00A12195"/>
    <w:rPr>
      <w:color w:val="auto"/>
    </w:rPr>
  </w:style>
  <w:style w:type="paragraph" w:customStyle="1" w:styleId="CM48">
    <w:name w:val="CM48"/>
    <w:basedOn w:val="Default"/>
    <w:next w:val="Default"/>
    <w:rsid w:val="00A12195"/>
    <w:pPr>
      <w:spacing w:line="280" w:lineRule="atLeast"/>
    </w:pPr>
    <w:rPr>
      <w:color w:val="auto"/>
    </w:rPr>
  </w:style>
  <w:style w:type="paragraph" w:customStyle="1" w:styleId="CM49">
    <w:name w:val="CM49"/>
    <w:basedOn w:val="Default"/>
    <w:next w:val="Default"/>
    <w:rsid w:val="00A12195"/>
    <w:pPr>
      <w:spacing w:line="278" w:lineRule="atLeast"/>
    </w:pPr>
    <w:rPr>
      <w:color w:val="auto"/>
    </w:rPr>
  </w:style>
  <w:style w:type="paragraph" w:customStyle="1" w:styleId="CM117">
    <w:name w:val="CM117"/>
    <w:basedOn w:val="Default"/>
    <w:next w:val="Default"/>
    <w:rsid w:val="00A12195"/>
    <w:rPr>
      <w:color w:val="auto"/>
    </w:rPr>
  </w:style>
  <w:style w:type="paragraph" w:customStyle="1" w:styleId="CM50">
    <w:name w:val="CM50"/>
    <w:basedOn w:val="Default"/>
    <w:next w:val="Default"/>
    <w:rsid w:val="00A12195"/>
    <w:rPr>
      <w:color w:val="auto"/>
    </w:rPr>
  </w:style>
  <w:style w:type="paragraph" w:customStyle="1" w:styleId="CM118">
    <w:name w:val="CM118"/>
    <w:basedOn w:val="Default"/>
    <w:next w:val="Default"/>
    <w:rsid w:val="00A12195"/>
    <w:rPr>
      <w:color w:val="auto"/>
    </w:rPr>
  </w:style>
  <w:style w:type="paragraph" w:customStyle="1" w:styleId="CM119">
    <w:name w:val="CM119"/>
    <w:basedOn w:val="Default"/>
    <w:next w:val="Default"/>
    <w:rsid w:val="00A12195"/>
    <w:rPr>
      <w:color w:val="auto"/>
    </w:rPr>
  </w:style>
  <w:style w:type="paragraph" w:customStyle="1" w:styleId="CM51">
    <w:name w:val="CM51"/>
    <w:basedOn w:val="Default"/>
    <w:next w:val="Default"/>
    <w:rsid w:val="00A12195"/>
    <w:pPr>
      <w:spacing w:line="206" w:lineRule="atLeast"/>
    </w:pPr>
    <w:rPr>
      <w:color w:val="auto"/>
    </w:rPr>
  </w:style>
  <w:style w:type="paragraph" w:customStyle="1" w:styleId="CM52">
    <w:name w:val="CM52"/>
    <w:basedOn w:val="Default"/>
    <w:next w:val="Default"/>
    <w:rsid w:val="00A12195"/>
    <w:pPr>
      <w:spacing w:line="206" w:lineRule="atLeast"/>
    </w:pPr>
    <w:rPr>
      <w:color w:val="auto"/>
    </w:rPr>
  </w:style>
  <w:style w:type="paragraph" w:customStyle="1" w:styleId="CM53">
    <w:name w:val="CM53"/>
    <w:basedOn w:val="Default"/>
    <w:next w:val="Default"/>
    <w:rsid w:val="00A12195"/>
    <w:pPr>
      <w:spacing w:line="203" w:lineRule="atLeast"/>
    </w:pPr>
    <w:rPr>
      <w:color w:val="auto"/>
    </w:rPr>
  </w:style>
  <w:style w:type="paragraph" w:customStyle="1" w:styleId="CM120">
    <w:name w:val="CM120"/>
    <w:basedOn w:val="Default"/>
    <w:next w:val="Default"/>
    <w:rsid w:val="00A12195"/>
    <w:rPr>
      <w:color w:val="auto"/>
    </w:rPr>
  </w:style>
  <w:style w:type="paragraph" w:customStyle="1" w:styleId="CM122">
    <w:name w:val="CM122"/>
    <w:basedOn w:val="Default"/>
    <w:next w:val="Default"/>
    <w:rsid w:val="00A12195"/>
    <w:rPr>
      <w:color w:val="auto"/>
    </w:rPr>
  </w:style>
  <w:style w:type="paragraph" w:customStyle="1" w:styleId="CM56">
    <w:name w:val="CM56"/>
    <w:basedOn w:val="Default"/>
    <w:next w:val="Default"/>
    <w:rsid w:val="00A12195"/>
    <w:pPr>
      <w:spacing w:line="278" w:lineRule="atLeast"/>
    </w:pPr>
    <w:rPr>
      <w:color w:val="auto"/>
    </w:rPr>
  </w:style>
  <w:style w:type="paragraph" w:customStyle="1" w:styleId="CM57">
    <w:name w:val="CM57"/>
    <w:basedOn w:val="Default"/>
    <w:next w:val="Default"/>
    <w:rsid w:val="00A12195"/>
    <w:pPr>
      <w:spacing w:line="231" w:lineRule="atLeast"/>
    </w:pPr>
    <w:rPr>
      <w:color w:val="auto"/>
    </w:rPr>
  </w:style>
  <w:style w:type="paragraph" w:customStyle="1" w:styleId="CM123">
    <w:name w:val="CM123"/>
    <w:basedOn w:val="Default"/>
    <w:next w:val="Default"/>
    <w:rsid w:val="00A12195"/>
    <w:rPr>
      <w:color w:val="auto"/>
    </w:rPr>
  </w:style>
  <w:style w:type="paragraph" w:customStyle="1" w:styleId="CM59">
    <w:name w:val="CM59"/>
    <w:basedOn w:val="Default"/>
    <w:next w:val="Default"/>
    <w:rsid w:val="00A12195"/>
    <w:pPr>
      <w:spacing w:line="628" w:lineRule="atLeast"/>
    </w:pPr>
    <w:rPr>
      <w:color w:val="auto"/>
    </w:rPr>
  </w:style>
  <w:style w:type="paragraph" w:customStyle="1" w:styleId="CM124">
    <w:name w:val="CM124"/>
    <w:basedOn w:val="Default"/>
    <w:next w:val="Default"/>
    <w:rsid w:val="00A12195"/>
    <w:rPr>
      <w:color w:val="auto"/>
    </w:rPr>
  </w:style>
  <w:style w:type="paragraph" w:customStyle="1" w:styleId="CM60">
    <w:name w:val="CM60"/>
    <w:basedOn w:val="Default"/>
    <w:next w:val="Default"/>
    <w:rsid w:val="00A12195"/>
    <w:pPr>
      <w:spacing w:line="448" w:lineRule="atLeast"/>
    </w:pPr>
    <w:rPr>
      <w:color w:val="auto"/>
    </w:rPr>
  </w:style>
  <w:style w:type="paragraph" w:customStyle="1" w:styleId="CM125">
    <w:name w:val="CM125"/>
    <w:basedOn w:val="Default"/>
    <w:next w:val="Default"/>
    <w:rsid w:val="00A12195"/>
    <w:rPr>
      <w:color w:val="auto"/>
    </w:rPr>
  </w:style>
  <w:style w:type="paragraph" w:customStyle="1" w:styleId="CM61">
    <w:name w:val="CM61"/>
    <w:basedOn w:val="Default"/>
    <w:next w:val="Default"/>
    <w:rsid w:val="00A12195"/>
    <w:pPr>
      <w:spacing w:line="278" w:lineRule="atLeast"/>
    </w:pPr>
    <w:rPr>
      <w:color w:val="auto"/>
    </w:rPr>
  </w:style>
  <w:style w:type="paragraph" w:customStyle="1" w:styleId="CM62">
    <w:name w:val="CM62"/>
    <w:basedOn w:val="Default"/>
    <w:next w:val="Default"/>
    <w:rsid w:val="00A12195"/>
    <w:pPr>
      <w:spacing w:line="553" w:lineRule="atLeast"/>
    </w:pPr>
    <w:rPr>
      <w:color w:val="auto"/>
    </w:rPr>
  </w:style>
  <w:style w:type="paragraph" w:customStyle="1" w:styleId="CM126">
    <w:name w:val="CM126"/>
    <w:basedOn w:val="Default"/>
    <w:next w:val="Default"/>
    <w:rsid w:val="00A12195"/>
    <w:rPr>
      <w:color w:val="auto"/>
    </w:rPr>
  </w:style>
  <w:style w:type="paragraph" w:customStyle="1" w:styleId="CM63">
    <w:name w:val="CM63"/>
    <w:basedOn w:val="Default"/>
    <w:next w:val="Default"/>
    <w:rsid w:val="00A12195"/>
    <w:pPr>
      <w:spacing w:line="278" w:lineRule="atLeast"/>
    </w:pPr>
    <w:rPr>
      <w:color w:val="auto"/>
    </w:rPr>
  </w:style>
  <w:style w:type="paragraph" w:customStyle="1" w:styleId="CM127">
    <w:name w:val="CM127"/>
    <w:basedOn w:val="Default"/>
    <w:next w:val="Default"/>
    <w:rsid w:val="00A12195"/>
    <w:rPr>
      <w:color w:val="auto"/>
    </w:rPr>
  </w:style>
  <w:style w:type="paragraph" w:customStyle="1" w:styleId="CM64">
    <w:name w:val="CM64"/>
    <w:basedOn w:val="Default"/>
    <w:next w:val="Default"/>
    <w:rsid w:val="00A12195"/>
    <w:pPr>
      <w:spacing w:line="278" w:lineRule="atLeast"/>
    </w:pPr>
    <w:rPr>
      <w:color w:val="auto"/>
    </w:rPr>
  </w:style>
  <w:style w:type="paragraph" w:customStyle="1" w:styleId="CM65">
    <w:name w:val="CM65"/>
    <w:basedOn w:val="Default"/>
    <w:next w:val="Default"/>
    <w:rsid w:val="00A12195"/>
    <w:pPr>
      <w:spacing w:line="276" w:lineRule="atLeast"/>
    </w:pPr>
    <w:rPr>
      <w:color w:val="auto"/>
    </w:rPr>
  </w:style>
  <w:style w:type="paragraph" w:customStyle="1" w:styleId="CM66">
    <w:name w:val="CM66"/>
    <w:basedOn w:val="Default"/>
    <w:next w:val="Default"/>
    <w:rsid w:val="00A12195"/>
    <w:pPr>
      <w:spacing w:line="278" w:lineRule="atLeast"/>
    </w:pPr>
    <w:rPr>
      <w:color w:val="auto"/>
    </w:rPr>
  </w:style>
  <w:style w:type="paragraph" w:customStyle="1" w:styleId="CM67">
    <w:name w:val="CM67"/>
    <w:basedOn w:val="Default"/>
    <w:next w:val="Default"/>
    <w:rsid w:val="00A12195"/>
    <w:pPr>
      <w:spacing w:line="283" w:lineRule="atLeast"/>
    </w:pPr>
    <w:rPr>
      <w:color w:val="auto"/>
    </w:rPr>
  </w:style>
  <w:style w:type="paragraph" w:customStyle="1" w:styleId="CM54">
    <w:name w:val="CM54"/>
    <w:basedOn w:val="Default"/>
    <w:next w:val="Default"/>
    <w:rsid w:val="00A12195"/>
    <w:pPr>
      <w:spacing w:line="280" w:lineRule="atLeast"/>
    </w:pPr>
    <w:rPr>
      <w:color w:val="auto"/>
    </w:rPr>
  </w:style>
  <w:style w:type="paragraph" w:customStyle="1" w:styleId="CM128">
    <w:name w:val="CM128"/>
    <w:basedOn w:val="Default"/>
    <w:next w:val="Default"/>
    <w:rsid w:val="00A12195"/>
    <w:rPr>
      <w:color w:val="auto"/>
    </w:rPr>
  </w:style>
  <w:style w:type="paragraph" w:customStyle="1" w:styleId="CM68">
    <w:name w:val="CM68"/>
    <w:basedOn w:val="Default"/>
    <w:next w:val="Default"/>
    <w:rsid w:val="00A12195"/>
    <w:pPr>
      <w:spacing w:line="278" w:lineRule="atLeast"/>
    </w:pPr>
    <w:rPr>
      <w:color w:val="auto"/>
    </w:rPr>
  </w:style>
  <w:style w:type="paragraph" w:customStyle="1" w:styleId="CM69">
    <w:name w:val="CM69"/>
    <w:basedOn w:val="Default"/>
    <w:next w:val="Default"/>
    <w:rsid w:val="00A12195"/>
    <w:pPr>
      <w:spacing w:line="253" w:lineRule="atLeast"/>
    </w:pPr>
    <w:rPr>
      <w:color w:val="auto"/>
    </w:rPr>
  </w:style>
  <w:style w:type="paragraph" w:customStyle="1" w:styleId="CM70">
    <w:name w:val="CM70"/>
    <w:basedOn w:val="Default"/>
    <w:next w:val="Default"/>
    <w:rsid w:val="00A12195"/>
    <w:rPr>
      <w:color w:val="auto"/>
    </w:rPr>
  </w:style>
  <w:style w:type="paragraph" w:customStyle="1" w:styleId="CM71">
    <w:name w:val="CM71"/>
    <w:basedOn w:val="Default"/>
    <w:next w:val="Default"/>
    <w:rsid w:val="00A12195"/>
    <w:pPr>
      <w:spacing w:line="553" w:lineRule="atLeast"/>
    </w:pPr>
    <w:rPr>
      <w:color w:val="auto"/>
    </w:rPr>
  </w:style>
  <w:style w:type="paragraph" w:customStyle="1" w:styleId="CM72">
    <w:name w:val="CM72"/>
    <w:basedOn w:val="Default"/>
    <w:next w:val="Default"/>
    <w:rsid w:val="00A12195"/>
    <w:pPr>
      <w:spacing w:line="280" w:lineRule="atLeast"/>
    </w:pPr>
    <w:rPr>
      <w:color w:val="auto"/>
    </w:rPr>
  </w:style>
  <w:style w:type="paragraph" w:customStyle="1" w:styleId="CM129">
    <w:name w:val="CM129"/>
    <w:basedOn w:val="Default"/>
    <w:next w:val="Default"/>
    <w:rsid w:val="00A12195"/>
    <w:rPr>
      <w:color w:val="auto"/>
    </w:rPr>
  </w:style>
  <w:style w:type="paragraph" w:customStyle="1" w:styleId="CM73">
    <w:name w:val="CM73"/>
    <w:basedOn w:val="Default"/>
    <w:next w:val="Default"/>
    <w:rsid w:val="00A12195"/>
    <w:pPr>
      <w:spacing w:line="280" w:lineRule="atLeast"/>
    </w:pPr>
    <w:rPr>
      <w:color w:val="auto"/>
    </w:rPr>
  </w:style>
  <w:style w:type="paragraph" w:customStyle="1" w:styleId="CM74">
    <w:name w:val="CM74"/>
    <w:basedOn w:val="Default"/>
    <w:next w:val="Default"/>
    <w:rsid w:val="00A12195"/>
    <w:pPr>
      <w:spacing w:line="256" w:lineRule="atLeast"/>
    </w:pPr>
    <w:rPr>
      <w:color w:val="auto"/>
    </w:rPr>
  </w:style>
  <w:style w:type="paragraph" w:customStyle="1" w:styleId="CM75">
    <w:name w:val="CM75"/>
    <w:basedOn w:val="Default"/>
    <w:next w:val="Default"/>
    <w:rsid w:val="00A12195"/>
    <w:pPr>
      <w:spacing w:line="298" w:lineRule="atLeast"/>
    </w:pPr>
    <w:rPr>
      <w:color w:val="auto"/>
    </w:rPr>
  </w:style>
  <w:style w:type="paragraph" w:customStyle="1" w:styleId="CM76">
    <w:name w:val="CM76"/>
    <w:basedOn w:val="Default"/>
    <w:next w:val="Default"/>
    <w:rsid w:val="00A12195"/>
    <w:pPr>
      <w:spacing w:line="298" w:lineRule="atLeast"/>
    </w:pPr>
    <w:rPr>
      <w:color w:val="auto"/>
    </w:rPr>
  </w:style>
  <w:style w:type="paragraph" w:customStyle="1" w:styleId="CM77">
    <w:name w:val="CM77"/>
    <w:basedOn w:val="Default"/>
    <w:next w:val="Default"/>
    <w:rsid w:val="00A12195"/>
    <w:pPr>
      <w:spacing w:line="298" w:lineRule="atLeast"/>
    </w:pPr>
    <w:rPr>
      <w:color w:val="auto"/>
    </w:rPr>
  </w:style>
  <w:style w:type="paragraph" w:customStyle="1" w:styleId="CM78">
    <w:name w:val="CM78"/>
    <w:basedOn w:val="Default"/>
    <w:next w:val="Default"/>
    <w:rsid w:val="00A12195"/>
    <w:pPr>
      <w:spacing w:line="298" w:lineRule="atLeast"/>
    </w:pPr>
    <w:rPr>
      <w:color w:val="auto"/>
    </w:rPr>
  </w:style>
  <w:style w:type="paragraph" w:customStyle="1" w:styleId="CM79">
    <w:name w:val="CM79"/>
    <w:basedOn w:val="Default"/>
    <w:next w:val="Default"/>
    <w:rsid w:val="00A12195"/>
    <w:pPr>
      <w:spacing w:line="283" w:lineRule="atLeast"/>
    </w:pPr>
    <w:rPr>
      <w:color w:val="auto"/>
    </w:rPr>
  </w:style>
  <w:style w:type="paragraph" w:customStyle="1" w:styleId="CM80">
    <w:name w:val="CM80"/>
    <w:basedOn w:val="Default"/>
    <w:next w:val="Default"/>
    <w:rsid w:val="00A12195"/>
    <w:pPr>
      <w:spacing w:line="298" w:lineRule="atLeast"/>
    </w:pPr>
    <w:rPr>
      <w:color w:val="auto"/>
    </w:rPr>
  </w:style>
  <w:style w:type="paragraph" w:customStyle="1" w:styleId="CM130">
    <w:name w:val="CM130"/>
    <w:basedOn w:val="Default"/>
    <w:next w:val="Default"/>
    <w:rsid w:val="00A12195"/>
    <w:rPr>
      <w:color w:val="auto"/>
    </w:rPr>
  </w:style>
  <w:style w:type="paragraph" w:customStyle="1" w:styleId="CM81">
    <w:name w:val="CM81"/>
    <w:basedOn w:val="Default"/>
    <w:next w:val="Default"/>
    <w:rsid w:val="00A12195"/>
    <w:pPr>
      <w:spacing w:line="283" w:lineRule="atLeast"/>
    </w:pPr>
    <w:rPr>
      <w:color w:val="auto"/>
    </w:rPr>
  </w:style>
  <w:style w:type="paragraph" w:customStyle="1" w:styleId="CM82">
    <w:name w:val="CM82"/>
    <w:basedOn w:val="Default"/>
    <w:next w:val="Default"/>
    <w:rsid w:val="00A12195"/>
    <w:pPr>
      <w:spacing w:line="283" w:lineRule="atLeast"/>
    </w:pPr>
    <w:rPr>
      <w:color w:val="auto"/>
    </w:rPr>
  </w:style>
  <w:style w:type="paragraph" w:customStyle="1" w:styleId="CM83">
    <w:name w:val="CM83"/>
    <w:basedOn w:val="Default"/>
    <w:next w:val="Default"/>
    <w:rsid w:val="00A12195"/>
    <w:pPr>
      <w:spacing w:line="283" w:lineRule="atLeast"/>
    </w:pPr>
    <w:rPr>
      <w:color w:val="auto"/>
    </w:rPr>
  </w:style>
  <w:style w:type="paragraph" w:customStyle="1" w:styleId="CM84">
    <w:name w:val="CM84"/>
    <w:basedOn w:val="Default"/>
    <w:next w:val="Default"/>
    <w:rsid w:val="00A12195"/>
    <w:pPr>
      <w:spacing w:line="298" w:lineRule="atLeast"/>
    </w:pPr>
    <w:rPr>
      <w:color w:val="auto"/>
    </w:rPr>
  </w:style>
  <w:style w:type="paragraph" w:customStyle="1" w:styleId="CM85">
    <w:name w:val="CM85"/>
    <w:basedOn w:val="Default"/>
    <w:next w:val="Default"/>
    <w:rsid w:val="00A12195"/>
    <w:pPr>
      <w:spacing w:line="298" w:lineRule="atLeast"/>
    </w:pPr>
    <w:rPr>
      <w:color w:val="auto"/>
    </w:rPr>
  </w:style>
  <w:style w:type="paragraph" w:customStyle="1" w:styleId="CM86">
    <w:name w:val="CM86"/>
    <w:basedOn w:val="Default"/>
    <w:next w:val="Default"/>
    <w:rsid w:val="00A12195"/>
    <w:pPr>
      <w:spacing w:line="493" w:lineRule="atLeast"/>
    </w:pPr>
    <w:rPr>
      <w:color w:val="auto"/>
    </w:rPr>
  </w:style>
  <w:style w:type="paragraph" w:customStyle="1" w:styleId="CM87">
    <w:name w:val="CM87"/>
    <w:basedOn w:val="Default"/>
    <w:next w:val="Default"/>
    <w:rsid w:val="00A12195"/>
    <w:pPr>
      <w:spacing w:line="283" w:lineRule="atLeast"/>
    </w:pPr>
    <w:rPr>
      <w:color w:val="auto"/>
    </w:rPr>
  </w:style>
  <w:style w:type="paragraph" w:customStyle="1" w:styleId="CM88">
    <w:name w:val="CM88"/>
    <w:basedOn w:val="Default"/>
    <w:next w:val="Default"/>
    <w:rsid w:val="00A12195"/>
    <w:pPr>
      <w:spacing w:line="488" w:lineRule="atLeast"/>
    </w:pPr>
    <w:rPr>
      <w:color w:val="auto"/>
    </w:rPr>
  </w:style>
  <w:style w:type="paragraph" w:customStyle="1" w:styleId="CM89">
    <w:name w:val="CM89"/>
    <w:basedOn w:val="Default"/>
    <w:next w:val="Default"/>
    <w:rsid w:val="00A12195"/>
    <w:pPr>
      <w:spacing w:line="488" w:lineRule="atLeast"/>
    </w:pPr>
    <w:rPr>
      <w:color w:val="auto"/>
    </w:rPr>
  </w:style>
  <w:style w:type="paragraph" w:customStyle="1" w:styleId="CM90">
    <w:name w:val="CM90"/>
    <w:basedOn w:val="Default"/>
    <w:next w:val="Default"/>
    <w:rsid w:val="00A12195"/>
    <w:pPr>
      <w:spacing w:line="283" w:lineRule="atLeast"/>
    </w:pPr>
    <w:rPr>
      <w:color w:val="auto"/>
    </w:rPr>
  </w:style>
  <w:style w:type="paragraph" w:customStyle="1" w:styleId="CM91">
    <w:name w:val="CM91"/>
    <w:basedOn w:val="Default"/>
    <w:next w:val="Default"/>
    <w:rsid w:val="00A12195"/>
    <w:pPr>
      <w:spacing w:line="568" w:lineRule="atLeast"/>
    </w:pPr>
    <w:rPr>
      <w:color w:val="auto"/>
    </w:rPr>
  </w:style>
  <w:style w:type="paragraph" w:customStyle="1" w:styleId="CM92">
    <w:name w:val="CM92"/>
    <w:basedOn w:val="Default"/>
    <w:next w:val="Default"/>
    <w:rsid w:val="00A12195"/>
    <w:pPr>
      <w:spacing w:line="298" w:lineRule="atLeast"/>
    </w:pPr>
    <w:rPr>
      <w:color w:val="auto"/>
    </w:rPr>
  </w:style>
  <w:style w:type="paragraph" w:customStyle="1" w:styleId="CM93">
    <w:name w:val="CM93"/>
    <w:basedOn w:val="Default"/>
    <w:next w:val="Default"/>
    <w:rsid w:val="00A12195"/>
    <w:pPr>
      <w:spacing w:line="283" w:lineRule="atLeast"/>
    </w:pPr>
    <w:rPr>
      <w:color w:val="auto"/>
    </w:rPr>
  </w:style>
  <w:style w:type="paragraph" w:customStyle="1" w:styleId="CM94">
    <w:name w:val="CM94"/>
    <w:basedOn w:val="Default"/>
    <w:next w:val="Default"/>
    <w:rsid w:val="00A12195"/>
    <w:pPr>
      <w:spacing w:line="283" w:lineRule="atLeast"/>
    </w:pPr>
    <w:rPr>
      <w:color w:val="auto"/>
    </w:rPr>
  </w:style>
  <w:style w:type="paragraph" w:customStyle="1" w:styleId="CM95">
    <w:name w:val="CM95"/>
    <w:basedOn w:val="Default"/>
    <w:next w:val="Default"/>
    <w:rsid w:val="00A12195"/>
    <w:pPr>
      <w:spacing w:line="283" w:lineRule="atLeast"/>
    </w:pPr>
    <w:rPr>
      <w:color w:val="auto"/>
    </w:rPr>
  </w:style>
  <w:style w:type="paragraph" w:customStyle="1" w:styleId="CM96">
    <w:name w:val="CM96"/>
    <w:basedOn w:val="Default"/>
    <w:next w:val="Default"/>
    <w:rsid w:val="00A12195"/>
    <w:pPr>
      <w:spacing w:line="426" w:lineRule="atLeast"/>
    </w:pPr>
    <w:rPr>
      <w:color w:val="auto"/>
    </w:rPr>
  </w:style>
  <w:style w:type="paragraph" w:customStyle="1" w:styleId="CM97">
    <w:name w:val="CM97"/>
    <w:basedOn w:val="Default"/>
    <w:next w:val="Default"/>
    <w:rsid w:val="00A12195"/>
    <w:pPr>
      <w:spacing w:line="568" w:lineRule="atLeast"/>
    </w:pPr>
    <w:rPr>
      <w:color w:val="auto"/>
    </w:rPr>
  </w:style>
  <w:style w:type="paragraph" w:customStyle="1" w:styleId="CM131">
    <w:name w:val="CM131"/>
    <w:basedOn w:val="Default"/>
    <w:next w:val="Default"/>
    <w:rsid w:val="00A12195"/>
    <w:rPr>
      <w:color w:val="auto"/>
    </w:rPr>
  </w:style>
  <w:style w:type="paragraph" w:customStyle="1" w:styleId="CM98">
    <w:name w:val="CM98"/>
    <w:basedOn w:val="Default"/>
    <w:next w:val="Default"/>
    <w:rsid w:val="00A12195"/>
    <w:pPr>
      <w:spacing w:line="283" w:lineRule="atLeast"/>
    </w:pPr>
    <w:rPr>
      <w:color w:val="auto"/>
    </w:rPr>
  </w:style>
  <w:style w:type="paragraph" w:customStyle="1" w:styleId="CM99">
    <w:name w:val="CM99"/>
    <w:basedOn w:val="Default"/>
    <w:next w:val="Default"/>
    <w:rsid w:val="00A12195"/>
    <w:pPr>
      <w:spacing w:line="283" w:lineRule="atLeast"/>
    </w:pPr>
    <w:rPr>
      <w:color w:val="auto"/>
    </w:rPr>
  </w:style>
  <w:style w:type="paragraph" w:customStyle="1" w:styleId="CM100">
    <w:name w:val="CM100"/>
    <w:basedOn w:val="Default"/>
    <w:next w:val="Default"/>
    <w:rsid w:val="00A12195"/>
    <w:pPr>
      <w:spacing w:line="486" w:lineRule="atLeast"/>
    </w:pPr>
    <w:rPr>
      <w:color w:val="auto"/>
    </w:rPr>
  </w:style>
  <w:style w:type="paragraph" w:customStyle="1" w:styleId="CM101">
    <w:name w:val="CM101"/>
    <w:basedOn w:val="Default"/>
    <w:next w:val="Default"/>
    <w:rsid w:val="00A12195"/>
    <w:pPr>
      <w:spacing w:line="283" w:lineRule="atLeast"/>
    </w:pPr>
    <w:rPr>
      <w:color w:val="auto"/>
    </w:rPr>
  </w:style>
  <w:style w:type="paragraph" w:customStyle="1" w:styleId="CM102">
    <w:name w:val="CM102"/>
    <w:basedOn w:val="Default"/>
    <w:next w:val="Default"/>
    <w:rsid w:val="00A12195"/>
    <w:pPr>
      <w:spacing w:line="568" w:lineRule="atLeast"/>
    </w:pPr>
    <w:rPr>
      <w:color w:val="auto"/>
    </w:rPr>
  </w:style>
  <w:style w:type="character" w:styleId="Hyperlink">
    <w:name w:val="Hyperlink"/>
    <w:basedOn w:val="DefaultParagraphFont"/>
    <w:rsid w:val="00E713A7"/>
    <w:rPr>
      <w:rFonts w:cs="Times New Roman"/>
      <w:color w:val="0000FF"/>
      <w:u w:val="single"/>
    </w:rPr>
  </w:style>
  <w:style w:type="character" w:styleId="FollowedHyperlink">
    <w:name w:val="FollowedHyperlink"/>
    <w:basedOn w:val="DefaultParagraphFont"/>
    <w:rsid w:val="00E713A7"/>
    <w:rPr>
      <w:rFonts w:cs="Times New Roman"/>
      <w:color w:val="800080"/>
      <w:u w:val="single"/>
    </w:rPr>
  </w:style>
  <w:style w:type="paragraph" w:styleId="Header">
    <w:name w:val="header"/>
    <w:basedOn w:val="Normal"/>
    <w:rsid w:val="00382131"/>
    <w:pPr>
      <w:tabs>
        <w:tab w:val="center" w:pos="4320"/>
        <w:tab w:val="right" w:pos="8640"/>
      </w:tabs>
    </w:pPr>
  </w:style>
  <w:style w:type="paragraph" w:styleId="Footer">
    <w:name w:val="footer"/>
    <w:basedOn w:val="Normal"/>
    <w:rsid w:val="00382131"/>
    <w:pPr>
      <w:tabs>
        <w:tab w:val="center" w:pos="4320"/>
        <w:tab w:val="right" w:pos="8640"/>
      </w:tabs>
    </w:pPr>
  </w:style>
  <w:style w:type="table" w:styleId="TableGrid">
    <w:name w:val="Table Grid"/>
    <w:basedOn w:val="TableNormal"/>
    <w:rsid w:val="001B4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1E7FAA"/>
    <w:rPr>
      <w:sz w:val="20"/>
      <w:szCs w:val="20"/>
    </w:rPr>
  </w:style>
  <w:style w:type="character" w:styleId="FootnoteReference">
    <w:name w:val="footnote reference"/>
    <w:basedOn w:val="DefaultParagraphFont"/>
    <w:semiHidden/>
    <w:rsid w:val="001E7FAA"/>
    <w:rPr>
      <w:vertAlign w:val="superscript"/>
    </w:rPr>
  </w:style>
  <w:style w:type="paragraph" w:styleId="NormalWeb">
    <w:name w:val="Normal (Web)"/>
    <w:basedOn w:val="Normal"/>
    <w:rsid w:val="00D32655"/>
    <w:pPr>
      <w:spacing w:before="100" w:beforeAutospacing="1" w:after="100" w:afterAutospacing="1"/>
    </w:pPr>
  </w:style>
  <w:style w:type="character" w:styleId="PageNumber">
    <w:name w:val="page number"/>
    <w:basedOn w:val="DefaultParagraphFont"/>
    <w:rsid w:val="00E01AEF"/>
  </w:style>
  <w:style w:type="paragraph" w:styleId="BalloonText">
    <w:name w:val="Balloon Text"/>
    <w:basedOn w:val="Normal"/>
    <w:link w:val="BalloonTextChar"/>
    <w:rsid w:val="003455EF"/>
    <w:rPr>
      <w:rFonts w:ascii="Tahoma" w:hAnsi="Tahoma" w:cs="Tahoma"/>
      <w:sz w:val="16"/>
      <w:szCs w:val="16"/>
    </w:rPr>
  </w:style>
  <w:style w:type="character" w:customStyle="1" w:styleId="BalloonTextChar">
    <w:name w:val="Balloon Text Char"/>
    <w:basedOn w:val="DefaultParagraphFont"/>
    <w:link w:val="BalloonText"/>
    <w:rsid w:val="003455EF"/>
    <w:rPr>
      <w:rFonts w:ascii="Tahoma" w:hAnsi="Tahoma" w:cs="Tahoma"/>
      <w:sz w:val="16"/>
      <w:szCs w:val="16"/>
      <w:lang w:val="en-US" w:eastAsia="en-US"/>
    </w:rPr>
  </w:style>
  <w:style w:type="paragraph" w:styleId="ListParagraph">
    <w:name w:val="List Paragraph"/>
    <w:basedOn w:val="Normal"/>
    <w:uiPriority w:val="34"/>
    <w:qFormat/>
    <w:rsid w:val="00703C3F"/>
    <w:pPr>
      <w:ind w:left="720"/>
      <w:contextualSpacing/>
    </w:pPr>
  </w:style>
  <w:style w:type="paragraph" w:customStyle="1" w:styleId="DocID">
    <w:name w:val="DocID"/>
    <w:basedOn w:val="Normal"/>
    <w:next w:val="Normal"/>
    <w:link w:val="DocIDChar"/>
    <w:rsid w:val="00784F95"/>
    <w:rPr>
      <w:rFonts w:ascii="Arial" w:hAnsi="Arial" w:cs="Arial"/>
      <w:sz w:val="16"/>
      <w:szCs w:val="22"/>
    </w:rPr>
  </w:style>
  <w:style w:type="character" w:customStyle="1" w:styleId="DocIDChar">
    <w:name w:val="DocID Char"/>
    <w:basedOn w:val="DefaultParagraphFont"/>
    <w:link w:val="DocID"/>
    <w:rsid w:val="00784F95"/>
    <w:rPr>
      <w:rFonts w:ascii="Arial" w:hAnsi="Arial" w:cs="Arial"/>
      <w:sz w:val="16"/>
      <w:szCs w:val="22"/>
      <w:lang w:val="en-US" w:eastAsia="en-US"/>
    </w:rPr>
  </w:style>
  <w:style w:type="character" w:styleId="LineNumber">
    <w:name w:val="line number"/>
    <w:basedOn w:val="DefaultParagraphFont"/>
    <w:rsid w:val="004B1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1027"/>
    <w:rPr>
      <w:sz w:val="24"/>
      <w:szCs w:val="24"/>
      <w:lang w:val="en-US" w:eastAsia="en-US"/>
    </w:rPr>
  </w:style>
  <w:style w:type="paragraph" w:styleId="Heading1">
    <w:name w:val="heading 1"/>
    <w:basedOn w:val="Normal"/>
    <w:next w:val="Normal"/>
    <w:qFormat/>
    <w:rsid w:val="000B3DDA"/>
    <w:pPr>
      <w:keepNext/>
      <w:spacing w:line="360" w:lineRule="auto"/>
      <w:jc w:val="center"/>
      <w:outlineLvl w:val="0"/>
    </w:pPr>
    <w:rPr>
      <w:b/>
      <w:bCs/>
      <w:i/>
      <w:iCs/>
      <w:lang w:val="en-CA"/>
    </w:rPr>
  </w:style>
  <w:style w:type="paragraph" w:styleId="Heading2">
    <w:name w:val="heading 2"/>
    <w:basedOn w:val="Normal"/>
    <w:next w:val="Normal"/>
    <w:qFormat/>
    <w:rsid w:val="000B3DDA"/>
    <w:pPr>
      <w:keepNext/>
      <w:spacing w:line="360" w:lineRule="auto"/>
      <w:jc w:val="right"/>
      <w:outlineLvl w:val="1"/>
    </w:pPr>
    <w:rPr>
      <w:i/>
      <w:iCs/>
      <w:sz w:val="1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2195"/>
    <w:pPr>
      <w:widowControl w:val="0"/>
      <w:autoSpaceDE w:val="0"/>
      <w:autoSpaceDN w:val="0"/>
      <w:adjustRightInd w:val="0"/>
    </w:pPr>
    <w:rPr>
      <w:color w:val="000000"/>
      <w:sz w:val="24"/>
      <w:szCs w:val="24"/>
      <w:lang w:val="en-US" w:eastAsia="en-US"/>
    </w:rPr>
  </w:style>
  <w:style w:type="paragraph" w:customStyle="1" w:styleId="CM103">
    <w:name w:val="CM103"/>
    <w:basedOn w:val="Default"/>
    <w:next w:val="Default"/>
    <w:rsid w:val="00A12195"/>
    <w:rPr>
      <w:color w:val="auto"/>
    </w:rPr>
  </w:style>
  <w:style w:type="paragraph" w:customStyle="1" w:styleId="CM1">
    <w:name w:val="CM1"/>
    <w:basedOn w:val="Default"/>
    <w:next w:val="Default"/>
    <w:rsid w:val="00A12195"/>
    <w:rPr>
      <w:color w:val="auto"/>
    </w:rPr>
  </w:style>
  <w:style w:type="paragraph" w:customStyle="1" w:styleId="CM2">
    <w:name w:val="CM2"/>
    <w:basedOn w:val="Default"/>
    <w:next w:val="Default"/>
    <w:rsid w:val="00A12195"/>
    <w:pPr>
      <w:spacing w:line="276" w:lineRule="atLeast"/>
    </w:pPr>
    <w:rPr>
      <w:color w:val="auto"/>
    </w:rPr>
  </w:style>
  <w:style w:type="paragraph" w:customStyle="1" w:styleId="CM3">
    <w:name w:val="CM3"/>
    <w:basedOn w:val="Default"/>
    <w:next w:val="Default"/>
    <w:rsid w:val="00A12195"/>
    <w:pPr>
      <w:spacing w:line="276" w:lineRule="atLeast"/>
    </w:pPr>
    <w:rPr>
      <w:color w:val="auto"/>
    </w:rPr>
  </w:style>
  <w:style w:type="paragraph" w:customStyle="1" w:styleId="CM4">
    <w:name w:val="CM4"/>
    <w:basedOn w:val="Default"/>
    <w:next w:val="Default"/>
    <w:rsid w:val="00A12195"/>
    <w:pPr>
      <w:spacing w:line="280" w:lineRule="atLeast"/>
    </w:pPr>
    <w:rPr>
      <w:color w:val="auto"/>
    </w:rPr>
  </w:style>
  <w:style w:type="paragraph" w:customStyle="1" w:styleId="CM5">
    <w:name w:val="CM5"/>
    <w:basedOn w:val="Default"/>
    <w:next w:val="Default"/>
    <w:rsid w:val="00A12195"/>
    <w:pPr>
      <w:spacing w:line="276" w:lineRule="atLeast"/>
    </w:pPr>
    <w:rPr>
      <w:color w:val="auto"/>
    </w:rPr>
  </w:style>
  <w:style w:type="paragraph" w:customStyle="1" w:styleId="CM6">
    <w:name w:val="CM6"/>
    <w:basedOn w:val="Default"/>
    <w:next w:val="Default"/>
    <w:rsid w:val="00A12195"/>
    <w:pPr>
      <w:spacing w:line="276" w:lineRule="atLeast"/>
    </w:pPr>
    <w:rPr>
      <w:color w:val="auto"/>
    </w:rPr>
  </w:style>
  <w:style w:type="paragraph" w:customStyle="1" w:styleId="CM104">
    <w:name w:val="CM104"/>
    <w:basedOn w:val="Default"/>
    <w:next w:val="Default"/>
    <w:rsid w:val="00A12195"/>
    <w:rPr>
      <w:color w:val="auto"/>
    </w:rPr>
  </w:style>
  <w:style w:type="paragraph" w:customStyle="1" w:styleId="CM7">
    <w:name w:val="CM7"/>
    <w:basedOn w:val="Default"/>
    <w:next w:val="Default"/>
    <w:rsid w:val="00A12195"/>
    <w:pPr>
      <w:spacing w:line="278" w:lineRule="atLeast"/>
    </w:pPr>
    <w:rPr>
      <w:color w:val="auto"/>
    </w:rPr>
  </w:style>
  <w:style w:type="paragraph" w:customStyle="1" w:styleId="CM105">
    <w:name w:val="CM105"/>
    <w:basedOn w:val="Default"/>
    <w:next w:val="Default"/>
    <w:rsid w:val="00A12195"/>
    <w:rPr>
      <w:color w:val="auto"/>
    </w:rPr>
  </w:style>
  <w:style w:type="paragraph" w:customStyle="1" w:styleId="CM106">
    <w:name w:val="CM106"/>
    <w:basedOn w:val="Default"/>
    <w:next w:val="Default"/>
    <w:rsid w:val="00A12195"/>
    <w:rPr>
      <w:color w:val="auto"/>
    </w:rPr>
  </w:style>
  <w:style w:type="paragraph" w:customStyle="1" w:styleId="CM107">
    <w:name w:val="CM107"/>
    <w:basedOn w:val="Default"/>
    <w:next w:val="Default"/>
    <w:rsid w:val="00A12195"/>
    <w:rPr>
      <w:color w:val="auto"/>
    </w:rPr>
  </w:style>
  <w:style w:type="paragraph" w:customStyle="1" w:styleId="CM8">
    <w:name w:val="CM8"/>
    <w:basedOn w:val="Default"/>
    <w:next w:val="Default"/>
    <w:rsid w:val="00A12195"/>
    <w:rPr>
      <w:color w:val="auto"/>
    </w:rPr>
  </w:style>
  <w:style w:type="paragraph" w:customStyle="1" w:styleId="CM9">
    <w:name w:val="CM9"/>
    <w:basedOn w:val="Default"/>
    <w:next w:val="Default"/>
    <w:rsid w:val="00A12195"/>
    <w:pPr>
      <w:spacing w:line="276" w:lineRule="atLeast"/>
    </w:pPr>
    <w:rPr>
      <w:color w:val="auto"/>
    </w:rPr>
  </w:style>
  <w:style w:type="paragraph" w:customStyle="1" w:styleId="CM10">
    <w:name w:val="CM10"/>
    <w:basedOn w:val="Default"/>
    <w:next w:val="Default"/>
    <w:rsid w:val="00A12195"/>
    <w:pPr>
      <w:spacing w:line="276" w:lineRule="atLeast"/>
    </w:pPr>
    <w:rPr>
      <w:color w:val="auto"/>
    </w:rPr>
  </w:style>
  <w:style w:type="paragraph" w:customStyle="1" w:styleId="CM11">
    <w:name w:val="CM11"/>
    <w:basedOn w:val="Default"/>
    <w:next w:val="Default"/>
    <w:rsid w:val="00A12195"/>
    <w:pPr>
      <w:spacing w:line="291" w:lineRule="atLeast"/>
    </w:pPr>
    <w:rPr>
      <w:color w:val="auto"/>
    </w:rPr>
  </w:style>
  <w:style w:type="paragraph" w:customStyle="1" w:styleId="CM12">
    <w:name w:val="CM12"/>
    <w:basedOn w:val="Default"/>
    <w:next w:val="Default"/>
    <w:rsid w:val="00A12195"/>
    <w:pPr>
      <w:spacing w:line="276" w:lineRule="atLeast"/>
    </w:pPr>
    <w:rPr>
      <w:color w:val="auto"/>
    </w:rPr>
  </w:style>
  <w:style w:type="paragraph" w:customStyle="1" w:styleId="CM108">
    <w:name w:val="CM108"/>
    <w:basedOn w:val="Default"/>
    <w:next w:val="Default"/>
    <w:rsid w:val="00A12195"/>
    <w:rPr>
      <w:color w:val="auto"/>
    </w:rPr>
  </w:style>
  <w:style w:type="paragraph" w:customStyle="1" w:styleId="CM13">
    <w:name w:val="CM13"/>
    <w:basedOn w:val="Default"/>
    <w:next w:val="Default"/>
    <w:rsid w:val="00A12195"/>
    <w:pPr>
      <w:spacing w:line="276" w:lineRule="atLeast"/>
    </w:pPr>
    <w:rPr>
      <w:color w:val="auto"/>
    </w:rPr>
  </w:style>
  <w:style w:type="paragraph" w:customStyle="1" w:styleId="CM14">
    <w:name w:val="CM14"/>
    <w:basedOn w:val="Default"/>
    <w:next w:val="Default"/>
    <w:rsid w:val="00A12195"/>
    <w:pPr>
      <w:spacing w:line="276" w:lineRule="atLeast"/>
    </w:pPr>
    <w:rPr>
      <w:color w:val="auto"/>
    </w:rPr>
  </w:style>
  <w:style w:type="paragraph" w:customStyle="1" w:styleId="CM15">
    <w:name w:val="CM15"/>
    <w:basedOn w:val="Default"/>
    <w:next w:val="Default"/>
    <w:rsid w:val="00A12195"/>
    <w:rPr>
      <w:color w:val="auto"/>
    </w:rPr>
  </w:style>
  <w:style w:type="paragraph" w:customStyle="1" w:styleId="CM16">
    <w:name w:val="CM16"/>
    <w:basedOn w:val="Default"/>
    <w:next w:val="Default"/>
    <w:rsid w:val="00A12195"/>
    <w:pPr>
      <w:spacing w:line="566" w:lineRule="atLeast"/>
    </w:pPr>
    <w:rPr>
      <w:color w:val="auto"/>
    </w:rPr>
  </w:style>
  <w:style w:type="paragraph" w:customStyle="1" w:styleId="CM109">
    <w:name w:val="CM109"/>
    <w:basedOn w:val="Default"/>
    <w:next w:val="Default"/>
    <w:rsid w:val="00A12195"/>
    <w:rPr>
      <w:color w:val="auto"/>
    </w:rPr>
  </w:style>
  <w:style w:type="paragraph" w:customStyle="1" w:styleId="CM110">
    <w:name w:val="CM110"/>
    <w:basedOn w:val="Default"/>
    <w:next w:val="Default"/>
    <w:rsid w:val="00A12195"/>
    <w:rPr>
      <w:color w:val="auto"/>
    </w:rPr>
  </w:style>
  <w:style w:type="paragraph" w:customStyle="1" w:styleId="CM17">
    <w:name w:val="CM17"/>
    <w:basedOn w:val="Default"/>
    <w:next w:val="Default"/>
    <w:rsid w:val="00A12195"/>
    <w:pPr>
      <w:spacing w:line="280" w:lineRule="atLeast"/>
    </w:pPr>
    <w:rPr>
      <w:color w:val="auto"/>
    </w:rPr>
  </w:style>
  <w:style w:type="paragraph" w:customStyle="1" w:styleId="CM111">
    <w:name w:val="CM111"/>
    <w:basedOn w:val="Default"/>
    <w:next w:val="Default"/>
    <w:rsid w:val="00A12195"/>
    <w:rPr>
      <w:color w:val="auto"/>
    </w:rPr>
  </w:style>
  <w:style w:type="paragraph" w:customStyle="1" w:styleId="CM19">
    <w:name w:val="CM19"/>
    <w:basedOn w:val="Default"/>
    <w:next w:val="Default"/>
    <w:rsid w:val="00A12195"/>
    <w:pPr>
      <w:spacing w:line="278" w:lineRule="atLeast"/>
    </w:pPr>
    <w:rPr>
      <w:color w:val="auto"/>
    </w:rPr>
  </w:style>
  <w:style w:type="paragraph" w:customStyle="1" w:styleId="CM20">
    <w:name w:val="CM20"/>
    <w:basedOn w:val="Default"/>
    <w:next w:val="Default"/>
    <w:rsid w:val="00A12195"/>
    <w:pPr>
      <w:spacing w:line="278" w:lineRule="atLeast"/>
    </w:pPr>
    <w:rPr>
      <w:color w:val="auto"/>
    </w:rPr>
  </w:style>
  <w:style w:type="paragraph" w:customStyle="1" w:styleId="CM113">
    <w:name w:val="CM113"/>
    <w:basedOn w:val="Default"/>
    <w:next w:val="Default"/>
    <w:rsid w:val="00A12195"/>
    <w:rPr>
      <w:color w:val="auto"/>
    </w:rPr>
  </w:style>
  <w:style w:type="paragraph" w:customStyle="1" w:styleId="CM114">
    <w:name w:val="CM114"/>
    <w:basedOn w:val="Default"/>
    <w:next w:val="Default"/>
    <w:rsid w:val="00A12195"/>
    <w:rPr>
      <w:color w:val="auto"/>
    </w:rPr>
  </w:style>
  <w:style w:type="paragraph" w:customStyle="1" w:styleId="CM21">
    <w:name w:val="CM21"/>
    <w:basedOn w:val="Default"/>
    <w:next w:val="Default"/>
    <w:rsid w:val="00A12195"/>
    <w:pPr>
      <w:spacing w:line="280" w:lineRule="atLeast"/>
    </w:pPr>
    <w:rPr>
      <w:color w:val="auto"/>
    </w:rPr>
  </w:style>
  <w:style w:type="paragraph" w:customStyle="1" w:styleId="CM115">
    <w:name w:val="CM115"/>
    <w:basedOn w:val="Default"/>
    <w:next w:val="Default"/>
    <w:rsid w:val="00A12195"/>
    <w:rPr>
      <w:color w:val="auto"/>
    </w:rPr>
  </w:style>
  <w:style w:type="paragraph" w:customStyle="1" w:styleId="CM22">
    <w:name w:val="CM22"/>
    <w:basedOn w:val="Default"/>
    <w:next w:val="Default"/>
    <w:rsid w:val="00A12195"/>
    <w:pPr>
      <w:spacing w:line="276" w:lineRule="atLeast"/>
    </w:pPr>
    <w:rPr>
      <w:color w:val="auto"/>
    </w:rPr>
  </w:style>
  <w:style w:type="paragraph" w:customStyle="1" w:styleId="CM23">
    <w:name w:val="CM23"/>
    <w:basedOn w:val="Default"/>
    <w:next w:val="Default"/>
    <w:rsid w:val="00A12195"/>
    <w:pPr>
      <w:spacing w:line="276" w:lineRule="atLeast"/>
    </w:pPr>
    <w:rPr>
      <w:color w:val="auto"/>
    </w:rPr>
  </w:style>
  <w:style w:type="paragraph" w:customStyle="1" w:styleId="CM24">
    <w:name w:val="CM24"/>
    <w:basedOn w:val="Default"/>
    <w:next w:val="Default"/>
    <w:rsid w:val="00A12195"/>
    <w:pPr>
      <w:spacing w:line="416" w:lineRule="atLeast"/>
    </w:pPr>
    <w:rPr>
      <w:color w:val="auto"/>
    </w:rPr>
  </w:style>
  <w:style w:type="paragraph" w:customStyle="1" w:styleId="CM25">
    <w:name w:val="CM25"/>
    <w:basedOn w:val="Default"/>
    <w:next w:val="Default"/>
    <w:rsid w:val="00A12195"/>
    <w:pPr>
      <w:spacing w:line="276" w:lineRule="atLeast"/>
    </w:pPr>
    <w:rPr>
      <w:color w:val="auto"/>
    </w:rPr>
  </w:style>
  <w:style w:type="paragraph" w:customStyle="1" w:styleId="CM26">
    <w:name w:val="CM26"/>
    <w:basedOn w:val="Default"/>
    <w:next w:val="Default"/>
    <w:rsid w:val="00A12195"/>
    <w:pPr>
      <w:spacing w:line="276" w:lineRule="atLeast"/>
    </w:pPr>
    <w:rPr>
      <w:color w:val="auto"/>
    </w:rPr>
  </w:style>
  <w:style w:type="paragraph" w:customStyle="1" w:styleId="CM27">
    <w:name w:val="CM27"/>
    <w:basedOn w:val="Default"/>
    <w:next w:val="Default"/>
    <w:rsid w:val="00A12195"/>
    <w:pPr>
      <w:spacing w:line="418" w:lineRule="atLeast"/>
    </w:pPr>
    <w:rPr>
      <w:color w:val="auto"/>
    </w:rPr>
  </w:style>
  <w:style w:type="paragraph" w:customStyle="1" w:styleId="CM112">
    <w:name w:val="CM112"/>
    <w:basedOn w:val="Default"/>
    <w:next w:val="Default"/>
    <w:rsid w:val="00A12195"/>
    <w:rPr>
      <w:color w:val="auto"/>
    </w:rPr>
  </w:style>
  <w:style w:type="paragraph" w:customStyle="1" w:styleId="CM116">
    <w:name w:val="CM116"/>
    <w:basedOn w:val="Default"/>
    <w:next w:val="Default"/>
    <w:rsid w:val="00A12195"/>
    <w:rPr>
      <w:color w:val="auto"/>
    </w:rPr>
  </w:style>
  <w:style w:type="paragraph" w:customStyle="1" w:styleId="CM28">
    <w:name w:val="CM28"/>
    <w:basedOn w:val="Default"/>
    <w:next w:val="Default"/>
    <w:rsid w:val="00A12195"/>
    <w:rPr>
      <w:color w:val="auto"/>
    </w:rPr>
  </w:style>
  <w:style w:type="paragraph" w:customStyle="1" w:styleId="CM30">
    <w:name w:val="CM30"/>
    <w:basedOn w:val="Default"/>
    <w:next w:val="Default"/>
    <w:rsid w:val="00A12195"/>
    <w:rPr>
      <w:color w:val="auto"/>
    </w:rPr>
  </w:style>
  <w:style w:type="paragraph" w:customStyle="1" w:styleId="CM29">
    <w:name w:val="CM29"/>
    <w:basedOn w:val="Default"/>
    <w:next w:val="Default"/>
    <w:rsid w:val="00A12195"/>
    <w:rPr>
      <w:color w:val="auto"/>
    </w:rPr>
  </w:style>
  <w:style w:type="paragraph" w:customStyle="1" w:styleId="CM31">
    <w:name w:val="CM31"/>
    <w:basedOn w:val="Default"/>
    <w:next w:val="Default"/>
    <w:rsid w:val="00A12195"/>
    <w:rPr>
      <w:color w:val="auto"/>
    </w:rPr>
  </w:style>
  <w:style w:type="paragraph" w:customStyle="1" w:styleId="CM32">
    <w:name w:val="CM32"/>
    <w:basedOn w:val="Default"/>
    <w:next w:val="Default"/>
    <w:rsid w:val="00A12195"/>
    <w:rPr>
      <w:color w:val="auto"/>
    </w:rPr>
  </w:style>
  <w:style w:type="paragraph" w:customStyle="1" w:styleId="CM33">
    <w:name w:val="CM33"/>
    <w:basedOn w:val="Default"/>
    <w:next w:val="Default"/>
    <w:rsid w:val="00A12195"/>
    <w:rPr>
      <w:color w:val="auto"/>
    </w:rPr>
  </w:style>
  <w:style w:type="paragraph" w:customStyle="1" w:styleId="CM34">
    <w:name w:val="CM34"/>
    <w:basedOn w:val="Default"/>
    <w:next w:val="Default"/>
    <w:rsid w:val="00A12195"/>
    <w:pPr>
      <w:spacing w:line="280" w:lineRule="atLeast"/>
    </w:pPr>
    <w:rPr>
      <w:color w:val="auto"/>
    </w:rPr>
  </w:style>
  <w:style w:type="paragraph" w:customStyle="1" w:styleId="CM35">
    <w:name w:val="CM35"/>
    <w:basedOn w:val="Default"/>
    <w:next w:val="Default"/>
    <w:rsid w:val="00A12195"/>
    <w:pPr>
      <w:spacing w:line="280" w:lineRule="atLeast"/>
    </w:pPr>
    <w:rPr>
      <w:color w:val="auto"/>
    </w:rPr>
  </w:style>
  <w:style w:type="paragraph" w:customStyle="1" w:styleId="CM36">
    <w:name w:val="CM36"/>
    <w:basedOn w:val="Default"/>
    <w:next w:val="Default"/>
    <w:rsid w:val="00A12195"/>
    <w:rPr>
      <w:color w:val="auto"/>
    </w:rPr>
  </w:style>
  <w:style w:type="paragraph" w:customStyle="1" w:styleId="CM37">
    <w:name w:val="CM37"/>
    <w:basedOn w:val="Default"/>
    <w:next w:val="Default"/>
    <w:rsid w:val="00A12195"/>
    <w:rPr>
      <w:color w:val="auto"/>
    </w:rPr>
  </w:style>
  <w:style w:type="paragraph" w:customStyle="1" w:styleId="CM38">
    <w:name w:val="CM38"/>
    <w:basedOn w:val="Default"/>
    <w:next w:val="Default"/>
    <w:rsid w:val="00A12195"/>
    <w:rPr>
      <w:color w:val="auto"/>
    </w:rPr>
  </w:style>
  <w:style w:type="paragraph" w:customStyle="1" w:styleId="CM39">
    <w:name w:val="CM39"/>
    <w:basedOn w:val="Default"/>
    <w:next w:val="Default"/>
    <w:rsid w:val="00A12195"/>
    <w:rPr>
      <w:color w:val="auto"/>
    </w:rPr>
  </w:style>
  <w:style w:type="paragraph" w:customStyle="1" w:styleId="CM40">
    <w:name w:val="CM40"/>
    <w:basedOn w:val="Default"/>
    <w:next w:val="Default"/>
    <w:rsid w:val="00A12195"/>
    <w:pPr>
      <w:spacing w:line="278" w:lineRule="atLeast"/>
    </w:pPr>
    <w:rPr>
      <w:color w:val="auto"/>
    </w:rPr>
  </w:style>
  <w:style w:type="paragraph" w:customStyle="1" w:styleId="CM41">
    <w:name w:val="CM41"/>
    <w:basedOn w:val="Default"/>
    <w:next w:val="Default"/>
    <w:rsid w:val="00A12195"/>
    <w:pPr>
      <w:spacing w:line="280" w:lineRule="atLeast"/>
    </w:pPr>
    <w:rPr>
      <w:color w:val="auto"/>
    </w:rPr>
  </w:style>
  <w:style w:type="paragraph" w:customStyle="1" w:styleId="CM42">
    <w:name w:val="CM42"/>
    <w:basedOn w:val="Default"/>
    <w:next w:val="Default"/>
    <w:rsid w:val="00A12195"/>
    <w:rPr>
      <w:color w:val="auto"/>
    </w:rPr>
  </w:style>
  <w:style w:type="paragraph" w:customStyle="1" w:styleId="CM43">
    <w:name w:val="CM43"/>
    <w:basedOn w:val="Default"/>
    <w:next w:val="Default"/>
    <w:rsid w:val="00A12195"/>
    <w:pPr>
      <w:spacing w:line="286" w:lineRule="atLeast"/>
    </w:pPr>
    <w:rPr>
      <w:color w:val="auto"/>
    </w:rPr>
  </w:style>
  <w:style w:type="paragraph" w:customStyle="1" w:styleId="CM44">
    <w:name w:val="CM44"/>
    <w:basedOn w:val="Default"/>
    <w:next w:val="Default"/>
    <w:rsid w:val="00A12195"/>
    <w:pPr>
      <w:spacing w:line="278" w:lineRule="atLeast"/>
    </w:pPr>
    <w:rPr>
      <w:color w:val="auto"/>
    </w:rPr>
  </w:style>
  <w:style w:type="paragraph" w:customStyle="1" w:styleId="CM45">
    <w:name w:val="CM45"/>
    <w:basedOn w:val="Default"/>
    <w:next w:val="Default"/>
    <w:rsid w:val="00A12195"/>
    <w:pPr>
      <w:spacing w:line="278" w:lineRule="atLeast"/>
    </w:pPr>
    <w:rPr>
      <w:color w:val="auto"/>
    </w:rPr>
  </w:style>
  <w:style w:type="paragraph" w:customStyle="1" w:styleId="CM46">
    <w:name w:val="CM46"/>
    <w:basedOn w:val="Default"/>
    <w:next w:val="Default"/>
    <w:rsid w:val="00A12195"/>
    <w:pPr>
      <w:spacing w:line="280" w:lineRule="atLeast"/>
    </w:pPr>
    <w:rPr>
      <w:color w:val="auto"/>
    </w:rPr>
  </w:style>
  <w:style w:type="paragraph" w:customStyle="1" w:styleId="CM47">
    <w:name w:val="CM47"/>
    <w:basedOn w:val="Default"/>
    <w:next w:val="Default"/>
    <w:rsid w:val="00A12195"/>
    <w:rPr>
      <w:color w:val="auto"/>
    </w:rPr>
  </w:style>
  <w:style w:type="paragraph" w:customStyle="1" w:styleId="CM48">
    <w:name w:val="CM48"/>
    <w:basedOn w:val="Default"/>
    <w:next w:val="Default"/>
    <w:rsid w:val="00A12195"/>
    <w:pPr>
      <w:spacing w:line="280" w:lineRule="atLeast"/>
    </w:pPr>
    <w:rPr>
      <w:color w:val="auto"/>
    </w:rPr>
  </w:style>
  <w:style w:type="paragraph" w:customStyle="1" w:styleId="CM49">
    <w:name w:val="CM49"/>
    <w:basedOn w:val="Default"/>
    <w:next w:val="Default"/>
    <w:rsid w:val="00A12195"/>
    <w:pPr>
      <w:spacing w:line="278" w:lineRule="atLeast"/>
    </w:pPr>
    <w:rPr>
      <w:color w:val="auto"/>
    </w:rPr>
  </w:style>
  <w:style w:type="paragraph" w:customStyle="1" w:styleId="CM117">
    <w:name w:val="CM117"/>
    <w:basedOn w:val="Default"/>
    <w:next w:val="Default"/>
    <w:rsid w:val="00A12195"/>
    <w:rPr>
      <w:color w:val="auto"/>
    </w:rPr>
  </w:style>
  <w:style w:type="paragraph" w:customStyle="1" w:styleId="CM50">
    <w:name w:val="CM50"/>
    <w:basedOn w:val="Default"/>
    <w:next w:val="Default"/>
    <w:rsid w:val="00A12195"/>
    <w:rPr>
      <w:color w:val="auto"/>
    </w:rPr>
  </w:style>
  <w:style w:type="paragraph" w:customStyle="1" w:styleId="CM118">
    <w:name w:val="CM118"/>
    <w:basedOn w:val="Default"/>
    <w:next w:val="Default"/>
    <w:rsid w:val="00A12195"/>
    <w:rPr>
      <w:color w:val="auto"/>
    </w:rPr>
  </w:style>
  <w:style w:type="paragraph" w:customStyle="1" w:styleId="CM119">
    <w:name w:val="CM119"/>
    <w:basedOn w:val="Default"/>
    <w:next w:val="Default"/>
    <w:rsid w:val="00A12195"/>
    <w:rPr>
      <w:color w:val="auto"/>
    </w:rPr>
  </w:style>
  <w:style w:type="paragraph" w:customStyle="1" w:styleId="CM51">
    <w:name w:val="CM51"/>
    <w:basedOn w:val="Default"/>
    <w:next w:val="Default"/>
    <w:rsid w:val="00A12195"/>
    <w:pPr>
      <w:spacing w:line="206" w:lineRule="atLeast"/>
    </w:pPr>
    <w:rPr>
      <w:color w:val="auto"/>
    </w:rPr>
  </w:style>
  <w:style w:type="paragraph" w:customStyle="1" w:styleId="CM52">
    <w:name w:val="CM52"/>
    <w:basedOn w:val="Default"/>
    <w:next w:val="Default"/>
    <w:rsid w:val="00A12195"/>
    <w:pPr>
      <w:spacing w:line="206" w:lineRule="atLeast"/>
    </w:pPr>
    <w:rPr>
      <w:color w:val="auto"/>
    </w:rPr>
  </w:style>
  <w:style w:type="paragraph" w:customStyle="1" w:styleId="CM53">
    <w:name w:val="CM53"/>
    <w:basedOn w:val="Default"/>
    <w:next w:val="Default"/>
    <w:rsid w:val="00A12195"/>
    <w:pPr>
      <w:spacing w:line="203" w:lineRule="atLeast"/>
    </w:pPr>
    <w:rPr>
      <w:color w:val="auto"/>
    </w:rPr>
  </w:style>
  <w:style w:type="paragraph" w:customStyle="1" w:styleId="CM120">
    <w:name w:val="CM120"/>
    <w:basedOn w:val="Default"/>
    <w:next w:val="Default"/>
    <w:rsid w:val="00A12195"/>
    <w:rPr>
      <w:color w:val="auto"/>
    </w:rPr>
  </w:style>
  <w:style w:type="paragraph" w:customStyle="1" w:styleId="CM122">
    <w:name w:val="CM122"/>
    <w:basedOn w:val="Default"/>
    <w:next w:val="Default"/>
    <w:rsid w:val="00A12195"/>
    <w:rPr>
      <w:color w:val="auto"/>
    </w:rPr>
  </w:style>
  <w:style w:type="paragraph" w:customStyle="1" w:styleId="CM56">
    <w:name w:val="CM56"/>
    <w:basedOn w:val="Default"/>
    <w:next w:val="Default"/>
    <w:rsid w:val="00A12195"/>
    <w:pPr>
      <w:spacing w:line="278" w:lineRule="atLeast"/>
    </w:pPr>
    <w:rPr>
      <w:color w:val="auto"/>
    </w:rPr>
  </w:style>
  <w:style w:type="paragraph" w:customStyle="1" w:styleId="CM57">
    <w:name w:val="CM57"/>
    <w:basedOn w:val="Default"/>
    <w:next w:val="Default"/>
    <w:rsid w:val="00A12195"/>
    <w:pPr>
      <w:spacing w:line="231" w:lineRule="atLeast"/>
    </w:pPr>
    <w:rPr>
      <w:color w:val="auto"/>
    </w:rPr>
  </w:style>
  <w:style w:type="paragraph" w:customStyle="1" w:styleId="CM123">
    <w:name w:val="CM123"/>
    <w:basedOn w:val="Default"/>
    <w:next w:val="Default"/>
    <w:rsid w:val="00A12195"/>
    <w:rPr>
      <w:color w:val="auto"/>
    </w:rPr>
  </w:style>
  <w:style w:type="paragraph" w:customStyle="1" w:styleId="CM59">
    <w:name w:val="CM59"/>
    <w:basedOn w:val="Default"/>
    <w:next w:val="Default"/>
    <w:rsid w:val="00A12195"/>
    <w:pPr>
      <w:spacing w:line="628" w:lineRule="atLeast"/>
    </w:pPr>
    <w:rPr>
      <w:color w:val="auto"/>
    </w:rPr>
  </w:style>
  <w:style w:type="paragraph" w:customStyle="1" w:styleId="CM124">
    <w:name w:val="CM124"/>
    <w:basedOn w:val="Default"/>
    <w:next w:val="Default"/>
    <w:rsid w:val="00A12195"/>
    <w:rPr>
      <w:color w:val="auto"/>
    </w:rPr>
  </w:style>
  <w:style w:type="paragraph" w:customStyle="1" w:styleId="CM60">
    <w:name w:val="CM60"/>
    <w:basedOn w:val="Default"/>
    <w:next w:val="Default"/>
    <w:rsid w:val="00A12195"/>
    <w:pPr>
      <w:spacing w:line="448" w:lineRule="atLeast"/>
    </w:pPr>
    <w:rPr>
      <w:color w:val="auto"/>
    </w:rPr>
  </w:style>
  <w:style w:type="paragraph" w:customStyle="1" w:styleId="CM125">
    <w:name w:val="CM125"/>
    <w:basedOn w:val="Default"/>
    <w:next w:val="Default"/>
    <w:rsid w:val="00A12195"/>
    <w:rPr>
      <w:color w:val="auto"/>
    </w:rPr>
  </w:style>
  <w:style w:type="paragraph" w:customStyle="1" w:styleId="CM61">
    <w:name w:val="CM61"/>
    <w:basedOn w:val="Default"/>
    <w:next w:val="Default"/>
    <w:rsid w:val="00A12195"/>
    <w:pPr>
      <w:spacing w:line="278" w:lineRule="atLeast"/>
    </w:pPr>
    <w:rPr>
      <w:color w:val="auto"/>
    </w:rPr>
  </w:style>
  <w:style w:type="paragraph" w:customStyle="1" w:styleId="CM62">
    <w:name w:val="CM62"/>
    <w:basedOn w:val="Default"/>
    <w:next w:val="Default"/>
    <w:rsid w:val="00A12195"/>
    <w:pPr>
      <w:spacing w:line="553" w:lineRule="atLeast"/>
    </w:pPr>
    <w:rPr>
      <w:color w:val="auto"/>
    </w:rPr>
  </w:style>
  <w:style w:type="paragraph" w:customStyle="1" w:styleId="CM126">
    <w:name w:val="CM126"/>
    <w:basedOn w:val="Default"/>
    <w:next w:val="Default"/>
    <w:rsid w:val="00A12195"/>
    <w:rPr>
      <w:color w:val="auto"/>
    </w:rPr>
  </w:style>
  <w:style w:type="paragraph" w:customStyle="1" w:styleId="CM63">
    <w:name w:val="CM63"/>
    <w:basedOn w:val="Default"/>
    <w:next w:val="Default"/>
    <w:rsid w:val="00A12195"/>
    <w:pPr>
      <w:spacing w:line="278" w:lineRule="atLeast"/>
    </w:pPr>
    <w:rPr>
      <w:color w:val="auto"/>
    </w:rPr>
  </w:style>
  <w:style w:type="paragraph" w:customStyle="1" w:styleId="CM127">
    <w:name w:val="CM127"/>
    <w:basedOn w:val="Default"/>
    <w:next w:val="Default"/>
    <w:rsid w:val="00A12195"/>
    <w:rPr>
      <w:color w:val="auto"/>
    </w:rPr>
  </w:style>
  <w:style w:type="paragraph" w:customStyle="1" w:styleId="CM64">
    <w:name w:val="CM64"/>
    <w:basedOn w:val="Default"/>
    <w:next w:val="Default"/>
    <w:rsid w:val="00A12195"/>
    <w:pPr>
      <w:spacing w:line="278" w:lineRule="atLeast"/>
    </w:pPr>
    <w:rPr>
      <w:color w:val="auto"/>
    </w:rPr>
  </w:style>
  <w:style w:type="paragraph" w:customStyle="1" w:styleId="CM65">
    <w:name w:val="CM65"/>
    <w:basedOn w:val="Default"/>
    <w:next w:val="Default"/>
    <w:rsid w:val="00A12195"/>
    <w:pPr>
      <w:spacing w:line="276" w:lineRule="atLeast"/>
    </w:pPr>
    <w:rPr>
      <w:color w:val="auto"/>
    </w:rPr>
  </w:style>
  <w:style w:type="paragraph" w:customStyle="1" w:styleId="CM66">
    <w:name w:val="CM66"/>
    <w:basedOn w:val="Default"/>
    <w:next w:val="Default"/>
    <w:rsid w:val="00A12195"/>
    <w:pPr>
      <w:spacing w:line="278" w:lineRule="atLeast"/>
    </w:pPr>
    <w:rPr>
      <w:color w:val="auto"/>
    </w:rPr>
  </w:style>
  <w:style w:type="paragraph" w:customStyle="1" w:styleId="CM67">
    <w:name w:val="CM67"/>
    <w:basedOn w:val="Default"/>
    <w:next w:val="Default"/>
    <w:rsid w:val="00A12195"/>
    <w:pPr>
      <w:spacing w:line="283" w:lineRule="atLeast"/>
    </w:pPr>
    <w:rPr>
      <w:color w:val="auto"/>
    </w:rPr>
  </w:style>
  <w:style w:type="paragraph" w:customStyle="1" w:styleId="CM54">
    <w:name w:val="CM54"/>
    <w:basedOn w:val="Default"/>
    <w:next w:val="Default"/>
    <w:rsid w:val="00A12195"/>
    <w:pPr>
      <w:spacing w:line="280" w:lineRule="atLeast"/>
    </w:pPr>
    <w:rPr>
      <w:color w:val="auto"/>
    </w:rPr>
  </w:style>
  <w:style w:type="paragraph" w:customStyle="1" w:styleId="CM128">
    <w:name w:val="CM128"/>
    <w:basedOn w:val="Default"/>
    <w:next w:val="Default"/>
    <w:rsid w:val="00A12195"/>
    <w:rPr>
      <w:color w:val="auto"/>
    </w:rPr>
  </w:style>
  <w:style w:type="paragraph" w:customStyle="1" w:styleId="CM68">
    <w:name w:val="CM68"/>
    <w:basedOn w:val="Default"/>
    <w:next w:val="Default"/>
    <w:rsid w:val="00A12195"/>
    <w:pPr>
      <w:spacing w:line="278" w:lineRule="atLeast"/>
    </w:pPr>
    <w:rPr>
      <w:color w:val="auto"/>
    </w:rPr>
  </w:style>
  <w:style w:type="paragraph" w:customStyle="1" w:styleId="CM69">
    <w:name w:val="CM69"/>
    <w:basedOn w:val="Default"/>
    <w:next w:val="Default"/>
    <w:rsid w:val="00A12195"/>
    <w:pPr>
      <w:spacing w:line="253" w:lineRule="atLeast"/>
    </w:pPr>
    <w:rPr>
      <w:color w:val="auto"/>
    </w:rPr>
  </w:style>
  <w:style w:type="paragraph" w:customStyle="1" w:styleId="CM70">
    <w:name w:val="CM70"/>
    <w:basedOn w:val="Default"/>
    <w:next w:val="Default"/>
    <w:rsid w:val="00A12195"/>
    <w:rPr>
      <w:color w:val="auto"/>
    </w:rPr>
  </w:style>
  <w:style w:type="paragraph" w:customStyle="1" w:styleId="CM71">
    <w:name w:val="CM71"/>
    <w:basedOn w:val="Default"/>
    <w:next w:val="Default"/>
    <w:rsid w:val="00A12195"/>
    <w:pPr>
      <w:spacing w:line="553" w:lineRule="atLeast"/>
    </w:pPr>
    <w:rPr>
      <w:color w:val="auto"/>
    </w:rPr>
  </w:style>
  <w:style w:type="paragraph" w:customStyle="1" w:styleId="CM72">
    <w:name w:val="CM72"/>
    <w:basedOn w:val="Default"/>
    <w:next w:val="Default"/>
    <w:rsid w:val="00A12195"/>
    <w:pPr>
      <w:spacing w:line="280" w:lineRule="atLeast"/>
    </w:pPr>
    <w:rPr>
      <w:color w:val="auto"/>
    </w:rPr>
  </w:style>
  <w:style w:type="paragraph" w:customStyle="1" w:styleId="CM129">
    <w:name w:val="CM129"/>
    <w:basedOn w:val="Default"/>
    <w:next w:val="Default"/>
    <w:rsid w:val="00A12195"/>
    <w:rPr>
      <w:color w:val="auto"/>
    </w:rPr>
  </w:style>
  <w:style w:type="paragraph" w:customStyle="1" w:styleId="CM73">
    <w:name w:val="CM73"/>
    <w:basedOn w:val="Default"/>
    <w:next w:val="Default"/>
    <w:rsid w:val="00A12195"/>
    <w:pPr>
      <w:spacing w:line="280" w:lineRule="atLeast"/>
    </w:pPr>
    <w:rPr>
      <w:color w:val="auto"/>
    </w:rPr>
  </w:style>
  <w:style w:type="paragraph" w:customStyle="1" w:styleId="CM74">
    <w:name w:val="CM74"/>
    <w:basedOn w:val="Default"/>
    <w:next w:val="Default"/>
    <w:rsid w:val="00A12195"/>
    <w:pPr>
      <w:spacing w:line="256" w:lineRule="atLeast"/>
    </w:pPr>
    <w:rPr>
      <w:color w:val="auto"/>
    </w:rPr>
  </w:style>
  <w:style w:type="paragraph" w:customStyle="1" w:styleId="CM75">
    <w:name w:val="CM75"/>
    <w:basedOn w:val="Default"/>
    <w:next w:val="Default"/>
    <w:rsid w:val="00A12195"/>
    <w:pPr>
      <w:spacing w:line="298" w:lineRule="atLeast"/>
    </w:pPr>
    <w:rPr>
      <w:color w:val="auto"/>
    </w:rPr>
  </w:style>
  <w:style w:type="paragraph" w:customStyle="1" w:styleId="CM76">
    <w:name w:val="CM76"/>
    <w:basedOn w:val="Default"/>
    <w:next w:val="Default"/>
    <w:rsid w:val="00A12195"/>
    <w:pPr>
      <w:spacing w:line="298" w:lineRule="atLeast"/>
    </w:pPr>
    <w:rPr>
      <w:color w:val="auto"/>
    </w:rPr>
  </w:style>
  <w:style w:type="paragraph" w:customStyle="1" w:styleId="CM77">
    <w:name w:val="CM77"/>
    <w:basedOn w:val="Default"/>
    <w:next w:val="Default"/>
    <w:rsid w:val="00A12195"/>
    <w:pPr>
      <w:spacing w:line="298" w:lineRule="atLeast"/>
    </w:pPr>
    <w:rPr>
      <w:color w:val="auto"/>
    </w:rPr>
  </w:style>
  <w:style w:type="paragraph" w:customStyle="1" w:styleId="CM78">
    <w:name w:val="CM78"/>
    <w:basedOn w:val="Default"/>
    <w:next w:val="Default"/>
    <w:rsid w:val="00A12195"/>
    <w:pPr>
      <w:spacing w:line="298" w:lineRule="atLeast"/>
    </w:pPr>
    <w:rPr>
      <w:color w:val="auto"/>
    </w:rPr>
  </w:style>
  <w:style w:type="paragraph" w:customStyle="1" w:styleId="CM79">
    <w:name w:val="CM79"/>
    <w:basedOn w:val="Default"/>
    <w:next w:val="Default"/>
    <w:rsid w:val="00A12195"/>
    <w:pPr>
      <w:spacing w:line="283" w:lineRule="atLeast"/>
    </w:pPr>
    <w:rPr>
      <w:color w:val="auto"/>
    </w:rPr>
  </w:style>
  <w:style w:type="paragraph" w:customStyle="1" w:styleId="CM80">
    <w:name w:val="CM80"/>
    <w:basedOn w:val="Default"/>
    <w:next w:val="Default"/>
    <w:rsid w:val="00A12195"/>
    <w:pPr>
      <w:spacing w:line="298" w:lineRule="atLeast"/>
    </w:pPr>
    <w:rPr>
      <w:color w:val="auto"/>
    </w:rPr>
  </w:style>
  <w:style w:type="paragraph" w:customStyle="1" w:styleId="CM130">
    <w:name w:val="CM130"/>
    <w:basedOn w:val="Default"/>
    <w:next w:val="Default"/>
    <w:rsid w:val="00A12195"/>
    <w:rPr>
      <w:color w:val="auto"/>
    </w:rPr>
  </w:style>
  <w:style w:type="paragraph" w:customStyle="1" w:styleId="CM81">
    <w:name w:val="CM81"/>
    <w:basedOn w:val="Default"/>
    <w:next w:val="Default"/>
    <w:rsid w:val="00A12195"/>
    <w:pPr>
      <w:spacing w:line="283" w:lineRule="atLeast"/>
    </w:pPr>
    <w:rPr>
      <w:color w:val="auto"/>
    </w:rPr>
  </w:style>
  <w:style w:type="paragraph" w:customStyle="1" w:styleId="CM82">
    <w:name w:val="CM82"/>
    <w:basedOn w:val="Default"/>
    <w:next w:val="Default"/>
    <w:rsid w:val="00A12195"/>
    <w:pPr>
      <w:spacing w:line="283" w:lineRule="atLeast"/>
    </w:pPr>
    <w:rPr>
      <w:color w:val="auto"/>
    </w:rPr>
  </w:style>
  <w:style w:type="paragraph" w:customStyle="1" w:styleId="CM83">
    <w:name w:val="CM83"/>
    <w:basedOn w:val="Default"/>
    <w:next w:val="Default"/>
    <w:rsid w:val="00A12195"/>
    <w:pPr>
      <w:spacing w:line="283" w:lineRule="atLeast"/>
    </w:pPr>
    <w:rPr>
      <w:color w:val="auto"/>
    </w:rPr>
  </w:style>
  <w:style w:type="paragraph" w:customStyle="1" w:styleId="CM84">
    <w:name w:val="CM84"/>
    <w:basedOn w:val="Default"/>
    <w:next w:val="Default"/>
    <w:rsid w:val="00A12195"/>
    <w:pPr>
      <w:spacing w:line="298" w:lineRule="atLeast"/>
    </w:pPr>
    <w:rPr>
      <w:color w:val="auto"/>
    </w:rPr>
  </w:style>
  <w:style w:type="paragraph" w:customStyle="1" w:styleId="CM85">
    <w:name w:val="CM85"/>
    <w:basedOn w:val="Default"/>
    <w:next w:val="Default"/>
    <w:rsid w:val="00A12195"/>
    <w:pPr>
      <w:spacing w:line="298" w:lineRule="atLeast"/>
    </w:pPr>
    <w:rPr>
      <w:color w:val="auto"/>
    </w:rPr>
  </w:style>
  <w:style w:type="paragraph" w:customStyle="1" w:styleId="CM86">
    <w:name w:val="CM86"/>
    <w:basedOn w:val="Default"/>
    <w:next w:val="Default"/>
    <w:rsid w:val="00A12195"/>
    <w:pPr>
      <w:spacing w:line="493" w:lineRule="atLeast"/>
    </w:pPr>
    <w:rPr>
      <w:color w:val="auto"/>
    </w:rPr>
  </w:style>
  <w:style w:type="paragraph" w:customStyle="1" w:styleId="CM87">
    <w:name w:val="CM87"/>
    <w:basedOn w:val="Default"/>
    <w:next w:val="Default"/>
    <w:rsid w:val="00A12195"/>
    <w:pPr>
      <w:spacing w:line="283" w:lineRule="atLeast"/>
    </w:pPr>
    <w:rPr>
      <w:color w:val="auto"/>
    </w:rPr>
  </w:style>
  <w:style w:type="paragraph" w:customStyle="1" w:styleId="CM88">
    <w:name w:val="CM88"/>
    <w:basedOn w:val="Default"/>
    <w:next w:val="Default"/>
    <w:rsid w:val="00A12195"/>
    <w:pPr>
      <w:spacing w:line="488" w:lineRule="atLeast"/>
    </w:pPr>
    <w:rPr>
      <w:color w:val="auto"/>
    </w:rPr>
  </w:style>
  <w:style w:type="paragraph" w:customStyle="1" w:styleId="CM89">
    <w:name w:val="CM89"/>
    <w:basedOn w:val="Default"/>
    <w:next w:val="Default"/>
    <w:rsid w:val="00A12195"/>
    <w:pPr>
      <w:spacing w:line="488" w:lineRule="atLeast"/>
    </w:pPr>
    <w:rPr>
      <w:color w:val="auto"/>
    </w:rPr>
  </w:style>
  <w:style w:type="paragraph" w:customStyle="1" w:styleId="CM90">
    <w:name w:val="CM90"/>
    <w:basedOn w:val="Default"/>
    <w:next w:val="Default"/>
    <w:rsid w:val="00A12195"/>
    <w:pPr>
      <w:spacing w:line="283" w:lineRule="atLeast"/>
    </w:pPr>
    <w:rPr>
      <w:color w:val="auto"/>
    </w:rPr>
  </w:style>
  <w:style w:type="paragraph" w:customStyle="1" w:styleId="CM91">
    <w:name w:val="CM91"/>
    <w:basedOn w:val="Default"/>
    <w:next w:val="Default"/>
    <w:rsid w:val="00A12195"/>
    <w:pPr>
      <w:spacing w:line="568" w:lineRule="atLeast"/>
    </w:pPr>
    <w:rPr>
      <w:color w:val="auto"/>
    </w:rPr>
  </w:style>
  <w:style w:type="paragraph" w:customStyle="1" w:styleId="CM92">
    <w:name w:val="CM92"/>
    <w:basedOn w:val="Default"/>
    <w:next w:val="Default"/>
    <w:rsid w:val="00A12195"/>
    <w:pPr>
      <w:spacing w:line="298" w:lineRule="atLeast"/>
    </w:pPr>
    <w:rPr>
      <w:color w:val="auto"/>
    </w:rPr>
  </w:style>
  <w:style w:type="paragraph" w:customStyle="1" w:styleId="CM93">
    <w:name w:val="CM93"/>
    <w:basedOn w:val="Default"/>
    <w:next w:val="Default"/>
    <w:rsid w:val="00A12195"/>
    <w:pPr>
      <w:spacing w:line="283" w:lineRule="atLeast"/>
    </w:pPr>
    <w:rPr>
      <w:color w:val="auto"/>
    </w:rPr>
  </w:style>
  <w:style w:type="paragraph" w:customStyle="1" w:styleId="CM94">
    <w:name w:val="CM94"/>
    <w:basedOn w:val="Default"/>
    <w:next w:val="Default"/>
    <w:rsid w:val="00A12195"/>
    <w:pPr>
      <w:spacing w:line="283" w:lineRule="atLeast"/>
    </w:pPr>
    <w:rPr>
      <w:color w:val="auto"/>
    </w:rPr>
  </w:style>
  <w:style w:type="paragraph" w:customStyle="1" w:styleId="CM95">
    <w:name w:val="CM95"/>
    <w:basedOn w:val="Default"/>
    <w:next w:val="Default"/>
    <w:rsid w:val="00A12195"/>
    <w:pPr>
      <w:spacing w:line="283" w:lineRule="atLeast"/>
    </w:pPr>
    <w:rPr>
      <w:color w:val="auto"/>
    </w:rPr>
  </w:style>
  <w:style w:type="paragraph" w:customStyle="1" w:styleId="CM96">
    <w:name w:val="CM96"/>
    <w:basedOn w:val="Default"/>
    <w:next w:val="Default"/>
    <w:rsid w:val="00A12195"/>
    <w:pPr>
      <w:spacing w:line="426" w:lineRule="atLeast"/>
    </w:pPr>
    <w:rPr>
      <w:color w:val="auto"/>
    </w:rPr>
  </w:style>
  <w:style w:type="paragraph" w:customStyle="1" w:styleId="CM97">
    <w:name w:val="CM97"/>
    <w:basedOn w:val="Default"/>
    <w:next w:val="Default"/>
    <w:rsid w:val="00A12195"/>
    <w:pPr>
      <w:spacing w:line="568" w:lineRule="atLeast"/>
    </w:pPr>
    <w:rPr>
      <w:color w:val="auto"/>
    </w:rPr>
  </w:style>
  <w:style w:type="paragraph" w:customStyle="1" w:styleId="CM131">
    <w:name w:val="CM131"/>
    <w:basedOn w:val="Default"/>
    <w:next w:val="Default"/>
    <w:rsid w:val="00A12195"/>
    <w:rPr>
      <w:color w:val="auto"/>
    </w:rPr>
  </w:style>
  <w:style w:type="paragraph" w:customStyle="1" w:styleId="CM98">
    <w:name w:val="CM98"/>
    <w:basedOn w:val="Default"/>
    <w:next w:val="Default"/>
    <w:rsid w:val="00A12195"/>
    <w:pPr>
      <w:spacing w:line="283" w:lineRule="atLeast"/>
    </w:pPr>
    <w:rPr>
      <w:color w:val="auto"/>
    </w:rPr>
  </w:style>
  <w:style w:type="paragraph" w:customStyle="1" w:styleId="CM99">
    <w:name w:val="CM99"/>
    <w:basedOn w:val="Default"/>
    <w:next w:val="Default"/>
    <w:rsid w:val="00A12195"/>
    <w:pPr>
      <w:spacing w:line="283" w:lineRule="atLeast"/>
    </w:pPr>
    <w:rPr>
      <w:color w:val="auto"/>
    </w:rPr>
  </w:style>
  <w:style w:type="paragraph" w:customStyle="1" w:styleId="CM100">
    <w:name w:val="CM100"/>
    <w:basedOn w:val="Default"/>
    <w:next w:val="Default"/>
    <w:rsid w:val="00A12195"/>
    <w:pPr>
      <w:spacing w:line="486" w:lineRule="atLeast"/>
    </w:pPr>
    <w:rPr>
      <w:color w:val="auto"/>
    </w:rPr>
  </w:style>
  <w:style w:type="paragraph" w:customStyle="1" w:styleId="CM101">
    <w:name w:val="CM101"/>
    <w:basedOn w:val="Default"/>
    <w:next w:val="Default"/>
    <w:rsid w:val="00A12195"/>
    <w:pPr>
      <w:spacing w:line="283" w:lineRule="atLeast"/>
    </w:pPr>
    <w:rPr>
      <w:color w:val="auto"/>
    </w:rPr>
  </w:style>
  <w:style w:type="paragraph" w:customStyle="1" w:styleId="CM102">
    <w:name w:val="CM102"/>
    <w:basedOn w:val="Default"/>
    <w:next w:val="Default"/>
    <w:rsid w:val="00A12195"/>
    <w:pPr>
      <w:spacing w:line="568" w:lineRule="atLeast"/>
    </w:pPr>
    <w:rPr>
      <w:color w:val="auto"/>
    </w:rPr>
  </w:style>
  <w:style w:type="character" w:styleId="Hyperlink">
    <w:name w:val="Hyperlink"/>
    <w:basedOn w:val="DefaultParagraphFont"/>
    <w:rsid w:val="00E713A7"/>
    <w:rPr>
      <w:rFonts w:cs="Times New Roman"/>
      <w:color w:val="0000FF"/>
      <w:u w:val="single"/>
    </w:rPr>
  </w:style>
  <w:style w:type="character" w:styleId="FollowedHyperlink">
    <w:name w:val="FollowedHyperlink"/>
    <w:basedOn w:val="DefaultParagraphFont"/>
    <w:rsid w:val="00E713A7"/>
    <w:rPr>
      <w:rFonts w:cs="Times New Roman"/>
      <w:color w:val="800080"/>
      <w:u w:val="single"/>
    </w:rPr>
  </w:style>
  <w:style w:type="paragraph" w:styleId="Header">
    <w:name w:val="header"/>
    <w:basedOn w:val="Normal"/>
    <w:rsid w:val="00382131"/>
    <w:pPr>
      <w:tabs>
        <w:tab w:val="center" w:pos="4320"/>
        <w:tab w:val="right" w:pos="8640"/>
      </w:tabs>
    </w:pPr>
  </w:style>
  <w:style w:type="paragraph" w:styleId="Footer">
    <w:name w:val="footer"/>
    <w:basedOn w:val="Normal"/>
    <w:rsid w:val="00382131"/>
    <w:pPr>
      <w:tabs>
        <w:tab w:val="center" w:pos="4320"/>
        <w:tab w:val="right" w:pos="8640"/>
      </w:tabs>
    </w:pPr>
  </w:style>
  <w:style w:type="table" w:styleId="TableGrid">
    <w:name w:val="Table Grid"/>
    <w:basedOn w:val="TableNormal"/>
    <w:rsid w:val="001B4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1E7FAA"/>
    <w:rPr>
      <w:sz w:val="20"/>
      <w:szCs w:val="20"/>
    </w:rPr>
  </w:style>
  <w:style w:type="character" w:styleId="FootnoteReference">
    <w:name w:val="footnote reference"/>
    <w:basedOn w:val="DefaultParagraphFont"/>
    <w:semiHidden/>
    <w:rsid w:val="001E7FAA"/>
    <w:rPr>
      <w:vertAlign w:val="superscript"/>
    </w:rPr>
  </w:style>
  <w:style w:type="paragraph" w:styleId="NormalWeb">
    <w:name w:val="Normal (Web)"/>
    <w:basedOn w:val="Normal"/>
    <w:rsid w:val="00D32655"/>
    <w:pPr>
      <w:spacing w:before="100" w:beforeAutospacing="1" w:after="100" w:afterAutospacing="1"/>
    </w:pPr>
  </w:style>
  <w:style w:type="character" w:styleId="PageNumber">
    <w:name w:val="page number"/>
    <w:basedOn w:val="DefaultParagraphFont"/>
    <w:rsid w:val="00E01AEF"/>
  </w:style>
  <w:style w:type="paragraph" w:styleId="BalloonText">
    <w:name w:val="Balloon Text"/>
    <w:basedOn w:val="Normal"/>
    <w:link w:val="BalloonTextChar"/>
    <w:rsid w:val="003455EF"/>
    <w:rPr>
      <w:rFonts w:ascii="Tahoma" w:hAnsi="Tahoma" w:cs="Tahoma"/>
      <w:sz w:val="16"/>
      <w:szCs w:val="16"/>
    </w:rPr>
  </w:style>
  <w:style w:type="character" w:customStyle="1" w:styleId="BalloonTextChar">
    <w:name w:val="Balloon Text Char"/>
    <w:basedOn w:val="DefaultParagraphFont"/>
    <w:link w:val="BalloonText"/>
    <w:rsid w:val="003455EF"/>
    <w:rPr>
      <w:rFonts w:ascii="Tahoma" w:hAnsi="Tahoma" w:cs="Tahoma"/>
      <w:sz w:val="16"/>
      <w:szCs w:val="16"/>
      <w:lang w:val="en-US" w:eastAsia="en-US"/>
    </w:rPr>
  </w:style>
  <w:style w:type="paragraph" w:styleId="ListParagraph">
    <w:name w:val="List Paragraph"/>
    <w:basedOn w:val="Normal"/>
    <w:uiPriority w:val="34"/>
    <w:qFormat/>
    <w:rsid w:val="00703C3F"/>
    <w:pPr>
      <w:ind w:left="720"/>
      <w:contextualSpacing/>
    </w:pPr>
  </w:style>
  <w:style w:type="paragraph" w:customStyle="1" w:styleId="DocID">
    <w:name w:val="DocID"/>
    <w:basedOn w:val="Normal"/>
    <w:next w:val="Normal"/>
    <w:link w:val="DocIDChar"/>
    <w:rsid w:val="00784F95"/>
    <w:rPr>
      <w:rFonts w:ascii="Arial" w:hAnsi="Arial" w:cs="Arial"/>
      <w:sz w:val="16"/>
      <w:szCs w:val="22"/>
    </w:rPr>
  </w:style>
  <w:style w:type="character" w:customStyle="1" w:styleId="DocIDChar">
    <w:name w:val="DocID Char"/>
    <w:basedOn w:val="DefaultParagraphFont"/>
    <w:link w:val="DocID"/>
    <w:rsid w:val="00784F95"/>
    <w:rPr>
      <w:rFonts w:ascii="Arial" w:hAnsi="Arial" w:cs="Arial"/>
      <w:sz w:val="16"/>
      <w:szCs w:val="22"/>
      <w:lang w:val="en-US" w:eastAsia="en-US"/>
    </w:rPr>
  </w:style>
  <w:style w:type="character" w:styleId="LineNumber">
    <w:name w:val="line number"/>
    <w:basedOn w:val="DefaultParagraphFont"/>
    <w:rsid w:val="004B1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9104">
      <w:bodyDiv w:val="1"/>
      <w:marLeft w:val="0"/>
      <w:marRight w:val="0"/>
      <w:marTop w:val="0"/>
      <w:marBottom w:val="0"/>
      <w:divBdr>
        <w:top w:val="none" w:sz="0" w:space="0" w:color="auto"/>
        <w:left w:val="none" w:sz="0" w:space="0" w:color="auto"/>
        <w:bottom w:val="none" w:sz="0" w:space="0" w:color="auto"/>
        <w:right w:val="none" w:sz="0" w:space="0" w:color="auto"/>
      </w:divBdr>
    </w:div>
    <w:div w:id="65500917">
      <w:bodyDiv w:val="1"/>
      <w:marLeft w:val="0"/>
      <w:marRight w:val="0"/>
      <w:marTop w:val="0"/>
      <w:marBottom w:val="0"/>
      <w:divBdr>
        <w:top w:val="none" w:sz="0" w:space="0" w:color="auto"/>
        <w:left w:val="none" w:sz="0" w:space="0" w:color="auto"/>
        <w:bottom w:val="none" w:sz="0" w:space="0" w:color="auto"/>
        <w:right w:val="none" w:sz="0" w:space="0" w:color="auto"/>
      </w:divBdr>
    </w:div>
    <w:div w:id="102191282">
      <w:bodyDiv w:val="1"/>
      <w:marLeft w:val="0"/>
      <w:marRight w:val="0"/>
      <w:marTop w:val="0"/>
      <w:marBottom w:val="0"/>
      <w:divBdr>
        <w:top w:val="none" w:sz="0" w:space="0" w:color="auto"/>
        <w:left w:val="none" w:sz="0" w:space="0" w:color="auto"/>
        <w:bottom w:val="none" w:sz="0" w:space="0" w:color="auto"/>
        <w:right w:val="none" w:sz="0" w:space="0" w:color="auto"/>
      </w:divBdr>
    </w:div>
    <w:div w:id="252276441">
      <w:bodyDiv w:val="1"/>
      <w:marLeft w:val="0"/>
      <w:marRight w:val="0"/>
      <w:marTop w:val="0"/>
      <w:marBottom w:val="0"/>
      <w:divBdr>
        <w:top w:val="none" w:sz="0" w:space="0" w:color="auto"/>
        <w:left w:val="none" w:sz="0" w:space="0" w:color="auto"/>
        <w:bottom w:val="none" w:sz="0" w:space="0" w:color="auto"/>
        <w:right w:val="none" w:sz="0" w:space="0" w:color="auto"/>
      </w:divBdr>
    </w:div>
    <w:div w:id="276109543">
      <w:bodyDiv w:val="1"/>
      <w:marLeft w:val="0"/>
      <w:marRight w:val="0"/>
      <w:marTop w:val="0"/>
      <w:marBottom w:val="0"/>
      <w:divBdr>
        <w:top w:val="none" w:sz="0" w:space="0" w:color="auto"/>
        <w:left w:val="none" w:sz="0" w:space="0" w:color="auto"/>
        <w:bottom w:val="none" w:sz="0" w:space="0" w:color="auto"/>
        <w:right w:val="none" w:sz="0" w:space="0" w:color="auto"/>
      </w:divBdr>
    </w:div>
    <w:div w:id="307784109">
      <w:bodyDiv w:val="1"/>
      <w:marLeft w:val="0"/>
      <w:marRight w:val="0"/>
      <w:marTop w:val="0"/>
      <w:marBottom w:val="0"/>
      <w:divBdr>
        <w:top w:val="none" w:sz="0" w:space="0" w:color="auto"/>
        <w:left w:val="none" w:sz="0" w:space="0" w:color="auto"/>
        <w:bottom w:val="none" w:sz="0" w:space="0" w:color="auto"/>
        <w:right w:val="none" w:sz="0" w:space="0" w:color="auto"/>
      </w:divBdr>
    </w:div>
    <w:div w:id="318194544">
      <w:bodyDiv w:val="1"/>
      <w:marLeft w:val="0"/>
      <w:marRight w:val="0"/>
      <w:marTop w:val="0"/>
      <w:marBottom w:val="0"/>
      <w:divBdr>
        <w:top w:val="none" w:sz="0" w:space="0" w:color="auto"/>
        <w:left w:val="none" w:sz="0" w:space="0" w:color="auto"/>
        <w:bottom w:val="none" w:sz="0" w:space="0" w:color="auto"/>
        <w:right w:val="none" w:sz="0" w:space="0" w:color="auto"/>
      </w:divBdr>
    </w:div>
    <w:div w:id="321466582">
      <w:bodyDiv w:val="1"/>
      <w:marLeft w:val="0"/>
      <w:marRight w:val="0"/>
      <w:marTop w:val="0"/>
      <w:marBottom w:val="0"/>
      <w:divBdr>
        <w:top w:val="none" w:sz="0" w:space="0" w:color="auto"/>
        <w:left w:val="none" w:sz="0" w:space="0" w:color="auto"/>
        <w:bottom w:val="none" w:sz="0" w:space="0" w:color="auto"/>
        <w:right w:val="none" w:sz="0" w:space="0" w:color="auto"/>
      </w:divBdr>
    </w:div>
    <w:div w:id="366181705">
      <w:bodyDiv w:val="1"/>
      <w:marLeft w:val="0"/>
      <w:marRight w:val="0"/>
      <w:marTop w:val="0"/>
      <w:marBottom w:val="0"/>
      <w:divBdr>
        <w:top w:val="none" w:sz="0" w:space="0" w:color="auto"/>
        <w:left w:val="none" w:sz="0" w:space="0" w:color="auto"/>
        <w:bottom w:val="none" w:sz="0" w:space="0" w:color="auto"/>
        <w:right w:val="none" w:sz="0" w:space="0" w:color="auto"/>
      </w:divBdr>
    </w:div>
    <w:div w:id="566689924">
      <w:bodyDiv w:val="1"/>
      <w:marLeft w:val="0"/>
      <w:marRight w:val="0"/>
      <w:marTop w:val="0"/>
      <w:marBottom w:val="0"/>
      <w:divBdr>
        <w:top w:val="none" w:sz="0" w:space="0" w:color="auto"/>
        <w:left w:val="none" w:sz="0" w:space="0" w:color="auto"/>
        <w:bottom w:val="none" w:sz="0" w:space="0" w:color="auto"/>
        <w:right w:val="none" w:sz="0" w:space="0" w:color="auto"/>
      </w:divBdr>
    </w:div>
    <w:div w:id="617302063">
      <w:bodyDiv w:val="1"/>
      <w:marLeft w:val="0"/>
      <w:marRight w:val="0"/>
      <w:marTop w:val="0"/>
      <w:marBottom w:val="0"/>
      <w:divBdr>
        <w:top w:val="none" w:sz="0" w:space="0" w:color="auto"/>
        <w:left w:val="none" w:sz="0" w:space="0" w:color="auto"/>
        <w:bottom w:val="none" w:sz="0" w:space="0" w:color="auto"/>
        <w:right w:val="none" w:sz="0" w:space="0" w:color="auto"/>
      </w:divBdr>
    </w:div>
    <w:div w:id="636649149">
      <w:bodyDiv w:val="1"/>
      <w:marLeft w:val="0"/>
      <w:marRight w:val="0"/>
      <w:marTop w:val="0"/>
      <w:marBottom w:val="0"/>
      <w:divBdr>
        <w:top w:val="none" w:sz="0" w:space="0" w:color="auto"/>
        <w:left w:val="none" w:sz="0" w:space="0" w:color="auto"/>
        <w:bottom w:val="none" w:sz="0" w:space="0" w:color="auto"/>
        <w:right w:val="none" w:sz="0" w:space="0" w:color="auto"/>
      </w:divBdr>
    </w:div>
    <w:div w:id="712458113">
      <w:bodyDiv w:val="1"/>
      <w:marLeft w:val="0"/>
      <w:marRight w:val="0"/>
      <w:marTop w:val="0"/>
      <w:marBottom w:val="0"/>
      <w:divBdr>
        <w:top w:val="none" w:sz="0" w:space="0" w:color="auto"/>
        <w:left w:val="none" w:sz="0" w:space="0" w:color="auto"/>
        <w:bottom w:val="none" w:sz="0" w:space="0" w:color="auto"/>
        <w:right w:val="none" w:sz="0" w:space="0" w:color="auto"/>
      </w:divBdr>
    </w:div>
    <w:div w:id="721027853">
      <w:bodyDiv w:val="1"/>
      <w:marLeft w:val="0"/>
      <w:marRight w:val="0"/>
      <w:marTop w:val="0"/>
      <w:marBottom w:val="0"/>
      <w:divBdr>
        <w:top w:val="none" w:sz="0" w:space="0" w:color="auto"/>
        <w:left w:val="none" w:sz="0" w:space="0" w:color="auto"/>
        <w:bottom w:val="none" w:sz="0" w:space="0" w:color="auto"/>
        <w:right w:val="none" w:sz="0" w:space="0" w:color="auto"/>
      </w:divBdr>
    </w:div>
    <w:div w:id="726416404">
      <w:bodyDiv w:val="1"/>
      <w:marLeft w:val="0"/>
      <w:marRight w:val="0"/>
      <w:marTop w:val="0"/>
      <w:marBottom w:val="0"/>
      <w:divBdr>
        <w:top w:val="none" w:sz="0" w:space="0" w:color="auto"/>
        <w:left w:val="none" w:sz="0" w:space="0" w:color="auto"/>
        <w:bottom w:val="none" w:sz="0" w:space="0" w:color="auto"/>
        <w:right w:val="none" w:sz="0" w:space="0" w:color="auto"/>
      </w:divBdr>
    </w:div>
    <w:div w:id="726993791">
      <w:bodyDiv w:val="1"/>
      <w:marLeft w:val="0"/>
      <w:marRight w:val="0"/>
      <w:marTop w:val="0"/>
      <w:marBottom w:val="0"/>
      <w:divBdr>
        <w:top w:val="none" w:sz="0" w:space="0" w:color="auto"/>
        <w:left w:val="none" w:sz="0" w:space="0" w:color="auto"/>
        <w:bottom w:val="none" w:sz="0" w:space="0" w:color="auto"/>
        <w:right w:val="none" w:sz="0" w:space="0" w:color="auto"/>
      </w:divBdr>
    </w:div>
    <w:div w:id="751898287">
      <w:bodyDiv w:val="1"/>
      <w:marLeft w:val="0"/>
      <w:marRight w:val="0"/>
      <w:marTop w:val="0"/>
      <w:marBottom w:val="0"/>
      <w:divBdr>
        <w:top w:val="none" w:sz="0" w:space="0" w:color="auto"/>
        <w:left w:val="none" w:sz="0" w:space="0" w:color="auto"/>
        <w:bottom w:val="none" w:sz="0" w:space="0" w:color="auto"/>
        <w:right w:val="none" w:sz="0" w:space="0" w:color="auto"/>
      </w:divBdr>
    </w:div>
    <w:div w:id="762803663">
      <w:bodyDiv w:val="1"/>
      <w:marLeft w:val="0"/>
      <w:marRight w:val="0"/>
      <w:marTop w:val="0"/>
      <w:marBottom w:val="0"/>
      <w:divBdr>
        <w:top w:val="none" w:sz="0" w:space="0" w:color="auto"/>
        <w:left w:val="none" w:sz="0" w:space="0" w:color="auto"/>
        <w:bottom w:val="none" w:sz="0" w:space="0" w:color="auto"/>
        <w:right w:val="none" w:sz="0" w:space="0" w:color="auto"/>
      </w:divBdr>
    </w:div>
    <w:div w:id="1307005671">
      <w:bodyDiv w:val="1"/>
      <w:marLeft w:val="0"/>
      <w:marRight w:val="0"/>
      <w:marTop w:val="0"/>
      <w:marBottom w:val="0"/>
      <w:divBdr>
        <w:top w:val="none" w:sz="0" w:space="0" w:color="auto"/>
        <w:left w:val="none" w:sz="0" w:space="0" w:color="auto"/>
        <w:bottom w:val="none" w:sz="0" w:space="0" w:color="auto"/>
        <w:right w:val="none" w:sz="0" w:space="0" w:color="auto"/>
      </w:divBdr>
    </w:div>
    <w:div w:id="1314065213">
      <w:bodyDiv w:val="1"/>
      <w:marLeft w:val="0"/>
      <w:marRight w:val="0"/>
      <w:marTop w:val="0"/>
      <w:marBottom w:val="0"/>
      <w:divBdr>
        <w:top w:val="none" w:sz="0" w:space="0" w:color="auto"/>
        <w:left w:val="none" w:sz="0" w:space="0" w:color="auto"/>
        <w:bottom w:val="none" w:sz="0" w:space="0" w:color="auto"/>
        <w:right w:val="none" w:sz="0" w:space="0" w:color="auto"/>
      </w:divBdr>
    </w:div>
    <w:div w:id="1354498243">
      <w:bodyDiv w:val="1"/>
      <w:marLeft w:val="0"/>
      <w:marRight w:val="0"/>
      <w:marTop w:val="0"/>
      <w:marBottom w:val="0"/>
      <w:divBdr>
        <w:top w:val="none" w:sz="0" w:space="0" w:color="auto"/>
        <w:left w:val="none" w:sz="0" w:space="0" w:color="auto"/>
        <w:bottom w:val="none" w:sz="0" w:space="0" w:color="auto"/>
        <w:right w:val="none" w:sz="0" w:space="0" w:color="auto"/>
      </w:divBdr>
    </w:div>
    <w:div w:id="1537694358">
      <w:bodyDiv w:val="1"/>
      <w:marLeft w:val="0"/>
      <w:marRight w:val="0"/>
      <w:marTop w:val="0"/>
      <w:marBottom w:val="0"/>
      <w:divBdr>
        <w:top w:val="none" w:sz="0" w:space="0" w:color="auto"/>
        <w:left w:val="none" w:sz="0" w:space="0" w:color="auto"/>
        <w:bottom w:val="none" w:sz="0" w:space="0" w:color="auto"/>
        <w:right w:val="none" w:sz="0" w:space="0" w:color="auto"/>
      </w:divBdr>
      <w:divsChild>
        <w:div w:id="1201745282">
          <w:marLeft w:val="0"/>
          <w:marRight w:val="0"/>
          <w:marTop w:val="0"/>
          <w:marBottom w:val="0"/>
          <w:divBdr>
            <w:top w:val="none" w:sz="0" w:space="0" w:color="auto"/>
            <w:left w:val="none" w:sz="0" w:space="0" w:color="auto"/>
            <w:bottom w:val="none" w:sz="0" w:space="0" w:color="auto"/>
            <w:right w:val="none" w:sz="0" w:space="0" w:color="auto"/>
          </w:divBdr>
          <w:divsChild>
            <w:div w:id="2134713875">
              <w:marLeft w:val="0"/>
              <w:marRight w:val="0"/>
              <w:marTop w:val="0"/>
              <w:marBottom w:val="0"/>
              <w:divBdr>
                <w:top w:val="none" w:sz="0" w:space="0" w:color="auto"/>
                <w:left w:val="none" w:sz="0" w:space="0" w:color="auto"/>
                <w:bottom w:val="none" w:sz="0" w:space="0" w:color="auto"/>
                <w:right w:val="none" w:sz="0" w:space="0" w:color="auto"/>
              </w:divBdr>
              <w:divsChild>
                <w:div w:id="897781811">
                  <w:marLeft w:val="2928"/>
                  <w:marRight w:val="0"/>
                  <w:marTop w:val="720"/>
                  <w:marBottom w:val="0"/>
                  <w:divBdr>
                    <w:top w:val="none" w:sz="0" w:space="0" w:color="auto"/>
                    <w:left w:val="none" w:sz="0" w:space="0" w:color="auto"/>
                    <w:bottom w:val="none" w:sz="0" w:space="0" w:color="auto"/>
                    <w:right w:val="none" w:sz="0" w:space="0" w:color="auto"/>
                  </w:divBdr>
                  <w:divsChild>
                    <w:div w:id="21271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8400">
      <w:bodyDiv w:val="1"/>
      <w:marLeft w:val="0"/>
      <w:marRight w:val="0"/>
      <w:marTop w:val="0"/>
      <w:marBottom w:val="0"/>
      <w:divBdr>
        <w:top w:val="none" w:sz="0" w:space="0" w:color="auto"/>
        <w:left w:val="none" w:sz="0" w:space="0" w:color="auto"/>
        <w:bottom w:val="none" w:sz="0" w:space="0" w:color="auto"/>
        <w:right w:val="none" w:sz="0" w:space="0" w:color="auto"/>
      </w:divBdr>
      <w:divsChild>
        <w:div w:id="868033387">
          <w:marLeft w:val="0"/>
          <w:marRight w:val="0"/>
          <w:marTop w:val="0"/>
          <w:marBottom w:val="0"/>
          <w:divBdr>
            <w:top w:val="none" w:sz="0" w:space="0" w:color="auto"/>
            <w:left w:val="none" w:sz="0" w:space="0" w:color="auto"/>
            <w:bottom w:val="none" w:sz="0" w:space="0" w:color="auto"/>
            <w:right w:val="none" w:sz="0" w:space="0" w:color="auto"/>
          </w:divBdr>
          <w:divsChild>
            <w:div w:id="1184396231">
              <w:marLeft w:val="0"/>
              <w:marRight w:val="0"/>
              <w:marTop w:val="0"/>
              <w:marBottom w:val="0"/>
              <w:divBdr>
                <w:top w:val="none" w:sz="0" w:space="0" w:color="auto"/>
                <w:left w:val="none" w:sz="0" w:space="0" w:color="auto"/>
                <w:bottom w:val="none" w:sz="0" w:space="0" w:color="auto"/>
                <w:right w:val="none" w:sz="0" w:space="0" w:color="auto"/>
              </w:divBdr>
              <w:divsChild>
                <w:div w:id="1664312322">
                  <w:marLeft w:val="2928"/>
                  <w:marRight w:val="0"/>
                  <w:marTop w:val="720"/>
                  <w:marBottom w:val="0"/>
                  <w:divBdr>
                    <w:top w:val="none" w:sz="0" w:space="0" w:color="auto"/>
                    <w:left w:val="none" w:sz="0" w:space="0" w:color="auto"/>
                    <w:bottom w:val="none" w:sz="0" w:space="0" w:color="auto"/>
                    <w:right w:val="none" w:sz="0" w:space="0" w:color="auto"/>
                  </w:divBdr>
                  <w:divsChild>
                    <w:div w:id="19944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82250">
      <w:bodyDiv w:val="1"/>
      <w:marLeft w:val="0"/>
      <w:marRight w:val="0"/>
      <w:marTop w:val="0"/>
      <w:marBottom w:val="0"/>
      <w:divBdr>
        <w:top w:val="none" w:sz="0" w:space="0" w:color="auto"/>
        <w:left w:val="none" w:sz="0" w:space="0" w:color="auto"/>
        <w:bottom w:val="none" w:sz="0" w:space="0" w:color="auto"/>
        <w:right w:val="none" w:sz="0" w:space="0" w:color="auto"/>
      </w:divBdr>
    </w:div>
    <w:div w:id="1639845712">
      <w:bodyDiv w:val="1"/>
      <w:marLeft w:val="0"/>
      <w:marRight w:val="0"/>
      <w:marTop w:val="0"/>
      <w:marBottom w:val="0"/>
      <w:divBdr>
        <w:top w:val="none" w:sz="0" w:space="0" w:color="auto"/>
        <w:left w:val="none" w:sz="0" w:space="0" w:color="auto"/>
        <w:bottom w:val="none" w:sz="0" w:space="0" w:color="auto"/>
        <w:right w:val="none" w:sz="0" w:space="0" w:color="auto"/>
      </w:divBdr>
    </w:div>
    <w:div w:id="1655647039">
      <w:bodyDiv w:val="1"/>
      <w:marLeft w:val="0"/>
      <w:marRight w:val="0"/>
      <w:marTop w:val="0"/>
      <w:marBottom w:val="0"/>
      <w:divBdr>
        <w:top w:val="none" w:sz="0" w:space="0" w:color="auto"/>
        <w:left w:val="none" w:sz="0" w:space="0" w:color="auto"/>
        <w:bottom w:val="none" w:sz="0" w:space="0" w:color="auto"/>
        <w:right w:val="none" w:sz="0" w:space="0" w:color="auto"/>
      </w:divBdr>
    </w:div>
    <w:div w:id="1750618351">
      <w:bodyDiv w:val="1"/>
      <w:marLeft w:val="0"/>
      <w:marRight w:val="0"/>
      <w:marTop w:val="0"/>
      <w:marBottom w:val="0"/>
      <w:divBdr>
        <w:top w:val="none" w:sz="0" w:space="0" w:color="auto"/>
        <w:left w:val="none" w:sz="0" w:space="0" w:color="auto"/>
        <w:bottom w:val="none" w:sz="0" w:space="0" w:color="auto"/>
        <w:right w:val="none" w:sz="0" w:space="0" w:color="auto"/>
      </w:divBdr>
    </w:div>
    <w:div w:id="2017608537">
      <w:bodyDiv w:val="1"/>
      <w:marLeft w:val="0"/>
      <w:marRight w:val="0"/>
      <w:marTop w:val="0"/>
      <w:marBottom w:val="0"/>
      <w:divBdr>
        <w:top w:val="none" w:sz="0" w:space="0" w:color="auto"/>
        <w:left w:val="none" w:sz="0" w:space="0" w:color="auto"/>
        <w:bottom w:val="none" w:sz="0" w:space="0" w:color="auto"/>
        <w:right w:val="none" w:sz="0" w:space="0" w:color="auto"/>
      </w:divBdr>
    </w:div>
    <w:div w:id="2112159974">
      <w:bodyDiv w:val="1"/>
      <w:marLeft w:val="0"/>
      <w:marRight w:val="0"/>
      <w:marTop w:val="0"/>
      <w:marBottom w:val="0"/>
      <w:divBdr>
        <w:top w:val="none" w:sz="0" w:space="0" w:color="auto"/>
        <w:left w:val="none" w:sz="0" w:space="0" w:color="auto"/>
        <w:bottom w:val="none" w:sz="0" w:space="0" w:color="auto"/>
        <w:right w:val="none" w:sz="0" w:space="0" w:color="auto"/>
      </w:divBdr>
    </w:div>
    <w:div w:id="214002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header" Target="header10.xml"/><Relationship Id="rId26" Type="http://schemas.openxmlformats.org/officeDocument/2006/relationships/header" Target="header14.xml"/><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image" Target="media/image3.emf"/><Relationship Id="rId34" Type="http://schemas.openxmlformats.org/officeDocument/2006/relationships/image" Target="media/image10.emf"/><Relationship Id="rId42"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image" Target="media/image5.emf"/><Relationship Id="rId33" Type="http://schemas.openxmlformats.org/officeDocument/2006/relationships/header" Target="header17.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1.xml"/><Relationship Id="rId29" Type="http://schemas.openxmlformats.org/officeDocument/2006/relationships/image" Target="media/image7.emf"/><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3.xml"/><Relationship Id="rId32" Type="http://schemas.openxmlformats.org/officeDocument/2006/relationships/image" Target="media/image9.emf"/><Relationship Id="rId37" Type="http://schemas.openxmlformats.org/officeDocument/2006/relationships/image" Target="media/image13.emf"/><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4.emf"/><Relationship Id="rId28" Type="http://schemas.openxmlformats.org/officeDocument/2006/relationships/header" Target="header15.xml"/><Relationship Id="rId36" Type="http://schemas.openxmlformats.org/officeDocument/2006/relationships/image" Target="media/image12.emf"/><Relationship Id="rId10" Type="http://schemas.openxmlformats.org/officeDocument/2006/relationships/header" Target="header3.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image" Target="media/image6.emf"/><Relationship Id="rId30" Type="http://schemas.openxmlformats.org/officeDocument/2006/relationships/header" Target="header16.xml"/><Relationship Id="rId35" Type="http://schemas.openxmlformats.org/officeDocument/2006/relationships/image" Target="media/image11.emf"/><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_</vt:lpstr>
    </vt:vector>
  </TitlesOfParts>
  <Company>Microsoft</Company>
  <LinksUpToDate>false</LinksUpToDate>
  <CharactersWithSpaces>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IMBSI</dc:creator>
  <cp:lastModifiedBy>IMBSI</cp:lastModifiedBy>
  <cp:revision>5</cp:revision>
  <cp:lastPrinted>2008-08-15T15:43:00Z</cp:lastPrinted>
  <dcterms:created xsi:type="dcterms:W3CDTF">2010-11-02T14:19:00Z</dcterms:created>
  <dcterms:modified xsi:type="dcterms:W3CDTF">2010-11-04T21:09:00Z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rmDocument">
    <vt:lpwstr>No</vt:lpwstr>
  </property>
  <property fmtid="{D5CDD505-2E9C-101B-9397-08002B2CF9AE}" pid="3" name="CUS_DOCIDSTRING">
    <vt:lpwstr>7414314.1</vt:lpwstr>
  </property>
  <property fmtid="{D5CDD505-2E9C-101B-9397-08002B2CF9AE}" pid="4" name="CUS_DocIDOperation">
    <vt:lpwstr>END OF DOCUMENT</vt:lpwstr>
  </property>
</Properties>
</file>