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B5" w:rsidRPr="00113C96" w:rsidRDefault="00D606B5">
      <w:pPr>
        <w:jc w:val="both"/>
        <w:rPr>
          <w:rFonts w:ascii="Arial" w:hAnsi="Arial" w:cs="Arial"/>
          <w:b/>
          <w:bCs/>
          <w:sz w:val="20"/>
          <w:szCs w:val="20"/>
        </w:rPr>
      </w:pPr>
      <w:r w:rsidRPr="00113C96">
        <w:rPr>
          <w:rFonts w:ascii="Arial" w:hAnsi="Arial" w:cs="Arial"/>
          <w:b/>
          <w:bCs/>
          <w:sz w:val="20"/>
          <w:szCs w:val="20"/>
        </w:rPr>
        <w:t>APPLICATION</w:t>
      </w:r>
    </w:p>
    <w:p w:rsidR="004A4B09" w:rsidRDefault="004A4B09" w:rsidP="004A4B09">
      <w:pPr>
        <w:rPr>
          <w:rFonts w:ascii="Arial" w:hAnsi="Arial" w:cs="Arial"/>
          <w:sz w:val="16"/>
          <w:szCs w:val="16"/>
        </w:rPr>
      </w:pPr>
    </w:p>
    <w:p w:rsidR="004A4B09" w:rsidRDefault="004A4B09" w:rsidP="004A4B09">
      <w:pPr>
        <w:ind w:left="360"/>
        <w:rPr>
          <w:rFonts w:ascii="Arial" w:hAnsi="Arial" w:cs="Arial"/>
          <w:sz w:val="16"/>
          <w:szCs w:val="16"/>
        </w:rPr>
      </w:pPr>
      <w:r>
        <w:rPr>
          <w:rFonts w:ascii="Arial" w:hAnsi="Arial" w:cs="Arial"/>
          <w:sz w:val="16"/>
          <w:szCs w:val="16"/>
        </w:rPr>
        <w:t>- The application of these rates and charges shall be in accordance with the Licence of the Distributor and any Codes, Guidelines or Orders of the Board, and amendments thereto as approved by the Board, which may be applicable to the administration of this schedule.</w:t>
      </w:r>
    </w:p>
    <w:p w:rsidR="004A4B09" w:rsidRDefault="004A4B09" w:rsidP="004A4B09">
      <w:pPr>
        <w:ind w:left="360"/>
        <w:jc w:val="both"/>
        <w:rPr>
          <w:rFonts w:ascii="Arial" w:hAnsi="Arial" w:cs="Arial"/>
          <w:sz w:val="16"/>
          <w:szCs w:val="16"/>
        </w:rPr>
      </w:pPr>
      <w:r>
        <w:rPr>
          <w:rFonts w:ascii="Arial" w:hAnsi="Arial" w:cs="Arial"/>
          <w:sz w:val="16"/>
          <w:szCs w:val="16"/>
        </w:rPr>
        <w:t>- 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Guideline or Order of the Board, and amendments thereto as approved by the Board, or as specified herein.</w:t>
      </w:r>
    </w:p>
    <w:p w:rsidR="004A4B09" w:rsidRDefault="004A4B09" w:rsidP="004A4B09">
      <w:pPr>
        <w:ind w:left="360"/>
        <w:jc w:val="both"/>
        <w:rPr>
          <w:rFonts w:ascii="Arial" w:hAnsi="Arial" w:cs="Arial"/>
          <w:sz w:val="16"/>
          <w:szCs w:val="16"/>
        </w:rPr>
      </w:pPr>
      <w:r>
        <w:rPr>
          <w:rFonts w:ascii="Arial" w:hAnsi="Arial" w:cs="Arial"/>
          <w:sz w:val="16"/>
          <w:szCs w:val="16"/>
        </w:rPr>
        <w:t>- This schedule does not contain any rates and charges relating to the electricity commodity (e.g. the Regulated Price Plan).</w:t>
      </w:r>
    </w:p>
    <w:p w:rsidR="004A4B09" w:rsidRDefault="004A4B09" w:rsidP="004A4B09">
      <w:pPr>
        <w:jc w:val="both"/>
        <w:rPr>
          <w:rFonts w:ascii="Arial" w:hAnsi="Arial" w:cs="Arial"/>
          <w:b/>
          <w:bCs/>
          <w:sz w:val="20"/>
          <w:szCs w:val="20"/>
        </w:rPr>
      </w:pPr>
    </w:p>
    <w:p w:rsidR="004A4B09" w:rsidRPr="00113C96" w:rsidRDefault="004A4B09" w:rsidP="004A4B09">
      <w:pPr>
        <w:jc w:val="both"/>
        <w:rPr>
          <w:rFonts w:ascii="Arial" w:hAnsi="Arial" w:cs="Arial"/>
          <w:sz w:val="20"/>
          <w:szCs w:val="20"/>
        </w:rPr>
      </w:pPr>
      <w:r w:rsidRPr="00113C96">
        <w:rPr>
          <w:rFonts w:ascii="Arial" w:hAnsi="Arial" w:cs="Arial"/>
          <w:b/>
          <w:bCs/>
          <w:sz w:val="20"/>
          <w:szCs w:val="20"/>
        </w:rPr>
        <w:t>EFFECTIVE DATES</w:t>
      </w:r>
    </w:p>
    <w:p w:rsidR="004A4B09" w:rsidRDefault="004A4B09" w:rsidP="004A4B09">
      <w:pPr>
        <w:jc w:val="both"/>
        <w:rPr>
          <w:rFonts w:ascii="Arial" w:hAnsi="Arial" w:cs="Arial"/>
          <w:sz w:val="16"/>
          <w:szCs w:val="16"/>
        </w:rPr>
      </w:pPr>
    </w:p>
    <w:p w:rsidR="004A4B09" w:rsidRDefault="004A4B09" w:rsidP="004A4B09">
      <w:pPr>
        <w:ind w:left="360"/>
        <w:jc w:val="both"/>
        <w:rPr>
          <w:rFonts w:ascii="Arial" w:hAnsi="Arial" w:cs="Arial"/>
          <w:sz w:val="16"/>
          <w:szCs w:val="16"/>
        </w:rPr>
      </w:pPr>
      <w:r w:rsidRPr="00D32AD1">
        <w:rPr>
          <w:rFonts w:ascii="Arial" w:hAnsi="Arial" w:cs="Arial"/>
          <w:sz w:val="18"/>
          <w:szCs w:val="18"/>
        </w:rPr>
        <w:t>DISTRIBUTION RATE</w:t>
      </w:r>
      <w:r>
        <w:rPr>
          <w:rFonts w:ascii="Arial" w:hAnsi="Arial" w:cs="Arial"/>
          <w:sz w:val="18"/>
          <w:szCs w:val="18"/>
        </w:rPr>
        <w:t>S</w:t>
      </w:r>
      <w:r>
        <w:rPr>
          <w:rFonts w:ascii="Arial" w:hAnsi="Arial" w:cs="Arial"/>
          <w:sz w:val="16"/>
          <w:szCs w:val="16"/>
        </w:rPr>
        <w:t xml:space="preserve"> - May 1, </w:t>
      </w:r>
      <w:r w:rsidR="003F673E">
        <w:rPr>
          <w:rFonts w:ascii="Arial" w:hAnsi="Arial" w:cs="Arial"/>
          <w:sz w:val="16"/>
          <w:szCs w:val="16"/>
        </w:rPr>
        <w:t>2008</w:t>
      </w:r>
      <w:r>
        <w:rPr>
          <w:rFonts w:ascii="Arial" w:hAnsi="Arial" w:cs="Arial"/>
          <w:sz w:val="16"/>
          <w:szCs w:val="16"/>
        </w:rPr>
        <w:t xml:space="preserve"> for all consumption or deemed consumption services used on or after that date.</w:t>
      </w:r>
    </w:p>
    <w:p w:rsidR="004A4B09" w:rsidRDefault="004A4B09" w:rsidP="004A4B09">
      <w:pPr>
        <w:ind w:left="360"/>
        <w:jc w:val="both"/>
        <w:rPr>
          <w:rFonts w:ascii="Arial" w:hAnsi="Arial" w:cs="Arial"/>
          <w:sz w:val="16"/>
          <w:szCs w:val="16"/>
        </w:rPr>
      </w:pPr>
      <w:r w:rsidRPr="00D32AD1">
        <w:rPr>
          <w:rFonts w:ascii="Arial" w:hAnsi="Arial" w:cs="Arial"/>
          <w:sz w:val="18"/>
          <w:szCs w:val="18"/>
        </w:rPr>
        <w:t>SPECIFIC SERVICE CHARGES</w:t>
      </w:r>
      <w:r>
        <w:rPr>
          <w:rFonts w:ascii="Arial" w:hAnsi="Arial" w:cs="Arial"/>
          <w:sz w:val="16"/>
          <w:szCs w:val="16"/>
        </w:rPr>
        <w:t xml:space="preserve"> - May 1, </w:t>
      </w:r>
      <w:r w:rsidR="003F673E">
        <w:rPr>
          <w:rFonts w:ascii="Arial" w:hAnsi="Arial" w:cs="Arial"/>
          <w:sz w:val="16"/>
          <w:szCs w:val="16"/>
        </w:rPr>
        <w:t>2008</w:t>
      </w:r>
      <w:r>
        <w:rPr>
          <w:rFonts w:ascii="Arial" w:hAnsi="Arial" w:cs="Arial"/>
          <w:sz w:val="16"/>
          <w:szCs w:val="16"/>
        </w:rPr>
        <w:t xml:space="preserve"> for all</w:t>
      </w:r>
      <w:r>
        <w:rPr>
          <w:rFonts w:ascii="Arial" w:hAnsi="Arial" w:cs="Arial"/>
          <w:b/>
          <w:bCs/>
          <w:sz w:val="16"/>
          <w:szCs w:val="16"/>
        </w:rPr>
        <w:t xml:space="preserve"> </w:t>
      </w:r>
      <w:r>
        <w:rPr>
          <w:rFonts w:ascii="Arial" w:hAnsi="Arial" w:cs="Arial"/>
          <w:sz w:val="16"/>
          <w:szCs w:val="16"/>
        </w:rPr>
        <w:t>charges incurred by customers on or after that date.</w:t>
      </w:r>
    </w:p>
    <w:p w:rsidR="004A4B09" w:rsidRDefault="004A4B09" w:rsidP="004A4B09">
      <w:pPr>
        <w:ind w:left="360"/>
        <w:jc w:val="both"/>
        <w:rPr>
          <w:rFonts w:ascii="Arial" w:hAnsi="Arial" w:cs="Arial"/>
          <w:sz w:val="16"/>
          <w:szCs w:val="16"/>
        </w:rPr>
      </w:pPr>
      <w:r w:rsidRPr="00D32AD1">
        <w:rPr>
          <w:rFonts w:ascii="Arial" w:hAnsi="Arial" w:cs="Arial"/>
          <w:sz w:val="18"/>
          <w:szCs w:val="18"/>
        </w:rPr>
        <w:t>LOSS FACTOR ADJUSTMENT</w:t>
      </w:r>
      <w:r w:rsidR="00ED1D6F">
        <w:rPr>
          <w:rFonts w:ascii="Arial" w:hAnsi="Arial" w:cs="Arial"/>
          <w:sz w:val="16"/>
          <w:szCs w:val="16"/>
        </w:rPr>
        <w:t xml:space="preserve"> – May 1, </w:t>
      </w:r>
      <w:r w:rsidR="003F673E">
        <w:rPr>
          <w:rFonts w:ascii="Arial" w:hAnsi="Arial" w:cs="Arial"/>
          <w:sz w:val="16"/>
          <w:szCs w:val="16"/>
        </w:rPr>
        <w:t>2008</w:t>
      </w:r>
      <w:r>
        <w:rPr>
          <w:rFonts w:ascii="Arial" w:hAnsi="Arial" w:cs="Arial"/>
          <w:sz w:val="16"/>
          <w:szCs w:val="16"/>
        </w:rPr>
        <w:t xml:space="preserve"> unless the distributor is not capable of prorating changed loss factors jointly with distribution rates.  In that case, the revised loss factors will be implemented upon the first subsequent billing for each billing cycle.</w:t>
      </w:r>
    </w:p>
    <w:p w:rsidR="004A4B09" w:rsidRDefault="004A4B09" w:rsidP="004A4B09">
      <w:pPr>
        <w:ind w:left="360"/>
        <w:jc w:val="both"/>
        <w:rPr>
          <w:rFonts w:ascii="Arial" w:hAnsi="Arial" w:cs="Arial"/>
          <w:sz w:val="16"/>
          <w:szCs w:val="16"/>
        </w:rPr>
      </w:pPr>
    </w:p>
    <w:p w:rsidR="003E3C51" w:rsidRPr="00113C96" w:rsidRDefault="003E3C51" w:rsidP="003E3C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20"/>
          <w:szCs w:val="20"/>
        </w:rPr>
      </w:pPr>
      <w:r w:rsidRPr="00113C96">
        <w:rPr>
          <w:rFonts w:ascii="Arial" w:hAnsi="Arial" w:cs="Arial"/>
          <w:b/>
          <w:bCs/>
          <w:sz w:val="20"/>
          <w:szCs w:val="20"/>
        </w:rPr>
        <w:t>SERVICE CLASSIFICATIONS</w:t>
      </w:r>
    </w:p>
    <w:p w:rsidR="004A4B09" w:rsidRDefault="004A4B09" w:rsidP="005267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b/>
          <w:bCs/>
          <w:sz w:val="18"/>
          <w:szCs w:val="18"/>
        </w:rPr>
      </w:pPr>
    </w:p>
    <w:p w:rsidR="00C94312" w:rsidRPr="00113C96" w:rsidRDefault="003E3C51" w:rsidP="005267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b/>
          <w:bCs/>
          <w:sz w:val="18"/>
          <w:szCs w:val="18"/>
        </w:rPr>
      </w:pPr>
      <w:r w:rsidRPr="00113C96">
        <w:rPr>
          <w:rFonts w:ascii="Arial" w:hAnsi="Arial" w:cs="Arial"/>
          <w:b/>
          <w:bCs/>
          <w:sz w:val="18"/>
          <w:szCs w:val="18"/>
        </w:rPr>
        <w:t xml:space="preserve">Residential </w:t>
      </w:r>
    </w:p>
    <w:p w:rsidR="003E3C51" w:rsidRPr="00FE2F7F" w:rsidRDefault="00B01E48" w:rsidP="00C943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r w:rsidRPr="00FE2F7F">
        <w:rPr>
          <w:rFonts w:ascii="Arial" w:hAnsi="Arial" w:cs="Arial"/>
          <w:bCs/>
          <w:sz w:val="16"/>
          <w:szCs w:val="16"/>
        </w:rPr>
        <w:t xml:space="preserve">This classification </w:t>
      </w:r>
      <w:r w:rsidR="00546FEF" w:rsidRPr="00FE2F7F">
        <w:rPr>
          <w:rFonts w:ascii="Arial" w:hAnsi="Arial" w:cs="Arial"/>
          <w:bCs/>
          <w:sz w:val="16"/>
          <w:szCs w:val="16"/>
        </w:rPr>
        <w:t>applies</w:t>
      </w:r>
      <w:r w:rsidRPr="00FE2F7F">
        <w:rPr>
          <w:rFonts w:ascii="Arial" w:hAnsi="Arial" w:cs="Arial"/>
          <w:bCs/>
          <w:sz w:val="16"/>
          <w:szCs w:val="16"/>
        </w:rPr>
        <w:t xml:space="preserve"> to an account taking electricity at 750 volts or less where the electricity is used exclusively in a separate metered living accommodation.  Customers shall be residing in single-dwelling units that consist of a detached house or one unit of a semi-detached, duplex, triplex or </w:t>
      </w:r>
      <w:r w:rsidR="00C94312" w:rsidRPr="00FE2F7F">
        <w:rPr>
          <w:rFonts w:ascii="Arial" w:hAnsi="Arial" w:cs="Arial"/>
          <w:bCs/>
          <w:sz w:val="16"/>
          <w:szCs w:val="16"/>
        </w:rPr>
        <w:t xml:space="preserve">quadruplex house, with a residential zoning.  Separately metered dwellings within a town house complex or apartment building also qualify as residential customers.  All customers are single-phase. </w:t>
      </w:r>
    </w:p>
    <w:p w:rsidR="0052673D" w:rsidRDefault="0052673D" w:rsidP="00A82C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b/>
          <w:bCs/>
          <w:sz w:val="16"/>
          <w:szCs w:val="16"/>
        </w:rPr>
      </w:pPr>
    </w:p>
    <w:p w:rsidR="00C94312" w:rsidRPr="00113C96" w:rsidRDefault="003E3C51" w:rsidP="005267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sz w:val="18"/>
          <w:szCs w:val="18"/>
        </w:rPr>
      </w:pPr>
      <w:r w:rsidRPr="00113C96">
        <w:rPr>
          <w:rFonts w:ascii="Arial" w:hAnsi="Arial" w:cs="Arial"/>
          <w:b/>
          <w:bCs/>
          <w:sz w:val="18"/>
          <w:szCs w:val="18"/>
        </w:rPr>
        <w:t xml:space="preserve">General </w:t>
      </w:r>
      <w:r w:rsidR="00C94312" w:rsidRPr="00113C96">
        <w:rPr>
          <w:rFonts w:ascii="Arial" w:hAnsi="Arial" w:cs="Arial"/>
          <w:b/>
          <w:bCs/>
          <w:sz w:val="18"/>
          <w:szCs w:val="18"/>
        </w:rPr>
        <w:t xml:space="preserve">Service </w:t>
      </w:r>
      <w:r w:rsidR="004A4B09">
        <w:rPr>
          <w:rFonts w:ascii="Arial" w:hAnsi="Arial" w:cs="Arial"/>
          <w:b/>
          <w:bCs/>
          <w:sz w:val="18"/>
          <w:szCs w:val="18"/>
        </w:rPr>
        <w:t>Less Than</w:t>
      </w:r>
      <w:r w:rsidR="00C94312" w:rsidRPr="00113C96">
        <w:rPr>
          <w:rFonts w:ascii="Arial" w:hAnsi="Arial" w:cs="Arial"/>
          <w:b/>
          <w:bCs/>
          <w:sz w:val="18"/>
          <w:szCs w:val="18"/>
        </w:rPr>
        <w:t xml:space="preserve"> 50 kW </w:t>
      </w:r>
      <w:r w:rsidRPr="00113C96">
        <w:rPr>
          <w:rFonts w:ascii="Arial" w:hAnsi="Arial" w:cs="Arial"/>
          <w:sz w:val="18"/>
          <w:szCs w:val="18"/>
        </w:rPr>
        <w:t xml:space="preserve"> </w:t>
      </w:r>
    </w:p>
    <w:p w:rsidR="003E3C51" w:rsidRPr="00FE2F7F" w:rsidRDefault="00546FEF" w:rsidP="00546F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r w:rsidRPr="00FE2F7F">
        <w:rPr>
          <w:rFonts w:ascii="Arial" w:hAnsi="Arial" w:cs="Arial"/>
          <w:sz w:val="16"/>
          <w:szCs w:val="16"/>
        </w:rPr>
        <w:t>This</w:t>
      </w:r>
      <w:r w:rsidR="003E3C51" w:rsidRPr="00FE2F7F">
        <w:rPr>
          <w:rFonts w:ascii="Arial" w:hAnsi="Arial" w:cs="Arial"/>
          <w:sz w:val="16"/>
          <w:szCs w:val="16"/>
        </w:rPr>
        <w:t xml:space="preserve"> classification </w:t>
      </w:r>
      <w:r w:rsidRPr="00FE2F7F">
        <w:rPr>
          <w:rFonts w:ascii="Arial" w:hAnsi="Arial" w:cs="Arial"/>
          <w:sz w:val="16"/>
          <w:szCs w:val="16"/>
        </w:rPr>
        <w:t>applies</w:t>
      </w:r>
      <w:r w:rsidR="003E3C51" w:rsidRPr="00FE2F7F">
        <w:rPr>
          <w:rFonts w:ascii="Arial" w:hAnsi="Arial" w:cs="Arial"/>
          <w:sz w:val="16"/>
          <w:szCs w:val="16"/>
        </w:rPr>
        <w:t xml:space="preserve"> to a</w:t>
      </w:r>
      <w:r w:rsidRPr="00FE2F7F">
        <w:rPr>
          <w:rFonts w:ascii="Arial" w:hAnsi="Arial" w:cs="Arial"/>
          <w:sz w:val="16"/>
          <w:szCs w:val="16"/>
        </w:rPr>
        <w:t xml:space="preserve"> non residential account taking electricity at 750 volts or less whose average monthly maximum demand is less than, or is forecast to be less than, 50 kW.</w:t>
      </w:r>
    </w:p>
    <w:p w:rsidR="0052673D" w:rsidRDefault="0052673D" w:rsidP="00A82C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b/>
          <w:bCs/>
          <w:sz w:val="16"/>
          <w:szCs w:val="16"/>
        </w:rPr>
      </w:pPr>
    </w:p>
    <w:p w:rsidR="00DE5ADF" w:rsidRPr="00113C96" w:rsidRDefault="00DE5ADF" w:rsidP="005267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Arial" w:hAnsi="Arial" w:cs="Arial"/>
          <w:sz w:val="18"/>
          <w:szCs w:val="18"/>
        </w:rPr>
      </w:pPr>
      <w:r w:rsidRPr="00113C96">
        <w:rPr>
          <w:rFonts w:ascii="Arial" w:hAnsi="Arial" w:cs="Arial"/>
          <w:b/>
          <w:bCs/>
          <w:sz w:val="18"/>
          <w:szCs w:val="18"/>
        </w:rPr>
        <w:t xml:space="preserve">General Service 50 to </w:t>
      </w:r>
      <w:r w:rsidR="004A4B09">
        <w:rPr>
          <w:rFonts w:ascii="Arial" w:hAnsi="Arial" w:cs="Arial"/>
          <w:b/>
          <w:bCs/>
          <w:sz w:val="18"/>
          <w:szCs w:val="18"/>
        </w:rPr>
        <w:t>4,999</w:t>
      </w:r>
      <w:r w:rsidRPr="00113C96">
        <w:rPr>
          <w:rFonts w:ascii="Arial" w:hAnsi="Arial" w:cs="Arial"/>
          <w:b/>
          <w:bCs/>
          <w:sz w:val="18"/>
          <w:szCs w:val="18"/>
        </w:rPr>
        <w:t xml:space="preserve"> kW </w:t>
      </w:r>
    </w:p>
    <w:p w:rsidR="003E3C51" w:rsidRPr="00FE2F7F" w:rsidRDefault="00DE5ADF"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r w:rsidRPr="00FE2F7F">
        <w:rPr>
          <w:rFonts w:ascii="Arial" w:hAnsi="Arial" w:cs="Arial"/>
          <w:sz w:val="16"/>
          <w:szCs w:val="16"/>
        </w:rPr>
        <w:t>This cl</w:t>
      </w:r>
      <w:r w:rsidR="003E3C51" w:rsidRPr="00FE2F7F">
        <w:rPr>
          <w:rFonts w:ascii="Arial" w:hAnsi="Arial" w:cs="Arial"/>
          <w:sz w:val="16"/>
          <w:szCs w:val="16"/>
        </w:rPr>
        <w:t>assification appli</w:t>
      </w:r>
      <w:r w:rsidRPr="00FE2F7F">
        <w:rPr>
          <w:rFonts w:ascii="Arial" w:hAnsi="Arial" w:cs="Arial"/>
          <w:sz w:val="16"/>
          <w:szCs w:val="16"/>
        </w:rPr>
        <w:t>es to a non residential account whose average monthly maximum demand used for billing purposes is</w:t>
      </w:r>
      <w:r w:rsidR="004A4B09">
        <w:rPr>
          <w:rFonts w:ascii="Arial" w:hAnsi="Arial" w:cs="Arial"/>
          <w:sz w:val="16"/>
          <w:szCs w:val="16"/>
        </w:rPr>
        <w:t xml:space="preserve"> equal to or</w:t>
      </w:r>
      <w:r w:rsidRPr="00FE2F7F">
        <w:rPr>
          <w:rFonts w:ascii="Arial" w:hAnsi="Arial" w:cs="Arial"/>
          <w:sz w:val="16"/>
          <w:szCs w:val="16"/>
        </w:rPr>
        <w:t xml:space="preserve"> greater than, or is forecast to be </w:t>
      </w:r>
      <w:r w:rsidR="004A4B09">
        <w:rPr>
          <w:rFonts w:ascii="Arial" w:hAnsi="Arial" w:cs="Arial"/>
          <w:sz w:val="16"/>
          <w:szCs w:val="16"/>
        </w:rPr>
        <w:t xml:space="preserve">equal to or </w:t>
      </w:r>
      <w:r w:rsidRPr="00FE2F7F">
        <w:rPr>
          <w:rFonts w:ascii="Arial" w:hAnsi="Arial" w:cs="Arial"/>
          <w:sz w:val="16"/>
          <w:szCs w:val="16"/>
        </w:rPr>
        <w:t>greater than, 50 kW but less than 5,000 kW</w:t>
      </w:r>
      <w:r w:rsidR="00BC6BBF" w:rsidRPr="00FE2F7F">
        <w:rPr>
          <w:rFonts w:ascii="Arial" w:hAnsi="Arial" w:cs="Arial"/>
          <w:sz w:val="16"/>
          <w:szCs w:val="16"/>
        </w:rPr>
        <w:t xml:space="preserve">. </w:t>
      </w:r>
      <w:r w:rsidR="003E3C51" w:rsidRPr="00FE2F7F">
        <w:rPr>
          <w:rFonts w:ascii="Arial" w:hAnsi="Arial" w:cs="Arial"/>
          <w:sz w:val="16"/>
          <w:szCs w:val="16"/>
        </w:rPr>
        <w:t xml:space="preserve"> </w:t>
      </w:r>
    </w:p>
    <w:p w:rsidR="0012686B" w:rsidRDefault="0012686B"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p>
    <w:p w:rsidR="0012686B" w:rsidRPr="00113C96" w:rsidRDefault="0012686B"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8"/>
          <w:szCs w:val="18"/>
        </w:rPr>
      </w:pPr>
      <w:r w:rsidRPr="00113C96">
        <w:rPr>
          <w:rFonts w:ascii="Arial" w:hAnsi="Arial" w:cs="Arial"/>
          <w:b/>
          <w:sz w:val="18"/>
          <w:szCs w:val="18"/>
        </w:rPr>
        <w:t>Unmetered Scattered Load</w:t>
      </w:r>
    </w:p>
    <w:p w:rsidR="0012686B" w:rsidRDefault="0012686B"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r>
        <w:rPr>
          <w:rFonts w:ascii="Arial" w:hAnsi="Arial" w:cs="Arial"/>
          <w:sz w:val="16"/>
          <w:szCs w:val="16"/>
        </w:rPr>
        <w:t>This</w:t>
      </w:r>
      <w:r w:rsidRPr="002267C3">
        <w:rPr>
          <w:rFonts w:ascii="Arial" w:hAnsi="Arial" w:cs="Arial"/>
          <w:sz w:val="16"/>
          <w:szCs w:val="16"/>
        </w:rPr>
        <w:t xml:space="preserve"> classification </w:t>
      </w:r>
      <w:r>
        <w:rPr>
          <w:rFonts w:ascii="Arial" w:hAnsi="Arial" w:cs="Arial"/>
          <w:sz w:val="16"/>
          <w:szCs w:val="16"/>
        </w:rPr>
        <w:t>applies</w:t>
      </w:r>
      <w:r w:rsidRPr="002267C3">
        <w:rPr>
          <w:rFonts w:ascii="Arial" w:hAnsi="Arial" w:cs="Arial"/>
          <w:sz w:val="16"/>
          <w:szCs w:val="16"/>
        </w:rPr>
        <w:t xml:space="preserve"> to a</w:t>
      </w:r>
      <w:r>
        <w:rPr>
          <w:rFonts w:ascii="Arial" w:hAnsi="Arial" w:cs="Arial"/>
          <w:sz w:val="16"/>
          <w:szCs w:val="16"/>
        </w:rPr>
        <w:t>n account taking electricity at 750 volts or less whose average monthly maximum demand is less than, or is forecast to be less than, 50 kW</w:t>
      </w:r>
      <w:r w:rsidR="005B4A43">
        <w:rPr>
          <w:rFonts w:ascii="Arial" w:hAnsi="Arial" w:cs="Arial"/>
          <w:sz w:val="16"/>
          <w:szCs w:val="16"/>
        </w:rPr>
        <w:t xml:space="preserve"> and the consumption is unmetered.  Such connections include cable TV power packs, bus shelters, telephone booths, traffic lights, railway crossings, etc.  The level of the consumption will be agreed to by the distributor and the customer, based on detailed manufacturer information/documentation with regard to electrical consumption of the unmetered load</w:t>
      </w:r>
      <w:r w:rsidR="00A82C27">
        <w:rPr>
          <w:rFonts w:ascii="Arial" w:hAnsi="Arial" w:cs="Arial"/>
          <w:sz w:val="16"/>
          <w:szCs w:val="16"/>
        </w:rPr>
        <w:t xml:space="preserve"> or periodic monitoring of actual consumption</w:t>
      </w:r>
      <w:r w:rsidR="005B4A43">
        <w:rPr>
          <w:rFonts w:ascii="Arial" w:hAnsi="Arial" w:cs="Arial"/>
          <w:sz w:val="16"/>
          <w:szCs w:val="16"/>
        </w:rPr>
        <w:t>.</w:t>
      </w:r>
    </w:p>
    <w:p w:rsidR="00A82C27" w:rsidRDefault="00A82C27"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p>
    <w:p w:rsidR="00830E7C" w:rsidRDefault="00830E7C"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b/>
          <w:sz w:val="18"/>
          <w:szCs w:val="18"/>
        </w:rPr>
      </w:pPr>
      <w:r>
        <w:rPr>
          <w:rFonts w:ascii="Arial" w:hAnsi="Arial" w:cs="Arial"/>
          <w:b/>
          <w:sz w:val="18"/>
          <w:szCs w:val="18"/>
        </w:rPr>
        <w:t>Sentinel Lighting</w:t>
      </w:r>
    </w:p>
    <w:p w:rsidR="00BA21B8" w:rsidRPr="007B2004" w:rsidRDefault="00BA21B8" w:rsidP="00BA21B8">
      <w:pPr>
        <w:ind w:left="360"/>
        <w:rPr>
          <w:rFonts w:ascii="Arial" w:hAnsi="Arial" w:cs="Arial"/>
          <w:sz w:val="16"/>
          <w:szCs w:val="16"/>
        </w:rPr>
      </w:pPr>
      <w:r w:rsidRPr="007B2004">
        <w:rPr>
          <w:rFonts w:ascii="Arial" w:hAnsi="Arial" w:cs="Arial"/>
          <w:sz w:val="16"/>
          <w:szCs w:val="16"/>
        </w:rPr>
        <w:t>This classification refers to accounts that are an unmetered lighting load supplied to a sentinel light</w:t>
      </w:r>
      <w:r w:rsidR="004A4B09">
        <w:rPr>
          <w:rFonts w:ascii="Arial" w:hAnsi="Arial" w:cs="Arial"/>
          <w:sz w:val="16"/>
          <w:szCs w:val="16"/>
        </w:rPr>
        <w:t>.</w:t>
      </w:r>
    </w:p>
    <w:p w:rsidR="00830E7C" w:rsidRDefault="00830E7C"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b/>
          <w:sz w:val="18"/>
          <w:szCs w:val="18"/>
        </w:rPr>
      </w:pPr>
    </w:p>
    <w:p w:rsidR="00A82C27" w:rsidRPr="00113C96" w:rsidRDefault="00A82C27"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8"/>
          <w:szCs w:val="18"/>
        </w:rPr>
      </w:pPr>
      <w:r w:rsidRPr="00113C96">
        <w:rPr>
          <w:rFonts w:ascii="Arial" w:hAnsi="Arial" w:cs="Arial"/>
          <w:b/>
          <w:sz w:val="18"/>
          <w:szCs w:val="18"/>
        </w:rPr>
        <w:t>Street Lighting</w:t>
      </w:r>
    </w:p>
    <w:p w:rsidR="00A82C27" w:rsidRDefault="00A82C27"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r>
        <w:rPr>
          <w:rFonts w:ascii="Arial" w:hAnsi="Arial" w:cs="Arial"/>
          <w:sz w:val="16"/>
          <w:szCs w:val="16"/>
        </w:rPr>
        <w:t>This cl</w:t>
      </w:r>
      <w:r w:rsidRPr="002267C3">
        <w:rPr>
          <w:rFonts w:ascii="Arial" w:hAnsi="Arial" w:cs="Arial"/>
          <w:sz w:val="16"/>
          <w:szCs w:val="16"/>
        </w:rPr>
        <w:t>assification appli</w:t>
      </w:r>
      <w:r>
        <w:rPr>
          <w:rFonts w:ascii="Arial" w:hAnsi="Arial" w:cs="Arial"/>
          <w:sz w:val="16"/>
          <w:szCs w:val="16"/>
        </w:rPr>
        <w:t>es to an account for roadway</w:t>
      </w:r>
      <w:r w:rsidR="008B3CF5">
        <w:rPr>
          <w:rFonts w:ascii="Arial" w:hAnsi="Arial" w:cs="Arial"/>
          <w:sz w:val="16"/>
          <w:szCs w:val="16"/>
        </w:rPr>
        <w:t xml:space="preserve"> lighting with a Municipality, Regional Municipality, Ministry of </w:t>
      </w:r>
      <w:r w:rsidR="001001C8">
        <w:rPr>
          <w:rFonts w:ascii="Arial" w:hAnsi="Arial" w:cs="Arial"/>
          <w:sz w:val="16"/>
          <w:szCs w:val="16"/>
        </w:rPr>
        <w:t>T</w:t>
      </w:r>
      <w:r w:rsidR="008B3CF5">
        <w:rPr>
          <w:rFonts w:ascii="Arial" w:hAnsi="Arial" w:cs="Arial"/>
          <w:sz w:val="16"/>
          <w:szCs w:val="16"/>
        </w:rPr>
        <w:t>ransportation and private roadway lighting, controlled by photo cells.  The consumption for these customers will be based on the calculated connected load times the required lighting times established in the approved OEB street lighting load shape template.</w:t>
      </w:r>
    </w:p>
    <w:p w:rsidR="00696F73" w:rsidRDefault="00696F73" w:rsidP="00BC6BB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sz w:val="16"/>
          <w:szCs w:val="16"/>
        </w:rPr>
      </w:pPr>
    </w:p>
    <w:p w:rsidR="00D606B5" w:rsidRPr="00113C96" w:rsidRDefault="004A4B09">
      <w:pPr>
        <w:jc w:val="both"/>
        <w:rPr>
          <w:rFonts w:ascii="Arial" w:hAnsi="Arial" w:cs="Arial"/>
          <w:sz w:val="20"/>
          <w:szCs w:val="20"/>
        </w:rPr>
      </w:pPr>
      <w:r>
        <w:rPr>
          <w:rFonts w:ascii="Arial" w:hAnsi="Arial" w:cs="Arial"/>
          <w:sz w:val="16"/>
          <w:szCs w:val="16"/>
        </w:rPr>
        <w:br w:type="page"/>
      </w:r>
      <w:r w:rsidR="00D606B5" w:rsidRPr="00113C96">
        <w:rPr>
          <w:rFonts w:ascii="Arial" w:hAnsi="Arial" w:cs="Arial"/>
          <w:b/>
          <w:bCs/>
          <w:sz w:val="20"/>
          <w:szCs w:val="20"/>
        </w:rPr>
        <w:lastRenderedPageBreak/>
        <w:t>MONTHLY RATES AND CHARGES</w:t>
      </w:r>
    </w:p>
    <w:p w:rsidR="00E24308" w:rsidRPr="00113C96" w:rsidRDefault="00E24308" w:rsidP="007D30CB">
      <w:pPr>
        <w:tabs>
          <w:tab w:val="left" w:pos="6543"/>
          <w:tab w:val="left" w:pos="7765"/>
        </w:tabs>
        <w:rPr>
          <w:rFonts w:ascii="Arial" w:hAnsi="Arial"/>
          <w:color w:val="000000"/>
          <w:sz w:val="18"/>
          <w:szCs w:val="18"/>
        </w:rPr>
      </w:pPr>
      <w:r w:rsidRPr="00113C96">
        <w:rPr>
          <w:rFonts w:ascii="Arial" w:hAnsi="Arial"/>
          <w:b/>
          <w:color w:val="000000"/>
          <w:sz w:val="18"/>
          <w:szCs w:val="18"/>
        </w:rPr>
        <w:t>Residential</w:t>
      </w:r>
      <w:r w:rsidRPr="00113C96">
        <w:rPr>
          <w:rFonts w:ascii="Arial" w:hAnsi="Arial"/>
          <w:b/>
          <w:color w:val="000000"/>
          <w:sz w:val="18"/>
          <w:szCs w:val="18"/>
        </w:rPr>
        <w:tab/>
      </w:r>
      <w:r w:rsidRPr="00113C96">
        <w:rPr>
          <w:rFonts w:ascii="Arial" w:hAnsi="Arial"/>
          <w:color w:val="000000"/>
          <w:sz w:val="18"/>
          <w:szCs w:val="18"/>
        </w:rPr>
        <w:tab/>
      </w:r>
    </w:p>
    <w:p w:rsidR="00293A88" w:rsidRDefault="00293A88" w:rsidP="007D30CB">
      <w:pPr>
        <w:tabs>
          <w:tab w:val="left" w:pos="6543"/>
          <w:tab w:val="left" w:pos="7765"/>
        </w:tabs>
        <w:rPr>
          <w:rFonts w:ascii="Arial" w:hAnsi="Arial"/>
          <w:color w:val="000000"/>
          <w:sz w:val="16"/>
          <w:szCs w:val="16"/>
        </w:rPr>
      </w:pP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w:t>
      </w:r>
      <w:r w:rsidR="00603AB1">
        <w:rPr>
          <w:rFonts w:ascii="Arial" w:hAnsi="Arial"/>
          <w:color w:val="000000"/>
          <w:sz w:val="16"/>
          <w:szCs w:val="16"/>
        </w:rPr>
        <w:tab/>
      </w:r>
      <w:r w:rsidRPr="00E24308">
        <w:rPr>
          <w:rFonts w:ascii="Arial" w:hAnsi="Arial"/>
          <w:color w:val="000000"/>
          <w:sz w:val="16"/>
          <w:szCs w:val="16"/>
        </w:rPr>
        <w:tab/>
      </w:r>
      <w:r w:rsidR="00550994">
        <w:rPr>
          <w:rFonts w:ascii="Arial" w:hAnsi="Arial"/>
          <w:color w:val="000000"/>
          <w:sz w:val="16"/>
          <w:szCs w:val="16"/>
        </w:rPr>
        <w:t>15.93</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0.01</w:t>
      </w:r>
      <w:r w:rsidR="00550994">
        <w:rPr>
          <w:rFonts w:ascii="Arial" w:hAnsi="Arial"/>
          <w:color w:val="000000"/>
          <w:sz w:val="16"/>
          <w:szCs w:val="16"/>
        </w:rPr>
        <w:t>34</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603AB1">
        <w:rPr>
          <w:rFonts w:ascii="Arial" w:hAnsi="Arial"/>
          <w:color w:val="000000"/>
          <w:sz w:val="16"/>
          <w:szCs w:val="16"/>
        </w:rPr>
        <w:tab/>
      </w:r>
      <w:r w:rsidR="00550994">
        <w:rPr>
          <w:rFonts w:ascii="Arial" w:hAnsi="Arial"/>
          <w:color w:val="000000"/>
          <w:sz w:val="16"/>
          <w:szCs w:val="16"/>
        </w:rPr>
        <w:t>$/kWh</w:t>
      </w:r>
      <w:r w:rsidR="00550994">
        <w:rPr>
          <w:rFonts w:ascii="Arial" w:hAnsi="Arial"/>
          <w:color w:val="000000"/>
          <w:sz w:val="16"/>
          <w:szCs w:val="16"/>
        </w:rPr>
        <w:tab/>
        <w:t>0.0042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sidR="00603AB1">
        <w:rPr>
          <w:rFonts w:ascii="Arial" w:hAnsi="Arial"/>
          <w:color w:val="000000"/>
          <w:sz w:val="16"/>
          <w:szCs w:val="16"/>
        </w:rPr>
        <w:tab/>
      </w:r>
      <w:r w:rsidR="00550994">
        <w:rPr>
          <w:rFonts w:ascii="Arial" w:hAnsi="Arial"/>
          <w:color w:val="000000"/>
          <w:sz w:val="16"/>
          <w:szCs w:val="16"/>
        </w:rPr>
        <w:t>$/kWh</w:t>
      </w:r>
      <w:r w:rsidR="00550994">
        <w:rPr>
          <w:rFonts w:ascii="Arial" w:hAnsi="Arial"/>
          <w:color w:val="000000"/>
          <w:sz w:val="16"/>
          <w:szCs w:val="16"/>
        </w:rPr>
        <w:tab/>
        <w:t>0.0043</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E24308" w:rsidRPr="00E24308" w:rsidRDefault="00E24308" w:rsidP="007D30CB">
      <w:pPr>
        <w:tabs>
          <w:tab w:val="left" w:pos="6543"/>
          <w:tab w:val="left" w:pos="7765"/>
        </w:tabs>
        <w:rPr>
          <w:rFonts w:ascii="Arial" w:hAnsi="Arial"/>
          <w:color w:val="000000"/>
          <w:sz w:val="16"/>
          <w:szCs w:val="16"/>
        </w:rPr>
      </w:pPr>
    </w:p>
    <w:p w:rsidR="00E24308" w:rsidRPr="00113C96" w:rsidRDefault="00E24308" w:rsidP="007D30CB">
      <w:pPr>
        <w:tabs>
          <w:tab w:val="left" w:pos="6543"/>
          <w:tab w:val="left" w:pos="7765"/>
        </w:tabs>
        <w:rPr>
          <w:rFonts w:ascii="Arial" w:hAnsi="Arial"/>
          <w:color w:val="000000"/>
          <w:sz w:val="18"/>
          <w:szCs w:val="18"/>
        </w:rPr>
      </w:pPr>
      <w:r w:rsidRPr="00113C96">
        <w:rPr>
          <w:rFonts w:ascii="Arial" w:hAnsi="Arial"/>
          <w:b/>
          <w:color w:val="000000"/>
          <w:sz w:val="18"/>
          <w:szCs w:val="18"/>
        </w:rPr>
        <w:t xml:space="preserve">General Service </w:t>
      </w:r>
      <w:r w:rsidR="00250BC8">
        <w:rPr>
          <w:rFonts w:ascii="Arial" w:hAnsi="Arial"/>
          <w:b/>
          <w:color w:val="000000"/>
          <w:sz w:val="18"/>
          <w:szCs w:val="18"/>
        </w:rPr>
        <w:t>Less Than</w:t>
      </w:r>
      <w:r w:rsidRPr="00113C96">
        <w:rPr>
          <w:rFonts w:ascii="Arial" w:hAnsi="Arial"/>
          <w:b/>
          <w:color w:val="000000"/>
          <w:sz w:val="18"/>
          <w:szCs w:val="18"/>
        </w:rPr>
        <w:t xml:space="preserve"> 50 kW</w:t>
      </w:r>
      <w:r w:rsidRPr="00113C96">
        <w:rPr>
          <w:rFonts w:ascii="Arial" w:hAnsi="Arial"/>
          <w:b/>
          <w:color w:val="000000"/>
          <w:sz w:val="18"/>
          <w:szCs w:val="18"/>
        </w:rPr>
        <w:tab/>
      </w:r>
      <w:r w:rsidRPr="00113C96">
        <w:rPr>
          <w:rFonts w:ascii="Arial" w:hAnsi="Arial"/>
          <w:color w:val="000000"/>
          <w:sz w:val="18"/>
          <w:szCs w:val="18"/>
        </w:rPr>
        <w:tab/>
      </w:r>
    </w:p>
    <w:p w:rsidR="00293A88" w:rsidRDefault="00293A88" w:rsidP="007D30CB">
      <w:pPr>
        <w:tabs>
          <w:tab w:val="left" w:pos="6543"/>
          <w:tab w:val="left" w:pos="7765"/>
        </w:tabs>
        <w:rPr>
          <w:rFonts w:ascii="Arial" w:hAnsi="Arial"/>
          <w:color w:val="000000"/>
          <w:sz w:val="16"/>
          <w:szCs w:val="16"/>
        </w:rPr>
      </w:pP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w:t>
      </w:r>
      <w:r w:rsidR="00603AB1">
        <w:rPr>
          <w:rFonts w:ascii="Arial" w:hAnsi="Arial"/>
          <w:color w:val="000000"/>
          <w:sz w:val="16"/>
          <w:szCs w:val="16"/>
        </w:rPr>
        <w:tab/>
      </w:r>
      <w:r w:rsidR="00550994">
        <w:rPr>
          <w:rFonts w:ascii="Arial" w:hAnsi="Arial"/>
          <w:color w:val="000000"/>
          <w:sz w:val="16"/>
          <w:szCs w:val="16"/>
        </w:rPr>
        <w:tab/>
        <w:t>23.88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550994">
        <w:rPr>
          <w:rFonts w:ascii="Arial" w:hAnsi="Arial"/>
          <w:color w:val="000000"/>
          <w:sz w:val="16"/>
          <w:szCs w:val="16"/>
        </w:rPr>
        <w:t>103</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603AB1">
        <w:rPr>
          <w:rFonts w:ascii="Arial" w:hAnsi="Arial"/>
          <w:color w:val="000000"/>
          <w:sz w:val="16"/>
          <w:szCs w:val="16"/>
        </w:rPr>
        <w:tab/>
      </w:r>
      <w:r w:rsidR="00794BB1">
        <w:rPr>
          <w:rFonts w:ascii="Arial" w:hAnsi="Arial"/>
          <w:color w:val="000000"/>
          <w:sz w:val="16"/>
          <w:szCs w:val="16"/>
        </w:rPr>
        <w:t>$/kW</w:t>
      </w:r>
      <w:r w:rsidR="00550994">
        <w:rPr>
          <w:rFonts w:ascii="Arial" w:hAnsi="Arial"/>
          <w:color w:val="000000"/>
          <w:sz w:val="16"/>
          <w:szCs w:val="16"/>
        </w:rPr>
        <w:t>h</w:t>
      </w:r>
      <w:r w:rsidR="00550994">
        <w:rPr>
          <w:rFonts w:ascii="Arial" w:hAnsi="Arial"/>
          <w:color w:val="000000"/>
          <w:sz w:val="16"/>
          <w:szCs w:val="16"/>
        </w:rPr>
        <w:tab/>
        <w:t>0.0038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sidR="00603AB1">
        <w:rPr>
          <w:rFonts w:ascii="Arial" w:hAnsi="Arial"/>
          <w:color w:val="000000"/>
          <w:sz w:val="16"/>
          <w:szCs w:val="16"/>
        </w:rPr>
        <w:tab/>
      </w:r>
      <w:r w:rsidR="00550994">
        <w:rPr>
          <w:rFonts w:ascii="Arial" w:hAnsi="Arial"/>
          <w:color w:val="000000"/>
          <w:sz w:val="16"/>
          <w:szCs w:val="16"/>
        </w:rPr>
        <w:t>$/kWh</w:t>
      </w:r>
      <w:r w:rsidR="00550994">
        <w:rPr>
          <w:rFonts w:ascii="Arial" w:hAnsi="Arial"/>
          <w:color w:val="000000"/>
          <w:sz w:val="16"/>
          <w:szCs w:val="16"/>
        </w:rPr>
        <w:tab/>
        <w:t>0.0039</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E24308" w:rsidRPr="00E24308" w:rsidRDefault="00E24308" w:rsidP="007D30CB">
      <w:pPr>
        <w:tabs>
          <w:tab w:val="left" w:pos="6543"/>
          <w:tab w:val="left" w:pos="7765"/>
        </w:tabs>
        <w:rPr>
          <w:rFonts w:ascii="Arial" w:hAnsi="Arial"/>
          <w:color w:val="000000"/>
          <w:sz w:val="16"/>
          <w:szCs w:val="16"/>
        </w:rPr>
      </w:pPr>
    </w:p>
    <w:p w:rsidR="00E24308" w:rsidRPr="00113C96" w:rsidRDefault="00E24308" w:rsidP="007D30CB">
      <w:pPr>
        <w:tabs>
          <w:tab w:val="left" w:pos="6543"/>
          <w:tab w:val="left" w:pos="7765"/>
        </w:tabs>
        <w:rPr>
          <w:rFonts w:ascii="Arial" w:hAnsi="Arial"/>
          <w:color w:val="000000"/>
          <w:sz w:val="18"/>
          <w:szCs w:val="18"/>
        </w:rPr>
      </w:pPr>
      <w:r w:rsidRPr="00113C96">
        <w:rPr>
          <w:rFonts w:ascii="Arial" w:hAnsi="Arial"/>
          <w:b/>
          <w:color w:val="000000"/>
          <w:sz w:val="18"/>
          <w:szCs w:val="18"/>
        </w:rPr>
        <w:t xml:space="preserve">General Service 50 </w:t>
      </w:r>
      <w:r w:rsidR="00250BC8">
        <w:rPr>
          <w:rFonts w:ascii="Arial" w:hAnsi="Arial"/>
          <w:b/>
          <w:color w:val="000000"/>
          <w:sz w:val="18"/>
          <w:szCs w:val="18"/>
        </w:rPr>
        <w:t>to 4,999</w:t>
      </w:r>
      <w:r w:rsidRPr="00113C96">
        <w:rPr>
          <w:rFonts w:ascii="Arial" w:hAnsi="Arial"/>
          <w:b/>
          <w:color w:val="000000"/>
          <w:sz w:val="18"/>
          <w:szCs w:val="18"/>
        </w:rPr>
        <w:t xml:space="preserve"> kW</w:t>
      </w:r>
      <w:r w:rsidRPr="00113C96">
        <w:rPr>
          <w:rFonts w:ascii="Arial" w:hAnsi="Arial"/>
          <w:b/>
          <w:color w:val="000000"/>
          <w:sz w:val="18"/>
          <w:szCs w:val="18"/>
        </w:rPr>
        <w:tab/>
      </w:r>
      <w:r w:rsidRPr="00113C96">
        <w:rPr>
          <w:rFonts w:ascii="Arial" w:hAnsi="Arial"/>
          <w:color w:val="000000"/>
          <w:sz w:val="18"/>
          <w:szCs w:val="18"/>
        </w:rPr>
        <w:tab/>
      </w:r>
    </w:p>
    <w:p w:rsidR="00250BC8" w:rsidRDefault="00250BC8" w:rsidP="007D30CB">
      <w:pPr>
        <w:tabs>
          <w:tab w:val="left" w:pos="6543"/>
          <w:tab w:val="left" w:pos="7765"/>
        </w:tabs>
        <w:rPr>
          <w:rFonts w:ascii="Arial" w:hAnsi="Arial"/>
          <w:color w:val="000000"/>
          <w:sz w:val="16"/>
          <w:szCs w:val="16"/>
        </w:rPr>
      </w:pP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w:t>
      </w:r>
      <w:r w:rsidR="00603AB1">
        <w:rPr>
          <w:rFonts w:ascii="Arial" w:hAnsi="Arial"/>
          <w:color w:val="000000"/>
          <w:sz w:val="16"/>
          <w:szCs w:val="16"/>
        </w:rPr>
        <w:tab/>
      </w:r>
      <w:r w:rsidR="00550994">
        <w:rPr>
          <w:rFonts w:ascii="Arial" w:hAnsi="Arial"/>
          <w:color w:val="000000"/>
          <w:sz w:val="16"/>
          <w:szCs w:val="16"/>
        </w:rPr>
        <w:tab/>
        <w:t>160.15</w:t>
      </w:r>
    </w:p>
    <w:p w:rsidR="00550994"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sidR="00603AB1">
        <w:rPr>
          <w:rFonts w:ascii="Arial" w:hAnsi="Arial"/>
          <w:color w:val="000000"/>
          <w:sz w:val="16"/>
          <w:szCs w:val="16"/>
        </w:rPr>
        <w:tab/>
      </w:r>
      <w:r w:rsidR="00550994">
        <w:rPr>
          <w:rFonts w:ascii="Arial" w:hAnsi="Arial"/>
          <w:color w:val="000000"/>
          <w:sz w:val="16"/>
          <w:szCs w:val="16"/>
        </w:rPr>
        <w:t>$/kW</w:t>
      </w:r>
      <w:r w:rsidR="00550994">
        <w:rPr>
          <w:rFonts w:ascii="Arial" w:hAnsi="Arial"/>
          <w:color w:val="000000"/>
          <w:sz w:val="16"/>
          <w:szCs w:val="16"/>
        </w:rPr>
        <w:tab/>
        <w:t>3.5778</w:t>
      </w:r>
    </w:p>
    <w:p w:rsidR="00AA3B21"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A3B21">
        <w:rPr>
          <w:rFonts w:ascii="Arial" w:hAnsi="Arial"/>
          <w:color w:val="000000"/>
          <w:sz w:val="16"/>
          <w:szCs w:val="16"/>
        </w:rPr>
        <w:t>1.5528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A3B21">
        <w:rPr>
          <w:rFonts w:ascii="Arial" w:hAnsi="Arial"/>
          <w:color w:val="000000"/>
          <w:sz w:val="16"/>
          <w:szCs w:val="16"/>
        </w:rPr>
        <w:t>1.5353</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 – Interval Metered</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A3B21">
        <w:rPr>
          <w:rFonts w:ascii="Arial" w:hAnsi="Arial"/>
          <w:color w:val="000000"/>
          <w:sz w:val="16"/>
          <w:szCs w:val="16"/>
        </w:rPr>
        <w:t>1.8479</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 xml:space="preserve">Retail Transmission Rate – Line and Transformation Connection Service Rate – Interval Metered </w:t>
      </w:r>
      <w:r w:rsidRPr="00E24308">
        <w:rPr>
          <w:rFonts w:ascii="Arial" w:hAnsi="Arial"/>
          <w:color w:val="000000"/>
          <w:sz w:val="16"/>
          <w:szCs w:val="16"/>
        </w:rPr>
        <w:tab/>
        <w:t>$/kW</w:t>
      </w:r>
      <w:r w:rsidRPr="00E24308">
        <w:rPr>
          <w:rFonts w:ascii="Arial" w:hAnsi="Arial"/>
          <w:color w:val="000000"/>
          <w:sz w:val="16"/>
          <w:szCs w:val="16"/>
        </w:rPr>
        <w:tab/>
      </w:r>
      <w:r w:rsidR="00AA3B21">
        <w:rPr>
          <w:rFonts w:ascii="Arial" w:hAnsi="Arial"/>
          <w:color w:val="000000"/>
          <w:sz w:val="16"/>
          <w:szCs w:val="16"/>
        </w:rPr>
        <w:t>1.8623</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sidR="00603AB1">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E24308" w:rsidRPr="00E24308" w:rsidRDefault="00E24308" w:rsidP="007D30CB">
      <w:pPr>
        <w:tabs>
          <w:tab w:val="left" w:pos="6543"/>
          <w:tab w:val="left" w:pos="7765"/>
        </w:tabs>
        <w:rPr>
          <w:rFonts w:ascii="Arial" w:hAnsi="Arial"/>
          <w:color w:val="000000"/>
          <w:sz w:val="16"/>
          <w:szCs w:val="16"/>
        </w:rPr>
      </w:pPr>
    </w:p>
    <w:p w:rsidR="00250BC8" w:rsidRPr="00113C96" w:rsidRDefault="00250BC8" w:rsidP="00250BC8">
      <w:pPr>
        <w:tabs>
          <w:tab w:val="left" w:pos="6543"/>
          <w:tab w:val="left" w:pos="7765"/>
        </w:tabs>
        <w:rPr>
          <w:rFonts w:ascii="Arial" w:hAnsi="Arial"/>
          <w:color w:val="000000"/>
          <w:sz w:val="18"/>
          <w:szCs w:val="18"/>
        </w:rPr>
      </w:pPr>
      <w:r w:rsidRPr="00113C96">
        <w:rPr>
          <w:rFonts w:ascii="Arial" w:hAnsi="Arial"/>
          <w:b/>
          <w:color w:val="000000"/>
          <w:sz w:val="18"/>
          <w:szCs w:val="18"/>
        </w:rPr>
        <w:t>Unmetered Scattered Load</w:t>
      </w:r>
      <w:r w:rsidRPr="00113C96">
        <w:rPr>
          <w:rFonts w:ascii="Arial" w:hAnsi="Arial"/>
          <w:b/>
          <w:color w:val="000000"/>
          <w:sz w:val="18"/>
          <w:szCs w:val="18"/>
        </w:rPr>
        <w:tab/>
      </w:r>
      <w:r w:rsidRPr="00113C96">
        <w:rPr>
          <w:rFonts w:ascii="Arial" w:hAnsi="Arial"/>
          <w:color w:val="000000"/>
          <w:sz w:val="18"/>
          <w:szCs w:val="18"/>
        </w:rPr>
        <w:tab/>
      </w:r>
    </w:p>
    <w:p w:rsidR="00250BC8" w:rsidRDefault="00250BC8" w:rsidP="00250BC8">
      <w:pPr>
        <w:tabs>
          <w:tab w:val="left" w:pos="6543"/>
          <w:tab w:val="left" w:pos="7765"/>
        </w:tabs>
        <w:rPr>
          <w:rFonts w:ascii="Arial" w:hAnsi="Arial"/>
          <w:color w:val="000000"/>
          <w:sz w:val="16"/>
          <w:szCs w:val="16"/>
        </w:rPr>
      </w:pP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D1339C">
        <w:rPr>
          <w:rFonts w:ascii="Arial" w:hAnsi="Arial"/>
          <w:color w:val="000000"/>
          <w:sz w:val="16"/>
          <w:szCs w:val="16"/>
        </w:rPr>
        <w:t xml:space="preserve"> </w:t>
      </w:r>
      <w:r>
        <w:rPr>
          <w:rFonts w:ascii="Arial" w:hAnsi="Arial"/>
          <w:color w:val="000000"/>
          <w:sz w:val="16"/>
          <w:szCs w:val="16"/>
        </w:rPr>
        <w:t>(</w:t>
      </w:r>
      <w:r w:rsidRPr="006F443C">
        <w:rPr>
          <w:rFonts w:ascii="Arial" w:hAnsi="Arial"/>
          <w:color w:val="000000"/>
          <w:sz w:val="16"/>
          <w:szCs w:val="16"/>
        </w:rPr>
        <w:t>per customer</w:t>
      </w:r>
      <w:r>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00AA3B21">
        <w:rPr>
          <w:rFonts w:ascii="Arial" w:hAnsi="Arial"/>
          <w:color w:val="000000"/>
          <w:sz w:val="16"/>
          <w:szCs w:val="16"/>
        </w:rPr>
        <w:tab/>
      </w:r>
      <w:r w:rsidR="00AA3B21">
        <w:rPr>
          <w:rFonts w:ascii="Arial" w:hAnsi="Arial"/>
          <w:color w:val="000000"/>
          <w:sz w:val="16"/>
          <w:szCs w:val="16"/>
        </w:rPr>
        <w:tab/>
        <w:t>8.38</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AA3B21">
        <w:rPr>
          <w:rFonts w:ascii="Arial" w:hAnsi="Arial"/>
          <w:color w:val="000000"/>
          <w:sz w:val="16"/>
          <w:szCs w:val="16"/>
        </w:rPr>
        <w:t>498</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AA3B21">
        <w:rPr>
          <w:rFonts w:ascii="Arial" w:hAnsi="Arial"/>
          <w:color w:val="000000"/>
          <w:sz w:val="16"/>
          <w:szCs w:val="16"/>
        </w:rPr>
        <w:t>38</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sidR="00AA3B21">
        <w:rPr>
          <w:rFonts w:ascii="Arial" w:hAnsi="Arial"/>
          <w:color w:val="000000"/>
          <w:sz w:val="16"/>
          <w:szCs w:val="16"/>
        </w:rPr>
        <w:tab/>
        <w:t>$/kWh</w:t>
      </w:r>
      <w:r w:rsidR="00AA3B21">
        <w:rPr>
          <w:rFonts w:ascii="Arial" w:hAnsi="Arial"/>
          <w:color w:val="000000"/>
          <w:sz w:val="16"/>
          <w:szCs w:val="16"/>
        </w:rPr>
        <w:tab/>
        <w:t>0.0039</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250BC8" w:rsidRPr="00E24308" w:rsidRDefault="00250BC8" w:rsidP="00250BC8">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250BC8" w:rsidRPr="00E24308" w:rsidRDefault="00250BC8" w:rsidP="00250BC8">
      <w:pPr>
        <w:tabs>
          <w:tab w:val="left" w:pos="6543"/>
          <w:tab w:val="left" w:pos="7765"/>
        </w:tabs>
        <w:rPr>
          <w:rFonts w:ascii="Arial" w:hAnsi="Arial"/>
          <w:color w:val="000000"/>
          <w:sz w:val="16"/>
          <w:szCs w:val="16"/>
        </w:rPr>
      </w:pPr>
    </w:p>
    <w:p w:rsidR="00E24308" w:rsidRPr="00113C96" w:rsidRDefault="00F959CB" w:rsidP="007D30CB">
      <w:pPr>
        <w:tabs>
          <w:tab w:val="left" w:pos="6543"/>
          <w:tab w:val="left" w:pos="7765"/>
        </w:tabs>
        <w:rPr>
          <w:rFonts w:ascii="Arial" w:hAnsi="Arial"/>
          <w:color w:val="000000"/>
          <w:sz w:val="18"/>
          <w:szCs w:val="18"/>
        </w:rPr>
      </w:pPr>
      <w:r>
        <w:rPr>
          <w:rFonts w:ascii="Arial" w:hAnsi="Arial"/>
          <w:b/>
          <w:color w:val="000000"/>
          <w:sz w:val="18"/>
          <w:szCs w:val="18"/>
        </w:rPr>
        <w:t>Sentinel Lighting</w:t>
      </w:r>
      <w:r w:rsidR="00E24308" w:rsidRPr="00113C96">
        <w:rPr>
          <w:rFonts w:ascii="Arial" w:hAnsi="Arial"/>
          <w:b/>
          <w:color w:val="000000"/>
          <w:sz w:val="18"/>
          <w:szCs w:val="18"/>
        </w:rPr>
        <w:tab/>
      </w:r>
      <w:r w:rsidR="00E24308" w:rsidRPr="00113C96">
        <w:rPr>
          <w:rFonts w:ascii="Arial" w:hAnsi="Arial"/>
          <w:color w:val="000000"/>
          <w:sz w:val="18"/>
          <w:szCs w:val="18"/>
        </w:rPr>
        <w:tab/>
      </w:r>
    </w:p>
    <w:p w:rsidR="00293A88" w:rsidRDefault="00293A88" w:rsidP="007D30CB">
      <w:pPr>
        <w:tabs>
          <w:tab w:val="left" w:pos="6543"/>
          <w:tab w:val="left" w:pos="7765"/>
        </w:tabs>
        <w:rPr>
          <w:rFonts w:ascii="Arial" w:hAnsi="Arial"/>
          <w:color w:val="000000"/>
          <w:sz w:val="16"/>
          <w:szCs w:val="16"/>
        </w:rPr>
      </w:pP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w:t>
      </w:r>
      <w:r w:rsidR="00CF78EA">
        <w:rPr>
          <w:rFonts w:ascii="Arial" w:hAnsi="Arial"/>
          <w:color w:val="000000"/>
          <w:sz w:val="16"/>
          <w:szCs w:val="16"/>
        </w:rPr>
        <w:tab/>
      </w:r>
      <w:r w:rsidR="00AA3B21">
        <w:rPr>
          <w:rFonts w:ascii="Arial" w:hAnsi="Arial"/>
          <w:color w:val="000000"/>
          <w:sz w:val="16"/>
          <w:szCs w:val="16"/>
        </w:rPr>
        <w:tab/>
        <w:t>1.63</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A3B21">
        <w:rPr>
          <w:rFonts w:ascii="Arial" w:hAnsi="Arial"/>
          <w:color w:val="000000"/>
          <w:sz w:val="16"/>
          <w:szCs w:val="16"/>
        </w:rPr>
        <w:t>6.6395</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sidR="00CF78EA">
        <w:rPr>
          <w:rFonts w:ascii="Arial" w:hAnsi="Arial"/>
          <w:color w:val="000000"/>
          <w:sz w:val="16"/>
          <w:szCs w:val="16"/>
        </w:rPr>
        <w:tab/>
      </w:r>
      <w:r w:rsidR="00AA3B21">
        <w:rPr>
          <w:rFonts w:ascii="Arial" w:hAnsi="Arial"/>
          <w:color w:val="000000"/>
          <w:sz w:val="16"/>
          <w:szCs w:val="16"/>
        </w:rPr>
        <w:t>$/kW</w:t>
      </w:r>
      <w:r w:rsidR="00AA3B21">
        <w:rPr>
          <w:rFonts w:ascii="Arial" w:hAnsi="Arial"/>
          <w:color w:val="000000"/>
          <w:sz w:val="16"/>
          <w:szCs w:val="16"/>
        </w:rPr>
        <w:tab/>
        <w:t>1.1770</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00AA3B21">
        <w:rPr>
          <w:rFonts w:ascii="Arial" w:hAnsi="Arial"/>
          <w:color w:val="000000"/>
          <w:sz w:val="16"/>
          <w:szCs w:val="16"/>
        </w:rPr>
        <w:tab/>
      </w:r>
      <w:r w:rsidR="00AA3B21">
        <w:rPr>
          <w:rFonts w:ascii="Arial" w:hAnsi="Arial"/>
          <w:color w:val="000000"/>
          <w:sz w:val="16"/>
          <w:szCs w:val="16"/>
        </w:rPr>
        <w:tab/>
        <w:t>$/kW</w:t>
      </w:r>
      <w:r w:rsidR="00AA3B21">
        <w:rPr>
          <w:rFonts w:ascii="Arial" w:hAnsi="Arial"/>
          <w:color w:val="000000"/>
          <w:sz w:val="16"/>
          <w:szCs w:val="16"/>
        </w:rPr>
        <w:tab/>
        <w:t>1.2117</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E24308" w:rsidRPr="00E24308" w:rsidRDefault="00E24308" w:rsidP="007D30CB">
      <w:pPr>
        <w:tabs>
          <w:tab w:val="left" w:pos="6543"/>
          <w:tab w:val="left" w:pos="7765"/>
        </w:tabs>
        <w:rPr>
          <w:rFonts w:ascii="Arial" w:hAnsi="Arial"/>
          <w:color w:val="000000"/>
          <w:sz w:val="16"/>
          <w:szCs w:val="16"/>
        </w:rPr>
      </w:pPr>
    </w:p>
    <w:p w:rsidR="003718D9" w:rsidRDefault="003718D9" w:rsidP="007D30CB">
      <w:pPr>
        <w:tabs>
          <w:tab w:val="left" w:pos="6543"/>
          <w:tab w:val="left" w:pos="7765"/>
        </w:tabs>
        <w:rPr>
          <w:rFonts w:ascii="Arial" w:hAnsi="Arial"/>
          <w:b/>
          <w:color w:val="000000"/>
          <w:sz w:val="18"/>
          <w:szCs w:val="18"/>
        </w:rPr>
      </w:pPr>
    </w:p>
    <w:p w:rsidR="00293A88" w:rsidRPr="00113C96" w:rsidRDefault="00E24308" w:rsidP="007D30CB">
      <w:pPr>
        <w:tabs>
          <w:tab w:val="left" w:pos="6543"/>
          <w:tab w:val="left" w:pos="7765"/>
        </w:tabs>
        <w:rPr>
          <w:rFonts w:ascii="Arial" w:hAnsi="Arial"/>
          <w:b/>
          <w:color w:val="000000"/>
          <w:sz w:val="18"/>
          <w:szCs w:val="18"/>
        </w:rPr>
      </w:pPr>
      <w:r w:rsidRPr="00113C96">
        <w:rPr>
          <w:rFonts w:ascii="Arial" w:hAnsi="Arial"/>
          <w:b/>
          <w:color w:val="000000"/>
          <w:sz w:val="18"/>
          <w:szCs w:val="18"/>
        </w:rPr>
        <w:t>Street Lighting</w:t>
      </w:r>
    </w:p>
    <w:p w:rsidR="004F7947" w:rsidRDefault="004F7947" w:rsidP="007D30CB">
      <w:pPr>
        <w:tabs>
          <w:tab w:val="left" w:pos="6543"/>
          <w:tab w:val="left" w:pos="7765"/>
        </w:tabs>
        <w:rPr>
          <w:rFonts w:ascii="Arial" w:hAnsi="Arial"/>
          <w:b/>
          <w:color w:val="000000"/>
          <w:sz w:val="16"/>
          <w:szCs w:val="16"/>
        </w:rPr>
      </w:pP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w:t>
      </w:r>
      <w:r w:rsidR="00CF78EA">
        <w:rPr>
          <w:rFonts w:ascii="Arial" w:hAnsi="Arial"/>
          <w:color w:val="000000"/>
          <w:sz w:val="16"/>
          <w:szCs w:val="16"/>
        </w:rPr>
        <w:tab/>
      </w:r>
      <w:r w:rsidR="00AA3B21">
        <w:rPr>
          <w:rFonts w:ascii="Arial" w:hAnsi="Arial"/>
          <w:color w:val="000000"/>
          <w:sz w:val="16"/>
          <w:szCs w:val="16"/>
        </w:rPr>
        <w:tab/>
        <w:t>0.38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A3B21">
        <w:rPr>
          <w:rFonts w:ascii="Arial" w:hAnsi="Arial"/>
          <w:color w:val="000000"/>
          <w:sz w:val="16"/>
          <w:szCs w:val="16"/>
        </w:rPr>
        <w:t>4.1548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lastRenderedPageBreak/>
        <w:t>Retail Transmission Rate – Network Service Rate</w:t>
      </w:r>
      <w:r w:rsidRPr="00E24308">
        <w:rPr>
          <w:rFonts w:ascii="Arial" w:hAnsi="Arial"/>
          <w:color w:val="000000"/>
          <w:sz w:val="16"/>
          <w:szCs w:val="16"/>
        </w:rPr>
        <w:tab/>
      </w:r>
      <w:r w:rsidR="00CF78EA">
        <w:rPr>
          <w:rFonts w:ascii="Arial" w:hAnsi="Arial"/>
          <w:color w:val="000000"/>
          <w:sz w:val="16"/>
          <w:szCs w:val="16"/>
        </w:rPr>
        <w:tab/>
      </w:r>
      <w:r w:rsidR="00AA3B21">
        <w:rPr>
          <w:rFonts w:ascii="Arial" w:hAnsi="Arial"/>
          <w:color w:val="000000"/>
          <w:sz w:val="16"/>
          <w:szCs w:val="16"/>
        </w:rPr>
        <w:t>$/kW</w:t>
      </w:r>
      <w:r w:rsidR="00AA3B21">
        <w:rPr>
          <w:rFonts w:ascii="Arial" w:hAnsi="Arial"/>
          <w:color w:val="000000"/>
          <w:sz w:val="16"/>
          <w:szCs w:val="16"/>
        </w:rPr>
        <w:tab/>
        <w:t>1.1711</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sidR="00CF78EA">
        <w:rPr>
          <w:rFonts w:ascii="Arial" w:hAnsi="Arial"/>
          <w:color w:val="000000"/>
          <w:sz w:val="16"/>
          <w:szCs w:val="16"/>
        </w:rPr>
        <w:tab/>
      </w:r>
      <w:r w:rsidR="00AA3B21">
        <w:rPr>
          <w:rFonts w:ascii="Arial" w:hAnsi="Arial"/>
          <w:color w:val="000000"/>
          <w:sz w:val="16"/>
          <w:szCs w:val="16"/>
        </w:rPr>
        <w:t>$/kW</w:t>
      </w:r>
      <w:r w:rsidR="00AA3B21">
        <w:rPr>
          <w:rFonts w:ascii="Arial" w:hAnsi="Arial"/>
          <w:color w:val="000000"/>
          <w:sz w:val="16"/>
          <w:szCs w:val="16"/>
        </w:rPr>
        <w:tab/>
        <w:t>1.1868</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0.0052</w:t>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sidR="00CF78EA">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0.0010</w:t>
      </w:r>
    </w:p>
    <w:p w:rsidR="00526F05" w:rsidRPr="00E24308" w:rsidRDefault="00526F05" w:rsidP="00526F05">
      <w:pPr>
        <w:tabs>
          <w:tab w:val="left" w:pos="6543"/>
          <w:tab w:val="left" w:pos="7765"/>
        </w:tabs>
        <w:rPr>
          <w:rFonts w:ascii="Arial" w:hAnsi="Arial"/>
          <w:color w:val="000000"/>
          <w:sz w:val="16"/>
          <w:szCs w:val="16"/>
        </w:rPr>
      </w:pPr>
      <w:r>
        <w:rPr>
          <w:rFonts w:ascii="Arial" w:hAnsi="Arial"/>
          <w:color w:val="000000"/>
          <w:sz w:val="16"/>
          <w:szCs w:val="16"/>
        </w:rPr>
        <w:t xml:space="preserve">Standard Supply Service – Administrative Charge (if applicable)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F7947" w:rsidRPr="00E24308" w:rsidRDefault="004F7947" w:rsidP="007D30CB">
      <w:pPr>
        <w:tabs>
          <w:tab w:val="left" w:pos="6543"/>
          <w:tab w:val="left" w:pos="7765"/>
        </w:tabs>
        <w:rPr>
          <w:rFonts w:ascii="Arial" w:hAnsi="Arial"/>
          <w:color w:val="000000"/>
          <w:sz w:val="16"/>
          <w:szCs w:val="16"/>
        </w:rPr>
      </w:pPr>
    </w:p>
    <w:p w:rsidR="00E24308" w:rsidRPr="00113C96" w:rsidRDefault="00E24308" w:rsidP="007D30CB">
      <w:pPr>
        <w:tabs>
          <w:tab w:val="left" w:pos="6543"/>
          <w:tab w:val="left" w:pos="7765"/>
        </w:tabs>
        <w:rPr>
          <w:rFonts w:ascii="Arial" w:hAnsi="Arial"/>
          <w:color w:val="000000"/>
          <w:sz w:val="18"/>
          <w:szCs w:val="18"/>
        </w:rPr>
      </w:pPr>
      <w:r w:rsidRPr="00113C96">
        <w:rPr>
          <w:rFonts w:ascii="Arial" w:hAnsi="Arial"/>
          <w:b/>
          <w:color w:val="000000"/>
          <w:sz w:val="18"/>
          <w:szCs w:val="18"/>
        </w:rPr>
        <w:t>Specific Service Charges</w:t>
      </w:r>
      <w:r w:rsidRPr="00113C96">
        <w:rPr>
          <w:rFonts w:ascii="Arial" w:hAnsi="Arial"/>
          <w:b/>
          <w:color w:val="000000"/>
          <w:sz w:val="18"/>
          <w:szCs w:val="18"/>
        </w:rPr>
        <w:tab/>
      </w:r>
      <w:r w:rsidRPr="00113C96">
        <w:rPr>
          <w:rFonts w:ascii="Arial" w:hAnsi="Arial"/>
          <w:color w:val="000000"/>
          <w:sz w:val="18"/>
          <w:szCs w:val="18"/>
        </w:rPr>
        <w:tab/>
      </w:r>
    </w:p>
    <w:p w:rsidR="00E24308" w:rsidRPr="00E24308" w:rsidRDefault="00E24308" w:rsidP="007D30CB">
      <w:pPr>
        <w:tabs>
          <w:tab w:val="left" w:pos="6543"/>
          <w:tab w:val="left" w:pos="7765"/>
        </w:tabs>
        <w:rPr>
          <w:rFonts w:ascii="Arial" w:hAnsi="Arial"/>
          <w:color w:val="000000"/>
          <w:sz w:val="16"/>
          <w:szCs w:val="16"/>
        </w:rPr>
      </w:pPr>
      <w:r w:rsidRPr="00E24308">
        <w:rPr>
          <w:rFonts w:ascii="Arial" w:hAnsi="Arial"/>
          <w:color w:val="000000"/>
          <w:sz w:val="16"/>
          <w:szCs w:val="16"/>
        </w:rPr>
        <w:tab/>
      </w:r>
      <w:r w:rsidRPr="00E24308">
        <w:rPr>
          <w:rFonts w:ascii="Arial" w:hAnsi="Arial"/>
          <w:color w:val="000000"/>
          <w:sz w:val="16"/>
          <w:szCs w:val="16"/>
        </w:rPr>
        <w:tab/>
      </w:r>
    </w:p>
    <w:p w:rsidR="00264EE4" w:rsidRDefault="00264EE4" w:rsidP="00264E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264EE4" w:rsidRPr="00E24308" w:rsidRDefault="00264EE4" w:rsidP="00264EE4">
      <w:pPr>
        <w:tabs>
          <w:tab w:val="left" w:pos="360"/>
          <w:tab w:val="left" w:pos="6543"/>
          <w:tab w:val="left" w:pos="7765"/>
        </w:tabs>
        <w:rPr>
          <w:rFonts w:ascii="Arial" w:hAnsi="Arial" w:cs="Arial"/>
          <w:sz w:val="16"/>
          <w:szCs w:val="16"/>
        </w:rPr>
      </w:pPr>
      <w:r>
        <w:rPr>
          <w:rFonts w:ascii="Arial" w:hAnsi="Arial" w:cs="Arial"/>
          <w:sz w:val="16"/>
          <w:szCs w:val="16"/>
        </w:rPr>
        <w:tab/>
      </w:r>
      <w:r w:rsidR="006F443C">
        <w:rPr>
          <w:rFonts w:ascii="Arial" w:hAnsi="Arial" w:cs="Arial"/>
          <w:sz w:val="16"/>
          <w:szCs w:val="16"/>
        </w:rPr>
        <w:t>Ar</w:t>
      </w:r>
      <w:r w:rsidR="00F83F61">
        <w:rPr>
          <w:rFonts w:ascii="Arial" w:hAnsi="Arial" w:cs="Arial"/>
          <w:sz w:val="16"/>
          <w:szCs w:val="16"/>
        </w:rPr>
        <w:t>r</w:t>
      </w:r>
      <w:r w:rsidR="006F443C">
        <w:rPr>
          <w:rFonts w:ascii="Arial" w:hAnsi="Arial" w:cs="Arial"/>
          <w:sz w:val="16"/>
          <w:szCs w:val="16"/>
        </w:rPr>
        <w:t>ears certificate</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264EE4" w:rsidRPr="00E24308" w:rsidRDefault="00264EE4" w:rsidP="00264EE4">
      <w:pPr>
        <w:tabs>
          <w:tab w:val="left" w:pos="360"/>
          <w:tab w:val="left" w:pos="6543"/>
          <w:tab w:val="left" w:pos="7765"/>
        </w:tabs>
        <w:rPr>
          <w:rFonts w:ascii="Arial" w:hAnsi="Arial" w:cs="Arial"/>
          <w:sz w:val="16"/>
          <w:szCs w:val="16"/>
        </w:rPr>
      </w:pPr>
      <w:r>
        <w:rPr>
          <w:rFonts w:ascii="Arial" w:hAnsi="Arial" w:cs="Arial"/>
          <w:sz w:val="16"/>
          <w:szCs w:val="16"/>
        </w:rPr>
        <w:tab/>
      </w:r>
      <w:r w:rsidR="00F83F61">
        <w:rPr>
          <w:rFonts w:ascii="Arial" w:hAnsi="Arial" w:cs="Arial"/>
          <w:sz w:val="16"/>
          <w:szCs w:val="16"/>
        </w:rPr>
        <w:t>Account history</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264EE4" w:rsidRPr="00E24308" w:rsidRDefault="00264EE4" w:rsidP="00264EE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Credit reference/credit check (plus credit agency costs</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264EE4" w:rsidRPr="00E24308" w:rsidRDefault="00264EE4" w:rsidP="00264EE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Account set up charge/change of occupancy charge (plus credit agency costs if applicable)</w:t>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00F83F61">
        <w:rPr>
          <w:rFonts w:ascii="Arial" w:hAnsi="Arial" w:cs="Arial"/>
          <w:sz w:val="16"/>
          <w:szCs w:val="16"/>
        </w:rPr>
        <w:t>30</w:t>
      </w:r>
      <w:r w:rsidRPr="00E24308">
        <w:rPr>
          <w:rFonts w:ascii="Arial" w:hAnsi="Arial" w:cs="Arial"/>
          <w:sz w:val="16"/>
          <w:szCs w:val="16"/>
        </w:rPr>
        <w:t>.00</w:t>
      </w:r>
    </w:p>
    <w:p w:rsidR="00264EE4" w:rsidRDefault="00264EE4" w:rsidP="00264EE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Returned Cheque (plus bank charges)</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rsidR="00F83F61" w:rsidRDefault="00F83F61" w:rsidP="00264EE4">
      <w:pPr>
        <w:tabs>
          <w:tab w:val="left" w:pos="360"/>
          <w:tab w:val="left" w:pos="6543"/>
          <w:tab w:val="left" w:pos="7765"/>
        </w:tabs>
        <w:rPr>
          <w:rFonts w:ascii="Arial" w:hAnsi="Arial" w:cs="Arial"/>
          <w:sz w:val="16"/>
          <w:szCs w:val="16"/>
        </w:rPr>
      </w:pPr>
      <w:r>
        <w:rPr>
          <w:rFonts w:ascii="Arial" w:hAnsi="Arial" w:cs="Arial"/>
          <w:sz w:val="16"/>
          <w:szCs w:val="16"/>
        </w:rPr>
        <w:tab/>
        <w:t>Charge to certify cheques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F83F61" w:rsidRDefault="00F83F61" w:rsidP="00264EE4">
      <w:pPr>
        <w:tabs>
          <w:tab w:val="left" w:pos="360"/>
          <w:tab w:val="left" w:pos="6543"/>
          <w:tab w:val="left" w:pos="7765"/>
        </w:tabs>
        <w:rPr>
          <w:rFonts w:ascii="Arial" w:hAnsi="Arial" w:cs="Arial"/>
          <w:sz w:val="16"/>
          <w:szCs w:val="16"/>
        </w:rPr>
      </w:pPr>
      <w:r>
        <w:rPr>
          <w:rFonts w:ascii="Arial" w:hAnsi="Arial" w:cs="Arial"/>
          <w:sz w:val="16"/>
          <w:szCs w:val="16"/>
        </w:rPr>
        <w:tab/>
        <w:t>Legal letter charge</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F83F61" w:rsidRPr="00E24308" w:rsidRDefault="00F83F61" w:rsidP="00264EE4">
      <w:pPr>
        <w:tabs>
          <w:tab w:val="left" w:pos="360"/>
          <w:tab w:val="left" w:pos="6543"/>
          <w:tab w:val="left" w:pos="7765"/>
        </w:tabs>
        <w:rPr>
          <w:rFonts w:ascii="Arial" w:hAnsi="Arial" w:cs="Arial"/>
          <w:sz w:val="16"/>
          <w:szCs w:val="16"/>
        </w:rPr>
      </w:pPr>
      <w:r>
        <w:rPr>
          <w:rFonts w:ascii="Arial" w:hAnsi="Arial" w:cs="Arial"/>
          <w:sz w:val="16"/>
          <w:szCs w:val="16"/>
        </w:rPr>
        <w:tab/>
        <w:t>Special meter reads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30.00</w:t>
      </w:r>
    </w:p>
    <w:p w:rsidR="003A0474" w:rsidRPr="00E24308" w:rsidRDefault="003A0474" w:rsidP="003A047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Meter dispute charge plus Measurement Canada fees (if meter found correct)</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E24308">
        <w:rPr>
          <w:rFonts w:ascii="Arial" w:hAnsi="Arial" w:cs="Arial"/>
          <w:sz w:val="16"/>
          <w:szCs w:val="16"/>
        </w:rPr>
        <w:t>30.00</w:t>
      </w:r>
    </w:p>
    <w:p w:rsidR="003A0474" w:rsidRDefault="003A0474" w:rsidP="007D30CB">
      <w:pPr>
        <w:tabs>
          <w:tab w:val="left" w:pos="6543"/>
          <w:tab w:val="left" w:pos="7765"/>
        </w:tabs>
        <w:rPr>
          <w:rFonts w:ascii="Arial" w:hAnsi="Arial" w:cs="Arial"/>
          <w:sz w:val="16"/>
          <w:szCs w:val="16"/>
        </w:rPr>
      </w:pPr>
    </w:p>
    <w:p w:rsidR="003A0474" w:rsidRDefault="003A0474" w:rsidP="003A047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Non-Payment of Account</w:t>
      </w:r>
    </w:p>
    <w:p w:rsidR="003A0474" w:rsidRPr="00E24308" w:rsidRDefault="003A0474" w:rsidP="003A047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month</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r>
      <w:r w:rsidR="00D1339C">
        <w:rPr>
          <w:rFonts w:ascii="Arial" w:hAnsi="Arial" w:cs="Arial"/>
          <w:sz w:val="16"/>
          <w:szCs w:val="16"/>
        </w:rPr>
        <w:t xml:space="preserve">   </w:t>
      </w:r>
      <w:r>
        <w:rPr>
          <w:rFonts w:ascii="Arial" w:hAnsi="Arial" w:cs="Arial"/>
          <w:sz w:val="16"/>
          <w:szCs w:val="16"/>
        </w:rPr>
        <w:t>1.50</w:t>
      </w:r>
    </w:p>
    <w:p w:rsidR="003A0474" w:rsidRDefault="003A0474" w:rsidP="003A0474">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annum</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r>
      <w:r w:rsidR="00D1339C">
        <w:rPr>
          <w:rFonts w:ascii="Arial" w:hAnsi="Arial" w:cs="Arial"/>
          <w:sz w:val="16"/>
          <w:szCs w:val="16"/>
        </w:rPr>
        <w:t xml:space="preserve"> </w:t>
      </w:r>
      <w:r>
        <w:rPr>
          <w:rFonts w:ascii="Arial" w:hAnsi="Arial" w:cs="Arial"/>
          <w:sz w:val="16"/>
          <w:szCs w:val="16"/>
        </w:rPr>
        <w:t>19.56</w:t>
      </w:r>
    </w:p>
    <w:p w:rsidR="00D1339C" w:rsidRPr="00E24308" w:rsidRDefault="00D1339C" w:rsidP="003A0474">
      <w:pPr>
        <w:tabs>
          <w:tab w:val="left" w:pos="360"/>
          <w:tab w:val="left" w:pos="6543"/>
          <w:tab w:val="left" w:pos="7765"/>
        </w:tabs>
        <w:rPr>
          <w:rFonts w:ascii="Arial" w:hAnsi="Arial" w:cs="Arial"/>
          <w:sz w:val="16"/>
          <w:szCs w:val="16"/>
        </w:rPr>
      </w:pPr>
      <w:r>
        <w:rPr>
          <w:rFonts w:ascii="Arial" w:hAnsi="Arial" w:cs="Arial"/>
          <w:sz w:val="16"/>
          <w:szCs w:val="16"/>
        </w:rPr>
        <w:tab/>
        <w:t>Collection of account charge – no disconnect</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 xml:space="preserve"> 30.00</w:t>
      </w:r>
    </w:p>
    <w:p w:rsidR="00E24308" w:rsidRPr="00E24308" w:rsidRDefault="003A0474" w:rsidP="003A0474">
      <w:pPr>
        <w:tabs>
          <w:tab w:val="left" w:pos="360"/>
          <w:tab w:val="left" w:pos="6543"/>
          <w:tab w:val="left" w:pos="7765"/>
        </w:tabs>
        <w:rPr>
          <w:rFonts w:ascii="Arial" w:hAnsi="Arial" w:cs="Arial"/>
          <w:sz w:val="16"/>
          <w:szCs w:val="16"/>
        </w:rPr>
      </w:pPr>
      <w:r>
        <w:rPr>
          <w:rFonts w:ascii="Arial" w:hAnsi="Arial" w:cs="Arial"/>
          <w:sz w:val="16"/>
          <w:szCs w:val="16"/>
        </w:rPr>
        <w:tab/>
      </w:r>
      <w:r w:rsidR="00E24308" w:rsidRPr="00E24308">
        <w:rPr>
          <w:rFonts w:ascii="Arial" w:hAnsi="Arial" w:cs="Arial"/>
          <w:sz w:val="16"/>
          <w:szCs w:val="16"/>
        </w:rPr>
        <w:t>Disconnect/Reconnect Charge - At Meter During Regular Hours</w:t>
      </w:r>
      <w:r w:rsidR="00E24308" w:rsidRPr="00E24308">
        <w:rPr>
          <w:rFonts w:ascii="Arial" w:hAnsi="Arial" w:cs="Arial"/>
          <w:sz w:val="16"/>
          <w:szCs w:val="16"/>
        </w:rPr>
        <w:tab/>
      </w:r>
      <w:r w:rsidR="004F7947">
        <w:rPr>
          <w:rFonts w:ascii="Arial" w:hAnsi="Arial" w:cs="Arial"/>
          <w:sz w:val="16"/>
          <w:szCs w:val="16"/>
        </w:rPr>
        <w:tab/>
      </w:r>
      <w:r>
        <w:rPr>
          <w:rFonts w:ascii="Arial" w:hAnsi="Arial" w:cs="Arial"/>
          <w:sz w:val="16"/>
          <w:szCs w:val="16"/>
        </w:rPr>
        <w:t>$</w:t>
      </w:r>
      <w:r>
        <w:rPr>
          <w:rFonts w:ascii="Arial" w:hAnsi="Arial" w:cs="Arial"/>
          <w:sz w:val="16"/>
          <w:szCs w:val="16"/>
        </w:rPr>
        <w:tab/>
      </w:r>
      <w:r w:rsidR="00E24308" w:rsidRPr="00E24308">
        <w:rPr>
          <w:rFonts w:ascii="Arial" w:hAnsi="Arial" w:cs="Arial"/>
          <w:sz w:val="16"/>
          <w:szCs w:val="16"/>
        </w:rPr>
        <w:tab/>
      </w:r>
      <w:r w:rsidR="004F7947">
        <w:rPr>
          <w:rFonts w:ascii="Arial" w:hAnsi="Arial" w:cs="Arial"/>
          <w:sz w:val="16"/>
          <w:szCs w:val="16"/>
        </w:rPr>
        <w:t xml:space="preserve"> </w:t>
      </w:r>
      <w:r w:rsidR="00E24308" w:rsidRPr="00E24308">
        <w:rPr>
          <w:rFonts w:ascii="Arial" w:hAnsi="Arial" w:cs="Arial"/>
          <w:sz w:val="16"/>
          <w:szCs w:val="16"/>
        </w:rPr>
        <w:t>65.00</w:t>
      </w:r>
    </w:p>
    <w:p w:rsidR="003A0474" w:rsidRDefault="00D1339C" w:rsidP="00D1339C">
      <w:pPr>
        <w:tabs>
          <w:tab w:val="left" w:pos="360"/>
          <w:tab w:val="left" w:pos="6543"/>
          <w:tab w:val="left" w:pos="7765"/>
        </w:tabs>
        <w:rPr>
          <w:rFonts w:ascii="Arial" w:hAnsi="Arial" w:cs="Arial"/>
          <w:sz w:val="16"/>
          <w:szCs w:val="16"/>
        </w:rPr>
      </w:pPr>
      <w:r>
        <w:rPr>
          <w:rFonts w:ascii="Arial" w:hAnsi="Arial" w:cs="Arial"/>
          <w:sz w:val="16"/>
          <w:szCs w:val="16"/>
        </w:rPr>
        <w:tab/>
      </w:r>
      <w:r w:rsidR="00E24308" w:rsidRPr="00E24308">
        <w:rPr>
          <w:rFonts w:ascii="Arial" w:hAnsi="Arial" w:cs="Arial"/>
          <w:sz w:val="16"/>
          <w:szCs w:val="16"/>
        </w:rPr>
        <w:t xml:space="preserve">Disconnect/Reconnect Charge - At </w:t>
      </w:r>
      <w:r>
        <w:rPr>
          <w:rFonts w:ascii="Arial" w:hAnsi="Arial" w:cs="Arial"/>
          <w:sz w:val="16"/>
          <w:szCs w:val="16"/>
        </w:rPr>
        <w:t>pole</w:t>
      </w:r>
      <w:r w:rsidR="00E24308" w:rsidRPr="00E24308">
        <w:rPr>
          <w:rFonts w:ascii="Arial" w:hAnsi="Arial" w:cs="Arial"/>
          <w:sz w:val="16"/>
          <w:szCs w:val="16"/>
        </w:rPr>
        <w:t xml:space="preserve"> </w:t>
      </w:r>
      <w:r>
        <w:rPr>
          <w:rFonts w:ascii="Arial" w:hAnsi="Arial" w:cs="Arial"/>
          <w:sz w:val="16"/>
          <w:szCs w:val="16"/>
        </w:rPr>
        <w:t xml:space="preserve">During Regular </w:t>
      </w:r>
      <w:r w:rsidR="00E24308" w:rsidRPr="00E24308">
        <w:rPr>
          <w:rFonts w:ascii="Arial" w:hAnsi="Arial" w:cs="Arial"/>
          <w:sz w:val="16"/>
          <w:szCs w:val="16"/>
        </w:rPr>
        <w:t>Hours</w:t>
      </w:r>
      <w:r w:rsidR="00E24308" w:rsidRPr="00E24308">
        <w:rPr>
          <w:rFonts w:ascii="Arial" w:hAnsi="Arial" w:cs="Arial"/>
          <w:sz w:val="16"/>
          <w:szCs w:val="16"/>
        </w:rPr>
        <w:tab/>
      </w:r>
      <w:r w:rsidR="004F7947">
        <w:rPr>
          <w:rFonts w:ascii="Arial" w:hAnsi="Arial" w:cs="Arial"/>
          <w:sz w:val="16"/>
          <w:szCs w:val="16"/>
        </w:rPr>
        <w:tab/>
      </w:r>
      <w:r>
        <w:rPr>
          <w:rFonts w:ascii="Arial" w:hAnsi="Arial" w:cs="Arial"/>
          <w:sz w:val="16"/>
          <w:szCs w:val="16"/>
        </w:rPr>
        <w:t>$</w:t>
      </w:r>
      <w:r>
        <w:rPr>
          <w:rFonts w:ascii="Arial" w:hAnsi="Arial" w:cs="Arial"/>
          <w:sz w:val="16"/>
          <w:szCs w:val="16"/>
        </w:rPr>
        <w:tab/>
      </w:r>
      <w:r w:rsidR="00A704FE">
        <w:rPr>
          <w:rFonts w:ascii="Arial" w:hAnsi="Arial" w:cs="Arial"/>
          <w:sz w:val="16"/>
          <w:szCs w:val="16"/>
        </w:rPr>
        <w:tab/>
      </w:r>
      <w:r>
        <w:rPr>
          <w:rFonts w:ascii="Arial" w:hAnsi="Arial" w:cs="Arial"/>
          <w:sz w:val="16"/>
          <w:szCs w:val="16"/>
        </w:rPr>
        <w:t>185.00</w:t>
      </w:r>
    </w:p>
    <w:p w:rsidR="004F7947" w:rsidRDefault="004F7947" w:rsidP="004F7947">
      <w:pPr>
        <w:tabs>
          <w:tab w:val="left" w:pos="360"/>
          <w:tab w:val="left" w:pos="6543"/>
          <w:tab w:val="left" w:pos="7765"/>
        </w:tabs>
        <w:rPr>
          <w:rFonts w:ascii="Arial" w:hAnsi="Arial" w:cs="Arial"/>
          <w:sz w:val="16"/>
          <w:szCs w:val="16"/>
        </w:rPr>
      </w:pPr>
    </w:p>
    <w:p w:rsidR="004F7947" w:rsidRDefault="004F7947" w:rsidP="004F7947">
      <w:pPr>
        <w:tabs>
          <w:tab w:val="left" w:pos="360"/>
          <w:tab w:val="left" w:pos="6543"/>
          <w:tab w:val="left" w:pos="7765"/>
        </w:tabs>
        <w:rPr>
          <w:rFonts w:ascii="Arial" w:hAnsi="Arial" w:cs="Arial"/>
          <w:sz w:val="16"/>
          <w:szCs w:val="16"/>
        </w:rPr>
      </w:pPr>
      <w:r>
        <w:rPr>
          <w:rFonts w:ascii="Arial" w:hAnsi="Arial" w:cs="Arial"/>
          <w:sz w:val="16"/>
          <w:szCs w:val="16"/>
        </w:rPr>
        <w:t>Install/Remove load control device – during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 xml:space="preserve"> 65.00</w:t>
      </w:r>
    </w:p>
    <w:p w:rsidR="00EE4591" w:rsidRDefault="00EE4591" w:rsidP="007D30CB">
      <w:pPr>
        <w:tabs>
          <w:tab w:val="left" w:pos="6543"/>
          <w:tab w:val="left" w:pos="7765"/>
        </w:tabs>
        <w:rPr>
          <w:rFonts w:ascii="Arial" w:hAnsi="Arial" w:cs="Arial"/>
          <w:sz w:val="16"/>
          <w:szCs w:val="16"/>
        </w:rPr>
      </w:pPr>
      <w:r>
        <w:rPr>
          <w:rFonts w:ascii="Arial" w:hAnsi="Arial" w:cs="Arial"/>
          <w:sz w:val="16"/>
          <w:szCs w:val="16"/>
        </w:rPr>
        <w:t>Service call – customer owned equipment</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 xml:space="preserve">  30.00</w:t>
      </w:r>
    </w:p>
    <w:p w:rsid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Temporary Service</w:t>
      </w:r>
      <w:r w:rsidR="00EE4591">
        <w:rPr>
          <w:rFonts w:ascii="Arial" w:hAnsi="Arial" w:cs="Arial"/>
          <w:sz w:val="16"/>
          <w:szCs w:val="16"/>
        </w:rPr>
        <w:t xml:space="preserve"> install &amp; remove – overhead – no transformer </w:t>
      </w:r>
      <w:r w:rsidR="00EE4591">
        <w:rPr>
          <w:rFonts w:ascii="Arial" w:hAnsi="Arial" w:cs="Arial"/>
          <w:sz w:val="16"/>
          <w:szCs w:val="16"/>
        </w:rPr>
        <w:tab/>
      </w:r>
      <w:r w:rsidR="00EE4591">
        <w:rPr>
          <w:rFonts w:ascii="Arial" w:hAnsi="Arial" w:cs="Arial"/>
          <w:sz w:val="16"/>
          <w:szCs w:val="16"/>
        </w:rPr>
        <w:tab/>
      </w:r>
      <w:r w:rsidR="00141998">
        <w:rPr>
          <w:rFonts w:ascii="Arial" w:hAnsi="Arial" w:cs="Arial"/>
          <w:sz w:val="16"/>
          <w:szCs w:val="16"/>
        </w:rPr>
        <w:t>$</w:t>
      </w:r>
      <w:r w:rsidR="00141998">
        <w:rPr>
          <w:rFonts w:ascii="Arial" w:hAnsi="Arial" w:cs="Arial"/>
          <w:sz w:val="16"/>
          <w:szCs w:val="16"/>
        </w:rPr>
        <w:tab/>
      </w:r>
      <w:r w:rsidR="00EE4591">
        <w:rPr>
          <w:rFonts w:ascii="Arial" w:hAnsi="Arial" w:cs="Arial"/>
          <w:sz w:val="16"/>
          <w:szCs w:val="16"/>
        </w:rPr>
        <w:tab/>
        <w:t xml:space="preserve"> </w:t>
      </w:r>
      <w:r w:rsidR="00141998">
        <w:rPr>
          <w:rFonts w:ascii="Arial" w:hAnsi="Arial" w:cs="Arial"/>
          <w:sz w:val="16"/>
          <w:szCs w:val="16"/>
        </w:rPr>
        <w:t>50</w:t>
      </w:r>
      <w:r w:rsidR="00EE4591">
        <w:rPr>
          <w:rFonts w:ascii="Arial" w:hAnsi="Arial" w:cs="Arial"/>
          <w:sz w:val="16"/>
          <w:szCs w:val="16"/>
        </w:rPr>
        <w:t>0</w:t>
      </w:r>
      <w:r w:rsidR="00141998">
        <w:rPr>
          <w:rFonts w:ascii="Arial" w:hAnsi="Arial" w:cs="Arial"/>
          <w:sz w:val="16"/>
          <w:szCs w:val="16"/>
        </w:rPr>
        <w:t>.00</w:t>
      </w:r>
    </w:p>
    <w:p w:rsidR="00EE4591" w:rsidRDefault="00EE4591" w:rsidP="007D30CB">
      <w:pPr>
        <w:tabs>
          <w:tab w:val="left" w:pos="6543"/>
          <w:tab w:val="left" w:pos="7765"/>
        </w:tabs>
        <w:rPr>
          <w:rFonts w:ascii="Arial" w:hAnsi="Arial" w:cs="Arial"/>
          <w:sz w:val="16"/>
          <w:szCs w:val="16"/>
        </w:rPr>
      </w:pPr>
      <w:r w:rsidRPr="00E24308">
        <w:rPr>
          <w:rFonts w:ascii="Arial" w:hAnsi="Arial" w:cs="Arial"/>
          <w:sz w:val="16"/>
          <w:szCs w:val="16"/>
        </w:rPr>
        <w:t>Temporary Service</w:t>
      </w:r>
      <w:r>
        <w:rPr>
          <w:rFonts w:ascii="Arial" w:hAnsi="Arial" w:cs="Arial"/>
          <w:sz w:val="16"/>
          <w:szCs w:val="16"/>
        </w:rPr>
        <w:t xml:space="preserve"> install &amp; remove – underground – no transformer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 xml:space="preserve"> 300.00</w:t>
      </w:r>
    </w:p>
    <w:p w:rsidR="00EE4591" w:rsidRPr="00E24308" w:rsidRDefault="00EE4591" w:rsidP="007D30CB">
      <w:pPr>
        <w:tabs>
          <w:tab w:val="left" w:pos="6543"/>
          <w:tab w:val="left" w:pos="7765"/>
        </w:tabs>
        <w:rPr>
          <w:rFonts w:ascii="Arial" w:hAnsi="Arial" w:cs="Arial"/>
          <w:sz w:val="16"/>
          <w:szCs w:val="16"/>
        </w:rPr>
      </w:pPr>
      <w:r w:rsidRPr="00E24308">
        <w:rPr>
          <w:rFonts w:ascii="Arial" w:hAnsi="Arial" w:cs="Arial"/>
          <w:sz w:val="16"/>
          <w:szCs w:val="16"/>
        </w:rPr>
        <w:t>Temporary Service</w:t>
      </w:r>
      <w:r>
        <w:rPr>
          <w:rFonts w:ascii="Arial" w:hAnsi="Arial" w:cs="Arial"/>
          <w:sz w:val="16"/>
          <w:szCs w:val="16"/>
        </w:rPr>
        <w:t xml:space="preserve"> install &amp; remove – overhead –with transformer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1000.00</w:t>
      </w:r>
    </w:p>
    <w:p w:rsidR="00E24308" w:rsidRP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Specific Charge for Access to the Power Poles – per pole/year</w:t>
      </w:r>
      <w:r w:rsidRPr="00E24308">
        <w:rPr>
          <w:rFonts w:ascii="Arial" w:hAnsi="Arial" w:cs="Arial"/>
          <w:sz w:val="16"/>
          <w:szCs w:val="16"/>
        </w:rPr>
        <w:tab/>
      </w:r>
      <w:r w:rsidRPr="00E24308">
        <w:rPr>
          <w:rFonts w:ascii="Arial" w:hAnsi="Arial" w:cs="Arial"/>
          <w:sz w:val="16"/>
          <w:szCs w:val="16"/>
        </w:rPr>
        <w:tab/>
        <w:t>$</w:t>
      </w:r>
      <w:r w:rsidR="00141998">
        <w:rPr>
          <w:rFonts w:ascii="Arial" w:hAnsi="Arial" w:cs="Arial"/>
          <w:sz w:val="16"/>
          <w:szCs w:val="16"/>
        </w:rPr>
        <w:tab/>
      </w:r>
      <w:r w:rsidR="00141998">
        <w:rPr>
          <w:rFonts w:ascii="Arial" w:hAnsi="Arial" w:cs="Arial"/>
          <w:sz w:val="16"/>
          <w:szCs w:val="16"/>
        </w:rPr>
        <w:tab/>
      </w:r>
      <w:r w:rsidR="00EE4591">
        <w:rPr>
          <w:rFonts w:ascii="Arial" w:hAnsi="Arial" w:cs="Arial"/>
          <w:sz w:val="16"/>
          <w:szCs w:val="16"/>
        </w:rPr>
        <w:t xml:space="preserve">   </w:t>
      </w:r>
      <w:r w:rsidRPr="00E24308">
        <w:rPr>
          <w:rFonts w:ascii="Arial" w:hAnsi="Arial" w:cs="Arial"/>
          <w:sz w:val="16"/>
          <w:szCs w:val="16"/>
        </w:rPr>
        <w:t>22.35</w:t>
      </w:r>
    </w:p>
    <w:p w:rsidR="00293A88" w:rsidRDefault="00293A88" w:rsidP="00293A8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4F7947" w:rsidRDefault="004F7947" w:rsidP="00293A8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Allowances</w:t>
      </w:r>
    </w:p>
    <w:p w:rsidR="00E24308" w:rsidRDefault="004F7947" w:rsidP="004F7947">
      <w:pPr>
        <w:tabs>
          <w:tab w:val="left" w:pos="360"/>
          <w:tab w:val="left" w:pos="6543"/>
          <w:tab w:val="left" w:pos="7765"/>
        </w:tabs>
        <w:rPr>
          <w:rFonts w:ascii="Arial" w:hAnsi="Arial" w:cs="Arial"/>
          <w:sz w:val="16"/>
          <w:szCs w:val="16"/>
        </w:rPr>
      </w:pPr>
      <w:r>
        <w:rPr>
          <w:rFonts w:ascii="Arial" w:hAnsi="Arial" w:cs="Arial"/>
          <w:sz w:val="16"/>
          <w:szCs w:val="16"/>
        </w:rPr>
        <w:tab/>
      </w:r>
      <w:r w:rsidR="00E24308" w:rsidRPr="00E24308">
        <w:rPr>
          <w:rFonts w:ascii="Arial" w:hAnsi="Arial" w:cs="Arial"/>
          <w:sz w:val="16"/>
          <w:szCs w:val="16"/>
        </w:rPr>
        <w:t>Transformer Allowance</w:t>
      </w:r>
      <w:r w:rsidR="00141998" w:rsidRPr="00141998">
        <w:rPr>
          <w:rFonts w:ascii="Arial" w:hAnsi="Arial" w:cs="Arial"/>
          <w:sz w:val="16"/>
          <w:szCs w:val="16"/>
        </w:rPr>
        <w:t xml:space="preserve"> </w:t>
      </w:r>
      <w:r w:rsidR="00141998">
        <w:rPr>
          <w:rFonts w:ascii="Arial" w:hAnsi="Arial" w:cs="Arial"/>
          <w:sz w:val="16"/>
          <w:szCs w:val="16"/>
        </w:rPr>
        <w:t>for Ownership</w:t>
      </w:r>
      <w:r w:rsidR="00E24308" w:rsidRPr="00E24308">
        <w:rPr>
          <w:rFonts w:ascii="Arial" w:hAnsi="Arial" w:cs="Arial"/>
          <w:sz w:val="16"/>
          <w:szCs w:val="16"/>
        </w:rPr>
        <w:t xml:space="preserve"> - per kW</w:t>
      </w:r>
      <w:r w:rsidR="00141998">
        <w:rPr>
          <w:rFonts w:ascii="Arial" w:hAnsi="Arial" w:cs="Arial"/>
          <w:sz w:val="16"/>
          <w:szCs w:val="16"/>
        </w:rPr>
        <w:t xml:space="preserve"> of billing demand</w:t>
      </w:r>
      <w:r w:rsidR="00E24308" w:rsidRPr="00E24308">
        <w:rPr>
          <w:rFonts w:ascii="Arial" w:hAnsi="Arial" w:cs="Arial"/>
          <w:sz w:val="16"/>
          <w:szCs w:val="16"/>
        </w:rPr>
        <w:t>/month</w:t>
      </w:r>
      <w:r w:rsidR="00E24308" w:rsidRPr="00E24308">
        <w:rPr>
          <w:rFonts w:ascii="Arial" w:hAnsi="Arial" w:cs="Arial"/>
          <w:sz w:val="16"/>
          <w:szCs w:val="16"/>
        </w:rPr>
        <w:tab/>
      </w:r>
      <w:r w:rsidR="00E24308" w:rsidRPr="00E24308">
        <w:rPr>
          <w:rFonts w:ascii="Arial" w:hAnsi="Arial" w:cs="Arial"/>
          <w:sz w:val="16"/>
          <w:szCs w:val="16"/>
        </w:rPr>
        <w:tab/>
      </w:r>
      <w:r w:rsidR="00141998">
        <w:rPr>
          <w:rFonts w:ascii="Arial" w:hAnsi="Arial" w:cs="Arial"/>
          <w:sz w:val="16"/>
          <w:szCs w:val="16"/>
        </w:rPr>
        <w:t>$</w:t>
      </w:r>
      <w:r w:rsidR="00526F05">
        <w:rPr>
          <w:rFonts w:ascii="Arial" w:hAnsi="Arial" w:cs="Arial"/>
          <w:sz w:val="16"/>
          <w:szCs w:val="16"/>
        </w:rPr>
        <w:t>/kW</w:t>
      </w:r>
      <w:r w:rsidR="00141998">
        <w:rPr>
          <w:rFonts w:ascii="Arial" w:hAnsi="Arial" w:cs="Arial"/>
          <w:sz w:val="16"/>
          <w:szCs w:val="16"/>
        </w:rPr>
        <w:tab/>
      </w:r>
      <w:r w:rsidR="00810372">
        <w:rPr>
          <w:rFonts w:ascii="Arial" w:hAnsi="Arial" w:cs="Arial"/>
          <w:sz w:val="16"/>
          <w:szCs w:val="16"/>
        </w:rPr>
        <w:t>(</w:t>
      </w:r>
      <w:r w:rsidR="00141998">
        <w:rPr>
          <w:rFonts w:ascii="Arial" w:hAnsi="Arial" w:cs="Arial"/>
          <w:sz w:val="16"/>
          <w:szCs w:val="16"/>
        </w:rPr>
        <w:t>0.60</w:t>
      </w:r>
      <w:r w:rsidR="00810372">
        <w:rPr>
          <w:rFonts w:ascii="Arial" w:hAnsi="Arial" w:cs="Arial"/>
          <w:sz w:val="16"/>
          <w:szCs w:val="16"/>
        </w:rPr>
        <w:t>)</w:t>
      </w:r>
    </w:p>
    <w:p w:rsidR="00141998" w:rsidRPr="00E24308" w:rsidRDefault="004F7947" w:rsidP="004F7947">
      <w:pPr>
        <w:tabs>
          <w:tab w:val="left" w:pos="360"/>
          <w:tab w:val="left" w:pos="6543"/>
          <w:tab w:val="left" w:pos="7765"/>
        </w:tabs>
        <w:rPr>
          <w:rFonts w:ascii="Arial" w:hAnsi="Arial" w:cs="Arial"/>
          <w:sz w:val="16"/>
          <w:szCs w:val="16"/>
        </w:rPr>
      </w:pPr>
      <w:r>
        <w:rPr>
          <w:rFonts w:ascii="Arial" w:hAnsi="Arial" w:cs="Arial"/>
          <w:sz w:val="16"/>
          <w:szCs w:val="16"/>
        </w:rPr>
        <w:tab/>
      </w:r>
      <w:r w:rsidR="00141998">
        <w:rPr>
          <w:rFonts w:ascii="Arial" w:hAnsi="Arial" w:cs="Arial"/>
          <w:sz w:val="16"/>
          <w:szCs w:val="16"/>
        </w:rPr>
        <w:t>Primary Metering A</w:t>
      </w:r>
      <w:r w:rsidR="006D30F3">
        <w:rPr>
          <w:rFonts w:ascii="Arial" w:hAnsi="Arial" w:cs="Arial"/>
          <w:sz w:val="16"/>
          <w:szCs w:val="16"/>
        </w:rPr>
        <w:t>llowance</w:t>
      </w:r>
      <w:r w:rsidR="00141998">
        <w:rPr>
          <w:rFonts w:ascii="Arial" w:hAnsi="Arial" w:cs="Arial"/>
          <w:sz w:val="16"/>
          <w:szCs w:val="16"/>
        </w:rPr>
        <w:t xml:space="preserve"> for </w:t>
      </w:r>
      <w:r w:rsidR="00E75599">
        <w:rPr>
          <w:rFonts w:ascii="Arial" w:hAnsi="Arial" w:cs="Arial"/>
          <w:sz w:val="16"/>
          <w:szCs w:val="16"/>
        </w:rPr>
        <w:t xml:space="preserve">transformer </w:t>
      </w:r>
      <w:r w:rsidR="00141998">
        <w:rPr>
          <w:rFonts w:ascii="Arial" w:hAnsi="Arial" w:cs="Arial"/>
          <w:sz w:val="16"/>
          <w:szCs w:val="16"/>
        </w:rPr>
        <w:t xml:space="preserve">losses </w:t>
      </w:r>
      <w:r w:rsidR="00E75599">
        <w:rPr>
          <w:rFonts w:ascii="Arial" w:hAnsi="Arial" w:cs="Arial"/>
          <w:sz w:val="16"/>
          <w:szCs w:val="16"/>
        </w:rPr>
        <w:t>– applied to measured demand and energy</w:t>
      </w:r>
      <w:r w:rsidR="006D30F3">
        <w:rPr>
          <w:rFonts w:ascii="Arial" w:hAnsi="Arial" w:cs="Arial"/>
          <w:sz w:val="16"/>
          <w:szCs w:val="16"/>
        </w:rPr>
        <w:tab/>
        <w:t>%</w:t>
      </w:r>
      <w:r w:rsidR="006D30F3">
        <w:rPr>
          <w:rFonts w:ascii="Arial" w:hAnsi="Arial" w:cs="Arial"/>
          <w:sz w:val="16"/>
          <w:szCs w:val="16"/>
        </w:rPr>
        <w:tab/>
      </w:r>
      <w:r w:rsidR="006D30F3">
        <w:rPr>
          <w:rFonts w:ascii="Arial" w:hAnsi="Arial" w:cs="Arial"/>
          <w:sz w:val="16"/>
          <w:szCs w:val="16"/>
        </w:rPr>
        <w:tab/>
      </w:r>
      <w:r w:rsidR="00810372">
        <w:rPr>
          <w:rFonts w:ascii="Arial" w:hAnsi="Arial" w:cs="Arial"/>
          <w:sz w:val="16"/>
          <w:szCs w:val="16"/>
        </w:rPr>
        <w:t>(</w:t>
      </w:r>
      <w:r w:rsidR="006D30F3">
        <w:rPr>
          <w:rFonts w:ascii="Arial" w:hAnsi="Arial" w:cs="Arial"/>
          <w:sz w:val="16"/>
          <w:szCs w:val="16"/>
        </w:rPr>
        <w:t>1.00</w:t>
      </w:r>
      <w:r w:rsidR="00810372">
        <w:rPr>
          <w:rFonts w:ascii="Arial" w:hAnsi="Arial" w:cs="Arial"/>
          <w:sz w:val="16"/>
          <w:szCs w:val="16"/>
        </w:rPr>
        <w:t>)</w:t>
      </w:r>
    </w:p>
    <w:p w:rsidR="008A3888" w:rsidRPr="00E24308" w:rsidRDefault="008A3888" w:rsidP="007D30CB">
      <w:pPr>
        <w:tabs>
          <w:tab w:val="left" w:pos="6543"/>
          <w:tab w:val="left" w:pos="7765"/>
        </w:tabs>
        <w:rPr>
          <w:rFonts w:ascii="Arial" w:hAnsi="Arial" w:cs="Arial"/>
          <w:sz w:val="16"/>
          <w:szCs w:val="16"/>
        </w:rPr>
      </w:pPr>
    </w:p>
    <w:p w:rsidR="00E24308" w:rsidRPr="006D30F3" w:rsidRDefault="00E24308" w:rsidP="007D30CB">
      <w:pPr>
        <w:tabs>
          <w:tab w:val="left" w:pos="6543"/>
          <w:tab w:val="left" w:pos="7765"/>
        </w:tabs>
        <w:rPr>
          <w:rFonts w:ascii="Arial" w:hAnsi="Arial" w:cs="Arial"/>
          <w:sz w:val="20"/>
          <w:szCs w:val="20"/>
        </w:rPr>
      </w:pPr>
      <w:r w:rsidRPr="006D30F3">
        <w:rPr>
          <w:rFonts w:ascii="Arial" w:hAnsi="Arial" w:cs="Arial"/>
          <w:b/>
          <w:sz w:val="20"/>
          <w:szCs w:val="20"/>
        </w:rPr>
        <w:t>L</w:t>
      </w:r>
      <w:r w:rsidR="006D30F3">
        <w:rPr>
          <w:rFonts w:ascii="Arial" w:hAnsi="Arial" w:cs="Arial"/>
          <w:b/>
          <w:sz w:val="20"/>
          <w:szCs w:val="20"/>
        </w:rPr>
        <w:t xml:space="preserve">OSS </w:t>
      </w:r>
      <w:r w:rsidRPr="006D30F3">
        <w:rPr>
          <w:rFonts w:ascii="Arial" w:hAnsi="Arial" w:cs="Arial"/>
          <w:b/>
          <w:sz w:val="20"/>
          <w:szCs w:val="20"/>
        </w:rPr>
        <w:t>F</w:t>
      </w:r>
      <w:r w:rsidR="006D30F3">
        <w:rPr>
          <w:rFonts w:ascii="Arial" w:hAnsi="Arial" w:cs="Arial"/>
          <w:b/>
          <w:sz w:val="20"/>
          <w:szCs w:val="20"/>
        </w:rPr>
        <w:t>ACTORS</w:t>
      </w:r>
      <w:r w:rsidRPr="006D30F3">
        <w:rPr>
          <w:rFonts w:ascii="Arial" w:hAnsi="Arial" w:cs="Arial"/>
          <w:b/>
          <w:sz w:val="20"/>
          <w:szCs w:val="20"/>
        </w:rPr>
        <w:tab/>
      </w:r>
      <w:r w:rsidRPr="006D30F3">
        <w:rPr>
          <w:rFonts w:ascii="Arial" w:hAnsi="Arial" w:cs="Arial"/>
          <w:sz w:val="20"/>
          <w:szCs w:val="20"/>
        </w:rPr>
        <w:tab/>
      </w:r>
    </w:p>
    <w:p w:rsidR="008A3888" w:rsidRDefault="008A3888" w:rsidP="007D30CB">
      <w:pPr>
        <w:tabs>
          <w:tab w:val="left" w:pos="6543"/>
          <w:tab w:val="left" w:pos="7765"/>
        </w:tabs>
        <w:rPr>
          <w:rFonts w:ascii="Arial" w:hAnsi="Arial" w:cs="Arial"/>
          <w:sz w:val="16"/>
          <w:szCs w:val="16"/>
        </w:rPr>
      </w:pPr>
    </w:p>
    <w:p w:rsidR="00E24308" w:rsidRP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sidR="006D30F3">
        <w:rPr>
          <w:rFonts w:ascii="Arial" w:hAnsi="Arial" w:cs="Arial"/>
          <w:sz w:val="16"/>
          <w:szCs w:val="16"/>
        </w:rPr>
        <w:tab/>
      </w:r>
      <w:r w:rsidR="006D30F3">
        <w:rPr>
          <w:rFonts w:ascii="Arial" w:hAnsi="Arial" w:cs="Arial"/>
          <w:sz w:val="16"/>
          <w:szCs w:val="16"/>
        </w:rPr>
        <w:tab/>
      </w:r>
      <w:r w:rsidR="003C655B">
        <w:rPr>
          <w:rFonts w:ascii="Arial" w:hAnsi="Arial" w:cs="Arial"/>
          <w:sz w:val="16"/>
          <w:szCs w:val="16"/>
        </w:rPr>
        <w:tab/>
        <w:t>1.0</w:t>
      </w:r>
      <w:r w:rsidR="00521621">
        <w:rPr>
          <w:rFonts w:ascii="Arial" w:hAnsi="Arial" w:cs="Arial"/>
          <w:sz w:val="16"/>
          <w:szCs w:val="16"/>
        </w:rPr>
        <w:t>586</w:t>
      </w:r>
    </w:p>
    <w:p w:rsidR="00E24308" w:rsidRP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sidR="006D30F3">
        <w:rPr>
          <w:rFonts w:ascii="Arial" w:hAnsi="Arial" w:cs="Arial"/>
          <w:sz w:val="16"/>
          <w:szCs w:val="16"/>
        </w:rPr>
        <w:tab/>
      </w:r>
      <w:r w:rsidR="006D30F3">
        <w:rPr>
          <w:rFonts w:ascii="Arial" w:hAnsi="Arial" w:cs="Arial"/>
          <w:sz w:val="16"/>
          <w:szCs w:val="16"/>
        </w:rPr>
        <w:tab/>
      </w:r>
      <w:r w:rsidR="00521621">
        <w:rPr>
          <w:rFonts w:ascii="Arial" w:hAnsi="Arial" w:cs="Arial"/>
          <w:sz w:val="16"/>
          <w:szCs w:val="16"/>
        </w:rPr>
        <w:t>N/A</w:t>
      </w:r>
    </w:p>
    <w:p w:rsidR="00E24308" w:rsidRP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sidR="006D30F3">
        <w:rPr>
          <w:rFonts w:ascii="Arial" w:hAnsi="Arial" w:cs="Arial"/>
          <w:sz w:val="16"/>
          <w:szCs w:val="16"/>
        </w:rPr>
        <w:tab/>
      </w:r>
      <w:r w:rsidR="006D30F3">
        <w:rPr>
          <w:rFonts w:ascii="Arial" w:hAnsi="Arial" w:cs="Arial"/>
          <w:sz w:val="16"/>
          <w:szCs w:val="16"/>
        </w:rPr>
        <w:tab/>
      </w:r>
      <w:r w:rsidR="00BF7713">
        <w:rPr>
          <w:rFonts w:ascii="Arial" w:hAnsi="Arial" w:cs="Arial"/>
          <w:sz w:val="16"/>
          <w:szCs w:val="16"/>
        </w:rPr>
        <w:t>1.0</w:t>
      </w:r>
      <w:r w:rsidR="00521621">
        <w:rPr>
          <w:rFonts w:ascii="Arial" w:hAnsi="Arial" w:cs="Arial"/>
          <w:sz w:val="16"/>
          <w:szCs w:val="16"/>
        </w:rPr>
        <w:t>480</w:t>
      </w:r>
    </w:p>
    <w:p w:rsidR="00E24308" w:rsidRPr="00E24308" w:rsidRDefault="00E24308" w:rsidP="007D30CB">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sidR="006D30F3">
        <w:rPr>
          <w:rFonts w:ascii="Arial" w:hAnsi="Arial" w:cs="Arial"/>
          <w:sz w:val="16"/>
          <w:szCs w:val="16"/>
        </w:rPr>
        <w:tab/>
      </w:r>
      <w:r w:rsidR="006D30F3">
        <w:rPr>
          <w:rFonts w:ascii="Arial" w:hAnsi="Arial" w:cs="Arial"/>
          <w:sz w:val="16"/>
          <w:szCs w:val="16"/>
        </w:rPr>
        <w:tab/>
      </w:r>
      <w:r w:rsidR="00521621">
        <w:rPr>
          <w:rFonts w:ascii="Arial" w:hAnsi="Arial" w:cs="Arial"/>
          <w:sz w:val="16"/>
          <w:szCs w:val="16"/>
        </w:rPr>
        <w:t>N/A</w:t>
      </w:r>
    </w:p>
    <w:p w:rsidR="00D606B5" w:rsidRPr="00E24308" w:rsidRDefault="00D606B5">
      <w:pPr>
        <w:jc w:val="both"/>
        <w:rPr>
          <w:rFonts w:ascii="Arial" w:hAnsi="Arial" w:cs="Arial"/>
          <w:sz w:val="16"/>
          <w:szCs w:val="16"/>
        </w:rPr>
      </w:pPr>
    </w:p>
    <w:sectPr w:rsidR="00D606B5" w:rsidRPr="00E24308" w:rsidSect="00D606B5">
      <w:head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477" w:rsidRDefault="00AC5477">
      <w:r>
        <w:separator/>
      </w:r>
    </w:p>
  </w:endnote>
  <w:endnote w:type="continuationSeparator" w:id="1">
    <w:p w:rsidR="00AC5477" w:rsidRDefault="00AC5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erylium">
    <w:altName w:val="Times New Roman"/>
    <w:charset w:val="00"/>
    <w:family w:val="auto"/>
    <w:pitch w:val="variable"/>
    <w:sig w:usb0="00000001" w:usb1="0000004A" w:usb2="00000000" w:usb3="00000000" w:csb0="000001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477" w:rsidRDefault="00AC5477">
      <w:r>
        <w:separator/>
      </w:r>
    </w:p>
  </w:footnote>
  <w:footnote w:type="continuationSeparator" w:id="1">
    <w:p w:rsidR="00AC5477" w:rsidRDefault="00AC5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77" w:rsidRDefault="00AC5477"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00E93919"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00E93919" w:rsidRPr="000D47C8">
      <w:rPr>
        <w:rStyle w:val="PageNumber"/>
        <w:rFonts w:ascii="Arial" w:hAnsi="Arial" w:cs="Arial"/>
        <w:sz w:val="16"/>
        <w:szCs w:val="16"/>
      </w:rPr>
      <w:fldChar w:fldCharType="separate"/>
    </w:r>
    <w:r w:rsidR="00BC1AB0">
      <w:rPr>
        <w:rStyle w:val="PageNumber"/>
        <w:rFonts w:ascii="Arial" w:hAnsi="Arial" w:cs="Arial"/>
        <w:noProof/>
        <w:sz w:val="16"/>
        <w:szCs w:val="16"/>
      </w:rPr>
      <w:t>1</w:t>
    </w:r>
    <w:r w:rsidR="00E93919"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00E93919"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00E93919" w:rsidRPr="000D47C8">
      <w:rPr>
        <w:rStyle w:val="PageNumber"/>
        <w:rFonts w:ascii="Arial" w:hAnsi="Arial" w:cs="Arial"/>
        <w:sz w:val="16"/>
        <w:szCs w:val="16"/>
      </w:rPr>
      <w:fldChar w:fldCharType="separate"/>
    </w:r>
    <w:r w:rsidR="00BC1AB0">
      <w:rPr>
        <w:rStyle w:val="PageNumber"/>
        <w:rFonts w:ascii="Arial" w:hAnsi="Arial" w:cs="Arial"/>
        <w:noProof/>
        <w:sz w:val="16"/>
        <w:szCs w:val="16"/>
      </w:rPr>
      <w:t>3</w:t>
    </w:r>
    <w:r w:rsidR="00E93919" w:rsidRPr="000D47C8">
      <w:rPr>
        <w:rStyle w:val="PageNumber"/>
        <w:rFonts w:ascii="Arial" w:hAnsi="Arial" w:cs="Arial"/>
        <w:sz w:val="16"/>
        <w:szCs w:val="16"/>
      </w:rPr>
      <w:fldChar w:fldCharType="end"/>
    </w:r>
  </w:p>
  <w:p w:rsidR="00AC5477" w:rsidRPr="0008344C" w:rsidRDefault="00AC5477" w:rsidP="0052673D">
    <w:pPr>
      <w:jc w:val="center"/>
      <w:rPr>
        <w:rFonts w:ascii="Arial" w:hAnsi="Arial" w:cs="Arial"/>
        <w:b/>
        <w:bCs/>
        <w:i/>
        <w:iCs/>
        <w:sz w:val="36"/>
        <w:szCs w:val="36"/>
      </w:rPr>
    </w:pPr>
    <w:r>
      <w:rPr>
        <w:rFonts w:ascii="Arial" w:hAnsi="Arial" w:cs="Arial"/>
        <w:b/>
        <w:bCs/>
        <w:iCs/>
        <w:sz w:val="36"/>
        <w:szCs w:val="36"/>
      </w:rPr>
      <w:t>Parry Sound Power Corporation</w:t>
    </w:r>
  </w:p>
  <w:p w:rsidR="00AC5477" w:rsidRPr="0008344C" w:rsidRDefault="00AC5477" w:rsidP="0008344C">
    <w:pPr>
      <w:jc w:val="center"/>
      <w:rPr>
        <w:rFonts w:ascii="Arial" w:hAnsi="Arial" w:cs="Arial"/>
        <w:b/>
        <w:sz w:val="28"/>
        <w:szCs w:val="28"/>
      </w:rPr>
    </w:pPr>
    <w:r w:rsidRPr="0008344C">
      <w:rPr>
        <w:rFonts w:ascii="Arial" w:hAnsi="Arial" w:cs="Arial"/>
        <w:b/>
        <w:sz w:val="28"/>
        <w:szCs w:val="28"/>
      </w:rPr>
      <w:t>TARIFF OF RATES AND CHARGES</w:t>
    </w:r>
  </w:p>
  <w:p w:rsidR="00AC5477" w:rsidRPr="0008344C" w:rsidRDefault="00AC5477" w:rsidP="0008344C">
    <w:pPr>
      <w:jc w:val="center"/>
      <w:rPr>
        <w:rFonts w:ascii="Arial" w:hAnsi="Arial" w:cs="Arial"/>
        <w:b/>
      </w:rPr>
    </w:pPr>
    <w:r>
      <w:rPr>
        <w:rFonts w:ascii="Arial" w:hAnsi="Arial" w:cs="Arial"/>
        <w:b/>
      </w:rPr>
      <w:t>Effective May 1, 2008</w:t>
    </w:r>
  </w:p>
  <w:p w:rsidR="00AC5477" w:rsidRDefault="00AC5477" w:rsidP="0008344C">
    <w:pPr>
      <w:jc w:val="center"/>
      <w:rPr>
        <w:rFonts w:ascii="Arial" w:hAnsi="Arial" w:cs="Arial"/>
        <w:b/>
        <w:sz w:val="20"/>
        <w:szCs w:val="20"/>
      </w:rPr>
    </w:pPr>
  </w:p>
  <w:p w:rsidR="00AC5477" w:rsidRPr="00B322CE" w:rsidRDefault="00AC5477"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AC5477" w:rsidRPr="00B322CE" w:rsidRDefault="00AC5477"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AC5477" w:rsidRDefault="003F673E" w:rsidP="0052673D">
    <w:pPr>
      <w:jc w:val="right"/>
      <w:rPr>
        <w:rFonts w:ascii="Arial" w:hAnsi="Arial" w:cs="Arial"/>
        <w:sz w:val="16"/>
        <w:szCs w:val="16"/>
      </w:rPr>
    </w:pPr>
    <w:r>
      <w:rPr>
        <w:rFonts w:ascii="Arial" w:hAnsi="Arial" w:cs="Arial"/>
        <w:sz w:val="16"/>
        <w:szCs w:val="16"/>
      </w:rPr>
      <w:t>EB-2007-0825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D606B5"/>
    <w:rsid w:val="00030BE7"/>
    <w:rsid w:val="00037797"/>
    <w:rsid w:val="00037904"/>
    <w:rsid w:val="00037A41"/>
    <w:rsid w:val="00040062"/>
    <w:rsid w:val="00080756"/>
    <w:rsid w:val="0008344C"/>
    <w:rsid w:val="000D47C8"/>
    <w:rsid w:val="000E46A4"/>
    <w:rsid w:val="001001C8"/>
    <w:rsid w:val="00113C96"/>
    <w:rsid w:val="0012686B"/>
    <w:rsid w:val="001379BC"/>
    <w:rsid w:val="00141998"/>
    <w:rsid w:val="00170237"/>
    <w:rsid w:val="00176CEE"/>
    <w:rsid w:val="001870D4"/>
    <w:rsid w:val="002000B7"/>
    <w:rsid w:val="002178CF"/>
    <w:rsid w:val="002267C3"/>
    <w:rsid w:val="0023699E"/>
    <w:rsid w:val="00250BC8"/>
    <w:rsid w:val="00264EE4"/>
    <w:rsid w:val="00266881"/>
    <w:rsid w:val="00293A88"/>
    <w:rsid w:val="002C7AF0"/>
    <w:rsid w:val="002E7B8E"/>
    <w:rsid w:val="003355F7"/>
    <w:rsid w:val="003362E1"/>
    <w:rsid w:val="0037092D"/>
    <w:rsid w:val="003718D9"/>
    <w:rsid w:val="003A0474"/>
    <w:rsid w:val="003A4A15"/>
    <w:rsid w:val="003A7F29"/>
    <w:rsid w:val="003C3B48"/>
    <w:rsid w:val="003C655B"/>
    <w:rsid w:val="003D1902"/>
    <w:rsid w:val="003E3C51"/>
    <w:rsid w:val="003F673E"/>
    <w:rsid w:val="00400F84"/>
    <w:rsid w:val="004044EB"/>
    <w:rsid w:val="004215F6"/>
    <w:rsid w:val="004666ED"/>
    <w:rsid w:val="00471A92"/>
    <w:rsid w:val="004871E6"/>
    <w:rsid w:val="004A4B09"/>
    <w:rsid w:val="004A7D17"/>
    <w:rsid w:val="004C33AC"/>
    <w:rsid w:val="004F7947"/>
    <w:rsid w:val="005011AC"/>
    <w:rsid w:val="00520ED6"/>
    <w:rsid w:val="00521621"/>
    <w:rsid w:val="0052673D"/>
    <w:rsid w:val="00526F05"/>
    <w:rsid w:val="00546FEF"/>
    <w:rsid w:val="00550994"/>
    <w:rsid w:val="005B4A43"/>
    <w:rsid w:val="005D3F94"/>
    <w:rsid w:val="00603AB1"/>
    <w:rsid w:val="00611D76"/>
    <w:rsid w:val="00632192"/>
    <w:rsid w:val="00676AE2"/>
    <w:rsid w:val="00677CFC"/>
    <w:rsid w:val="00696F73"/>
    <w:rsid w:val="006B0DEF"/>
    <w:rsid w:val="006D30F3"/>
    <w:rsid w:val="006E4BDA"/>
    <w:rsid w:val="006F32C6"/>
    <w:rsid w:val="006F443C"/>
    <w:rsid w:val="006F55E2"/>
    <w:rsid w:val="00715FFA"/>
    <w:rsid w:val="00716666"/>
    <w:rsid w:val="00720983"/>
    <w:rsid w:val="007261F6"/>
    <w:rsid w:val="0074693B"/>
    <w:rsid w:val="00794BB1"/>
    <w:rsid w:val="007D0BC5"/>
    <w:rsid w:val="007D30CB"/>
    <w:rsid w:val="007E303E"/>
    <w:rsid w:val="00810372"/>
    <w:rsid w:val="008104F0"/>
    <w:rsid w:val="008127FC"/>
    <w:rsid w:val="00830E7C"/>
    <w:rsid w:val="008906C8"/>
    <w:rsid w:val="00890C2B"/>
    <w:rsid w:val="008A3888"/>
    <w:rsid w:val="008A3A8F"/>
    <w:rsid w:val="008B3CF5"/>
    <w:rsid w:val="00915795"/>
    <w:rsid w:val="00932585"/>
    <w:rsid w:val="0096131F"/>
    <w:rsid w:val="009646E6"/>
    <w:rsid w:val="009A02E0"/>
    <w:rsid w:val="009B47AD"/>
    <w:rsid w:val="00A419A1"/>
    <w:rsid w:val="00A42956"/>
    <w:rsid w:val="00A704FE"/>
    <w:rsid w:val="00A77A25"/>
    <w:rsid w:val="00A82C27"/>
    <w:rsid w:val="00A83316"/>
    <w:rsid w:val="00A941AE"/>
    <w:rsid w:val="00AA3B21"/>
    <w:rsid w:val="00AC5477"/>
    <w:rsid w:val="00AF73AB"/>
    <w:rsid w:val="00B01E48"/>
    <w:rsid w:val="00B13AA7"/>
    <w:rsid w:val="00B322CE"/>
    <w:rsid w:val="00B3523C"/>
    <w:rsid w:val="00BA21B8"/>
    <w:rsid w:val="00BC1AB0"/>
    <w:rsid w:val="00BC6BBF"/>
    <w:rsid w:val="00BF2E38"/>
    <w:rsid w:val="00BF7713"/>
    <w:rsid w:val="00C465A7"/>
    <w:rsid w:val="00C827FA"/>
    <w:rsid w:val="00C94312"/>
    <w:rsid w:val="00CB1C98"/>
    <w:rsid w:val="00CB644D"/>
    <w:rsid w:val="00CE6337"/>
    <w:rsid w:val="00CF78EA"/>
    <w:rsid w:val="00D1339C"/>
    <w:rsid w:val="00D3383A"/>
    <w:rsid w:val="00D40FD0"/>
    <w:rsid w:val="00D606B5"/>
    <w:rsid w:val="00D72D15"/>
    <w:rsid w:val="00D74F14"/>
    <w:rsid w:val="00D87012"/>
    <w:rsid w:val="00D87589"/>
    <w:rsid w:val="00D94F92"/>
    <w:rsid w:val="00DC7174"/>
    <w:rsid w:val="00DD5E16"/>
    <w:rsid w:val="00DD6C47"/>
    <w:rsid w:val="00DE5ADF"/>
    <w:rsid w:val="00E030D8"/>
    <w:rsid w:val="00E221A8"/>
    <w:rsid w:val="00E24308"/>
    <w:rsid w:val="00E75599"/>
    <w:rsid w:val="00E90F5C"/>
    <w:rsid w:val="00E93919"/>
    <w:rsid w:val="00EC767C"/>
    <w:rsid w:val="00ED1D6F"/>
    <w:rsid w:val="00EE0365"/>
    <w:rsid w:val="00EE28DC"/>
    <w:rsid w:val="00EE4591"/>
    <w:rsid w:val="00F13B0C"/>
    <w:rsid w:val="00F50724"/>
    <w:rsid w:val="00F80A32"/>
    <w:rsid w:val="00F83A67"/>
    <w:rsid w:val="00F83F61"/>
    <w:rsid w:val="00F959CB"/>
    <w:rsid w:val="00FC7953"/>
    <w:rsid w:val="00FE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589"/>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7589"/>
  </w:style>
  <w:style w:type="paragraph" w:customStyle="1" w:styleId="Level1">
    <w:name w:val="Level 1"/>
    <w:basedOn w:val="Normal"/>
    <w:rsid w:val="003E3C51"/>
    <w:p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C1AB0"/>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1125</Words>
  <Characters>6703</Characters>
  <Application>Microsoft Office Word</Application>
  <DocSecurity>0</DocSecurity>
  <Lines>159</Lines>
  <Paragraphs>124</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subject/>
  <dc:creator>ruestal</dc:creator>
  <cp:keywords/>
  <dc:description/>
  <cp:lastModifiedBy> </cp:lastModifiedBy>
  <cp:revision>7</cp:revision>
  <cp:lastPrinted>2008-03-19T15:04:00Z</cp:lastPrinted>
  <dcterms:created xsi:type="dcterms:W3CDTF">2008-03-17T18:12:00Z</dcterms:created>
  <dcterms:modified xsi:type="dcterms:W3CDTF">2008-03-19T15:05:00Z</dcterms:modified>
</cp:coreProperties>
</file>