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308" w:rsidRPr="009243B8" w:rsidRDefault="00E24308" w:rsidP="007D30CB">
      <w:pPr>
        <w:tabs>
          <w:tab w:val="left" w:pos="6543"/>
          <w:tab w:val="left" w:pos="7765"/>
        </w:tabs>
        <w:rPr>
          <w:rFonts w:ascii="Arial" w:hAnsi="Arial"/>
          <w:color w:val="000000"/>
          <w:sz w:val="28"/>
          <w:szCs w:val="28"/>
        </w:rPr>
      </w:pPr>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7410F0" w:rsidRDefault="007410F0" w:rsidP="005C3CEE">
      <w:pPr>
        <w:rPr>
          <w:rFonts w:ascii="Arial" w:hAnsi="Arial" w:cs="Arial"/>
          <w:bCs/>
          <w:sz w:val="18"/>
          <w:szCs w:val="18"/>
        </w:rPr>
      </w:pPr>
    </w:p>
    <w:p w:rsidR="00F55422" w:rsidRPr="005C3CEE" w:rsidRDefault="00F55422" w:rsidP="005C3CEE">
      <w:pPr>
        <w:rPr>
          <w:rFonts w:ascii="Arial" w:hAnsi="Arial" w:cs="Arial"/>
          <w:bCs/>
          <w:sz w:val="18"/>
          <w:szCs w:val="18"/>
        </w:rPr>
      </w:pPr>
      <w:r w:rsidRPr="005C3CEE">
        <w:rPr>
          <w:rFonts w:ascii="Arial" w:hAnsi="Arial" w:cs="Arial"/>
          <w:bCs/>
          <w:sz w:val="18"/>
          <w:szCs w:val="18"/>
        </w:rPr>
        <w:t>To qualify for residential rates an electrical service shall meet all of the following conditions:</w:t>
      </w:r>
    </w:p>
    <w:p w:rsidR="00F55422" w:rsidRPr="005C3CEE" w:rsidRDefault="00F55422" w:rsidP="005C3CEE">
      <w:pPr>
        <w:rPr>
          <w:rFonts w:ascii="Arial" w:hAnsi="Arial" w:cs="Arial"/>
          <w:bCs/>
          <w:sz w:val="18"/>
          <w:szCs w:val="18"/>
        </w:rPr>
      </w:pPr>
      <w:r w:rsidRPr="005C3CEE">
        <w:rPr>
          <w:rFonts w:ascii="Arial" w:hAnsi="Arial" w:cs="Arial"/>
          <w:bCs/>
          <w:sz w:val="18"/>
          <w:szCs w:val="18"/>
        </w:rPr>
        <w:t>• The electricity shall be intended for and used primarily for a residence in which one or more person(s) reside.</w:t>
      </w:r>
    </w:p>
    <w:p w:rsidR="00F55422" w:rsidRPr="005C3CEE" w:rsidRDefault="00F55422" w:rsidP="005C3CEE">
      <w:pPr>
        <w:rPr>
          <w:rFonts w:ascii="Arial" w:hAnsi="Arial" w:cs="Arial"/>
          <w:bCs/>
          <w:sz w:val="18"/>
          <w:szCs w:val="18"/>
        </w:rPr>
      </w:pPr>
      <w:r w:rsidRPr="005C3CEE">
        <w:rPr>
          <w:rFonts w:ascii="Arial" w:hAnsi="Arial" w:cs="Arial"/>
          <w:bCs/>
          <w:sz w:val="18"/>
          <w:szCs w:val="18"/>
        </w:rPr>
        <w:t>• The electrical service shall be individually metered, no bulk metering allowed.</w:t>
      </w:r>
    </w:p>
    <w:p w:rsidR="00F55422" w:rsidRPr="005C3CEE" w:rsidRDefault="00F55422" w:rsidP="005C3CEE">
      <w:pPr>
        <w:rPr>
          <w:rFonts w:ascii="Arial" w:hAnsi="Arial" w:cs="Arial"/>
          <w:sz w:val="18"/>
          <w:szCs w:val="18"/>
        </w:rPr>
      </w:pPr>
    </w:p>
    <w:p w:rsidR="00F55422" w:rsidRPr="005C3CEE" w:rsidRDefault="00F55422" w:rsidP="005C3CEE">
      <w:pPr>
        <w:rPr>
          <w:rFonts w:ascii="Arial" w:hAnsi="Arial" w:cs="Arial"/>
          <w:sz w:val="18"/>
          <w:szCs w:val="18"/>
        </w:rPr>
      </w:pPr>
      <w:r w:rsidRPr="005C3CEE">
        <w:rPr>
          <w:rFonts w:ascii="Arial" w:hAnsi="Arial" w:cs="Arial"/>
          <w:sz w:val="18"/>
          <w:szCs w:val="18"/>
        </w:rPr>
        <w:t>Residential customers are defined as customers connected as detached, semi-detached or duplex dwelling units.  It does not include Residential Rate Class customers in apartments, condominiums, row housing or any other abode that is not a detached, semi-detached or duplex dwelling unit.  The definition does not include the installation of primary, transformation and secondary to the hand holes in a new subdivision.  All items excluded from the residential rate class definition, as above, shall be treated as general service rate class customers.</w:t>
      </w:r>
    </w:p>
    <w:p w:rsidR="00F55422" w:rsidRPr="005C3CEE" w:rsidRDefault="00F55422" w:rsidP="005C3CEE">
      <w:pPr>
        <w:rPr>
          <w:rFonts w:ascii="Arial" w:hAnsi="Arial" w:cs="Arial"/>
          <w:sz w:val="18"/>
          <w:szCs w:val="18"/>
        </w:rPr>
      </w:pPr>
    </w:p>
    <w:p w:rsidR="00157CE1" w:rsidRPr="00157CE1" w:rsidRDefault="00157CE1" w:rsidP="00157CE1">
      <w:pPr>
        <w:widowControl/>
        <w:rPr>
          <w:rFonts w:ascii="Arial" w:hAnsi="Arial" w:cs="Arial"/>
          <w:sz w:val="18"/>
          <w:szCs w:val="18"/>
        </w:rPr>
      </w:pPr>
      <w:r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F36B50" w:rsidRPr="001F4A99" w:rsidRDefault="00F36B50" w:rsidP="00082AD1">
      <w:pPr>
        <w:rPr>
          <w:rFonts w:ascii="Arial" w:hAnsi="Arial" w:cs="Arial"/>
          <w:sz w:val="18"/>
          <w:szCs w:val="18"/>
        </w:rPr>
      </w:pPr>
    </w:p>
    <w:p w:rsidR="00514C7C" w:rsidRPr="00F36B50" w:rsidRDefault="00F36B50" w:rsidP="00B32C0B">
      <w:pPr>
        <w:tabs>
          <w:tab w:val="left" w:pos="6543"/>
          <w:tab w:val="left" w:pos="7765"/>
        </w:tabs>
        <w:rPr>
          <w:rFonts w:ascii="Arial" w:hAnsi="Arial"/>
          <w:b/>
          <w:color w:val="000000"/>
          <w:sz w:val="20"/>
          <w:szCs w:val="20"/>
        </w:rPr>
      </w:pPr>
      <w:r w:rsidRPr="00F36B50">
        <w:rPr>
          <w:rFonts w:ascii="Arial" w:hAnsi="Arial"/>
          <w:b/>
          <w:color w:val="000000"/>
          <w:sz w:val="20"/>
          <w:szCs w:val="20"/>
        </w:rPr>
        <w:t>REGULAR and TIME OF USE</w:t>
      </w:r>
    </w:p>
    <w:p w:rsidR="00F36B50" w:rsidRDefault="00F36B50" w:rsidP="00157CE1">
      <w:pPr>
        <w:jc w:val="both"/>
        <w:rPr>
          <w:rFonts w:ascii="Arial" w:hAnsi="Arial" w:cs="Arial"/>
          <w:b/>
          <w:bCs/>
          <w:sz w:val="20"/>
          <w:szCs w:val="20"/>
        </w:rPr>
      </w:pPr>
    </w:p>
    <w:p w:rsidR="00D55095" w:rsidRPr="00157CE1" w:rsidRDefault="00A454CE" w:rsidP="00157CE1">
      <w:pPr>
        <w:jc w:val="both"/>
        <w:rPr>
          <w:rFonts w:ascii="Arial" w:hAnsi="Arial"/>
          <w:b/>
          <w:color w:val="000000"/>
          <w:sz w:val="20"/>
          <w:szCs w:val="20"/>
        </w:rPr>
      </w:pPr>
      <w:r w:rsidRPr="00113C96">
        <w:rPr>
          <w:rFonts w:ascii="Arial" w:hAnsi="Arial" w:cs="Arial"/>
          <w:b/>
          <w:bCs/>
          <w:sz w:val="20"/>
          <w:szCs w:val="20"/>
        </w:rPr>
        <w:t>MONTHLY RATES AND CHARGES</w:t>
      </w:r>
      <w:r w:rsidR="00157CE1">
        <w:rPr>
          <w:rFonts w:ascii="Arial" w:hAnsi="Arial" w:cs="Arial"/>
          <w:b/>
          <w:bCs/>
          <w:sz w:val="20"/>
          <w:szCs w:val="20"/>
        </w:rPr>
        <w:t xml:space="preserve"> – </w:t>
      </w:r>
      <w:r w:rsidR="00157CE1" w:rsidRPr="00157CE1">
        <w:rPr>
          <w:rFonts w:ascii="Arial" w:hAnsi="Arial" w:cs="Arial"/>
          <w:b/>
          <w:bCs/>
          <w:sz w:val="20"/>
          <w:szCs w:val="20"/>
        </w:rPr>
        <w:t>De</w:t>
      </w:r>
      <w:r w:rsidR="00D55095" w:rsidRPr="00157CE1">
        <w:rPr>
          <w:rFonts w:ascii="Arial" w:hAnsi="Arial"/>
          <w:b/>
          <w:color w:val="000000"/>
          <w:sz w:val="20"/>
          <w:szCs w:val="20"/>
        </w:rPr>
        <w:t>livery Component</w:t>
      </w:r>
    </w:p>
    <w:p w:rsidR="00157CE1" w:rsidRDefault="00157CE1" w:rsidP="00157CE1">
      <w:pPr>
        <w:tabs>
          <w:tab w:val="left" w:pos="6543"/>
          <w:tab w:val="left" w:pos="7765"/>
        </w:tabs>
        <w:rPr>
          <w:rFonts w:ascii="Arial" w:hAnsi="Arial"/>
          <w:color w:val="000000"/>
          <w:sz w:val="16"/>
          <w:szCs w:val="16"/>
        </w:rPr>
      </w:pPr>
    </w:p>
    <w:p w:rsidR="00A5064A" w:rsidRDefault="00F06E8D" w:rsidP="00A5064A">
      <w:pPr>
        <w:tabs>
          <w:tab w:val="left" w:pos="6543"/>
          <w:tab w:val="left" w:pos="7765"/>
        </w:tabs>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BA7132">
        <w:rPr>
          <w:rFonts w:ascii="Arial" w:hAnsi="Arial"/>
          <w:color w:val="000000"/>
          <w:sz w:val="16"/>
          <w:szCs w:val="16"/>
        </w:rPr>
        <w:t>15.79</w:t>
      </w:r>
    </w:p>
    <w:p w:rsidR="00BA7132" w:rsidRDefault="00BA7132" w:rsidP="00A5064A">
      <w:pPr>
        <w:tabs>
          <w:tab w:val="left" w:pos="6543"/>
          <w:tab w:val="left" w:pos="7765"/>
        </w:tabs>
        <w:rPr>
          <w:rFonts w:ascii="Arial" w:hAnsi="Arial"/>
          <w:color w:val="000000"/>
          <w:sz w:val="16"/>
          <w:szCs w:val="16"/>
        </w:rPr>
      </w:pPr>
      <w:r>
        <w:rPr>
          <w:rFonts w:ascii="Arial" w:hAnsi="Arial"/>
          <w:color w:val="000000"/>
          <w:sz w:val="16"/>
          <w:szCs w:val="16"/>
        </w:rPr>
        <w:t xml:space="preserve">Smart Metering Entity Charge - Effective </w:t>
      </w:r>
      <w:proofErr w:type="gramStart"/>
      <w:r>
        <w:rPr>
          <w:rFonts w:ascii="Arial" w:hAnsi="Arial"/>
          <w:color w:val="000000"/>
          <w:sz w:val="16"/>
          <w:szCs w:val="16"/>
        </w:rPr>
        <w:t>Until</w:t>
      </w:r>
      <w:proofErr w:type="gramEnd"/>
      <w:r>
        <w:rPr>
          <w:rFonts w:ascii="Arial" w:hAnsi="Arial"/>
          <w:color w:val="000000"/>
          <w:sz w:val="16"/>
          <w:szCs w:val="16"/>
        </w:rPr>
        <w:t xml:space="preserve"> October 31, 2018                                                                          $                 0.788</w:t>
      </w:r>
      <w:r w:rsidR="001A4312">
        <w:rPr>
          <w:rFonts w:ascii="Arial" w:hAnsi="Arial"/>
          <w:color w:val="000000"/>
          <w:sz w:val="16"/>
          <w:szCs w:val="16"/>
        </w:rPr>
        <w:t>0</w:t>
      </w:r>
    </w:p>
    <w:p w:rsidR="00A5064A" w:rsidRDefault="00A5064A" w:rsidP="00A5064A">
      <w:pPr>
        <w:tabs>
          <w:tab w:val="left" w:pos="6543"/>
          <w:tab w:val="left" w:pos="7765"/>
        </w:tabs>
        <w:rPr>
          <w:rFonts w:ascii="Arial" w:hAnsi="Arial"/>
          <w:color w:val="000000"/>
          <w:sz w:val="16"/>
          <w:szCs w:val="16"/>
        </w:rPr>
      </w:pPr>
      <w:r>
        <w:rPr>
          <w:rFonts w:ascii="Arial" w:hAnsi="Arial"/>
          <w:color w:val="000000"/>
          <w:sz w:val="16"/>
          <w:szCs w:val="16"/>
        </w:rPr>
        <w:t>Distributi</w:t>
      </w:r>
      <w:r w:rsidR="00537D53">
        <w:rPr>
          <w:rFonts w:ascii="Arial" w:hAnsi="Arial"/>
          <w:color w:val="000000"/>
          <w:sz w:val="16"/>
          <w:szCs w:val="16"/>
        </w:rPr>
        <w:t>on Volumetr</w:t>
      </w:r>
      <w:r w:rsidR="00F06E8D">
        <w:rPr>
          <w:rFonts w:ascii="Arial" w:hAnsi="Arial"/>
          <w:color w:val="000000"/>
          <w:sz w:val="16"/>
          <w:szCs w:val="16"/>
        </w:rPr>
        <w:t>ic Rate</w:t>
      </w:r>
      <w:r w:rsidR="00F06E8D">
        <w:rPr>
          <w:rFonts w:ascii="Arial" w:hAnsi="Arial"/>
          <w:color w:val="000000"/>
          <w:sz w:val="16"/>
          <w:szCs w:val="16"/>
        </w:rPr>
        <w:tab/>
      </w:r>
      <w:r w:rsidR="00F06E8D">
        <w:rPr>
          <w:rFonts w:ascii="Arial" w:hAnsi="Arial"/>
          <w:color w:val="000000"/>
          <w:sz w:val="16"/>
          <w:szCs w:val="16"/>
        </w:rPr>
        <w:tab/>
        <w:t>$/kW</w:t>
      </w:r>
      <w:r w:rsidR="0011799B">
        <w:rPr>
          <w:rFonts w:ascii="Arial" w:hAnsi="Arial"/>
          <w:color w:val="000000"/>
          <w:sz w:val="16"/>
          <w:szCs w:val="16"/>
        </w:rPr>
        <w:t>h</w:t>
      </w:r>
      <w:r w:rsidR="00F06E8D">
        <w:rPr>
          <w:rFonts w:ascii="Arial" w:hAnsi="Arial"/>
          <w:color w:val="000000"/>
          <w:sz w:val="16"/>
          <w:szCs w:val="16"/>
        </w:rPr>
        <w:t xml:space="preserve">       </w:t>
      </w:r>
      <w:r w:rsidR="00F06E8D">
        <w:rPr>
          <w:rFonts w:ascii="Arial" w:hAnsi="Arial"/>
          <w:color w:val="000000"/>
          <w:sz w:val="16"/>
          <w:szCs w:val="16"/>
        </w:rPr>
        <w:tab/>
      </w:r>
      <w:r w:rsidR="00BC44B4">
        <w:rPr>
          <w:rFonts w:ascii="Arial" w:hAnsi="Arial"/>
          <w:color w:val="000000"/>
          <w:sz w:val="16"/>
          <w:szCs w:val="16"/>
        </w:rPr>
        <w:t>0.0</w:t>
      </w:r>
      <w:r w:rsidR="00F06E8D">
        <w:rPr>
          <w:rFonts w:ascii="Arial" w:hAnsi="Arial"/>
          <w:color w:val="000000"/>
          <w:sz w:val="16"/>
          <w:szCs w:val="16"/>
        </w:rPr>
        <w:t>12</w:t>
      </w:r>
      <w:r w:rsidR="00BA7132">
        <w:rPr>
          <w:rFonts w:ascii="Arial" w:hAnsi="Arial"/>
          <w:color w:val="000000"/>
          <w:sz w:val="16"/>
          <w:szCs w:val="16"/>
        </w:rPr>
        <w:t>1</w:t>
      </w:r>
    </w:p>
    <w:p w:rsidR="008A03F4" w:rsidRDefault="008A03F4"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w:t>
      </w:r>
      <w:r w:rsidR="00A175F4">
        <w:rPr>
          <w:rFonts w:ascii="Arial" w:hAnsi="Arial"/>
          <w:color w:val="000000"/>
          <w:sz w:val="16"/>
          <w:szCs w:val="16"/>
        </w:rPr>
        <w:t>Rate</w:t>
      </w:r>
      <w:r w:rsidR="00537D53">
        <w:rPr>
          <w:rFonts w:ascii="Arial" w:hAnsi="Arial"/>
          <w:color w:val="000000"/>
          <w:sz w:val="16"/>
          <w:szCs w:val="16"/>
        </w:rPr>
        <w:t xml:space="preserve"> </w:t>
      </w:r>
      <w:r w:rsidR="00F06E8D">
        <w:rPr>
          <w:rFonts w:ascii="Arial" w:hAnsi="Arial"/>
          <w:color w:val="000000"/>
          <w:sz w:val="16"/>
          <w:szCs w:val="16"/>
        </w:rPr>
        <w:t xml:space="preserve">- Effective </w:t>
      </w:r>
      <w:proofErr w:type="gramStart"/>
      <w:r w:rsidR="00F06E8D">
        <w:rPr>
          <w:rFonts w:ascii="Arial" w:hAnsi="Arial"/>
          <w:color w:val="000000"/>
          <w:sz w:val="16"/>
          <w:szCs w:val="16"/>
        </w:rPr>
        <w:t>Until</w:t>
      </w:r>
      <w:proofErr w:type="gramEnd"/>
      <w:r w:rsidR="00F06E8D">
        <w:rPr>
          <w:rFonts w:ascii="Arial" w:hAnsi="Arial"/>
          <w:color w:val="000000"/>
          <w:sz w:val="16"/>
          <w:szCs w:val="16"/>
        </w:rPr>
        <w:t xml:space="preserve"> April 30, 2014</w:t>
      </w:r>
      <w:r w:rsidR="00F06E8D">
        <w:rPr>
          <w:rFonts w:ascii="Arial" w:hAnsi="Arial"/>
          <w:color w:val="000000"/>
          <w:sz w:val="16"/>
          <w:szCs w:val="16"/>
        </w:rPr>
        <w:tab/>
      </w:r>
      <w:r w:rsidR="00F06E8D">
        <w:rPr>
          <w:rFonts w:ascii="Arial" w:hAnsi="Arial"/>
          <w:color w:val="000000"/>
          <w:sz w:val="16"/>
          <w:szCs w:val="16"/>
        </w:rPr>
        <w:tab/>
        <w:t>$/kWh</w:t>
      </w:r>
      <w:r w:rsidR="00F06E8D">
        <w:rPr>
          <w:rFonts w:ascii="Arial" w:hAnsi="Arial"/>
          <w:color w:val="000000"/>
          <w:sz w:val="16"/>
          <w:szCs w:val="16"/>
        </w:rPr>
        <w:tab/>
      </w:r>
      <w:r>
        <w:rPr>
          <w:rFonts w:ascii="Arial" w:hAnsi="Arial"/>
          <w:color w:val="000000"/>
          <w:sz w:val="16"/>
          <w:szCs w:val="16"/>
        </w:rPr>
        <w:t>0.0</w:t>
      </w:r>
      <w:r w:rsidR="00AF36D3">
        <w:rPr>
          <w:rFonts w:ascii="Arial" w:hAnsi="Arial"/>
          <w:color w:val="000000"/>
          <w:sz w:val="16"/>
          <w:szCs w:val="16"/>
        </w:rPr>
        <w:t>002</w:t>
      </w:r>
    </w:p>
    <w:p w:rsidR="00F06E8D" w:rsidRDefault="00E20C3E" w:rsidP="00157CE1">
      <w:pPr>
        <w:tabs>
          <w:tab w:val="left" w:pos="360"/>
          <w:tab w:val="left" w:pos="6543"/>
          <w:tab w:val="left" w:pos="7765"/>
        </w:tabs>
        <w:rPr>
          <w:rFonts w:ascii="Arial" w:hAnsi="Arial"/>
          <w:color w:val="000000"/>
          <w:sz w:val="16"/>
          <w:szCs w:val="16"/>
        </w:rPr>
      </w:pPr>
      <w:r>
        <w:rPr>
          <w:rFonts w:ascii="Arial" w:hAnsi="Arial"/>
          <w:color w:val="000000"/>
          <w:sz w:val="16"/>
          <w:szCs w:val="16"/>
        </w:rPr>
        <w:t>Rate Rider for Deferral/Va</w:t>
      </w:r>
      <w:r w:rsidR="00F06E8D">
        <w:rPr>
          <w:rFonts w:ascii="Arial" w:hAnsi="Arial"/>
          <w:color w:val="000000"/>
          <w:sz w:val="16"/>
          <w:szCs w:val="16"/>
        </w:rPr>
        <w:t xml:space="preserve">riance Account Disposition - Effective </w:t>
      </w:r>
      <w:proofErr w:type="gramStart"/>
      <w:r w:rsidR="00F06E8D">
        <w:rPr>
          <w:rFonts w:ascii="Arial" w:hAnsi="Arial"/>
          <w:color w:val="000000"/>
          <w:sz w:val="16"/>
          <w:szCs w:val="16"/>
        </w:rPr>
        <w:t>Until</w:t>
      </w:r>
      <w:proofErr w:type="gramEnd"/>
      <w:r w:rsidR="00F06E8D">
        <w:rPr>
          <w:rFonts w:ascii="Arial" w:hAnsi="Arial"/>
          <w:color w:val="000000"/>
          <w:sz w:val="16"/>
          <w:szCs w:val="16"/>
        </w:rPr>
        <w:t xml:space="preserve"> April 30, 2017</w:t>
      </w:r>
      <w:r>
        <w:rPr>
          <w:rFonts w:ascii="Arial" w:hAnsi="Arial"/>
          <w:color w:val="000000"/>
          <w:sz w:val="16"/>
          <w:szCs w:val="16"/>
        </w:rPr>
        <w:t xml:space="preserve">         </w:t>
      </w:r>
      <w:r w:rsidR="00F06E8D">
        <w:rPr>
          <w:rFonts w:ascii="Arial" w:hAnsi="Arial"/>
          <w:color w:val="000000"/>
          <w:sz w:val="16"/>
          <w:szCs w:val="16"/>
        </w:rPr>
        <w:t xml:space="preserve">                              </w:t>
      </w:r>
      <w:r w:rsidR="00F06E8D">
        <w:rPr>
          <w:rFonts w:ascii="Arial" w:hAnsi="Arial"/>
          <w:color w:val="000000"/>
          <w:sz w:val="16"/>
          <w:szCs w:val="16"/>
        </w:rPr>
        <w:tab/>
        <w:t xml:space="preserve">$/kWh       </w:t>
      </w:r>
      <w:r w:rsidR="005F7CB2">
        <w:rPr>
          <w:rFonts w:ascii="Arial" w:hAnsi="Arial"/>
          <w:color w:val="000000"/>
          <w:sz w:val="16"/>
          <w:szCs w:val="16"/>
        </w:rPr>
        <w:t xml:space="preserve"> -0.00</w:t>
      </w:r>
      <w:r w:rsidR="00F06E8D">
        <w:rPr>
          <w:rFonts w:ascii="Arial" w:hAnsi="Arial"/>
          <w:color w:val="000000"/>
          <w:sz w:val="16"/>
          <w:szCs w:val="16"/>
        </w:rPr>
        <w:t>14</w:t>
      </w:r>
    </w:p>
    <w:p w:rsidR="00BA7132" w:rsidRDefault="00F06E8D"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Global </w:t>
      </w:r>
      <w:r w:rsidR="00126662">
        <w:rPr>
          <w:rFonts w:ascii="Arial" w:hAnsi="Arial"/>
          <w:color w:val="000000"/>
          <w:sz w:val="16"/>
          <w:szCs w:val="16"/>
        </w:rPr>
        <w:t>Adjustment</w:t>
      </w:r>
      <w:r>
        <w:rPr>
          <w:rFonts w:ascii="Arial" w:hAnsi="Arial"/>
          <w:color w:val="000000"/>
          <w:sz w:val="16"/>
          <w:szCs w:val="16"/>
        </w:rPr>
        <w:t xml:space="preserve"> Sub Account (Applicable only to Non-RPP Customers)</w:t>
      </w:r>
      <w:r w:rsidR="005F7CB2">
        <w:rPr>
          <w:rFonts w:ascii="Arial" w:hAnsi="Arial"/>
          <w:color w:val="000000"/>
          <w:sz w:val="16"/>
          <w:szCs w:val="16"/>
        </w:rPr>
        <w:t xml:space="preserve"> </w:t>
      </w:r>
    </w:p>
    <w:p w:rsidR="005F7CB2" w:rsidRDefault="00BA7132"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   Effective Until April 30, 2017</w:t>
      </w:r>
      <w:r w:rsidR="00F06E8D">
        <w:rPr>
          <w:rFonts w:ascii="Arial" w:hAnsi="Arial"/>
          <w:color w:val="000000"/>
          <w:sz w:val="16"/>
          <w:szCs w:val="16"/>
        </w:rPr>
        <w:tab/>
      </w:r>
      <w:r w:rsidR="00F06E8D">
        <w:rPr>
          <w:rFonts w:ascii="Arial" w:hAnsi="Arial"/>
          <w:color w:val="000000"/>
          <w:sz w:val="16"/>
          <w:szCs w:val="16"/>
        </w:rPr>
        <w:tab/>
        <w:t>$/kWh</w:t>
      </w:r>
      <w:r w:rsidR="00F06E8D">
        <w:rPr>
          <w:rFonts w:ascii="Arial" w:hAnsi="Arial"/>
          <w:color w:val="000000"/>
          <w:sz w:val="16"/>
          <w:szCs w:val="16"/>
        </w:rPr>
        <w:tab/>
        <w:t>0.00</w:t>
      </w:r>
      <w:r w:rsidR="00090BF3">
        <w:rPr>
          <w:rFonts w:ascii="Arial" w:hAnsi="Arial"/>
          <w:color w:val="000000"/>
          <w:sz w:val="16"/>
          <w:szCs w:val="16"/>
        </w:rPr>
        <w:t>09</w:t>
      </w:r>
    </w:p>
    <w:p w:rsidR="00F06E8D" w:rsidRDefault="00F06E8D" w:rsidP="00157CE1">
      <w:pPr>
        <w:tabs>
          <w:tab w:val="left" w:pos="360"/>
          <w:tab w:val="left" w:pos="6543"/>
          <w:tab w:val="left" w:pos="7765"/>
        </w:tabs>
        <w:rPr>
          <w:rFonts w:ascii="Arial" w:hAnsi="Arial"/>
          <w:color w:val="000000"/>
          <w:sz w:val="16"/>
          <w:szCs w:val="16"/>
        </w:rPr>
      </w:pPr>
      <w:r>
        <w:rPr>
          <w:rFonts w:ascii="Arial" w:hAnsi="Arial"/>
          <w:color w:val="000000"/>
          <w:sz w:val="16"/>
          <w:szCs w:val="16"/>
        </w:rPr>
        <w:t>S</w:t>
      </w:r>
      <w:r w:rsidR="001A4312">
        <w:rPr>
          <w:rFonts w:ascii="Arial" w:hAnsi="Arial"/>
          <w:color w:val="000000"/>
          <w:sz w:val="16"/>
          <w:szCs w:val="16"/>
        </w:rPr>
        <w:t>mart Meter Disposition Rider</w:t>
      </w:r>
      <w:r>
        <w:rPr>
          <w:rFonts w:ascii="Arial" w:hAnsi="Arial"/>
          <w:color w:val="000000"/>
          <w:sz w:val="16"/>
          <w:szCs w:val="16"/>
        </w:rPr>
        <w:t xml:space="preserve">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w:t>
      </w:r>
      <w:r w:rsidR="001A4312">
        <w:rPr>
          <w:rFonts w:ascii="Arial" w:hAnsi="Arial"/>
          <w:color w:val="000000"/>
          <w:sz w:val="16"/>
          <w:szCs w:val="16"/>
        </w:rPr>
        <w:t>2</w:t>
      </w:r>
      <w:r>
        <w:rPr>
          <w:rFonts w:ascii="Arial" w:hAnsi="Arial"/>
          <w:color w:val="000000"/>
          <w:sz w:val="16"/>
          <w:szCs w:val="16"/>
        </w:rPr>
        <w:t>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t>0.</w:t>
      </w:r>
      <w:r w:rsidR="00090BF3">
        <w:rPr>
          <w:rFonts w:ascii="Arial" w:hAnsi="Arial"/>
          <w:color w:val="000000"/>
          <w:sz w:val="16"/>
          <w:szCs w:val="16"/>
        </w:rPr>
        <w:t>29</w:t>
      </w:r>
      <w:r>
        <w:rPr>
          <w:rFonts w:ascii="Arial" w:hAnsi="Arial"/>
          <w:color w:val="000000"/>
          <w:sz w:val="16"/>
          <w:szCs w:val="16"/>
        </w:rPr>
        <w:t>00</w:t>
      </w:r>
    </w:p>
    <w:p w:rsidR="00F06E8D" w:rsidRDefault="00F06E8D" w:rsidP="00157CE1">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Stranded Meters Recovery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w:t>
      </w:r>
      <w:r w:rsidR="00BA7132">
        <w:rPr>
          <w:rFonts w:ascii="Arial" w:hAnsi="Arial"/>
          <w:color w:val="000000"/>
          <w:sz w:val="16"/>
          <w:szCs w:val="16"/>
        </w:rPr>
        <w:t>7</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090BF3">
        <w:rPr>
          <w:rFonts w:ascii="Arial" w:hAnsi="Arial"/>
          <w:color w:val="000000"/>
          <w:sz w:val="16"/>
          <w:szCs w:val="16"/>
        </w:rPr>
        <w:t>0.4100</w:t>
      </w:r>
    </w:p>
    <w:p w:rsidR="005C3CEE" w:rsidRDefault="005C3CEE" w:rsidP="005C3CEE">
      <w:pPr>
        <w:tabs>
          <w:tab w:val="left" w:pos="6543"/>
          <w:tab w:val="left" w:pos="7765"/>
        </w:tabs>
        <w:rPr>
          <w:rFonts w:ascii="Arial" w:hAnsi="Arial"/>
          <w:color w:val="000000"/>
          <w:sz w:val="16"/>
          <w:szCs w:val="16"/>
        </w:rPr>
      </w:pPr>
      <w:r>
        <w:rPr>
          <w:rFonts w:ascii="Arial" w:hAnsi="Arial"/>
          <w:color w:val="000000"/>
          <w:sz w:val="16"/>
          <w:szCs w:val="16"/>
        </w:rPr>
        <w:t>Retail Transmission Rate – Ne</w:t>
      </w:r>
      <w:r w:rsidR="00537D53">
        <w:rPr>
          <w:rFonts w:ascii="Arial" w:hAnsi="Arial"/>
          <w:color w:val="000000"/>
          <w:sz w:val="16"/>
          <w:szCs w:val="16"/>
        </w:rPr>
        <w:t>twork Service Rate</w:t>
      </w:r>
      <w:r w:rsidR="00537D53">
        <w:rPr>
          <w:rFonts w:ascii="Arial" w:hAnsi="Arial"/>
          <w:color w:val="000000"/>
          <w:sz w:val="16"/>
          <w:szCs w:val="16"/>
        </w:rPr>
        <w:tab/>
      </w:r>
      <w:r w:rsidR="00537D53">
        <w:rPr>
          <w:rFonts w:ascii="Arial" w:hAnsi="Arial"/>
          <w:color w:val="000000"/>
          <w:sz w:val="16"/>
          <w:szCs w:val="16"/>
        </w:rPr>
        <w:tab/>
        <w:t>$/kWh</w:t>
      </w:r>
      <w:r w:rsidR="00537D53">
        <w:rPr>
          <w:rFonts w:ascii="Arial" w:hAnsi="Arial"/>
          <w:color w:val="000000"/>
          <w:sz w:val="16"/>
          <w:szCs w:val="16"/>
        </w:rPr>
        <w:tab/>
        <w:t>0.</w:t>
      </w:r>
      <w:r w:rsidR="00090BF3">
        <w:rPr>
          <w:rFonts w:ascii="Arial" w:hAnsi="Arial"/>
          <w:color w:val="000000"/>
          <w:sz w:val="16"/>
          <w:szCs w:val="16"/>
        </w:rPr>
        <w:t>0059</w:t>
      </w:r>
    </w:p>
    <w:p w:rsidR="005C3CEE" w:rsidRDefault="005C3CEE" w:rsidP="005C3CEE">
      <w:pPr>
        <w:tabs>
          <w:tab w:val="left" w:pos="6543"/>
          <w:tab w:val="left" w:pos="7765"/>
        </w:tabs>
        <w:rPr>
          <w:rFonts w:ascii="Arial" w:hAnsi="Arial"/>
          <w:color w:val="000000"/>
          <w:sz w:val="16"/>
          <w:szCs w:val="16"/>
        </w:rPr>
      </w:pPr>
      <w:r>
        <w:rPr>
          <w:rFonts w:ascii="Arial" w:hAnsi="Arial"/>
          <w:color w:val="000000"/>
          <w:sz w:val="16"/>
          <w:szCs w:val="16"/>
        </w:rPr>
        <w:t>Retail Transmission Rate – Line and Transformation Conne</w:t>
      </w:r>
      <w:r w:rsidR="00537D53">
        <w:rPr>
          <w:rFonts w:ascii="Arial" w:hAnsi="Arial"/>
          <w:color w:val="000000"/>
          <w:sz w:val="16"/>
          <w:szCs w:val="16"/>
        </w:rPr>
        <w:t>ction Service Rate</w:t>
      </w:r>
      <w:r w:rsidR="00537D53">
        <w:rPr>
          <w:rFonts w:ascii="Arial" w:hAnsi="Arial"/>
          <w:color w:val="000000"/>
          <w:sz w:val="16"/>
          <w:szCs w:val="16"/>
        </w:rPr>
        <w:tab/>
      </w:r>
      <w:r w:rsidR="00537D53">
        <w:rPr>
          <w:rFonts w:ascii="Arial" w:hAnsi="Arial"/>
          <w:color w:val="000000"/>
          <w:sz w:val="16"/>
          <w:szCs w:val="16"/>
        </w:rPr>
        <w:tab/>
        <w:t>$/kWh</w:t>
      </w:r>
      <w:r w:rsidR="00537D53">
        <w:rPr>
          <w:rFonts w:ascii="Arial" w:hAnsi="Arial"/>
          <w:color w:val="000000"/>
          <w:sz w:val="16"/>
          <w:szCs w:val="16"/>
        </w:rPr>
        <w:tab/>
        <w:t>0.003</w:t>
      </w:r>
      <w:r w:rsidR="00F06E8D">
        <w:rPr>
          <w:rFonts w:ascii="Arial" w:hAnsi="Arial"/>
          <w:color w:val="000000"/>
          <w:sz w:val="16"/>
          <w:szCs w:val="16"/>
        </w:rPr>
        <w:t>6</w:t>
      </w:r>
    </w:p>
    <w:p w:rsidR="005C3CEE" w:rsidRDefault="005C3CEE" w:rsidP="004B03DD">
      <w:pPr>
        <w:jc w:val="both"/>
        <w:rPr>
          <w:rFonts w:ascii="Arial" w:hAnsi="Arial" w:cs="Arial"/>
          <w:b/>
          <w:bCs/>
          <w:sz w:val="20"/>
          <w:szCs w:val="20"/>
        </w:rPr>
      </w:pPr>
    </w:p>
    <w:p w:rsidR="00F36B50" w:rsidRPr="00157CE1" w:rsidRDefault="00F36B50" w:rsidP="00F36B50">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F36B50" w:rsidRDefault="00F36B50" w:rsidP="00F36B50">
      <w:pPr>
        <w:tabs>
          <w:tab w:val="left" w:pos="360"/>
          <w:tab w:val="left" w:pos="6543"/>
          <w:tab w:val="left" w:pos="7765"/>
        </w:tabs>
        <w:rPr>
          <w:rFonts w:ascii="Arial" w:hAnsi="Arial"/>
          <w:color w:val="000000"/>
          <w:sz w:val="16"/>
          <w:szCs w:val="16"/>
        </w:rPr>
      </w:pPr>
    </w:p>
    <w:p w:rsidR="00F36B50" w:rsidRDefault="00F36B50" w:rsidP="00F36B50">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090BF3">
        <w:rPr>
          <w:rFonts w:ascii="Arial" w:hAnsi="Arial"/>
          <w:color w:val="000000"/>
          <w:sz w:val="16"/>
          <w:szCs w:val="16"/>
        </w:rPr>
        <w:t>44</w:t>
      </w:r>
    </w:p>
    <w:p w:rsidR="007338DB" w:rsidRDefault="007338DB" w:rsidP="007338DB">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090BF3">
        <w:rPr>
          <w:rFonts w:ascii="Arial" w:hAnsi="Arial"/>
          <w:color w:val="000000"/>
          <w:sz w:val="16"/>
          <w:szCs w:val="16"/>
        </w:rPr>
        <w:t>2</w:t>
      </w:r>
    </w:p>
    <w:p w:rsidR="00F36B50" w:rsidRDefault="00F36B50" w:rsidP="00445DC2">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2F57C5" w:rsidRDefault="00A2245F" w:rsidP="000C21D9">
      <w:pPr>
        <w:tabs>
          <w:tab w:val="left" w:pos="6543"/>
          <w:tab w:val="left" w:pos="7765"/>
        </w:tabs>
        <w:rPr>
          <w:rFonts w:ascii="Arial" w:hAnsi="Arial"/>
          <w:b/>
          <w:color w:val="000000"/>
          <w:sz w:val="28"/>
          <w:szCs w:val="28"/>
        </w:rPr>
      </w:pPr>
      <w:r>
        <w:rPr>
          <w:rFonts w:ascii="Arial" w:hAnsi="Arial"/>
          <w:b/>
          <w:color w:val="000000"/>
          <w:sz w:val="28"/>
          <w:szCs w:val="28"/>
        </w:rPr>
        <w:br w:type="page"/>
      </w:r>
    </w:p>
    <w:p w:rsidR="00E24308" w:rsidRPr="009243B8" w:rsidRDefault="00E24308" w:rsidP="000C21D9">
      <w:pPr>
        <w:tabs>
          <w:tab w:val="left" w:pos="6543"/>
          <w:tab w:val="left" w:pos="7765"/>
        </w:tabs>
        <w:rPr>
          <w:rFonts w:ascii="Arial" w:hAnsi="Arial" w:cs="Arial"/>
          <w:b/>
          <w:bCs/>
          <w:sz w:val="28"/>
          <w:szCs w:val="28"/>
        </w:rPr>
      </w:pPr>
      <w:r w:rsidRPr="009243B8">
        <w:rPr>
          <w:rFonts w:ascii="Arial" w:hAnsi="Arial"/>
          <w:b/>
          <w:color w:val="000000"/>
          <w:sz w:val="28"/>
          <w:szCs w:val="28"/>
        </w:rPr>
        <w:lastRenderedPageBreak/>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A5064A" w:rsidRDefault="00A67C9E" w:rsidP="00A5064A">
      <w:pPr>
        <w:rPr>
          <w:rFonts w:ascii="Arial" w:hAnsi="Arial" w:cs="Arial"/>
          <w:sz w:val="18"/>
          <w:szCs w:val="18"/>
        </w:rPr>
      </w:pPr>
    </w:p>
    <w:p w:rsidR="00F55422" w:rsidRPr="00A5064A" w:rsidRDefault="00F55422" w:rsidP="00A5064A">
      <w:pPr>
        <w:rPr>
          <w:rFonts w:ascii="Arial" w:hAnsi="Arial" w:cs="Arial"/>
          <w:sz w:val="18"/>
          <w:szCs w:val="18"/>
        </w:rPr>
      </w:pPr>
      <w:r w:rsidRPr="00A5064A">
        <w:rPr>
          <w:rFonts w:ascii="Arial" w:hAnsi="Arial" w:cs="Arial"/>
          <w:sz w:val="18"/>
          <w:szCs w:val="18"/>
        </w:rPr>
        <w:t>To qualify for general service rates an electrical service shall meet all of the following conditions:</w:t>
      </w:r>
    </w:p>
    <w:p w:rsidR="00F55422" w:rsidRPr="00A5064A" w:rsidRDefault="006A402C" w:rsidP="006A402C">
      <w:pPr>
        <w:tabs>
          <w:tab w:val="left" w:pos="360"/>
        </w:tabs>
        <w:rPr>
          <w:rFonts w:ascii="Arial" w:hAnsi="Arial" w:cs="Arial"/>
          <w:sz w:val="18"/>
          <w:szCs w:val="18"/>
        </w:rPr>
      </w:pPr>
      <w:r>
        <w:rPr>
          <w:rFonts w:ascii="Arial" w:hAnsi="Arial" w:cs="Arial"/>
          <w:sz w:val="18"/>
          <w:szCs w:val="18"/>
        </w:rPr>
        <w:tab/>
      </w:r>
      <w:r w:rsidR="00F55422" w:rsidRPr="00A5064A">
        <w:rPr>
          <w:rFonts w:ascii="Arial" w:hAnsi="Arial" w:cs="Arial"/>
          <w:sz w:val="18"/>
          <w:szCs w:val="18"/>
        </w:rPr>
        <w:t>• The electrical service shall not qualify as a Residential Rate Class service.</w:t>
      </w:r>
    </w:p>
    <w:p w:rsidR="00F55422" w:rsidRPr="00A5064A" w:rsidRDefault="00F55422" w:rsidP="006A402C">
      <w:pPr>
        <w:tabs>
          <w:tab w:val="left" w:pos="360"/>
        </w:tabs>
        <w:ind w:left="360"/>
        <w:rPr>
          <w:rFonts w:ascii="Arial" w:hAnsi="Arial" w:cs="Arial"/>
          <w:sz w:val="18"/>
          <w:szCs w:val="18"/>
        </w:rPr>
      </w:pPr>
      <w:r w:rsidRPr="00A5064A">
        <w:rPr>
          <w:rFonts w:ascii="Arial" w:hAnsi="Arial" w:cs="Arial"/>
          <w:sz w:val="18"/>
          <w:szCs w:val="18"/>
        </w:rPr>
        <w:t>• The electrical service shall have a peak demand less than 50 kilowatts for seven or more months in any twelve month period.</w:t>
      </w:r>
    </w:p>
    <w:p w:rsidR="00F55422" w:rsidRPr="00A5064A" w:rsidRDefault="00F55422" w:rsidP="006A402C">
      <w:pPr>
        <w:tabs>
          <w:tab w:val="left" w:pos="360"/>
        </w:tabs>
        <w:ind w:left="360"/>
        <w:rPr>
          <w:rFonts w:ascii="Arial" w:hAnsi="Arial" w:cs="Arial"/>
          <w:sz w:val="18"/>
          <w:szCs w:val="18"/>
        </w:rPr>
      </w:pPr>
      <w:r w:rsidRPr="00A5064A">
        <w:rPr>
          <w:rFonts w:ascii="Arial" w:hAnsi="Arial" w:cs="Arial"/>
          <w:sz w:val="18"/>
          <w:szCs w:val="18"/>
        </w:rPr>
        <w:t>• New connections will be classified based on the rating, in amperes, of the main switch or sum of main switches.</w:t>
      </w:r>
    </w:p>
    <w:p w:rsidR="00F55422" w:rsidRPr="00A5064A" w:rsidRDefault="00F55422" w:rsidP="00A5064A">
      <w:pPr>
        <w:rPr>
          <w:rFonts w:ascii="Arial" w:hAnsi="Arial" w:cs="Arial"/>
          <w:sz w:val="18"/>
          <w:szCs w:val="18"/>
        </w:rPr>
      </w:pPr>
    </w:p>
    <w:p w:rsidR="00F55422" w:rsidRPr="00A5064A" w:rsidRDefault="00F55422" w:rsidP="00A5064A">
      <w:pPr>
        <w:rPr>
          <w:rFonts w:ascii="Arial" w:hAnsi="Arial" w:cs="Arial"/>
          <w:b/>
          <w:sz w:val="18"/>
          <w:szCs w:val="18"/>
        </w:rPr>
      </w:pPr>
      <w:r w:rsidRPr="00A5064A">
        <w:rPr>
          <w:rFonts w:ascii="Arial" w:hAnsi="Arial" w:cs="Arial"/>
          <w:sz w:val="18"/>
          <w:szCs w:val="18"/>
        </w:rPr>
        <w:t>The General Service Less Than 50 kW Rate Class includes those Residential Rate Class customers that are not in detached, semi-detached or duplex dwelling units.  The General Service Rate Class also includes subdivision developments and all General Service Rate Class customers.</w:t>
      </w:r>
      <w:r w:rsidR="006A402C">
        <w:rPr>
          <w:rFonts w:ascii="Arial" w:hAnsi="Arial" w:cs="Arial"/>
          <w:sz w:val="18"/>
          <w:szCs w:val="18"/>
        </w:rPr>
        <w:t xml:space="preserve">  </w:t>
      </w:r>
      <w:r w:rsidR="00A5064A" w:rsidRPr="00A5064A">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A67C9E" w:rsidRPr="00A67C9E" w:rsidRDefault="00A67C9E" w:rsidP="007410F0">
      <w:pPr>
        <w:rPr>
          <w:rFonts w:ascii="Arial" w:hAnsi="Arial"/>
          <w:color w:val="000000"/>
          <w:sz w:val="18"/>
          <w:szCs w:val="18"/>
        </w:rPr>
      </w:pPr>
    </w:p>
    <w:p w:rsidR="00A454CE" w:rsidRPr="00113C96" w:rsidRDefault="00A454CE" w:rsidP="00A454CE">
      <w:pPr>
        <w:jc w:val="both"/>
        <w:rPr>
          <w:rFonts w:ascii="Arial" w:hAnsi="Arial" w:cs="Arial"/>
          <w:sz w:val="20"/>
          <w:szCs w:val="20"/>
        </w:rPr>
      </w:pPr>
      <w:r w:rsidRPr="00113C96">
        <w:rPr>
          <w:rFonts w:ascii="Arial" w:hAnsi="Arial" w:cs="Arial"/>
          <w:b/>
          <w:bCs/>
          <w:sz w:val="20"/>
          <w:szCs w:val="20"/>
        </w:rPr>
        <w:t>MONTHLY RATES AND CHARGES</w:t>
      </w:r>
      <w:r w:rsidR="00F65C65">
        <w:rPr>
          <w:rFonts w:ascii="Arial" w:hAnsi="Arial" w:cs="Arial"/>
          <w:b/>
          <w:bCs/>
          <w:sz w:val="20"/>
          <w:szCs w:val="20"/>
        </w:rPr>
        <w:t xml:space="preserve"> – </w:t>
      </w:r>
      <w:r w:rsidR="00F65C65" w:rsidRPr="00157CE1">
        <w:rPr>
          <w:rFonts w:ascii="Arial" w:hAnsi="Arial" w:cs="Arial"/>
          <w:b/>
          <w:bCs/>
          <w:sz w:val="20"/>
          <w:szCs w:val="20"/>
        </w:rPr>
        <w:t>De</w:t>
      </w:r>
      <w:r w:rsidR="00F65C65" w:rsidRPr="00157CE1">
        <w:rPr>
          <w:rFonts w:ascii="Arial" w:hAnsi="Arial"/>
          <w:b/>
          <w:color w:val="000000"/>
          <w:sz w:val="20"/>
          <w:szCs w:val="20"/>
        </w:rPr>
        <w:t>livery Component</w:t>
      </w:r>
    </w:p>
    <w:p w:rsidR="00F65C65" w:rsidRDefault="00F65C65" w:rsidP="00F65C65">
      <w:pPr>
        <w:tabs>
          <w:tab w:val="left" w:pos="6543"/>
          <w:tab w:val="left" w:pos="7765"/>
        </w:tabs>
        <w:rPr>
          <w:rFonts w:ascii="Arial" w:hAnsi="Arial"/>
          <w:color w:val="000000"/>
          <w:sz w:val="16"/>
          <w:szCs w:val="16"/>
        </w:rPr>
      </w:pPr>
    </w:p>
    <w:p w:rsidR="004235E8" w:rsidRDefault="004235E8" w:rsidP="004235E8">
      <w:pPr>
        <w:tabs>
          <w:tab w:val="left" w:pos="6543"/>
          <w:tab w:val="left" w:pos="7765"/>
        </w:tabs>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BB45F8">
        <w:rPr>
          <w:rFonts w:ascii="Arial" w:hAnsi="Arial"/>
          <w:color w:val="000000"/>
          <w:sz w:val="16"/>
          <w:szCs w:val="16"/>
        </w:rPr>
        <w:t xml:space="preserve"> </w:t>
      </w:r>
      <w:r>
        <w:rPr>
          <w:rFonts w:ascii="Arial" w:hAnsi="Arial"/>
          <w:color w:val="000000"/>
          <w:sz w:val="16"/>
          <w:szCs w:val="16"/>
        </w:rPr>
        <w:t>2</w:t>
      </w:r>
      <w:r w:rsidR="00090BF3">
        <w:rPr>
          <w:rFonts w:ascii="Arial" w:hAnsi="Arial"/>
          <w:color w:val="000000"/>
          <w:sz w:val="16"/>
          <w:szCs w:val="16"/>
        </w:rPr>
        <w:t>1</w:t>
      </w:r>
      <w:r>
        <w:rPr>
          <w:rFonts w:ascii="Arial" w:hAnsi="Arial"/>
          <w:color w:val="000000"/>
          <w:sz w:val="16"/>
          <w:szCs w:val="16"/>
        </w:rPr>
        <w:t>.09</w:t>
      </w:r>
    </w:p>
    <w:p w:rsidR="00090BF3" w:rsidRDefault="00090BF3" w:rsidP="004235E8">
      <w:pPr>
        <w:tabs>
          <w:tab w:val="left" w:pos="6543"/>
          <w:tab w:val="left" w:pos="7765"/>
        </w:tabs>
        <w:rPr>
          <w:rFonts w:ascii="Arial" w:hAnsi="Arial"/>
          <w:color w:val="000000"/>
          <w:sz w:val="16"/>
          <w:szCs w:val="16"/>
        </w:rPr>
      </w:pPr>
      <w:r>
        <w:rPr>
          <w:rFonts w:ascii="Arial" w:hAnsi="Arial"/>
          <w:color w:val="000000"/>
          <w:sz w:val="16"/>
          <w:szCs w:val="16"/>
        </w:rPr>
        <w:t xml:space="preserve">Smart Metering Entity Charge - Effective </w:t>
      </w:r>
      <w:proofErr w:type="gramStart"/>
      <w:r>
        <w:rPr>
          <w:rFonts w:ascii="Arial" w:hAnsi="Arial"/>
          <w:color w:val="000000"/>
          <w:sz w:val="16"/>
          <w:szCs w:val="16"/>
        </w:rPr>
        <w:t>Until</w:t>
      </w:r>
      <w:proofErr w:type="gramEnd"/>
      <w:r>
        <w:rPr>
          <w:rFonts w:ascii="Arial" w:hAnsi="Arial"/>
          <w:color w:val="000000"/>
          <w:sz w:val="16"/>
          <w:szCs w:val="16"/>
        </w:rPr>
        <w:t xml:space="preserve"> October 31, 2018                                                                          $                 0.7880</w:t>
      </w:r>
    </w:p>
    <w:p w:rsidR="004235E8" w:rsidRDefault="004235E8" w:rsidP="004235E8">
      <w:pPr>
        <w:tabs>
          <w:tab w:val="left" w:pos="6543"/>
          <w:tab w:val="left" w:pos="7765"/>
        </w:tabs>
        <w:rPr>
          <w:rFonts w:ascii="Arial" w:hAnsi="Arial"/>
          <w:color w:val="000000"/>
          <w:sz w:val="16"/>
          <w:szCs w:val="16"/>
        </w:rPr>
      </w:pPr>
      <w:r>
        <w:rPr>
          <w:rFonts w:ascii="Arial" w:hAnsi="Arial"/>
          <w:color w:val="000000"/>
          <w:sz w:val="16"/>
          <w:szCs w:val="16"/>
        </w:rPr>
        <w:t>Distribution Volumetric Rate</w:t>
      </w:r>
      <w:r>
        <w:rPr>
          <w:rFonts w:ascii="Arial" w:hAnsi="Arial"/>
          <w:color w:val="000000"/>
          <w:sz w:val="16"/>
          <w:szCs w:val="16"/>
        </w:rPr>
        <w:tab/>
      </w:r>
      <w:r>
        <w:rPr>
          <w:rFonts w:ascii="Arial" w:hAnsi="Arial"/>
          <w:color w:val="000000"/>
          <w:sz w:val="16"/>
          <w:szCs w:val="16"/>
        </w:rPr>
        <w:tab/>
        <w:t>$/kW</w:t>
      </w:r>
      <w:r w:rsidR="004F7BB8">
        <w:rPr>
          <w:rFonts w:ascii="Arial" w:hAnsi="Arial"/>
          <w:color w:val="000000"/>
          <w:sz w:val="16"/>
          <w:szCs w:val="16"/>
        </w:rPr>
        <w:t>h</w:t>
      </w:r>
      <w:r w:rsidR="00090BF3">
        <w:rPr>
          <w:rFonts w:ascii="Arial" w:hAnsi="Arial"/>
          <w:color w:val="000000"/>
          <w:sz w:val="16"/>
          <w:szCs w:val="16"/>
        </w:rPr>
        <w:t xml:space="preserve">       </w:t>
      </w:r>
      <w:r w:rsidR="00090BF3">
        <w:rPr>
          <w:rFonts w:ascii="Arial" w:hAnsi="Arial"/>
          <w:color w:val="000000"/>
          <w:sz w:val="16"/>
          <w:szCs w:val="16"/>
        </w:rPr>
        <w:tab/>
        <w:t>0.0182</w:t>
      </w:r>
    </w:p>
    <w:p w:rsidR="004235E8" w:rsidRDefault="004235E8" w:rsidP="004235E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Rate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0.0001</w:t>
      </w:r>
    </w:p>
    <w:p w:rsidR="004235E8" w:rsidRDefault="004235E8" w:rsidP="004235E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Deferral/Variance Account Disposition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2017                                       </w:t>
      </w:r>
      <w:r>
        <w:rPr>
          <w:rFonts w:ascii="Arial" w:hAnsi="Arial"/>
          <w:color w:val="000000"/>
          <w:sz w:val="16"/>
          <w:szCs w:val="16"/>
        </w:rPr>
        <w:tab/>
        <w:t>$/kWh        -0.000</w:t>
      </w:r>
      <w:r w:rsidR="00090BF3">
        <w:rPr>
          <w:rFonts w:ascii="Arial" w:hAnsi="Arial"/>
          <w:color w:val="000000"/>
          <w:sz w:val="16"/>
          <w:szCs w:val="16"/>
        </w:rPr>
        <w:t>7</w:t>
      </w:r>
    </w:p>
    <w:p w:rsidR="00090BF3" w:rsidRDefault="004235E8" w:rsidP="004235E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Global </w:t>
      </w:r>
      <w:r w:rsidR="00126662">
        <w:rPr>
          <w:rFonts w:ascii="Arial" w:hAnsi="Arial"/>
          <w:color w:val="000000"/>
          <w:sz w:val="16"/>
          <w:szCs w:val="16"/>
        </w:rPr>
        <w:t>Adjustment</w:t>
      </w:r>
      <w:r>
        <w:rPr>
          <w:rFonts w:ascii="Arial" w:hAnsi="Arial"/>
          <w:color w:val="000000"/>
          <w:sz w:val="16"/>
          <w:szCs w:val="16"/>
        </w:rPr>
        <w:t xml:space="preserve"> Sub Account (Applicable only to Non-RPP Customers) </w:t>
      </w:r>
    </w:p>
    <w:p w:rsidR="004235E8" w:rsidRDefault="00090BF3" w:rsidP="004235E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   Effective Until April 30, 2017</w:t>
      </w:r>
      <w:r w:rsidR="004235E8">
        <w:rPr>
          <w:rFonts w:ascii="Arial" w:hAnsi="Arial"/>
          <w:color w:val="000000"/>
          <w:sz w:val="16"/>
          <w:szCs w:val="16"/>
        </w:rPr>
        <w:tab/>
      </w:r>
      <w:r w:rsidR="004235E8">
        <w:rPr>
          <w:rFonts w:ascii="Arial" w:hAnsi="Arial"/>
          <w:color w:val="000000"/>
          <w:sz w:val="16"/>
          <w:szCs w:val="16"/>
        </w:rPr>
        <w:tab/>
        <w:t>$/kWh</w:t>
      </w:r>
      <w:r w:rsidR="004235E8">
        <w:rPr>
          <w:rFonts w:ascii="Arial" w:hAnsi="Arial"/>
          <w:color w:val="000000"/>
          <w:sz w:val="16"/>
          <w:szCs w:val="16"/>
        </w:rPr>
        <w:tab/>
        <w:t>0.00</w:t>
      </w:r>
      <w:r>
        <w:rPr>
          <w:rFonts w:ascii="Arial" w:hAnsi="Arial"/>
          <w:color w:val="000000"/>
          <w:sz w:val="16"/>
          <w:szCs w:val="16"/>
        </w:rPr>
        <w:t>09</w:t>
      </w:r>
    </w:p>
    <w:p w:rsidR="004235E8" w:rsidRDefault="004235E8" w:rsidP="004235E8">
      <w:pPr>
        <w:tabs>
          <w:tab w:val="left" w:pos="360"/>
          <w:tab w:val="left" w:pos="6543"/>
          <w:tab w:val="left" w:pos="7765"/>
        </w:tabs>
        <w:rPr>
          <w:rFonts w:ascii="Arial" w:hAnsi="Arial"/>
          <w:color w:val="000000"/>
          <w:sz w:val="16"/>
          <w:szCs w:val="16"/>
        </w:rPr>
      </w:pPr>
      <w:r>
        <w:rPr>
          <w:rFonts w:ascii="Arial" w:hAnsi="Arial"/>
          <w:color w:val="000000"/>
          <w:sz w:val="16"/>
          <w:szCs w:val="16"/>
        </w:rPr>
        <w:t>S</w:t>
      </w:r>
      <w:r w:rsidR="001A4312">
        <w:rPr>
          <w:rFonts w:ascii="Arial" w:hAnsi="Arial"/>
          <w:color w:val="000000"/>
          <w:sz w:val="16"/>
          <w:szCs w:val="16"/>
        </w:rPr>
        <w:t>mart Meter Disposition Rider</w:t>
      </w:r>
      <w:r w:rsidR="00684504">
        <w:rPr>
          <w:rFonts w:ascii="Arial" w:hAnsi="Arial"/>
          <w:color w:val="000000"/>
          <w:sz w:val="16"/>
          <w:szCs w:val="16"/>
        </w:rPr>
        <w:t xml:space="preserve"> - Effective </w:t>
      </w:r>
      <w:proofErr w:type="gramStart"/>
      <w:r w:rsidR="00684504">
        <w:rPr>
          <w:rFonts w:ascii="Arial" w:hAnsi="Arial"/>
          <w:color w:val="000000"/>
          <w:sz w:val="16"/>
          <w:szCs w:val="16"/>
        </w:rPr>
        <w:t>Until</w:t>
      </w:r>
      <w:proofErr w:type="gramEnd"/>
      <w:r w:rsidR="00684504">
        <w:rPr>
          <w:rFonts w:ascii="Arial" w:hAnsi="Arial"/>
          <w:color w:val="000000"/>
          <w:sz w:val="16"/>
          <w:szCs w:val="16"/>
        </w:rPr>
        <w:t xml:space="preserve"> April 30, 2</w:t>
      </w:r>
      <w:r>
        <w:rPr>
          <w:rFonts w:ascii="Arial" w:hAnsi="Arial"/>
          <w:color w:val="000000"/>
          <w:sz w:val="16"/>
          <w:szCs w:val="16"/>
        </w:rPr>
        <w:t>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t>5.5</w:t>
      </w:r>
      <w:r w:rsidR="00090BF3">
        <w:rPr>
          <w:rFonts w:ascii="Arial" w:hAnsi="Arial"/>
          <w:color w:val="000000"/>
          <w:sz w:val="16"/>
          <w:szCs w:val="16"/>
        </w:rPr>
        <w:t>4</w:t>
      </w:r>
      <w:r>
        <w:rPr>
          <w:rFonts w:ascii="Arial" w:hAnsi="Arial"/>
          <w:color w:val="000000"/>
          <w:sz w:val="16"/>
          <w:szCs w:val="16"/>
        </w:rPr>
        <w:t>00</w:t>
      </w:r>
    </w:p>
    <w:p w:rsidR="004235E8" w:rsidRDefault="004235E8" w:rsidP="004235E8">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Stranded Meters Recovery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w:t>
      </w:r>
      <w:r w:rsidR="00684504" w:rsidRPr="00684504">
        <w:rPr>
          <w:rFonts w:ascii="Arial" w:hAnsi="Arial"/>
          <w:color w:val="000000"/>
          <w:sz w:val="16"/>
          <w:szCs w:val="16"/>
        </w:rPr>
        <w:t>2017</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t>1.</w:t>
      </w:r>
      <w:r w:rsidR="00090BF3">
        <w:rPr>
          <w:rFonts w:ascii="Arial" w:hAnsi="Arial"/>
          <w:color w:val="000000"/>
          <w:sz w:val="16"/>
          <w:szCs w:val="16"/>
        </w:rPr>
        <w:t>8100</w:t>
      </w:r>
    </w:p>
    <w:p w:rsidR="004235E8" w:rsidRDefault="004235E8" w:rsidP="004235E8">
      <w:pPr>
        <w:tabs>
          <w:tab w:val="left" w:pos="6543"/>
          <w:tab w:val="left" w:pos="7765"/>
        </w:tabs>
        <w:rPr>
          <w:rFonts w:ascii="Arial" w:hAnsi="Arial"/>
          <w:color w:val="000000"/>
          <w:sz w:val="16"/>
          <w:szCs w:val="16"/>
        </w:rPr>
      </w:pPr>
      <w:r>
        <w:rPr>
          <w:rFonts w:ascii="Arial" w:hAnsi="Arial"/>
          <w:color w:val="000000"/>
          <w:sz w:val="16"/>
          <w:szCs w:val="16"/>
        </w:rPr>
        <w:t>Retail Transmission Rate – Network Service 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w:t>
      </w:r>
      <w:r w:rsidR="00090BF3">
        <w:rPr>
          <w:rFonts w:ascii="Arial" w:hAnsi="Arial"/>
          <w:color w:val="000000"/>
          <w:sz w:val="16"/>
          <w:szCs w:val="16"/>
        </w:rPr>
        <w:t>3</w:t>
      </w:r>
    </w:p>
    <w:p w:rsidR="004235E8" w:rsidRDefault="004235E8" w:rsidP="004235E8">
      <w:pPr>
        <w:tabs>
          <w:tab w:val="left" w:pos="6543"/>
          <w:tab w:val="left" w:pos="7765"/>
        </w:tabs>
        <w:rPr>
          <w:rFonts w:ascii="Arial" w:hAnsi="Arial"/>
          <w:color w:val="000000"/>
          <w:sz w:val="16"/>
          <w:szCs w:val="16"/>
        </w:rPr>
      </w:pPr>
      <w:r>
        <w:rPr>
          <w:rFonts w:ascii="Arial" w:hAnsi="Arial"/>
          <w:color w:val="000000"/>
          <w:sz w:val="16"/>
          <w:szCs w:val="16"/>
        </w:rPr>
        <w:t>Retail Transmission Rate – Line and Transformation Connection Service 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0.0026</w:t>
      </w:r>
    </w:p>
    <w:p w:rsidR="00F65C65" w:rsidRDefault="00F65C65" w:rsidP="00F65C65">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090BF3">
        <w:rPr>
          <w:rFonts w:ascii="Arial" w:hAnsi="Arial"/>
          <w:color w:val="000000"/>
          <w:sz w:val="16"/>
          <w:szCs w:val="16"/>
        </w:rPr>
        <w:t>44</w:t>
      </w:r>
    </w:p>
    <w:p w:rsidR="007338DB" w:rsidRDefault="007338DB" w:rsidP="007338DB">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090BF3">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514C7C" w:rsidRPr="00F65C65" w:rsidRDefault="00F65C65" w:rsidP="000B007B">
      <w:pPr>
        <w:tabs>
          <w:tab w:val="left" w:pos="6543"/>
          <w:tab w:val="left" w:pos="7765"/>
        </w:tabs>
        <w:rPr>
          <w:rFonts w:ascii="Arial" w:hAnsi="Arial"/>
          <w:b/>
          <w:color w:val="000000"/>
          <w:sz w:val="20"/>
          <w:szCs w:val="20"/>
        </w:rPr>
      </w:pPr>
      <w:r>
        <w:rPr>
          <w:rFonts w:ascii="Arial" w:hAnsi="Arial"/>
          <w:b/>
          <w:color w:val="000000"/>
          <w:sz w:val="18"/>
          <w:szCs w:val="18"/>
        </w:rPr>
        <w:br w:type="page"/>
      </w: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lastRenderedPageBreak/>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4</w:t>
      </w:r>
      <w:r w:rsidR="000D7640" w:rsidRPr="009243B8">
        <w:rPr>
          <w:rFonts w:ascii="Arial" w:hAnsi="Arial"/>
          <w:b/>
          <w:color w:val="000000"/>
          <w:sz w:val="28"/>
          <w:szCs w:val="28"/>
        </w:rPr>
        <w:t>,</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6A402C" w:rsidRDefault="00F65C65" w:rsidP="006A402C">
      <w:pPr>
        <w:rPr>
          <w:rFonts w:ascii="Arial" w:hAnsi="Arial" w:cs="Arial"/>
          <w:sz w:val="18"/>
          <w:szCs w:val="18"/>
        </w:rPr>
      </w:pPr>
    </w:p>
    <w:p w:rsidR="00F55422" w:rsidRPr="006A402C" w:rsidRDefault="00F55422" w:rsidP="006A402C">
      <w:pPr>
        <w:rPr>
          <w:rFonts w:ascii="Arial" w:hAnsi="Arial" w:cs="Arial"/>
          <w:sz w:val="18"/>
          <w:szCs w:val="18"/>
        </w:rPr>
      </w:pPr>
      <w:r w:rsidRPr="006A402C">
        <w:rPr>
          <w:rFonts w:ascii="Arial" w:hAnsi="Arial" w:cs="Arial"/>
          <w:sz w:val="18"/>
          <w:szCs w:val="18"/>
        </w:rPr>
        <w:t>To qualify for General Service 50 to 4,999 kW Rates, an electrical service shall meet all of the following conditions:</w:t>
      </w:r>
    </w:p>
    <w:p w:rsidR="00F55422" w:rsidRPr="006A402C" w:rsidRDefault="006A402C" w:rsidP="006A402C">
      <w:pPr>
        <w:tabs>
          <w:tab w:val="left" w:pos="360"/>
        </w:tabs>
        <w:rPr>
          <w:rFonts w:ascii="Arial" w:hAnsi="Arial" w:cs="Arial"/>
          <w:sz w:val="18"/>
          <w:szCs w:val="18"/>
        </w:rPr>
      </w:pPr>
      <w:r>
        <w:rPr>
          <w:rFonts w:ascii="Arial" w:hAnsi="Arial" w:cs="Arial"/>
          <w:sz w:val="18"/>
          <w:szCs w:val="18"/>
        </w:rPr>
        <w:tab/>
      </w:r>
      <w:r w:rsidR="00F55422" w:rsidRPr="006A402C">
        <w:rPr>
          <w:rFonts w:ascii="Arial" w:hAnsi="Arial" w:cs="Arial"/>
          <w:sz w:val="18"/>
          <w:szCs w:val="18"/>
        </w:rPr>
        <w:t>• The electrical service shall not qualify as a Residential Rate Class service.</w:t>
      </w:r>
    </w:p>
    <w:p w:rsidR="00F55422" w:rsidRPr="006A402C" w:rsidRDefault="006A402C" w:rsidP="006A402C">
      <w:pPr>
        <w:tabs>
          <w:tab w:val="left" w:pos="360"/>
        </w:tabs>
        <w:rPr>
          <w:rFonts w:ascii="Arial" w:hAnsi="Arial" w:cs="Arial"/>
          <w:sz w:val="18"/>
          <w:szCs w:val="18"/>
        </w:rPr>
      </w:pPr>
      <w:r>
        <w:rPr>
          <w:rFonts w:ascii="Arial" w:hAnsi="Arial" w:cs="Arial"/>
          <w:sz w:val="18"/>
          <w:szCs w:val="18"/>
        </w:rPr>
        <w:tab/>
      </w:r>
      <w:r w:rsidR="00F55422" w:rsidRPr="006A402C">
        <w:rPr>
          <w:rFonts w:ascii="Arial" w:hAnsi="Arial" w:cs="Arial"/>
          <w:sz w:val="18"/>
          <w:szCs w:val="18"/>
        </w:rPr>
        <w:t>• The electrical service shall not qualify for a General Service Less Than 50 kW Rate Class service.</w:t>
      </w:r>
    </w:p>
    <w:p w:rsidR="00F55422" w:rsidRPr="006A402C" w:rsidRDefault="006A402C" w:rsidP="006A402C">
      <w:pPr>
        <w:tabs>
          <w:tab w:val="left" w:pos="360"/>
        </w:tabs>
        <w:rPr>
          <w:rFonts w:ascii="Arial" w:hAnsi="Arial" w:cs="Arial"/>
          <w:sz w:val="18"/>
          <w:szCs w:val="18"/>
        </w:rPr>
      </w:pPr>
      <w:r>
        <w:rPr>
          <w:rFonts w:ascii="Arial" w:hAnsi="Arial" w:cs="Arial"/>
          <w:sz w:val="18"/>
          <w:szCs w:val="18"/>
        </w:rPr>
        <w:tab/>
      </w:r>
      <w:r w:rsidR="00F55422" w:rsidRPr="006A402C">
        <w:rPr>
          <w:rFonts w:ascii="Arial" w:hAnsi="Arial" w:cs="Arial"/>
          <w:sz w:val="18"/>
          <w:szCs w:val="18"/>
        </w:rPr>
        <w:t>• New customers will be classified based on the rating, in amperes, of the main switch or sum of main switches.</w:t>
      </w:r>
    </w:p>
    <w:p w:rsidR="00F55422" w:rsidRPr="006A402C" w:rsidRDefault="00A5064A" w:rsidP="006A402C">
      <w:pPr>
        <w:rPr>
          <w:rFonts w:ascii="Arial" w:hAnsi="Arial" w:cs="Arial"/>
          <w:sz w:val="18"/>
          <w:szCs w:val="18"/>
        </w:rPr>
      </w:pPr>
      <w:r w:rsidRPr="006A402C">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D80AF4" w:rsidRDefault="00D80AF4" w:rsidP="00D80AF4">
      <w:pPr>
        <w:tabs>
          <w:tab w:val="left" w:pos="6543"/>
          <w:tab w:val="left" w:pos="7765"/>
        </w:tabs>
        <w:rPr>
          <w:rFonts w:ascii="Arial" w:hAnsi="Arial"/>
          <w:color w:val="000000"/>
          <w:sz w:val="16"/>
          <w:szCs w:val="16"/>
        </w:rPr>
      </w:pPr>
    </w:p>
    <w:p w:rsidR="0048068D" w:rsidRDefault="0048068D" w:rsidP="0048068D">
      <w:pPr>
        <w:tabs>
          <w:tab w:val="left" w:pos="6543"/>
          <w:tab w:val="left" w:pos="7765"/>
        </w:tabs>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C8173F">
        <w:rPr>
          <w:rFonts w:ascii="Arial" w:hAnsi="Arial"/>
          <w:color w:val="000000"/>
          <w:sz w:val="16"/>
          <w:szCs w:val="16"/>
        </w:rPr>
        <w:t>160.96</w:t>
      </w:r>
    </w:p>
    <w:p w:rsidR="0048068D" w:rsidRDefault="0048068D" w:rsidP="0048068D">
      <w:pPr>
        <w:tabs>
          <w:tab w:val="left" w:pos="6543"/>
          <w:tab w:val="left" w:pos="7765"/>
        </w:tabs>
        <w:rPr>
          <w:rFonts w:ascii="Arial" w:hAnsi="Arial"/>
          <w:color w:val="000000"/>
          <w:sz w:val="16"/>
          <w:szCs w:val="16"/>
        </w:rPr>
      </w:pPr>
      <w:r>
        <w:rPr>
          <w:rFonts w:ascii="Arial" w:hAnsi="Arial"/>
          <w:color w:val="000000"/>
          <w:sz w:val="16"/>
          <w:szCs w:val="16"/>
        </w:rPr>
        <w:t>Distribution Volumetric Rate</w:t>
      </w:r>
      <w:r>
        <w:rPr>
          <w:rFonts w:ascii="Arial" w:hAnsi="Arial"/>
          <w:color w:val="000000"/>
          <w:sz w:val="16"/>
          <w:szCs w:val="16"/>
        </w:rPr>
        <w:tab/>
      </w:r>
      <w:r>
        <w:rPr>
          <w:rFonts w:ascii="Arial" w:hAnsi="Arial"/>
          <w:color w:val="000000"/>
          <w:sz w:val="16"/>
          <w:szCs w:val="16"/>
        </w:rPr>
        <w:tab/>
        <w:t xml:space="preserve">$/kW       </w:t>
      </w:r>
      <w:r>
        <w:rPr>
          <w:rFonts w:ascii="Arial" w:hAnsi="Arial"/>
          <w:color w:val="000000"/>
          <w:sz w:val="16"/>
          <w:szCs w:val="16"/>
        </w:rPr>
        <w:tab/>
        <w:t>4.</w:t>
      </w:r>
      <w:r w:rsidR="00C8173F">
        <w:rPr>
          <w:rFonts w:ascii="Arial" w:hAnsi="Arial"/>
          <w:color w:val="000000"/>
          <w:sz w:val="16"/>
          <w:szCs w:val="16"/>
        </w:rPr>
        <w:t>1821</w:t>
      </w:r>
    </w:p>
    <w:p w:rsidR="0048068D" w:rsidRDefault="0048068D" w:rsidP="004806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Rate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w:t>
      </w:r>
      <w:r w:rsidR="00C8173F">
        <w:rPr>
          <w:rFonts w:ascii="Arial" w:hAnsi="Arial"/>
          <w:color w:val="000000"/>
          <w:sz w:val="16"/>
          <w:szCs w:val="16"/>
        </w:rPr>
        <w:t>1020</w:t>
      </w:r>
    </w:p>
    <w:p w:rsidR="0048068D" w:rsidRDefault="0048068D" w:rsidP="004806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Deferral/Variance Account Disposition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2017                                       </w:t>
      </w:r>
      <w:r>
        <w:rPr>
          <w:rFonts w:ascii="Arial" w:hAnsi="Arial"/>
          <w:color w:val="000000"/>
          <w:sz w:val="16"/>
          <w:szCs w:val="16"/>
        </w:rPr>
        <w:tab/>
        <w:t>$/kW           -0.29</w:t>
      </w:r>
      <w:r w:rsidR="00C8173F">
        <w:rPr>
          <w:rFonts w:ascii="Arial" w:hAnsi="Arial"/>
          <w:color w:val="000000"/>
          <w:sz w:val="16"/>
          <w:szCs w:val="16"/>
        </w:rPr>
        <w:t>0</w:t>
      </w:r>
      <w:r>
        <w:rPr>
          <w:rFonts w:ascii="Arial" w:hAnsi="Arial"/>
          <w:color w:val="000000"/>
          <w:sz w:val="16"/>
          <w:szCs w:val="16"/>
        </w:rPr>
        <w:t>8</w:t>
      </w:r>
    </w:p>
    <w:p w:rsidR="00C8173F" w:rsidRDefault="0048068D" w:rsidP="004806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Global Adjustment Sub Account (Applicable only to Non-RPP Customers) </w:t>
      </w:r>
    </w:p>
    <w:p w:rsidR="0048068D" w:rsidRDefault="00C8173F" w:rsidP="0048068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   Effective Until April 30, 2017</w:t>
      </w:r>
      <w:r w:rsidR="0048068D">
        <w:rPr>
          <w:rFonts w:ascii="Arial" w:hAnsi="Arial"/>
          <w:color w:val="000000"/>
          <w:sz w:val="16"/>
          <w:szCs w:val="16"/>
        </w:rPr>
        <w:tab/>
      </w:r>
      <w:r w:rsidR="0048068D">
        <w:rPr>
          <w:rFonts w:ascii="Arial" w:hAnsi="Arial"/>
          <w:color w:val="000000"/>
          <w:sz w:val="16"/>
          <w:szCs w:val="16"/>
        </w:rPr>
        <w:tab/>
        <w:t>$/kW</w:t>
      </w:r>
      <w:r w:rsidR="0048068D">
        <w:rPr>
          <w:rFonts w:ascii="Arial" w:hAnsi="Arial"/>
          <w:color w:val="000000"/>
          <w:sz w:val="16"/>
          <w:szCs w:val="16"/>
        </w:rPr>
        <w:tab/>
        <w:t>0.</w:t>
      </w:r>
      <w:r>
        <w:rPr>
          <w:rFonts w:ascii="Arial" w:hAnsi="Arial"/>
          <w:color w:val="000000"/>
          <w:sz w:val="16"/>
          <w:szCs w:val="16"/>
        </w:rPr>
        <w:t>3567</w:t>
      </w:r>
    </w:p>
    <w:p w:rsidR="0048068D" w:rsidRDefault="0048068D" w:rsidP="0048068D">
      <w:pPr>
        <w:tabs>
          <w:tab w:val="left" w:pos="6543"/>
          <w:tab w:val="left" w:pos="7765"/>
        </w:tabs>
        <w:rPr>
          <w:rFonts w:ascii="Arial" w:hAnsi="Arial"/>
          <w:color w:val="000000"/>
          <w:sz w:val="16"/>
          <w:szCs w:val="16"/>
        </w:rPr>
      </w:pPr>
      <w:r>
        <w:rPr>
          <w:rFonts w:ascii="Arial" w:hAnsi="Arial"/>
          <w:color w:val="000000"/>
          <w:sz w:val="16"/>
          <w:szCs w:val="16"/>
        </w:rPr>
        <w:t>Retail Transmission Rate – Network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3.</w:t>
      </w:r>
      <w:r w:rsidR="00C8173F">
        <w:rPr>
          <w:rFonts w:ascii="Arial" w:hAnsi="Arial"/>
          <w:color w:val="000000"/>
          <w:sz w:val="16"/>
          <w:szCs w:val="16"/>
        </w:rPr>
        <w:t>2788</w:t>
      </w:r>
    </w:p>
    <w:p w:rsidR="0048068D" w:rsidRDefault="0048068D" w:rsidP="0048068D">
      <w:pPr>
        <w:tabs>
          <w:tab w:val="left" w:pos="6543"/>
          <w:tab w:val="left" w:pos="7765"/>
        </w:tabs>
        <w:rPr>
          <w:rFonts w:ascii="Arial" w:hAnsi="Arial"/>
          <w:color w:val="000000"/>
          <w:sz w:val="16"/>
          <w:szCs w:val="16"/>
        </w:rPr>
      </w:pPr>
      <w:r>
        <w:rPr>
          <w:rFonts w:ascii="Arial" w:hAnsi="Arial"/>
          <w:color w:val="000000"/>
          <w:sz w:val="16"/>
          <w:szCs w:val="16"/>
        </w:rPr>
        <w:t>Retail Transmission Rate – Line and Transformation Connection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1.</w:t>
      </w:r>
      <w:r w:rsidR="00C8173F">
        <w:rPr>
          <w:rFonts w:ascii="Arial" w:hAnsi="Arial"/>
          <w:color w:val="000000"/>
          <w:sz w:val="16"/>
          <w:szCs w:val="16"/>
        </w:rPr>
        <w:t>9738</w:t>
      </w:r>
    </w:p>
    <w:p w:rsidR="006A402C" w:rsidRPr="008B69F7" w:rsidRDefault="006A402C" w:rsidP="005C3CEE">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C8173F">
        <w:rPr>
          <w:rFonts w:ascii="Arial" w:hAnsi="Arial"/>
          <w:color w:val="000000"/>
          <w:sz w:val="16"/>
          <w:szCs w:val="16"/>
        </w:rPr>
        <w:t>44</w:t>
      </w:r>
    </w:p>
    <w:p w:rsidR="007338DB" w:rsidRDefault="007338DB" w:rsidP="007338DB">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C8173F">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0D7640" w:rsidRPr="00417055" w:rsidRDefault="00536790" w:rsidP="002F57C5">
      <w:pPr>
        <w:tabs>
          <w:tab w:val="left" w:pos="360"/>
          <w:tab w:val="left" w:pos="6543"/>
          <w:tab w:val="left" w:pos="7765"/>
        </w:tabs>
        <w:rPr>
          <w:rFonts w:ascii="Arial" w:hAnsi="Arial"/>
          <w:color w:val="000000"/>
          <w:sz w:val="20"/>
          <w:szCs w:val="20"/>
        </w:rPr>
      </w:pPr>
      <w:r>
        <w:rPr>
          <w:rFonts w:ascii="Arial" w:hAnsi="Arial"/>
          <w:b/>
          <w:color w:val="000000"/>
          <w:sz w:val="20"/>
          <w:szCs w:val="20"/>
        </w:rPr>
        <w:br w:type="page"/>
      </w: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4802CA" w:rsidRDefault="00D31E65" w:rsidP="004802CA">
      <w:pPr>
        <w:rPr>
          <w:rFonts w:ascii="Arial" w:hAnsi="Arial" w:cs="Arial"/>
          <w:sz w:val="18"/>
          <w:szCs w:val="18"/>
        </w:rPr>
      </w:pPr>
    </w:p>
    <w:p w:rsidR="00F55422" w:rsidRPr="004802CA" w:rsidRDefault="00F55422" w:rsidP="004802CA">
      <w:pPr>
        <w:rPr>
          <w:rFonts w:ascii="Arial" w:hAnsi="Arial" w:cs="Arial"/>
          <w:sz w:val="18"/>
          <w:szCs w:val="18"/>
        </w:rPr>
      </w:pPr>
      <w:r w:rsidRPr="004802CA">
        <w:rPr>
          <w:rFonts w:ascii="Arial" w:hAnsi="Arial" w:cs="Arial"/>
          <w:sz w:val="18"/>
          <w:szCs w:val="18"/>
        </w:rPr>
        <w:t>This classification applies to an account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information/documentation with regard to electrical consumption of the unmetered load or periodic monitoring of actual consumption.</w:t>
      </w:r>
      <w:r w:rsidR="00A5064A" w:rsidRPr="004802CA">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C8173F">
        <w:rPr>
          <w:rFonts w:ascii="Arial" w:hAnsi="Arial"/>
          <w:color w:val="000000"/>
          <w:sz w:val="16"/>
          <w:szCs w:val="16"/>
        </w:rPr>
        <w:t>6.90</w:t>
      </w: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Distribution Volumetric Rate</w:t>
      </w:r>
      <w:r>
        <w:rPr>
          <w:rFonts w:ascii="Arial" w:hAnsi="Arial"/>
          <w:color w:val="000000"/>
          <w:sz w:val="16"/>
          <w:szCs w:val="16"/>
        </w:rPr>
        <w:tab/>
      </w:r>
      <w:r>
        <w:rPr>
          <w:rFonts w:ascii="Arial" w:hAnsi="Arial"/>
          <w:color w:val="000000"/>
          <w:sz w:val="16"/>
          <w:szCs w:val="16"/>
        </w:rPr>
        <w:tab/>
        <w:t>$/kW</w:t>
      </w:r>
      <w:r w:rsidR="0011799B">
        <w:rPr>
          <w:rFonts w:ascii="Arial" w:hAnsi="Arial"/>
          <w:color w:val="000000"/>
          <w:sz w:val="16"/>
          <w:szCs w:val="16"/>
        </w:rPr>
        <w:t>h</w:t>
      </w:r>
      <w:r>
        <w:rPr>
          <w:rFonts w:ascii="Arial" w:hAnsi="Arial"/>
          <w:color w:val="000000"/>
          <w:sz w:val="16"/>
          <w:szCs w:val="16"/>
        </w:rPr>
        <w:t xml:space="preserve">       </w:t>
      </w:r>
      <w:r>
        <w:rPr>
          <w:rFonts w:ascii="Arial" w:hAnsi="Arial"/>
          <w:color w:val="000000"/>
          <w:sz w:val="16"/>
          <w:szCs w:val="16"/>
        </w:rPr>
        <w:tab/>
        <w:t>0.01</w:t>
      </w:r>
      <w:r w:rsidR="00C8173F">
        <w:rPr>
          <w:rFonts w:ascii="Arial" w:hAnsi="Arial"/>
          <w:color w:val="000000"/>
          <w:sz w:val="16"/>
          <w:szCs w:val="16"/>
        </w:rPr>
        <w:t>05</w:t>
      </w:r>
    </w:p>
    <w:p w:rsidR="00BA44F5"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Rate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2014</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0.0001</w:t>
      </w:r>
    </w:p>
    <w:p w:rsidR="00BA44F5"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Deferral/Variance Account Disposition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2017 </w:t>
      </w:r>
      <w:r w:rsidR="00C8173F">
        <w:rPr>
          <w:rFonts w:ascii="Arial" w:hAnsi="Arial"/>
          <w:color w:val="000000"/>
          <w:sz w:val="16"/>
          <w:szCs w:val="16"/>
        </w:rPr>
        <w:t xml:space="preserve">                                         </w:t>
      </w:r>
      <w:r>
        <w:rPr>
          <w:rFonts w:ascii="Arial" w:hAnsi="Arial"/>
          <w:color w:val="000000"/>
          <w:sz w:val="16"/>
          <w:szCs w:val="16"/>
        </w:rPr>
        <w:t xml:space="preserve">$/kWh        </w:t>
      </w:r>
      <w:r w:rsidR="00C8173F">
        <w:rPr>
          <w:rFonts w:ascii="Arial" w:hAnsi="Arial"/>
          <w:color w:val="000000"/>
          <w:sz w:val="16"/>
          <w:szCs w:val="16"/>
        </w:rPr>
        <w:t xml:space="preserve"> </w:t>
      </w:r>
      <w:r>
        <w:rPr>
          <w:rFonts w:ascii="Arial" w:hAnsi="Arial"/>
          <w:color w:val="000000"/>
          <w:sz w:val="16"/>
          <w:szCs w:val="16"/>
        </w:rPr>
        <w:t>-0.001</w:t>
      </w:r>
      <w:r w:rsidR="00C8173F">
        <w:rPr>
          <w:rFonts w:ascii="Arial" w:hAnsi="Arial"/>
          <w:color w:val="000000"/>
          <w:sz w:val="16"/>
          <w:szCs w:val="16"/>
        </w:rPr>
        <w:t>8</w:t>
      </w:r>
    </w:p>
    <w:p w:rsidR="00C8173F"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Global Adjustment Sub Account (Applicable only to Non-RPP Customers) </w:t>
      </w:r>
    </w:p>
    <w:p w:rsidR="00BA44F5"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ab/>
      </w:r>
      <w:r w:rsidR="00C8173F">
        <w:rPr>
          <w:rFonts w:ascii="Arial" w:hAnsi="Arial"/>
          <w:color w:val="000000"/>
          <w:sz w:val="16"/>
          <w:szCs w:val="16"/>
        </w:rPr>
        <w:t xml:space="preserve">Effective Until April 30, 2017                                                                       </w:t>
      </w:r>
      <w:r>
        <w:rPr>
          <w:rFonts w:ascii="Arial" w:hAnsi="Arial"/>
          <w:color w:val="000000"/>
          <w:sz w:val="16"/>
          <w:szCs w:val="16"/>
        </w:rPr>
        <w:tab/>
      </w:r>
      <w:r w:rsidR="00C8173F">
        <w:rPr>
          <w:rFonts w:ascii="Arial" w:hAnsi="Arial"/>
          <w:color w:val="000000"/>
          <w:sz w:val="16"/>
          <w:szCs w:val="16"/>
        </w:rPr>
        <w:t xml:space="preserve">                            </w:t>
      </w:r>
      <w:r>
        <w:rPr>
          <w:rFonts w:ascii="Arial" w:hAnsi="Arial"/>
          <w:color w:val="000000"/>
          <w:sz w:val="16"/>
          <w:szCs w:val="16"/>
        </w:rPr>
        <w:t>$/kWh</w:t>
      </w:r>
      <w:r>
        <w:rPr>
          <w:rFonts w:ascii="Arial" w:hAnsi="Arial"/>
          <w:color w:val="000000"/>
          <w:sz w:val="16"/>
          <w:szCs w:val="16"/>
        </w:rPr>
        <w:tab/>
        <w:t>0.00</w:t>
      </w:r>
      <w:r w:rsidR="00C8173F">
        <w:rPr>
          <w:rFonts w:ascii="Arial" w:hAnsi="Arial"/>
          <w:color w:val="000000"/>
          <w:sz w:val="16"/>
          <w:szCs w:val="16"/>
        </w:rPr>
        <w:t>09</w:t>
      </w: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Retail Transmission Rate – Network Service 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w:t>
      </w:r>
      <w:r w:rsidR="00C8173F">
        <w:rPr>
          <w:rFonts w:ascii="Arial" w:hAnsi="Arial"/>
          <w:color w:val="000000"/>
          <w:sz w:val="16"/>
          <w:szCs w:val="16"/>
        </w:rPr>
        <w:t>3</w:t>
      </w: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Retail Transmission Rate – Line and Transformation Connection Service 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0.0026</w:t>
      </w:r>
    </w:p>
    <w:p w:rsidR="005C3CEE" w:rsidRDefault="005C3CEE" w:rsidP="005C3CEE">
      <w:pPr>
        <w:tabs>
          <w:tab w:val="left" w:pos="6543"/>
          <w:tab w:val="left" w:pos="7765"/>
        </w:tabs>
        <w:rPr>
          <w:rFonts w:ascii="Arial" w:hAnsi="Arial"/>
          <w:color w:val="000000"/>
          <w:sz w:val="16"/>
          <w:szCs w:val="16"/>
        </w:rPr>
      </w:pPr>
    </w:p>
    <w:p w:rsidR="00B4077D" w:rsidRPr="00E24308" w:rsidRDefault="00B4077D"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C8173F">
        <w:rPr>
          <w:rFonts w:ascii="Arial" w:hAnsi="Arial"/>
          <w:color w:val="000000"/>
          <w:sz w:val="16"/>
          <w:szCs w:val="16"/>
        </w:rPr>
        <w:t>44</w:t>
      </w:r>
    </w:p>
    <w:p w:rsidR="007338DB" w:rsidRDefault="007338DB" w:rsidP="007338DB">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C8173F">
        <w:rPr>
          <w:rFonts w:ascii="Arial" w:hAnsi="Arial"/>
          <w:color w:val="000000"/>
          <w:sz w:val="16"/>
          <w:szCs w:val="16"/>
        </w:rPr>
        <w:t>.0012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690962" w:rsidRPr="009243B8" w:rsidRDefault="00690962" w:rsidP="00690962">
      <w:pPr>
        <w:tabs>
          <w:tab w:val="left" w:pos="6543"/>
          <w:tab w:val="left" w:pos="7765"/>
        </w:tabs>
        <w:rPr>
          <w:rFonts w:ascii="Arial" w:hAnsi="Arial" w:cs="Arial"/>
          <w:bCs/>
          <w:sz w:val="28"/>
          <w:szCs w:val="28"/>
        </w:rPr>
      </w:pPr>
      <w:r w:rsidRPr="009243B8">
        <w:rPr>
          <w:rFonts w:ascii="Arial" w:hAnsi="Arial"/>
          <w:b/>
          <w:color w:val="000000"/>
          <w:sz w:val="28"/>
          <w:szCs w:val="28"/>
        </w:rPr>
        <w:t>SENTINEL LIGHTING</w:t>
      </w:r>
      <w:r w:rsidR="00417055"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417055" w:rsidRPr="00561B57" w:rsidRDefault="00417055" w:rsidP="00561B57">
      <w:pPr>
        <w:rPr>
          <w:rFonts w:ascii="Arial" w:hAnsi="Arial" w:cs="Arial"/>
          <w:sz w:val="18"/>
          <w:szCs w:val="18"/>
        </w:rPr>
      </w:pPr>
    </w:p>
    <w:p w:rsidR="00F55422" w:rsidRPr="00561B57" w:rsidRDefault="00F55422" w:rsidP="00561B57">
      <w:pPr>
        <w:rPr>
          <w:rFonts w:ascii="Arial" w:hAnsi="Arial" w:cs="Arial"/>
          <w:sz w:val="18"/>
          <w:szCs w:val="18"/>
        </w:rPr>
      </w:pPr>
      <w:r w:rsidRPr="00561B57">
        <w:rPr>
          <w:rFonts w:ascii="Arial" w:hAnsi="Arial" w:cs="Arial"/>
          <w:sz w:val="18"/>
          <w:szCs w:val="18"/>
        </w:rPr>
        <w:t>This classification refers to accounts that are an unmetered lighting load supplied to a sentinel light.</w:t>
      </w:r>
      <w:r w:rsidR="00A5064A" w:rsidRPr="00561B57">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17055" w:rsidRPr="00E24308" w:rsidRDefault="00417055" w:rsidP="00417055">
      <w:pPr>
        <w:tabs>
          <w:tab w:val="left" w:pos="6543"/>
          <w:tab w:val="left" w:pos="7765"/>
        </w:tabs>
        <w:rPr>
          <w:rFonts w:ascii="Arial" w:hAnsi="Arial"/>
          <w:color w:val="000000"/>
          <w:sz w:val="16"/>
          <w:szCs w:val="16"/>
        </w:rPr>
      </w:pP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r>
      <w:r w:rsidR="00952094">
        <w:rPr>
          <w:rFonts w:ascii="Arial" w:hAnsi="Arial"/>
          <w:color w:val="000000"/>
          <w:sz w:val="16"/>
          <w:szCs w:val="16"/>
        </w:rPr>
        <w:t xml:space="preserve"> </w:t>
      </w:r>
      <w:r w:rsidR="00C8173F">
        <w:rPr>
          <w:rFonts w:ascii="Arial" w:hAnsi="Arial"/>
          <w:color w:val="000000"/>
          <w:sz w:val="16"/>
          <w:szCs w:val="16"/>
        </w:rPr>
        <w:t>3.84</w:t>
      </w: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Distributi</w:t>
      </w:r>
      <w:r w:rsidR="00C8173F">
        <w:rPr>
          <w:rFonts w:ascii="Arial" w:hAnsi="Arial"/>
          <w:color w:val="000000"/>
          <w:sz w:val="16"/>
          <w:szCs w:val="16"/>
        </w:rPr>
        <w:t>on Volumetric Rate</w:t>
      </w:r>
      <w:r w:rsidR="00C8173F">
        <w:rPr>
          <w:rFonts w:ascii="Arial" w:hAnsi="Arial"/>
          <w:color w:val="000000"/>
          <w:sz w:val="16"/>
          <w:szCs w:val="16"/>
        </w:rPr>
        <w:tab/>
      </w:r>
      <w:r w:rsidR="00C8173F">
        <w:rPr>
          <w:rFonts w:ascii="Arial" w:hAnsi="Arial"/>
          <w:color w:val="000000"/>
          <w:sz w:val="16"/>
          <w:szCs w:val="16"/>
        </w:rPr>
        <w:tab/>
        <w:t>$/kW          12.3008</w:t>
      </w:r>
    </w:p>
    <w:p w:rsidR="00BA44F5"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Rate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0.05</w:t>
      </w:r>
      <w:r w:rsidR="00C8173F">
        <w:rPr>
          <w:rFonts w:ascii="Arial" w:hAnsi="Arial"/>
          <w:color w:val="000000"/>
          <w:sz w:val="16"/>
          <w:szCs w:val="16"/>
        </w:rPr>
        <w:t>48</w:t>
      </w:r>
    </w:p>
    <w:p w:rsidR="00BA44F5"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Deferral/Variance Account Disposition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2017                                       </w:t>
      </w:r>
      <w:r>
        <w:rPr>
          <w:rFonts w:ascii="Arial" w:hAnsi="Arial"/>
          <w:color w:val="000000"/>
          <w:sz w:val="16"/>
          <w:szCs w:val="16"/>
        </w:rPr>
        <w:tab/>
        <w:t>$/kW           -0.00</w:t>
      </w:r>
      <w:r w:rsidR="00C8173F">
        <w:rPr>
          <w:rFonts w:ascii="Arial" w:hAnsi="Arial"/>
          <w:color w:val="000000"/>
          <w:sz w:val="16"/>
          <w:szCs w:val="16"/>
        </w:rPr>
        <w:t>72</w:t>
      </w:r>
    </w:p>
    <w:p w:rsidR="00C8173F" w:rsidRDefault="00BA44F5"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Global Adjustment Sub Account (Applicable only to Non-RPP Customers) </w:t>
      </w:r>
    </w:p>
    <w:p w:rsidR="00BA44F5" w:rsidRDefault="00C8173F" w:rsidP="00BA44F5">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    Effective Until April 30, 2017</w:t>
      </w:r>
      <w:r w:rsidR="00BA44F5">
        <w:rPr>
          <w:rFonts w:ascii="Arial" w:hAnsi="Arial"/>
          <w:color w:val="000000"/>
          <w:sz w:val="16"/>
          <w:szCs w:val="16"/>
        </w:rPr>
        <w:tab/>
      </w:r>
      <w:r w:rsidR="00BA44F5">
        <w:rPr>
          <w:rFonts w:ascii="Arial" w:hAnsi="Arial"/>
          <w:color w:val="000000"/>
          <w:sz w:val="16"/>
          <w:szCs w:val="16"/>
        </w:rPr>
        <w:tab/>
        <w:t>$/kW</w:t>
      </w:r>
      <w:r w:rsidR="00BA44F5">
        <w:rPr>
          <w:rFonts w:ascii="Arial" w:hAnsi="Arial"/>
          <w:color w:val="000000"/>
          <w:sz w:val="16"/>
          <w:szCs w:val="16"/>
        </w:rPr>
        <w:tab/>
        <w:t>0.00</w:t>
      </w:r>
      <w:r>
        <w:rPr>
          <w:rFonts w:ascii="Arial" w:hAnsi="Arial"/>
          <w:color w:val="000000"/>
          <w:sz w:val="16"/>
          <w:szCs w:val="16"/>
        </w:rPr>
        <w:t>09</w:t>
      </w: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Retail Transmission Rate – Network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1.7</w:t>
      </w:r>
      <w:r w:rsidR="00C8173F">
        <w:rPr>
          <w:rFonts w:ascii="Arial" w:hAnsi="Arial"/>
          <w:color w:val="000000"/>
          <w:sz w:val="16"/>
          <w:szCs w:val="16"/>
        </w:rPr>
        <w:t>621</w:t>
      </w:r>
    </w:p>
    <w:p w:rsidR="00BA44F5" w:rsidRDefault="00BA44F5" w:rsidP="00BA44F5">
      <w:pPr>
        <w:tabs>
          <w:tab w:val="left" w:pos="6543"/>
          <w:tab w:val="left" w:pos="7765"/>
        </w:tabs>
        <w:rPr>
          <w:rFonts w:ascii="Arial" w:hAnsi="Arial"/>
          <w:color w:val="000000"/>
          <w:sz w:val="16"/>
          <w:szCs w:val="16"/>
        </w:rPr>
      </w:pPr>
      <w:r>
        <w:rPr>
          <w:rFonts w:ascii="Arial" w:hAnsi="Arial"/>
          <w:color w:val="000000"/>
          <w:sz w:val="16"/>
          <w:szCs w:val="16"/>
        </w:rPr>
        <w:t>Retail Transmission Rate – Line and Transformation Connection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1.0</w:t>
      </w:r>
      <w:r w:rsidR="00C8173F">
        <w:rPr>
          <w:rFonts w:ascii="Arial" w:hAnsi="Arial"/>
          <w:color w:val="000000"/>
          <w:sz w:val="16"/>
          <w:szCs w:val="16"/>
        </w:rPr>
        <w:t>606</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C8173F">
        <w:rPr>
          <w:rFonts w:ascii="Arial" w:hAnsi="Arial"/>
          <w:color w:val="000000"/>
          <w:sz w:val="16"/>
          <w:szCs w:val="16"/>
        </w:rPr>
        <w:t>44</w:t>
      </w:r>
    </w:p>
    <w:p w:rsidR="007338DB" w:rsidRDefault="007338DB" w:rsidP="007338DB">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C8173F">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690962" w:rsidRPr="00E24308" w:rsidRDefault="004B03D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561B57" w:rsidRDefault="00417055" w:rsidP="00561B57">
      <w:pPr>
        <w:rPr>
          <w:rFonts w:ascii="Arial" w:hAnsi="Arial" w:cs="Arial"/>
          <w:sz w:val="18"/>
          <w:szCs w:val="18"/>
        </w:rPr>
      </w:pPr>
    </w:p>
    <w:p w:rsidR="00F55422" w:rsidRPr="00561B57" w:rsidRDefault="00F55422" w:rsidP="00561B57">
      <w:pPr>
        <w:rPr>
          <w:rFonts w:ascii="Arial" w:hAnsi="Arial" w:cs="Arial"/>
          <w:sz w:val="18"/>
          <w:szCs w:val="18"/>
        </w:rPr>
      </w:pPr>
      <w:r w:rsidRPr="00561B57">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w:t>
      </w:r>
      <w:r w:rsidR="00A5064A" w:rsidRPr="00561B57">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552E43" w:rsidRDefault="00552E43" w:rsidP="00552E43">
      <w:pPr>
        <w:tabs>
          <w:tab w:val="left" w:pos="6543"/>
          <w:tab w:val="left" w:pos="7765"/>
        </w:tabs>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Pr>
          <w:rFonts w:ascii="Arial" w:hAnsi="Arial"/>
          <w:color w:val="000000"/>
          <w:sz w:val="16"/>
          <w:szCs w:val="16"/>
        </w:rPr>
        <w:tab/>
        <w:t>5.25</w:t>
      </w:r>
    </w:p>
    <w:p w:rsidR="00552E43" w:rsidRDefault="00552E43" w:rsidP="00552E43">
      <w:pPr>
        <w:tabs>
          <w:tab w:val="left" w:pos="6543"/>
          <w:tab w:val="left" w:pos="7765"/>
        </w:tabs>
        <w:rPr>
          <w:rFonts w:ascii="Arial" w:hAnsi="Arial"/>
          <w:color w:val="000000"/>
          <w:sz w:val="16"/>
          <w:szCs w:val="16"/>
        </w:rPr>
      </w:pPr>
      <w:r>
        <w:rPr>
          <w:rFonts w:ascii="Arial" w:hAnsi="Arial"/>
          <w:color w:val="000000"/>
          <w:sz w:val="16"/>
          <w:szCs w:val="16"/>
        </w:rPr>
        <w:t>Distribution Volumetric Rate</w:t>
      </w:r>
      <w:r>
        <w:rPr>
          <w:rFonts w:ascii="Arial" w:hAnsi="Arial"/>
          <w:color w:val="000000"/>
          <w:sz w:val="16"/>
          <w:szCs w:val="16"/>
        </w:rPr>
        <w:tab/>
      </w:r>
      <w:r>
        <w:rPr>
          <w:rFonts w:ascii="Arial" w:hAnsi="Arial"/>
          <w:color w:val="000000"/>
          <w:sz w:val="16"/>
          <w:szCs w:val="16"/>
        </w:rPr>
        <w:tab/>
        <w:t xml:space="preserve">$/kW       </w:t>
      </w:r>
      <w:r>
        <w:rPr>
          <w:rFonts w:ascii="Arial" w:hAnsi="Arial"/>
          <w:color w:val="000000"/>
          <w:sz w:val="16"/>
          <w:szCs w:val="16"/>
        </w:rPr>
        <w:tab/>
      </w:r>
      <w:r w:rsidR="00F14509">
        <w:rPr>
          <w:rFonts w:ascii="Arial" w:hAnsi="Arial"/>
          <w:color w:val="000000"/>
          <w:sz w:val="16"/>
          <w:szCs w:val="16"/>
        </w:rPr>
        <w:t>2.5766</w:t>
      </w:r>
    </w:p>
    <w:p w:rsidR="00552E43" w:rsidRDefault="00552E43" w:rsidP="00552E43">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Low Voltage Service Rate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0.05</w:t>
      </w:r>
      <w:r w:rsidR="00F14509">
        <w:rPr>
          <w:rFonts w:ascii="Arial" w:hAnsi="Arial"/>
          <w:color w:val="000000"/>
          <w:sz w:val="16"/>
          <w:szCs w:val="16"/>
        </w:rPr>
        <w:t>18</w:t>
      </w:r>
    </w:p>
    <w:p w:rsidR="00552E43" w:rsidRDefault="00552E43" w:rsidP="00552E43">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Deferral/Variance Account Disposition - Effective </w:t>
      </w:r>
      <w:proofErr w:type="gramStart"/>
      <w:r>
        <w:rPr>
          <w:rFonts w:ascii="Arial" w:hAnsi="Arial"/>
          <w:color w:val="000000"/>
          <w:sz w:val="16"/>
          <w:szCs w:val="16"/>
        </w:rPr>
        <w:t>Until</w:t>
      </w:r>
      <w:proofErr w:type="gramEnd"/>
      <w:r>
        <w:rPr>
          <w:rFonts w:ascii="Arial" w:hAnsi="Arial"/>
          <w:color w:val="000000"/>
          <w:sz w:val="16"/>
          <w:szCs w:val="16"/>
        </w:rPr>
        <w:t xml:space="preserve"> April 30, 2017                                       </w:t>
      </w:r>
      <w:r>
        <w:rPr>
          <w:rFonts w:ascii="Arial" w:hAnsi="Arial"/>
          <w:color w:val="000000"/>
          <w:sz w:val="16"/>
          <w:szCs w:val="16"/>
        </w:rPr>
        <w:tab/>
        <w:t>$/kW           -</w:t>
      </w:r>
      <w:r w:rsidR="00F14509">
        <w:rPr>
          <w:rFonts w:ascii="Arial" w:hAnsi="Arial"/>
          <w:color w:val="000000"/>
          <w:sz w:val="16"/>
          <w:szCs w:val="16"/>
        </w:rPr>
        <w:t>3.0138</w:t>
      </w:r>
    </w:p>
    <w:p w:rsidR="00F14509" w:rsidRDefault="00F14509" w:rsidP="00F14509">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Rate Rider for Global Adjustment Sub Account (Applicable only to Non-RPP Customers) </w:t>
      </w:r>
    </w:p>
    <w:p w:rsidR="00F14509" w:rsidRDefault="00F14509" w:rsidP="00552E43">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    Effective Until April 30, 2017</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0.3192</w:t>
      </w:r>
    </w:p>
    <w:p w:rsidR="00552E43" w:rsidRDefault="00552E43" w:rsidP="00552E43">
      <w:pPr>
        <w:tabs>
          <w:tab w:val="left" w:pos="6543"/>
          <w:tab w:val="left" w:pos="7765"/>
        </w:tabs>
        <w:rPr>
          <w:rFonts w:ascii="Arial" w:hAnsi="Arial"/>
          <w:color w:val="000000"/>
          <w:sz w:val="16"/>
          <w:szCs w:val="16"/>
        </w:rPr>
      </w:pPr>
      <w:r>
        <w:rPr>
          <w:rFonts w:ascii="Arial" w:hAnsi="Arial"/>
          <w:color w:val="000000"/>
          <w:sz w:val="16"/>
          <w:szCs w:val="16"/>
        </w:rPr>
        <w:t>Retail Transmission Rate – Network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1.6</w:t>
      </w:r>
      <w:r w:rsidR="00F14509">
        <w:rPr>
          <w:rFonts w:ascii="Arial" w:hAnsi="Arial"/>
          <w:color w:val="000000"/>
          <w:sz w:val="16"/>
          <w:szCs w:val="16"/>
        </w:rPr>
        <w:t>645</w:t>
      </w:r>
    </w:p>
    <w:p w:rsidR="00552E43" w:rsidRDefault="00552E43" w:rsidP="00552E43">
      <w:pPr>
        <w:tabs>
          <w:tab w:val="left" w:pos="6543"/>
          <w:tab w:val="left" w:pos="7765"/>
        </w:tabs>
        <w:rPr>
          <w:rFonts w:ascii="Arial" w:hAnsi="Arial"/>
          <w:color w:val="000000"/>
          <w:sz w:val="16"/>
          <w:szCs w:val="16"/>
        </w:rPr>
      </w:pPr>
      <w:r>
        <w:rPr>
          <w:rFonts w:ascii="Arial" w:hAnsi="Arial"/>
          <w:color w:val="000000"/>
          <w:sz w:val="16"/>
          <w:szCs w:val="16"/>
        </w:rPr>
        <w:t>Retail Transmission Rate – Line and Transformation Connection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1.0</w:t>
      </w:r>
      <w:r w:rsidR="00F14509">
        <w:rPr>
          <w:rFonts w:ascii="Arial" w:hAnsi="Arial"/>
          <w:color w:val="000000"/>
          <w:sz w:val="16"/>
          <w:szCs w:val="16"/>
        </w:rPr>
        <w:t>018</w:t>
      </w:r>
    </w:p>
    <w:p w:rsidR="00A454CE" w:rsidRDefault="00A454CE"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4B03DD">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F14509">
        <w:rPr>
          <w:rFonts w:ascii="Arial" w:hAnsi="Arial"/>
          <w:color w:val="000000"/>
          <w:sz w:val="16"/>
          <w:szCs w:val="16"/>
        </w:rPr>
        <w:t>44</w:t>
      </w:r>
    </w:p>
    <w:p w:rsidR="007338DB" w:rsidRDefault="007338DB" w:rsidP="007338DB">
      <w:pPr>
        <w:tabs>
          <w:tab w:val="left" w:pos="360"/>
          <w:tab w:val="left" w:pos="6543"/>
          <w:tab w:val="left" w:pos="7765"/>
        </w:tabs>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w:t>
      </w:r>
      <w:r w:rsidR="00F14509">
        <w:rPr>
          <w:rFonts w:ascii="Arial" w:hAnsi="Arial"/>
          <w:color w:val="000000"/>
          <w:sz w:val="16"/>
          <w:szCs w:val="16"/>
        </w:rPr>
        <w:t>2</w:t>
      </w:r>
    </w:p>
    <w:p w:rsidR="004B03DD" w:rsidRPr="00E24308" w:rsidRDefault="004B03DD" w:rsidP="004B03DD">
      <w:pPr>
        <w:tabs>
          <w:tab w:val="left" w:pos="360"/>
          <w:tab w:val="left" w:pos="6543"/>
          <w:tab w:val="left" w:pos="7765"/>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A454CE" w:rsidRPr="009243B8" w:rsidRDefault="004B03DD" w:rsidP="0096068F">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t>microFIT</w:t>
      </w:r>
      <w:proofErr w:type="spellEnd"/>
      <w:proofErr w:type="gramEnd"/>
      <w:r w:rsidRPr="009243B8">
        <w:rPr>
          <w:rFonts w:ascii="Arial" w:hAnsi="Arial" w:cs="Arial"/>
          <w:b/>
          <w:bCs/>
          <w:sz w:val="28"/>
          <w:szCs w:val="28"/>
        </w:rPr>
        <w:t xml:space="preserve"> </w:t>
      </w:r>
      <w:r w:rsidR="001B0010" w:rsidRPr="009243B8">
        <w:rPr>
          <w:rFonts w:ascii="Arial" w:hAnsi="Arial" w:cs="Arial"/>
          <w:b/>
          <w:bCs/>
          <w:sz w:val="28"/>
          <w:szCs w:val="28"/>
        </w:rPr>
        <w:t xml:space="preserve">GENERATOR </w:t>
      </w:r>
      <w:r w:rsidR="00A454CE" w:rsidRPr="009243B8">
        <w:rPr>
          <w:rFonts w:ascii="Arial" w:hAnsi="Arial" w:cs="Arial"/>
          <w:b/>
          <w:bCs/>
          <w:sz w:val="28"/>
          <w:szCs w:val="28"/>
        </w:rPr>
        <w:t>SERVICE CLASSIFICATION</w:t>
      </w:r>
    </w:p>
    <w:p w:rsidR="001B0010"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A454CE" w:rsidRPr="00417055"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sidR="00A5064A">
        <w:rPr>
          <w:rFonts w:ascii="Arial" w:hAnsi="Arial" w:cs="Arial"/>
          <w:sz w:val="18"/>
          <w:szCs w:val="18"/>
        </w:rPr>
        <w:t xml:space="preserve">  </w:t>
      </w:r>
      <w:r w:rsidR="00A5064A"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243B8" w:rsidRPr="00E52531" w:rsidRDefault="009243B8" w:rsidP="009243B8">
      <w:pPr>
        <w:rPr>
          <w:rFonts w:ascii="Arial" w:hAnsi="Arial" w:cs="Arial"/>
          <w:sz w:val="18"/>
          <w:szCs w:val="18"/>
        </w:rPr>
      </w:pPr>
    </w:p>
    <w:p w:rsidR="00E2493C" w:rsidRPr="00B1253D" w:rsidRDefault="00E2493C" w:rsidP="00E2493C">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rsidR="00E2493C" w:rsidRDefault="00E2493C" w:rsidP="00E2493C">
      <w:pPr>
        <w:tabs>
          <w:tab w:val="left" w:pos="6543"/>
          <w:tab w:val="left" w:pos="7765"/>
        </w:tabs>
        <w:rPr>
          <w:rFonts w:ascii="Arial" w:hAnsi="Arial"/>
          <w:color w:val="000000"/>
          <w:sz w:val="16"/>
          <w:szCs w:val="16"/>
        </w:rPr>
      </w:pPr>
    </w:p>
    <w:p w:rsidR="003C3B6F" w:rsidRPr="00E24308" w:rsidRDefault="00E2493C" w:rsidP="00E2493C">
      <w:pPr>
        <w:tabs>
          <w:tab w:val="left" w:pos="6543"/>
          <w:tab w:val="left" w:pos="7765"/>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w:t>
      </w:r>
      <w:r w:rsidR="003C3B6F">
        <w:rPr>
          <w:rFonts w:ascii="Arial" w:hAnsi="Arial"/>
          <w:color w:val="000000"/>
          <w:sz w:val="16"/>
          <w:szCs w:val="16"/>
        </w:rPr>
        <w:t>40</w:t>
      </w:r>
    </w:p>
    <w:p w:rsidR="00417055" w:rsidRPr="00113C96" w:rsidRDefault="00417055" w:rsidP="00A454CE">
      <w:pPr>
        <w:jc w:val="both"/>
        <w:rPr>
          <w:rFonts w:ascii="Arial" w:hAnsi="Arial" w:cs="Arial"/>
          <w:sz w:val="20"/>
          <w:szCs w:val="20"/>
        </w:rPr>
      </w:pPr>
    </w:p>
    <w:p w:rsidR="009D0FEB" w:rsidRPr="00B81B0C" w:rsidRDefault="0096068F" w:rsidP="009D0FEB">
      <w:pPr>
        <w:widowControl/>
        <w:rPr>
          <w:rFonts w:ascii="Arial" w:hAnsi="Arial" w:cs="Arial"/>
          <w:b/>
          <w:sz w:val="28"/>
          <w:szCs w:val="28"/>
        </w:rPr>
      </w:pPr>
      <w:r>
        <w:rPr>
          <w:rFonts w:ascii="Arial" w:hAnsi="Arial"/>
          <w:color w:val="000000"/>
          <w:sz w:val="16"/>
          <w:szCs w:val="16"/>
        </w:rPr>
        <w:br w:type="page"/>
      </w:r>
      <w:r w:rsidR="009D0FEB"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sidR="00B0225C">
        <w:rPr>
          <w:rFonts w:ascii="Arial" w:hAnsi="Arial" w:cs="Arial"/>
          <w:sz w:val="16"/>
          <w:szCs w:val="16"/>
        </w:rPr>
        <w:t>/kW</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561B57" w:rsidRDefault="00561B57"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No</w:t>
      </w:r>
      <w:r>
        <w:rPr>
          <w:rFonts w:ascii="Arial" w:hAnsi="Arial" w:cs="Arial"/>
          <w:sz w:val="18"/>
          <w:szCs w:val="18"/>
        </w:rPr>
        <w:t xml:space="preserve"> </w:t>
      </w:r>
      <w:r w:rsidRPr="0014348D">
        <w:rPr>
          <w:rFonts w:ascii="Arial" w:hAnsi="Arial" w:cs="Arial"/>
          <w:sz w:val="18"/>
          <w:szCs w:val="18"/>
        </w:rPr>
        <w:t xml:space="preserve">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9D0FEB" w:rsidRDefault="009D0FEB" w:rsidP="007410F0">
      <w:pPr>
        <w:rPr>
          <w:rFonts w:ascii="Arial" w:hAnsi="Arial" w:cs="Arial"/>
          <w:sz w:val="16"/>
          <w:szCs w:val="16"/>
        </w:rPr>
      </w:pPr>
    </w:p>
    <w:p w:rsidR="005C3CEE" w:rsidRDefault="005C3CEE" w:rsidP="005C3C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 xml:space="preserve">Arrears certificate </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Statement of account</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 xml:space="preserve">Returned </w:t>
      </w:r>
      <w:proofErr w:type="spellStart"/>
      <w:r>
        <w:rPr>
          <w:rFonts w:ascii="Arial" w:hAnsi="Arial" w:cs="Arial"/>
          <w:sz w:val="16"/>
          <w:szCs w:val="16"/>
        </w:rPr>
        <w:t>cheque</w:t>
      </w:r>
      <w:proofErr w:type="spellEnd"/>
      <w:r>
        <w:rPr>
          <w:rFonts w:ascii="Arial" w:hAnsi="Arial" w:cs="Arial"/>
          <w:sz w:val="16"/>
          <w:szCs w:val="16"/>
        </w:rPr>
        <w:t xml:space="preserve"> charge (plus bank charges) </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 xml:space="preserve">Account set up charge/change of occupancy charge (plus credit agency costs if applicable) </w:t>
      </w:r>
      <w:r>
        <w:rPr>
          <w:rFonts w:ascii="Arial" w:hAnsi="Arial" w:cs="Arial"/>
          <w:sz w:val="16"/>
          <w:szCs w:val="16"/>
        </w:rPr>
        <w:tab/>
        <w:t>$</w:t>
      </w:r>
      <w:r>
        <w:rPr>
          <w:rFonts w:ascii="Arial" w:hAnsi="Arial" w:cs="Arial"/>
          <w:sz w:val="16"/>
          <w:szCs w:val="16"/>
        </w:rPr>
        <w:tab/>
      </w:r>
      <w:r>
        <w:rPr>
          <w:rFonts w:ascii="Arial" w:hAnsi="Arial" w:cs="Arial"/>
          <w:sz w:val="16"/>
          <w:szCs w:val="16"/>
        </w:rPr>
        <w:tab/>
        <w:t>30.00</w:t>
      </w:r>
    </w:p>
    <w:p w:rsidR="005C3CEE" w:rsidRDefault="005C3CEE" w:rsidP="005C3CEE">
      <w:pPr>
        <w:tabs>
          <w:tab w:val="left" w:pos="360"/>
          <w:tab w:val="left" w:pos="6543"/>
          <w:tab w:val="left" w:pos="7765"/>
        </w:tabs>
        <w:rPr>
          <w:rFonts w:ascii="Arial" w:hAnsi="Arial" w:cs="Arial"/>
          <w:sz w:val="16"/>
          <w:szCs w:val="16"/>
        </w:rPr>
      </w:pP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Non-Payment of Account</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Late Payment - per month</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sidR="00952094">
        <w:rPr>
          <w:rFonts w:ascii="Arial" w:hAnsi="Arial" w:cs="Arial"/>
          <w:sz w:val="16"/>
          <w:szCs w:val="16"/>
        </w:rPr>
        <w:t xml:space="preserve">    </w:t>
      </w:r>
      <w:r>
        <w:rPr>
          <w:rFonts w:ascii="Arial" w:hAnsi="Arial" w:cs="Arial"/>
          <w:sz w:val="16"/>
          <w:szCs w:val="16"/>
        </w:rPr>
        <w:t>1.50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Late Payment - per annum</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sidR="00952094">
        <w:rPr>
          <w:rFonts w:ascii="Arial" w:hAnsi="Arial" w:cs="Arial"/>
          <w:sz w:val="16"/>
          <w:szCs w:val="16"/>
        </w:rPr>
        <w:t xml:space="preserve">  </w:t>
      </w:r>
      <w:r>
        <w:rPr>
          <w:rFonts w:ascii="Arial" w:hAnsi="Arial" w:cs="Arial"/>
          <w:sz w:val="16"/>
          <w:szCs w:val="16"/>
        </w:rPr>
        <w:t>19.56</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Collection of account charge - no disconnection</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sidR="002B65FE">
        <w:rPr>
          <w:rFonts w:ascii="Arial" w:hAnsi="Arial" w:cs="Arial"/>
          <w:sz w:val="16"/>
          <w:szCs w:val="16"/>
        </w:rPr>
        <w:t xml:space="preserve">  </w:t>
      </w:r>
      <w:r>
        <w:rPr>
          <w:rFonts w:ascii="Arial" w:hAnsi="Arial" w:cs="Arial"/>
          <w:sz w:val="16"/>
          <w:szCs w:val="16"/>
        </w:rPr>
        <w:t>30.00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Collection of account charge - no disconnection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165.00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 xml:space="preserve">Disconnect/Reconnect at meter - during regular hours </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sidR="002B65FE">
        <w:rPr>
          <w:rFonts w:ascii="Arial" w:hAnsi="Arial" w:cs="Arial"/>
          <w:sz w:val="16"/>
          <w:szCs w:val="16"/>
        </w:rPr>
        <w:t xml:space="preserve">  </w:t>
      </w:r>
      <w:r>
        <w:rPr>
          <w:rFonts w:ascii="Arial" w:hAnsi="Arial" w:cs="Arial"/>
          <w:sz w:val="16"/>
          <w:szCs w:val="16"/>
        </w:rPr>
        <w:t>65.00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Disconnect/Reconnect at meter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185.00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 xml:space="preserve">Disconnect/Reconnect at pole - during regular hours </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185.00</w:t>
      </w: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ab/>
        <w:t xml:space="preserve">Disconnect/Reconnect at pole - after regular hours </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t>415.00</w:t>
      </w:r>
    </w:p>
    <w:p w:rsidR="005C3CEE" w:rsidRDefault="005C3CEE" w:rsidP="005C3CEE">
      <w:pPr>
        <w:tabs>
          <w:tab w:val="left" w:pos="6543"/>
          <w:tab w:val="left" w:pos="7765"/>
        </w:tabs>
        <w:rPr>
          <w:rFonts w:ascii="Arial" w:hAnsi="Arial" w:cs="Arial"/>
          <w:sz w:val="16"/>
          <w:szCs w:val="16"/>
        </w:rPr>
      </w:pPr>
    </w:p>
    <w:p w:rsidR="005C3CEE" w:rsidRDefault="005C3CEE" w:rsidP="005C3CEE">
      <w:pPr>
        <w:tabs>
          <w:tab w:val="left" w:pos="360"/>
          <w:tab w:val="left" w:pos="6543"/>
          <w:tab w:val="left" w:pos="7765"/>
        </w:tabs>
        <w:rPr>
          <w:rFonts w:ascii="Arial" w:hAnsi="Arial" w:cs="Arial"/>
          <w:sz w:val="16"/>
          <w:szCs w:val="16"/>
        </w:rPr>
      </w:pPr>
      <w:r>
        <w:rPr>
          <w:rFonts w:ascii="Arial" w:hAnsi="Arial" w:cs="Arial"/>
          <w:sz w:val="16"/>
          <w:szCs w:val="16"/>
        </w:rPr>
        <w:t>Specific Charge for Access to the Power Poles $/pole/year</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sidR="002B65FE">
        <w:rPr>
          <w:rFonts w:ascii="Arial" w:hAnsi="Arial" w:cs="Arial"/>
          <w:sz w:val="16"/>
          <w:szCs w:val="16"/>
        </w:rPr>
        <w:t xml:space="preserve">  </w:t>
      </w:r>
      <w:r>
        <w:rPr>
          <w:rFonts w:ascii="Arial" w:hAnsi="Arial" w:cs="Arial"/>
          <w:sz w:val="16"/>
          <w:szCs w:val="16"/>
        </w:rPr>
        <w:t>22.35</w:t>
      </w:r>
    </w:p>
    <w:p w:rsidR="005C3CEE" w:rsidRDefault="005C3CEE" w:rsidP="005C3CE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9D0FEB" w:rsidRPr="00E24308" w:rsidRDefault="009243B8"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082AD1" w:rsidRPr="0014348D"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82AD1" w:rsidRDefault="00082AD1" w:rsidP="00082AD1">
      <w:pPr>
        <w:rPr>
          <w:rFonts w:ascii="Arial" w:hAnsi="Arial" w:cs="Arial"/>
          <w:sz w:val="18"/>
          <w:szCs w:val="18"/>
        </w:rPr>
      </w:pPr>
    </w:p>
    <w:p w:rsidR="00082AD1" w:rsidRPr="0014348D" w:rsidRDefault="00082AD1" w:rsidP="00082AD1">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82AD1" w:rsidRDefault="00082AD1" w:rsidP="00082AD1">
      <w:pPr>
        <w:rPr>
          <w:rFonts w:ascii="Arial" w:hAnsi="Arial" w:cs="Arial"/>
          <w:sz w:val="18"/>
          <w:szCs w:val="18"/>
        </w:rPr>
      </w:pPr>
    </w:p>
    <w:p w:rsidR="00082AD1" w:rsidRDefault="00082AD1" w:rsidP="00082AD1">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082AD1" w:rsidRDefault="00082AD1" w:rsidP="00082AD1">
      <w:pPr>
        <w:rPr>
          <w:rFonts w:ascii="Arial" w:hAnsi="Arial" w:cs="Arial"/>
          <w:sz w:val="18"/>
          <w:szCs w:val="18"/>
        </w:rPr>
      </w:pPr>
    </w:p>
    <w:p w:rsidR="006748C9" w:rsidRDefault="006748C9" w:rsidP="006748C9">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417055" w:rsidRPr="00A475E9" w:rsidRDefault="00417055" w:rsidP="007410F0">
      <w:pPr>
        <w:rPr>
          <w:rFonts w:ascii="Arial" w:hAnsi="Arial" w:cs="Arial"/>
          <w:sz w:val="16"/>
          <w:szCs w:val="16"/>
        </w:rPr>
      </w:pP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a distributor to retailers or customers related </w:t>
      </w:r>
    </w:p>
    <w:p w:rsidR="00417055" w:rsidRPr="001B0010" w:rsidRDefault="00417055" w:rsidP="00417055">
      <w:pPr>
        <w:tabs>
          <w:tab w:val="left" w:pos="6543"/>
          <w:tab w:val="left" w:pos="7765"/>
        </w:tabs>
        <w:ind w:right="-720"/>
        <w:rPr>
          <w:rFonts w:ascii="Arial" w:hAnsi="Arial" w:cs="Arial"/>
          <w:sz w:val="18"/>
          <w:szCs w:val="18"/>
        </w:rPr>
      </w:pPr>
      <w:proofErr w:type="gramStart"/>
      <w:r w:rsidRPr="001B0010">
        <w:rPr>
          <w:rFonts w:ascii="Arial" w:hAnsi="Arial" w:cs="Arial"/>
          <w:sz w:val="18"/>
          <w:szCs w:val="18"/>
        </w:rPr>
        <w:t>to</w:t>
      </w:r>
      <w:proofErr w:type="gramEnd"/>
      <w:r w:rsidRPr="001B0010">
        <w:rPr>
          <w:rFonts w:ascii="Arial" w:hAnsi="Arial" w:cs="Arial"/>
          <w:sz w:val="18"/>
          <w:szCs w:val="18"/>
        </w:rPr>
        <w:t xml:space="preserve"> the supply of competitive electricity</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100.00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20.00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Monthly Variable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0.50</w:t>
      </w:r>
    </w:p>
    <w:p w:rsidR="00C460E8" w:rsidRPr="00A475E9" w:rsidRDefault="00C460E8" w:rsidP="00C460E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Distributor-consolidated billing </w:t>
      </w:r>
      <w:r>
        <w:rPr>
          <w:rFonts w:ascii="Arial" w:hAnsi="Arial" w:cs="Arial"/>
          <w:sz w:val="16"/>
          <w:szCs w:val="16"/>
        </w:rPr>
        <w:t>monthly</w:t>
      </w:r>
      <w:r w:rsidRPr="00A475E9">
        <w:rPr>
          <w:rFonts w:ascii="Arial" w:hAnsi="Arial" w:cs="Arial"/>
          <w:sz w:val="16"/>
          <w:szCs w:val="16"/>
        </w:rPr>
        <w:t xml:space="preserv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0.30</w:t>
      </w:r>
    </w:p>
    <w:p w:rsidR="00C460E8" w:rsidRPr="00A475E9" w:rsidRDefault="00C460E8" w:rsidP="00C460E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Retailer-consolidated billing </w:t>
      </w:r>
      <w:r>
        <w:rPr>
          <w:rFonts w:ascii="Arial" w:hAnsi="Arial" w:cs="Arial"/>
          <w:sz w:val="16"/>
          <w:szCs w:val="16"/>
        </w:rPr>
        <w:t xml:space="preserve">monthly </w:t>
      </w:r>
      <w:r w:rsidRPr="00A475E9">
        <w:rPr>
          <w:rFonts w:ascii="Arial" w:hAnsi="Arial" w:cs="Arial"/>
          <w:sz w:val="16"/>
          <w:szCs w:val="16"/>
        </w:rPr>
        <w:t>credit,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(0.30)</w:t>
      </w:r>
    </w:p>
    <w:p w:rsidR="00417055" w:rsidRPr="00A475E9" w:rsidRDefault="00417055" w:rsidP="00417055">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0.25</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0.50</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t>no charge</w:t>
      </w:r>
    </w:p>
    <w:p w:rsidR="00417055" w:rsidRPr="00A475E9" w:rsidRDefault="00417055" w:rsidP="00417055">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r>
      <w:r w:rsidR="002B65FE">
        <w:rPr>
          <w:rFonts w:ascii="Arial" w:hAnsi="Arial" w:cs="Arial"/>
          <w:sz w:val="16"/>
          <w:szCs w:val="16"/>
        </w:rPr>
        <w:t xml:space="preserve">   </w:t>
      </w:r>
      <w:r w:rsidRPr="00A475E9">
        <w:rPr>
          <w:rFonts w:ascii="Arial" w:hAnsi="Arial" w:cs="Arial"/>
          <w:sz w:val="16"/>
          <w:szCs w:val="16"/>
        </w:rPr>
        <w:t>2.00</w:t>
      </w:r>
    </w:p>
    <w:p w:rsidR="005462C3" w:rsidRPr="00A475E9" w:rsidRDefault="005462C3" w:rsidP="005462C3">
      <w:pPr>
        <w:tabs>
          <w:tab w:val="left" w:pos="6543"/>
          <w:tab w:val="left" w:pos="7765"/>
        </w:tabs>
        <w:ind w:right="-720"/>
        <w:rPr>
          <w:rFonts w:ascii="Arial" w:hAnsi="Arial" w:cs="Arial"/>
          <w:sz w:val="16"/>
          <w:szCs w:val="16"/>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5C3CEE" w:rsidRDefault="005C3CEE" w:rsidP="005C3CEE">
      <w:pPr>
        <w:tabs>
          <w:tab w:val="left" w:pos="6543"/>
          <w:tab w:val="left" w:pos="7765"/>
        </w:tabs>
        <w:rPr>
          <w:rFonts w:ascii="Arial" w:hAnsi="Arial" w:cs="Arial"/>
          <w:sz w:val="16"/>
          <w:szCs w:val="16"/>
        </w:rPr>
      </w:pPr>
    </w:p>
    <w:p w:rsidR="005C3CEE" w:rsidRDefault="005C3CEE" w:rsidP="005C3CEE">
      <w:pPr>
        <w:tabs>
          <w:tab w:val="left" w:pos="6543"/>
          <w:tab w:val="left" w:pos="7765"/>
        </w:tabs>
        <w:rPr>
          <w:rFonts w:ascii="Arial" w:hAnsi="Arial" w:cs="Arial"/>
          <w:sz w:val="16"/>
          <w:szCs w:val="16"/>
        </w:rPr>
      </w:pPr>
      <w:r>
        <w:rPr>
          <w:rFonts w:ascii="Arial" w:hAnsi="Arial" w:cs="Arial"/>
          <w:sz w:val="16"/>
          <w:szCs w:val="16"/>
        </w:rPr>
        <w:t>Total Loss Factor – Secondary Metered Customer &lt; 5,000 kW</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w:t>
      </w:r>
      <w:r w:rsidR="00952094">
        <w:rPr>
          <w:rFonts w:ascii="Arial" w:hAnsi="Arial" w:cs="Arial"/>
          <w:sz w:val="16"/>
          <w:szCs w:val="16"/>
        </w:rPr>
        <w:t>054</w:t>
      </w:r>
      <w:r w:rsidR="004B0C8C">
        <w:rPr>
          <w:rFonts w:ascii="Arial" w:hAnsi="Arial" w:cs="Arial"/>
          <w:sz w:val="16"/>
          <w:szCs w:val="16"/>
        </w:rPr>
        <w:t>0</w:t>
      </w:r>
    </w:p>
    <w:p w:rsidR="005C3CEE" w:rsidRDefault="005C3CEE" w:rsidP="005C3CEE">
      <w:pPr>
        <w:tabs>
          <w:tab w:val="left" w:pos="6543"/>
          <w:tab w:val="left" w:pos="7765"/>
        </w:tabs>
        <w:rPr>
          <w:rFonts w:ascii="Arial" w:hAnsi="Arial" w:cs="Arial"/>
          <w:sz w:val="16"/>
          <w:szCs w:val="16"/>
        </w:rPr>
      </w:pPr>
      <w:r>
        <w:rPr>
          <w:rFonts w:ascii="Arial" w:hAnsi="Arial" w:cs="Arial"/>
          <w:sz w:val="16"/>
          <w:szCs w:val="16"/>
        </w:rPr>
        <w:t>Total Loss Factor – Secondary Metered Customer &gt; 5,000 kW</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N/A</w:t>
      </w:r>
    </w:p>
    <w:p w:rsidR="005C3CEE" w:rsidRDefault="005C3CEE" w:rsidP="005C3CEE">
      <w:pPr>
        <w:tabs>
          <w:tab w:val="left" w:pos="6543"/>
          <w:tab w:val="left" w:pos="7765"/>
        </w:tabs>
        <w:rPr>
          <w:rFonts w:ascii="Arial" w:hAnsi="Arial" w:cs="Arial"/>
          <w:sz w:val="16"/>
          <w:szCs w:val="16"/>
        </w:rPr>
      </w:pPr>
      <w:r>
        <w:rPr>
          <w:rFonts w:ascii="Arial" w:hAnsi="Arial" w:cs="Arial"/>
          <w:sz w:val="16"/>
          <w:szCs w:val="16"/>
        </w:rPr>
        <w:t>Total Loss Factor – Primary Metered Customer &lt; 5,000 kW</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1.</w:t>
      </w:r>
      <w:r w:rsidR="004B0C8C">
        <w:rPr>
          <w:rFonts w:ascii="Arial" w:hAnsi="Arial" w:cs="Arial"/>
          <w:sz w:val="16"/>
          <w:szCs w:val="16"/>
        </w:rPr>
        <w:t>0434</w:t>
      </w:r>
    </w:p>
    <w:p w:rsidR="005C3CEE" w:rsidRDefault="005C3CEE" w:rsidP="005C3CEE">
      <w:pPr>
        <w:tabs>
          <w:tab w:val="left" w:pos="6543"/>
          <w:tab w:val="left" w:pos="7765"/>
        </w:tabs>
        <w:rPr>
          <w:rFonts w:ascii="Arial" w:hAnsi="Arial" w:cs="Arial"/>
          <w:sz w:val="16"/>
          <w:szCs w:val="16"/>
        </w:rPr>
      </w:pPr>
      <w:r>
        <w:rPr>
          <w:rFonts w:ascii="Arial" w:hAnsi="Arial" w:cs="Arial"/>
          <w:sz w:val="16"/>
          <w:szCs w:val="16"/>
        </w:rPr>
        <w:t>Total Loss Factor – Primary Metered Customer &gt; 5,000 kW</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N/A</w:t>
      </w:r>
    </w:p>
    <w:p w:rsidR="008A3888" w:rsidRDefault="008A3888" w:rsidP="007D30CB">
      <w:pPr>
        <w:tabs>
          <w:tab w:val="left" w:pos="6543"/>
          <w:tab w:val="left" w:pos="7765"/>
        </w:tabs>
        <w:rPr>
          <w:rFonts w:ascii="Arial" w:hAnsi="Arial" w:cs="Arial"/>
          <w:sz w:val="16"/>
          <w:szCs w:val="16"/>
        </w:rPr>
      </w:pPr>
    </w:p>
    <w:sectPr w:rsidR="008A3888" w:rsidSect="00735154">
      <w:headerReference w:type="default" r:id="rId7"/>
      <w:pgSz w:w="12240" w:h="15840"/>
      <w:pgMar w:top="567" w:right="1440" w:bottom="567"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85D" w:rsidRDefault="008A685D">
      <w:r>
        <w:separator/>
      </w:r>
    </w:p>
  </w:endnote>
  <w:endnote w:type="continuationSeparator" w:id="0">
    <w:p w:rsidR="008A685D" w:rsidRDefault="008A6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A00000AF"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85D" w:rsidRDefault="008A685D">
      <w:r>
        <w:separator/>
      </w:r>
    </w:p>
  </w:footnote>
  <w:footnote w:type="continuationSeparator" w:id="0">
    <w:p w:rsidR="008A685D" w:rsidRDefault="008A6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132" w:rsidRDefault="00BA7132"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002D76FD"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002D76FD" w:rsidRPr="000D47C8">
      <w:rPr>
        <w:rStyle w:val="PageNumber"/>
        <w:rFonts w:ascii="Arial" w:hAnsi="Arial" w:cs="Arial"/>
        <w:sz w:val="16"/>
        <w:szCs w:val="16"/>
      </w:rPr>
      <w:fldChar w:fldCharType="separate"/>
    </w:r>
    <w:r w:rsidR="00684504">
      <w:rPr>
        <w:rStyle w:val="PageNumber"/>
        <w:rFonts w:ascii="Arial" w:hAnsi="Arial" w:cs="Arial"/>
        <w:noProof/>
        <w:sz w:val="16"/>
        <w:szCs w:val="16"/>
      </w:rPr>
      <w:t>7</w:t>
    </w:r>
    <w:r w:rsidR="002D76FD"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002D76FD"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002D76FD" w:rsidRPr="000D47C8">
      <w:rPr>
        <w:rStyle w:val="PageNumber"/>
        <w:rFonts w:ascii="Arial" w:hAnsi="Arial" w:cs="Arial"/>
        <w:sz w:val="16"/>
        <w:szCs w:val="16"/>
      </w:rPr>
      <w:fldChar w:fldCharType="separate"/>
    </w:r>
    <w:r w:rsidR="00684504">
      <w:rPr>
        <w:rStyle w:val="PageNumber"/>
        <w:rFonts w:ascii="Arial" w:hAnsi="Arial" w:cs="Arial"/>
        <w:noProof/>
        <w:sz w:val="16"/>
        <w:szCs w:val="16"/>
      </w:rPr>
      <w:t>9</w:t>
    </w:r>
    <w:r w:rsidR="002D76FD" w:rsidRPr="000D47C8">
      <w:rPr>
        <w:rStyle w:val="PageNumber"/>
        <w:rFonts w:ascii="Arial" w:hAnsi="Arial" w:cs="Arial"/>
        <w:sz w:val="16"/>
        <w:szCs w:val="16"/>
      </w:rPr>
      <w:fldChar w:fldCharType="end"/>
    </w:r>
  </w:p>
  <w:p w:rsidR="00BA7132" w:rsidRDefault="00BA7132" w:rsidP="00F55422">
    <w:pPr>
      <w:jc w:val="center"/>
      <w:rPr>
        <w:rFonts w:ascii="Arial" w:hAnsi="Arial" w:cs="Arial"/>
        <w:b/>
        <w:bCs/>
        <w:i/>
        <w:iCs/>
        <w:sz w:val="36"/>
        <w:szCs w:val="36"/>
      </w:rPr>
    </w:pPr>
    <w:r>
      <w:rPr>
        <w:rFonts w:ascii="Arial" w:hAnsi="Arial" w:cs="Arial"/>
        <w:b/>
        <w:bCs/>
        <w:iCs/>
        <w:sz w:val="36"/>
        <w:szCs w:val="36"/>
      </w:rPr>
      <w:t>Greater Sudbury Hydro Inc.</w:t>
    </w:r>
  </w:p>
  <w:p w:rsidR="00BA7132" w:rsidRPr="0008344C" w:rsidRDefault="00BA7132" w:rsidP="0008344C">
    <w:pPr>
      <w:jc w:val="center"/>
      <w:rPr>
        <w:rFonts w:ascii="Arial" w:hAnsi="Arial" w:cs="Arial"/>
        <w:b/>
        <w:sz w:val="28"/>
        <w:szCs w:val="28"/>
      </w:rPr>
    </w:pPr>
    <w:r w:rsidRPr="0008344C">
      <w:rPr>
        <w:rFonts w:ascii="Arial" w:hAnsi="Arial" w:cs="Arial"/>
        <w:b/>
        <w:sz w:val="28"/>
        <w:szCs w:val="28"/>
      </w:rPr>
      <w:t>TARIFF OF RATES AND CHARGES</w:t>
    </w:r>
  </w:p>
  <w:p w:rsidR="00BA7132" w:rsidRPr="0008344C" w:rsidRDefault="00BA7132" w:rsidP="0008344C">
    <w:pPr>
      <w:jc w:val="center"/>
      <w:rPr>
        <w:rFonts w:ascii="Arial" w:hAnsi="Arial" w:cs="Arial"/>
        <w:b/>
      </w:rPr>
    </w:pPr>
    <w:r w:rsidRPr="0008344C">
      <w:rPr>
        <w:rFonts w:ascii="Arial" w:hAnsi="Arial" w:cs="Arial"/>
        <w:b/>
      </w:rPr>
      <w:t>Effective</w:t>
    </w:r>
    <w:r>
      <w:rPr>
        <w:rFonts w:ascii="Arial" w:hAnsi="Arial" w:cs="Arial"/>
        <w:b/>
      </w:rPr>
      <w:t xml:space="preserve"> and Implementation Date</w:t>
    </w:r>
    <w:r w:rsidRPr="0008344C">
      <w:rPr>
        <w:rFonts w:ascii="Arial" w:hAnsi="Arial" w:cs="Arial"/>
        <w:b/>
      </w:rPr>
      <w:t xml:space="preserve"> </w:t>
    </w:r>
    <w:r>
      <w:rPr>
        <w:rFonts w:ascii="Arial" w:hAnsi="Arial" w:cs="Arial"/>
        <w:b/>
      </w:rPr>
      <w:t>May 1, 2013</w:t>
    </w:r>
  </w:p>
  <w:p w:rsidR="00BA7132" w:rsidRPr="00A454CE" w:rsidRDefault="00BA7132" w:rsidP="0008344C">
    <w:pPr>
      <w:jc w:val="center"/>
      <w:rPr>
        <w:rFonts w:ascii="Arial" w:hAnsi="Arial" w:cs="Arial"/>
        <w:sz w:val="20"/>
        <w:szCs w:val="20"/>
      </w:rPr>
    </w:pPr>
  </w:p>
  <w:p w:rsidR="00BA7132" w:rsidRPr="00B322CE" w:rsidRDefault="00BA7132"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BA7132" w:rsidRPr="00B322CE" w:rsidRDefault="00BA7132" w:rsidP="0008344C">
    <w:pPr>
      <w:jc w:val="center"/>
      <w:rPr>
        <w:rFonts w:ascii="Arial" w:hAnsi="Arial" w:cs="Arial"/>
        <w:b/>
        <w:sz w:val="20"/>
        <w:szCs w:val="20"/>
      </w:rPr>
    </w:pPr>
    <w:proofErr w:type="gramStart"/>
    <w:r w:rsidRPr="00B322CE">
      <w:rPr>
        <w:rFonts w:ascii="Arial" w:hAnsi="Arial" w:cs="Arial"/>
        <w:b/>
        <w:sz w:val="20"/>
        <w:szCs w:val="20"/>
      </w:rPr>
      <w:t>approved</w:t>
    </w:r>
    <w:proofErr w:type="gramEnd"/>
    <w:r w:rsidRPr="00B322CE">
      <w:rPr>
        <w:rFonts w:ascii="Arial" w:hAnsi="Arial" w:cs="Arial"/>
        <w:b/>
        <w:sz w:val="20"/>
        <w:szCs w:val="20"/>
      </w:rPr>
      <w:t xml:space="preserve"> schedules of Rates, Charges and Loss Factors</w:t>
    </w:r>
  </w:p>
  <w:p w:rsidR="00BA7132" w:rsidRDefault="00BA7132" w:rsidP="0052673D">
    <w:pPr>
      <w:jc w:val="right"/>
      <w:rPr>
        <w:rFonts w:ascii="Arial" w:hAnsi="Arial" w:cs="Arial"/>
        <w:sz w:val="16"/>
        <w:szCs w:val="16"/>
      </w:rPr>
    </w:pPr>
    <w:r>
      <w:rPr>
        <w:rFonts w:ascii="Arial" w:hAnsi="Arial" w:cs="Arial"/>
        <w:sz w:val="16"/>
        <w:szCs w:val="16"/>
      </w:rPr>
      <w:t>EB-2012-0126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Pr>
  <w:compat/>
  <w:rsids>
    <w:rsidRoot w:val="00D606B5"/>
    <w:rsid w:val="00006F5B"/>
    <w:rsid w:val="0002608D"/>
    <w:rsid w:val="00027E4E"/>
    <w:rsid w:val="00030576"/>
    <w:rsid w:val="00037797"/>
    <w:rsid w:val="00037904"/>
    <w:rsid w:val="00037A41"/>
    <w:rsid w:val="000426BB"/>
    <w:rsid w:val="00044560"/>
    <w:rsid w:val="0006676E"/>
    <w:rsid w:val="00071382"/>
    <w:rsid w:val="00072E8B"/>
    <w:rsid w:val="00073805"/>
    <w:rsid w:val="00082AD1"/>
    <w:rsid w:val="0008344C"/>
    <w:rsid w:val="00086A0E"/>
    <w:rsid w:val="00090BF3"/>
    <w:rsid w:val="00096D7E"/>
    <w:rsid w:val="000A3376"/>
    <w:rsid w:val="000B007B"/>
    <w:rsid w:val="000C21D9"/>
    <w:rsid w:val="000C5513"/>
    <w:rsid w:val="000C6383"/>
    <w:rsid w:val="000C6C73"/>
    <w:rsid w:val="000D2B1D"/>
    <w:rsid w:val="000D47C8"/>
    <w:rsid w:val="000D543D"/>
    <w:rsid w:val="000D7640"/>
    <w:rsid w:val="000E0FFC"/>
    <w:rsid w:val="000E46A4"/>
    <w:rsid w:val="000E7B2C"/>
    <w:rsid w:val="000F05E3"/>
    <w:rsid w:val="000F1A8C"/>
    <w:rsid w:val="000F4DD7"/>
    <w:rsid w:val="000F5616"/>
    <w:rsid w:val="00103446"/>
    <w:rsid w:val="00110962"/>
    <w:rsid w:val="001117F9"/>
    <w:rsid w:val="00111B34"/>
    <w:rsid w:val="00113C96"/>
    <w:rsid w:val="00114BFE"/>
    <w:rsid w:val="0011799B"/>
    <w:rsid w:val="00117DAF"/>
    <w:rsid w:val="00126662"/>
    <w:rsid w:val="0012686B"/>
    <w:rsid w:val="001379BC"/>
    <w:rsid w:val="00141998"/>
    <w:rsid w:val="0014348D"/>
    <w:rsid w:val="001465DE"/>
    <w:rsid w:val="001534B8"/>
    <w:rsid w:val="001564E9"/>
    <w:rsid w:val="00157CE1"/>
    <w:rsid w:val="00170237"/>
    <w:rsid w:val="00173D84"/>
    <w:rsid w:val="001744F1"/>
    <w:rsid w:val="00176CEE"/>
    <w:rsid w:val="001828F8"/>
    <w:rsid w:val="001842A3"/>
    <w:rsid w:val="001921A6"/>
    <w:rsid w:val="001A4312"/>
    <w:rsid w:val="001B0010"/>
    <w:rsid w:val="001C2464"/>
    <w:rsid w:val="001D0078"/>
    <w:rsid w:val="001D1F6D"/>
    <w:rsid w:val="001E0AFF"/>
    <w:rsid w:val="001F525F"/>
    <w:rsid w:val="002000B7"/>
    <w:rsid w:val="002015C1"/>
    <w:rsid w:val="002267C3"/>
    <w:rsid w:val="00230ACD"/>
    <w:rsid w:val="00234958"/>
    <w:rsid w:val="00264EE4"/>
    <w:rsid w:val="00266881"/>
    <w:rsid w:val="00267FBF"/>
    <w:rsid w:val="0028433D"/>
    <w:rsid w:val="002913E2"/>
    <w:rsid w:val="0029267F"/>
    <w:rsid w:val="00293A88"/>
    <w:rsid w:val="002A50A6"/>
    <w:rsid w:val="002B0CD4"/>
    <w:rsid w:val="002B65FE"/>
    <w:rsid w:val="002C2180"/>
    <w:rsid w:val="002C4C75"/>
    <w:rsid w:val="002D0024"/>
    <w:rsid w:val="002D5886"/>
    <w:rsid w:val="002D75BD"/>
    <w:rsid w:val="002D76FD"/>
    <w:rsid w:val="002E7B8E"/>
    <w:rsid w:val="002F57C5"/>
    <w:rsid w:val="003060D4"/>
    <w:rsid w:val="0030716D"/>
    <w:rsid w:val="003208BD"/>
    <w:rsid w:val="00320BFA"/>
    <w:rsid w:val="00322C94"/>
    <w:rsid w:val="00324D31"/>
    <w:rsid w:val="00326586"/>
    <w:rsid w:val="003362E1"/>
    <w:rsid w:val="00357E23"/>
    <w:rsid w:val="0036027C"/>
    <w:rsid w:val="00370763"/>
    <w:rsid w:val="003712CE"/>
    <w:rsid w:val="003717D6"/>
    <w:rsid w:val="0037301B"/>
    <w:rsid w:val="003831EA"/>
    <w:rsid w:val="003A0474"/>
    <w:rsid w:val="003A1F90"/>
    <w:rsid w:val="003A4893"/>
    <w:rsid w:val="003A4A15"/>
    <w:rsid w:val="003B085E"/>
    <w:rsid w:val="003C2813"/>
    <w:rsid w:val="003C3B6F"/>
    <w:rsid w:val="003C5319"/>
    <w:rsid w:val="003E3C51"/>
    <w:rsid w:val="003F2819"/>
    <w:rsid w:val="004006BB"/>
    <w:rsid w:val="00400F84"/>
    <w:rsid w:val="004044EB"/>
    <w:rsid w:val="00414D5C"/>
    <w:rsid w:val="00417055"/>
    <w:rsid w:val="004227DC"/>
    <w:rsid w:val="004232B4"/>
    <w:rsid w:val="004235E8"/>
    <w:rsid w:val="00424C37"/>
    <w:rsid w:val="0043187A"/>
    <w:rsid w:val="00441C81"/>
    <w:rsid w:val="00445DC2"/>
    <w:rsid w:val="00467B4D"/>
    <w:rsid w:val="0047005C"/>
    <w:rsid w:val="00471A92"/>
    <w:rsid w:val="004802CA"/>
    <w:rsid w:val="0048068D"/>
    <w:rsid w:val="0048444C"/>
    <w:rsid w:val="004911EB"/>
    <w:rsid w:val="004A4A40"/>
    <w:rsid w:val="004A6A93"/>
    <w:rsid w:val="004A77EE"/>
    <w:rsid w:val="004A7D17"/>
    <w:rsid w:val="004B03DD"/>
    <w:rsid w:val="004B0C8C"/>
    <w:rsid w:val="004B1B05"/>
    <w:rsid w:val="004B28E5"/>
    <w:rsid w:val="004B3E5D"/>
    <w:rsid w:val="004C103F"/>
    <w:rsid w:val="004C2900"/>
    <w:rsid w:val="004D280D"/>
    <w:rsid w:val="004F00F3"/>
    <w:rsid w:val="004F7BB8"/>
    <w:rsid w:val="00500C99"/>
    <w:rsid w:val="005011AC"/>
    <w:rsid w:val="005034A1"/>
    <w:rsid w:val="00503D48"/>
    <w:rsid w:val="00512205"/>
    <w:rsid w:val="00513AFC"/>
    <w:rsid w:val="00514C7C"/>
    <w:rsid w:val="00520ED6"/>
    <w:rsid w:val="0052673D"/>
    <w:rsid w:val="005365E0"/>
    <w:rsid w:val="00536790"/>
    <w:rsid w:val="00537D53"/>
    <w:rsid w:val="00541A7D"/>
    <w:rsid w:val="005462C3"/>
    <w:rsid w:val="00546FEF"/>
    <w:rsid w:val="005477CE"/>
    <w:rsid w:val="00552E43"/>
    <w:rsid w:val="00552F6E"/>
    <w:rsid w:val="005543A2"/>
    <w:rsid w:val="00554A54"/>
    <w:rsid w:val="00561B57"/>
    <w:rsid w:val="005636FC"/>
    <w:rsid w:val="00567C42"/>
    <w:rsid w:val="0059265E"/>
    <w:rsid w:val="005A1A17"/>
    <w:rsid w:val="005B4A43"/>
    <w:rsid w:val="005B4F5A"/>
    <w:rsid w:val="005C3CEE"/>
    <w:rsid w:val="005C7EB3"/>
    <w:rsid w:val="005D3F94"/>
    <w:rsid w:val="005D72F7"/>
    <w:rsid w:val="005E0095"/>
    <w:rsid w:val="005E1547"/>
    <w:rsid w:val="005E2C05"/>
    <w:rsid w:val="005E7F6E"/>
    <w:rsid w:val="005F3AA4"/>
    <w:rsid w:val="005F7CB2"/>
    <w:rsid w:val="00601838"/>
    <w:rsid w:val="00603AB1"/>
    <w:rsid w:val="0060663D"/>
    <w:rsid w:val="00611E8E"/>
    <w:rsid w:val="00617075"/>
    <w:rsid w:val="00623350"/>
    <w:rsid w:val="006234AC"/>
    <w:rsid w:val="00632192"/>
    <w:rsid w:val="006547F0"/>
    <w:rsid w:val="00660C34"/>
    <w:rsid w:val="00672E36"/>
    <w:rsid w:val="006748C9"/>
    <w:rsid w:val="00680FA1"/>
    <w:rsid w:val="00684504"/>
    <w:rsid w:val="00690962"/>
    <w:rsid w:val="00696F73"/>
    <w:rsid w:val="006A402C"/>
    <w:rsid w:val="006B0DEF"/>
    <w:rsid w:val="006C1C11"/>
    <w:rsid w:val="006C3EBE"/>
    <w:rsid w:val="006D30F3"/>
    <w:rsid w:val="006D3C0A"/>
    <w:rsid w:val="006E40A7"/>
    <w:rsid w:val="006E658F"/>
    <w:rsid w:val="006F475C"/>
    <w:rsid w:val="006F4885"/>
    <w:rsid w:val="006F55E2"/>
    <w:rsid w:val="0070443D"/>
    <w:rsid w:val="00710E6E"/>
    <w:rsid w:val="00716577"/>
    <w:rsid w:val="00716666"/>
    <w:rsid w:val="00720983"/>
    <w:rsid w:val="007212A3"/>
    <w:rsid w:val="00726C39"/>
    <w:rsid w:val="007338DB"/>
    <w:rsid w:val="00735154"/>
    <w:rsid w:val="00737D4A"/>
    <w:rsid w:val="007410F0"/>
    <w:rsid w:val="007419C3"/>
    <w:rsid w:val="0074693B"/>
    <w:rsid w:val="00757631"/>
    <w:rsid w:val="007669A4"/>
    <w:rsid w:val="007714C2"/>
    <w:rsid w:val="007727FA"/>
    <w:rsid w:val="00772809"/>
    <w:rsid w:val="0078339D"/>
    <w:rsid w:val="00792616"/>
    <w:rsid w:val="00792F5B"/>
    <w:rsid w:val="00797476"/>
    <w:rsid w:val="00797F96"/>
    <w:rsid w:val="007A3BEF"/>
    <w:rsid w:val="007A509B"/>
    <w:rsid w:val="007A5F8E"/>
    <w:rsid w:val="007B577C"/>
    <w:rsid w:val="007C2C5F"/>
    <w:rsid w:val="007D0BC5"/>
    <w:rsid w:val="007D30CB"/>
    <w:rsid w:val="007E303E"/>
    <w:rsid w:val="00802003"/>
    <w:rsid w:val="00810372"/>
    <w:rsid w:val="008104F0"/>
    <w:rsid w:val="00821BA4"/>
    <w:rsid w:val="0083345A"/>
    <w:rsid w:val="00833980"/>
    <w:rsid w:val="00834C65"/>
    <w:rsid w:val="00836F75"/>
    <w:rsid w:val="008466E8"/>
    <w:rsid w:val="008524A9"/>
    <w:rsid w:val="00862089"/>
    <w:rsid w:val="00884C61"/>
    <w:rsid w:val="008906C8"/>
    <w:rsid w:val="00895D7E"/>
    <w:rsid w:val="008962A5"/>
    <w:rsid w:val="008A0183"/>
    <w:rsid w:val="008A034A"/>
    <w:rsid w:val="008A03F4"/>
    <w:rsid w:val="008A3888"/>
    <w:rsid w:val="008A685D"/>
    <w:rsid w:val="008B3CF5"/>
    <w:rsid w:val="008C0AA9"/>
    <w:rsid w:val="008D28FF"/>
    <w:rsid w:val="008D2CE1"/>
    <w:rsid w:val="008E101B"/>
    <w:rsid w:val="008E4F22"/>
    <w:rsid w:val="00901020"/>
    <w:rsid w:val="00915C69"/>
    <w:rsid w:val="009179D9"/>
    <w:rsid w:val="00924073"/>
    <w:rsid w:val="009243B8"/>
    <w:rsid w:val="00933E59"/>
    <w:rsid w:val="00941872"/>
    <w:rsid w:val="00950C07"/>
    <w:rsid w:val="00952094"/>
    <w:rsid w:val="00952A93"/>
    <w:rsid w:val="00954B57"/>
    <w:rsid w:val="0096068F"/>
    <w:rsid w:val="00962FB1"/>
    <w:rsid w:val="009646E6"/>
    <w:rsid w:val="009854FA"/>
    <w:rsid w:val="00993067"/>
    <w:rsid w:val="0099534B"/>
    <w:rsid w:val="009975F4"/>
    <w:rsid w:val="009A21B3"/>
    <w:rsid w:val="009A54B2"/>
    <w:rsid w:val="009B43A2"/>
    <w:rsid w:val="009B47AD"/>
    <w:rsid w:val="009D07CF"/>
    <w:rsid w:val="009D0FEB"/>
    <w:rsid w:val="009E6AD2"/>
    <w:rsid w:val="009F2C84"/>
    <w:rsid w:val="009F4F8A"/>
    <w:rsid w:val="009F7C53"/>
    <w:rsid w:val="00A05825"/>
    <w:rsid w:val="00A175F4"/>
    <w:rsid w:val="00A2245F"/>
    <w:rsid w:val="00A22CE1"/>
    <w:rsid w:val="00A31532"/>
    <w:rsid w:val="00A33E13"/>
    <w:rsid w:val="00A42956"/>
    <w:rsid w:val="00A454CE"/>
    <w:rsid w:val="00A5064A"/>
    <w:rsid w:val="00A50D69"/>
    <w:rsid w:val="00A56A9E"/>
    <w:rsid w:val="00A62D18"/>
    <w:rsid w:val="00A630A5"/>
    <w:rsid w:val="00A63D9E"/>
    <w:rsid w:val="00A67321"/>
    <w:rsid w:val="00A67C9E"/>
    <w:rsid w:val="00A70012"/>
    <w:rsid w:val="00A703C6"/>
    <w:rsid w:val="00A71ADA"/>
    <w:rsid w:val="00A779A6"/>
    <w:rsid w:val="00A82C27"/>
    <w:rsid w:val="00A856A5"/>
    <w:rsid w:val="00A900B6"/>
    <w:rsid w:val="00A91E25"/>
    <w:rsid w:val="00A941AE"/>
    <w:rsid w:val="00A9681E"/>
    <w:rsid w:val="00AA3967"/>
    <w:rsid w:val="00AB2294"/>
    <w:rsid w:val="00AC5435"/>
    <w:rsid w:val="00AC7577"/>
    <w:rsid w:val="00AD7385"/>
    <w:rsid w:val="00AE78F2"/>
    <w:rsid w:val="00AF36D3"/>
    <w:rsid w:val="00AF73A8"/>
    <w:rsid w:val="00AF73AB"/>
    <w:rsid w:val="00B01E48"/>
    <w:rsid w:val="00B0225C"/>
    <w:rsid w:val="00B045D0"/>
    <w:rsid w:val="00B11CE9"/>
    <w:rsid w:val="00B13AA7"/>
    <w:rsid w:val="00B269AD"/>
    <w:rsid w:val="00B322CE"/>
    <w:rsid w:val="00B32C0B"/>
    <w:rsid w:val="00B3523C"/>
    <w:rsid w:val="00B4077D"/>
    <w:rsid w:val="00B53DBD"/>
    <w:rsid w:val="00B62014"/>
    <w:rsid w:val="00B77CF1"/>
    <w:rsid w:val="00B81B0C"/>
    <w:rsid w:val="00B8371A"/>
    <w:rsid w:val="00B8616B"/>
    <w:rsid w:val="00B93643"/>
    <w:rsid w:val="00BA2F2D"/>
    <w:rsid w:val="00BA4210"/>
    <w:rsid w:val="00BA44F5"/>
    <w:rsid w:val="00BA7132"/>
    <w:rsid w:val="00BB0FEF"/>
    <w:rsid w:val="00BB45F8"/>
    <w:rsid w:val="00BC313C"/>
    <w:rsid w:val="00BC44B4"/>
    <w:rsid w:val="00BC60C0"/>
    <w:rsid w:val="00BC6BBF"/>
    <w:rsid w:val="00C37233"/>
    <w:rsid w:val="00C446DA"/>
    <w:rsid w:val="00C460E8"/>
    <w:rsid w:val="00C641C1"/>
    <w:rsid w:val="00C66CD6"/>
    <w:rsid w:val="00C8173F"/>
    <w:rsid w:val="00C94312"/>
    <w:rsid w:val="00CB1C98"/>
    <w:rsid w:val="00CB2AB4"/>
    <w:rsid w:val="00CB3732"/>
    <w:rsid w:val="00CB3B4B"/>
    <w:rsid w:val="00CB7594"/>
    <w:rsid w:val="00CE202B"/>
    <w:rsid w:val="00CE2E5E"/>
    <w:rsid w:val="00CE6337"/>
    <w:rsid w:val="00CF78EA"/>
    <w:rsid w:val="00D10ADE"/>
    <w:rsid w:val="00D10C80"/>
    <w:rsid w:val="00D12FE5"/>
    <w:rsid w:val="00D31E65"/>
    <w:rsid w:val="00D3383A"/>
    <w:rsid w:val="00D34AC2"/>
    <w:rsid w:val="00D40FD0"/>
    <w:rsid w:val="00D47BCA"/>
    <w:rsid w:val="00D55095"/>
    <w:rsid w:val="00D606B5"/>
    <w:rsid w:val="00D72D15"/>
    <w:rsid w:val="00D74F14"/>
    <w:rsid w:val="00D80AF4"/>
    <w:rsid w:val="00D86751"/>
    <w:rsid w:val="00D87012"/>
    <w:rsid w:val="00DB7CEA"/>
    <w:rsid w:val="00DD5E16"/>
    <w:rsid w:val="00DE04F7"/>
    <w:rsid w:val="00DE5ADF"/>
    <w:rsid w:val="00DE7298"/>
    <w:rsid w:val="00DF363F"/>
    <w:rsid w:val="00DF382C"/>
    <w:rsid w:val="00E01DC0"/>
    <w:rsid w:val="00E030D8"/>
    <w:rsid w:val="00E06E8A"/>
    <w:rsid w:val="00E20C3E"/>
    <w:rsid w:val="00E221A8"/>
    <w:rsid w:val="00E230ED"/>
    <w:rsid w:val="00E24308"/>
    <w:rsid w:val="00E2493C"/>
    <w:rsid w:val="00E5245D"/>
    <w:rsid w:val="00E52531"/>
    <w:rsid w:val="00E57432"/>
    <w:rsid w:val="00E61912"/>
    <w:rsid w:val="00E67245"/>
    <w:rsid w:val="00E74D8A"/>
    <w:rsid w:val="00E75599"/>
    <w:rsid w:val="00E817A9"/>
    <w:rsid w:val="00E81F5B"/>
    <w:rsid w:val="00EA1667"/>
    <w:rsid w:val="00EA63B1"/>
    <w:rsid w:val="00EB66DA"/>
    <w:rsid w:val="00EC1AED"/>
    <w:rsid w:val="00EC7985"/>
    <w:rsid w:val="00ED4594"/>
    <w:rsid w:val="00EE0365"/>
    <w:rsid w:val="00EE6C78"/>
    <w:rsid w:val="00EF0B97"/>
    <w:rsid w:val="00EF21C5"/>
    <w:rsid w:val="00EF2E62"/>
    <w:rsid w:val="00EF46AA"/>
    <w:rsid w:val="00EF6B87"/>
    <w:rsid w:val="00EF73B1"/>
    <w:rsid w:val="00F00C78"/>
    <w:rsid w:val="00F06E8D"/>
    <w:rsid w:val="00F1018A"/>
    <w:rsid w:val="00F14509"/>
    <w:rsid w:val="00F227BC"/>
    <w:rsid w:val="00F22D89"/>
    <w:rsid w:val="00F22E9A"/>
    <w:rsid w:val="00F36B50"/>
    <w:rsid w:val="00F36F23"/>
    <w:rsid w:val="00F372BF"/>
    <w:rsid w:val="00F41C1C"/>
    <w:rsid w:val="00F50724"/>
    <w:rsid w:val="00F52940"/>
    <w:rsid w:val="00F55422"/>
    <w:rsid w:val="00F55E2F"/>
    <w:rsid w:val="00F57FB0"/>
    <w:rsid w:val="00F65C65"/>
    <w:rsid w:val="00F7446B"/>
    <w:rsid w:val="00FC190B"/>
    <w:rsid w:val="00FC24EA"/>
    <w:rsid w:val="00FD64C6"/>
    <w:rsid w:val="00FE2F7F"/>
    <w:rsid w:val="00FE707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2CA"/>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24A9"/>
  </w:style>
  <w:style w:type="paragraph" w:customStyle="1" w:styleId="Level1">
    <w:name w:val="Level 1"/>
    <w:basedOn w:val="Normal"/>
    <w:rsid w:val="003E3C51"/>
    <w:p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3416</Words>
  <Characters>19363</Characters>
  <Application>Microsoft Office Word</Application>
  <DocSecurity>0</DocSecurity>
  <Lines>880</Lines>
  <Paragraphs>542</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22237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Lee Harmer</dc:creator>
  <cp:lastModifiedBy>tiija.luttrell</cp:lastModifiedBy>
  <cp:revision>4</cp:revision>
  <cp:lastPrinted>2013-04-04T18:32:00Z</cp:lastPrinted>
  <dcterms:created xsi:type="dcterms:W3CDTF">2013-04-04T20:01:00Z</dcterms:created>
  <dcterms:modified xsi:type="dcterms:W3CDTF">2013-04-08T13:52:00Z</dcterms:modified>
</cp:coreProperties>
</file>