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08" w:rsidRPr="002E0AFF" w:rsidRDefault="007862FA" w:rsidP="00725260">
      <w:pPr>
        <w:jc w:val="center"/>
        <w:rPr>
          <w:b/>
          <w:sz w:val="28"/>
          <w:szCs w:val="28"/>
        </w:rPr>
      </w:pPr>
      <w:bookmarkStart w:id="0" w:name="_GoBack"/>
      <w:bookmarkEnd w:id="0"/>
      <w:r w:rsidRPr="002E0AFF">
        <w:rPr>
          <w:b/>
          <w:sz w:val="28"/>
          <w:szCs w:val="28"/>
        </w:rPr>
        <w:t>APPENDIX A</w:t>
      </w:r>
    </w:p>
    <w:p w:rsidR="007862FA" w:rsidRPr="002E0AFF" w:rsidRDefault="007862FA" w:rsidP="00725260">
      <w:pPr>
        <w:jc w:val="center"/>
        <w:rPr>
          <w:b/>
          <w:sz w:val="28"/>
          <w:szCs w:val="28"/>
        </w:rPr>
      </w:pPr>
      <w:r w:rsidRPr="002E0AFF">
        <w:rPr>
          <w:b/>
          <w:sz w:val="28"/>
          <w:szCs w:val="28"/>
        </w:rPr>
        <w:t>Burlington Hydro Inc. Draft Accounting Order</w:t>
      </w:r>
    </w:p>
    <w:p w:rsidR="00725260" w:rsidRDefault="00725260"/>
    <w:p w:rsidR="00725260" w:rsidRPr="00D210F1" w:rsidRDefault="007862FA">
      <w:pPr>
        <w:rPr>
          <w:sz w:val="24"/>
          <w:szCs w:val="24"/>
        </w:rPr>
      </w:pPr>
      <w:r w:rsidRPr="00D210F1">
        <w:rPr>
          <w:sz w:val="24"/>
          <w:szCs w:val="24"/>
        </w:rPr>
        <w:t>Burlington Hydro Inc. shall establish the follow</w:t>
      </w:r>
      <w:r w:rsidR="00235135" w:rsidRPr="00D210F1">
        <w:rPr>
          <w:sz w:val="24"/>
          <w:szCs w:val="24"/>
        </w:rPr>
        <w:t xml:space="preserve">ing deferral accounts to capture the amount of SME revenue collected from Burlington Hydro Inc.’s actual monthly customers in each of the affected rate classes </w:t>
      </w:r>
      <w:r w:rsidR="00235135" w:rsidRPr="00FA242C">
        <w:rPr>
          <w:sz w:val="24"/>
          <w:szCs w:val="24"/>
        </w:rPr>
        <w:t>from July 1</w:t>
      </w:r>
      <w:r w:rsidR="00235135" w:rsidRPr="00D210F1">
        <w:rPr>
          <w:sz w:val="24"/>
          <w:szCs w:val="24"/>
        </w:rPr>
        <w:t xml:space="preserve">, 2012 to April 30, 2013. </w:t>
      </w:r>
      <w:r w:rsidR="00725260" w:rsidRPr="00D210F1">
        <w:rPr>
          <w:sz w:val="24"/>
          <w:szCs w:val="24"/>
        </w:rPr>
        <w:t xml:space="preserve">Interest carrying charges will be determined on the monthly opening balances in the sub-accounts (exclusive of accumulated interest) from July 1, 2012 to the month prior to the disposition of the balances in rates.  The amounts shall be brought forward for disposition in Burlington Hydro Inc.’s next cost of service application scheduled to be for 2014 rates. </w:t>
      </w:r>
    </w:p>
    <w:p w:rsidR="00ED7A85" w:rsidRPr="00D210F1" w:rsidRDefault="00ED7A85" w:rsidP="00ED7A85">
      <w:pPr>
        <w:spacing w:line="240" w:lineRule="auto"/>
        <w:rPr>
          <w:sz w:val="24"/>
          <w:szCs w:val="24"/>
        </w:rPr>
      </w:pPr>
    </w:p>
    <w:p w:rsidR="00725260" w:rsidRPr="00D210F1" w:rsidRDefault="00725260" w:rsidP="00D210F1">
      <w:pPr>
        <w:pStyle w:val="ListParagraph"/>
        <w:numPr>
          <w:ilvl w:val="0"/>
          <w:numId w:val="1"/>
        </w:numPr>
        <w:spacing w:line="240" w:lineRule="auto"/>
        <w:rPr>
          <w:sz w:val="24"/>
          <w:szCs w:val="24"/>
        </w:rPr>
      </w:pPr>
      <w:r w:rsidRPr="00D210F1">
        <w:rPr>
          <w:sz w:val="24"/>
          <w:szCs w:val="24"/>
        </w:rPr>
        <w:t xml:space="preserve">Deferral Sub-account 2425, Other Deferred Credits </w:t>
      </w:r>
      <w:r w:rsidR="00ED7A85" w:rsidRPr="00D210F1">
        <w:rPr>
          <w:sz w:val="24"/>
          <w:szCs w:val="24"/>
        </w:rPr>
        <w:t>–</w:t>
      </w:r>
      <w:r w:rsidRPr="00D210F1">
        <w:rPr>
          <w:sz w:val="24"/>
          <w:szCs w:val="24"/>
        </w:rPr>
        <w:t xml:space="preserve"> </w:t>
      </w:r>
      <w:r w:rsidR="00ED7A85" w:rsidRPr="00D210F1">
        <w:rPr>
          <w:sz w:val="24"/>
          <w:szCs w:val="24"/>
        </w:rPr>
        <w:t>“</w:t>
      </w:r>
      <w:r w:rsidRPr="00D210F1">
        <w:rPr>
          <w:sz w:val="24"/>
          <w:szCs w:val="24"/>
        </w:rPr>
        <w:t>Residential</w:t>
      </w:r>
      <w:r w:rsidR="00ED7A85" w:rsidRPr="00D210F1">
        <w:rPr>
          <w:sz w:val="24"/>
          <w:szCs w:val="24"/>
        </w:rPr>
        <w:t xml:space="preserve"> SME Revenue”</w:t>
      </w:r>
    </w:p>
    <w:p w:rsidR="00ED7A85" w:rsidRPr="00D210F1" w:rsidRDefault="00ED7A85" w:rsidP="00D210F1">
      <w:pPr>
        <w:spacing w:line="240" w:lineRule="auto"/>
        <w:ind w:left="720"/>
        <w:rPr>
          <w:sz w:val="24"/>
          <w:szCs w:val="24"/>
        </w:rPr>
      </w:pPr>
      <w:r w:rsidRPr="00D210F1">
        <w:rPr>
          <w:sz w:val="24"/>
          <w:szCs w:val="24"/>
        </w:rPr>
        <w:t xml:space="preserve">Purpose: To record the actual amount of SME revenue </w:t>
      </w:r>
      <w:r w:rsidR="00445E80">
        <w:rPr>
          <w:sz w:val="24"/>
          <w:szCs w:val="24"/>
        </w:rPr>
        <w:t>collected from</w:t>
      </w:r>
      <w:r w:rsidRPr="00D210F1">
        <w:rPr>
          <w:sz w:val="24"/>
          <w:szCs w:val="24"/>
        </w:rPr>
        <w:t xml:space="preserve"> Residential class customers</w:t>
      </w:r>
    </w:p>
    <w:p w:rsidR="00ED7A85" w:rsidRPr="00D210F1" w:rsidRDefault="00ED7A85" w:rsidP="00ED7A85">
      <w:pPr>
        <w:rPr>
          <w:sz w:val="24"/>
          <w:szCs w:val="24"/>
        </w:rPr>
      </w:pPr>
    </w:p>
    <w:p w:rsidR="00ED7A85" w:rsidRPr="00D210F1" w:rsidRDefault="00ED7A85" w:rsidP="00D210F1">
      <w:pPr>
        <w:pStyle w:val="ListParagraph"/>
        <w:numPr>
          <w:ilvl w:val="0"/>
          <w:numId w:val="1"/>
        </w:numPr>
        <w:spacing w:line="240" w:lineRule="auto"/>
        <w:rPr>
          <w:sz w:val="24"/>
          <w:szCs w:val="24"/>
        </w:rPr>
      </w:pPr>
      <w:r w:rsidRPr="00D210F1">
        <w:rPr>
          <w:sz w:val="24"/>
          <w:szCs w:val="24"/>
        </w:rPr>
        <w:t>Deferral Sub-account 2425, Other Deferred Credits – “Residential SME Revenue Carrying Charges”</w:t>
      </w:r>
    </w:p>
    <w:p w:rsidR="00ED7A85" w:rsidRPr="00D210F1" w:rsidRDefault="00ED7A85" w:rsidP="00D210F1">
      <w:pPr>
        <w:spacing w:line="240" w:lineRule="auto"/>
        <w:ind w:left="720"/>
        <w:rPr>
          <w:sz w:val="24"/>
          <w:szCs w:val="24"/>
        </w:rPr>
      </w:pPr>
      <w:r w:rsidRPr="00D210F1">
        <w:rPr>
          <w:sz w:val="24"/>
          <w:szCs w:val="24"/>
        </w:rPr>
        <w:t>Purpose: To record</w:t>
      </w:r>
      <w:r w:rsidR="00FA242C">
        <w:rPr>
          <w:sz w:val="24"/>
          <w:szCs w:val="24"/>
        </w:rPr>
        <w:t>, using OEB-approved rates,</w:t>
      </w:r>
      <w:r w:rsidRPr="00D210F1">
        <w:rPr>
          <w:sz w:val="24"/>
          <w:szCs w:val="24"/>
        </w:rPr>
        <w:t xml:space="preserve"> the carrying charges associated with actual amount of SME revenue </w:t>
      </w:r>
      <w:r w:rsidR="00445E80">
        <w:rPr>
          <w:sz w:val="24"/>
          <w:szCs w:val="24"/>
        </w:rPr>
        <w:t>collected from</w:t>
      </w:r>
      <w:r w:rsidRPr="00D210F1">
        <w:rPr>
          <w:sz w:val="24"/>
          <w:szCs w:val="24"/>
        </w:rPr>
        <w:t xml:space="preserve"> Residential class customers</w:t>
      </w:r>
    </w:p>
    <w:p w:rsidR="00ED7A85" w:rsidRPr="00D210F1" w:rsidRDefault="00ED7A85" w:rsidP="00ED7A85">
      <w:pPr>
        <w:spacing w:line="240" w:lineRule="auto"/>
        <w:rPr>
          <w:sz w:val="24"/>
          <w:szCs w:val="24"/>
        </w:rPr>
      </w:pPr>
    </w:p>
    <w:p w:rsidR="00ED7A85" w:rsidRPr="00D210F1" w:rsidRDefault="00ED7A85" w:rsidP="00D210F1">
      <w:pPr>
        <w:pStyle w:val="ListParagraph"/>
        <w:numPr>
          <w:ilvl w:val="0"/>
          <w:numId w:val="1"/>
        </w:numPr>
        <w:spacing w:line="240" w:lineRule="auto"/>
        <w:rPr>
          <w:sz w:val="24"/>
          <w:szCs w:val="24"/>
        </w:rPr>
      </w:pPr>
      <w:r w:rsidRPr="00D210F1">
        <w:rPr>
          <w:sz w:val="24"/>
          <w:szCs w:val="24"/>
        </w:rPr>
        <w:t>Deferral Sub-account 2425, Other Deferred Credits – “</w:t>
      </w:r>
      <w:r w:rsidR="00373643" w:rsidRPr="00D210F1">
        <w:rPr>
          <w:sz w:val="24"/>
          <w:szCs w:val="24"/>
        </w:rPr>
        <w:t>GS&lt;50 kW</w:t>
      </w:r>
      <w:r w:rsidRPr="00D210F1">
        <w:rPr>
          <w:sz w:val="24"/>
          <w:szCs w:val="24"/>
        </w:rPr>
        <w:t xml:space="preserve"> SME Revenue”</w:t>
      </w:r>
    </w:p>
    <w:p w:rsidR="00ED7A85" w:rsidRPr="00D210F1" w:rsidRDefault="00ED7A85" w:rsidP="00D210F1">
      <w:pPr>
        <w:spacing w:line="240" w:lineRule="auto"/>
        <w:ind w:left="720"/>
        <w:rPr>
          <w:sz w:val="24"/>
          <w:szCs w:val="24"/>
        </w:rPr>
      </w:pPr>
      <w:r w:rsidRPr="00D210F1">
        <w:rPr>
          <w:sz w:val="24"/>
          <w:szCs w:val="24"/>
        </w:rPr>
        <w:t xml:space="preserve">Purpose: To record the actual amount of SME revenue </w:t>
      </w:r>
      <w:r w:rsidR="00445E80">
        <w:rPr>
          <w:sz w:val="24"/>
          <w:szCs w:val="24"/>
        </w:rPr>
        <w:t>collected from</w:t>
      </w:r>
      <w:r w:rsidRPr="00D210F1">
        <w:rPr>
          <w:sz w:val="24"/>
          <w:szCs w:val="24"/>
        </w:rPr>
        <w:t xml:space="preserve"> </w:t>
      </w:r>
      <w:r w:rsidR="00373643" w:rsidRPr="00D210F1">
        <w:rPr>
          <w:sz w:val="24"/>
          <w:szCs w:val="24"/>
        </w:rPr>
        <w:t>GS&lt;50 kW</w:t>
      </w:r>
      <w:r w:rsidRPr="00D210F1">
        <w:rPr>
          <w:sz w:val="24"/>
          <w:szCs w:val="24"/>
        </w:rPr>
        <w:t xml:space="preserve"> class customers</w:t>
      </w:r>
    </w:p>
    <w:p w:rsidR="00ED7A85" w:rsidRPr="00D210F1" w:rsidRDefault="00ED7A85" w:rsidP="00ED7A85">
      <w:pPr>
        <w:rPr>
          <w:sz w:val="24"/>
          <w:szCs w:val="24"/>
        </w:rPr>
      </w:pPr>
    </w:p>
    <w:p w:rsidR="00ED7A85" w:rsidRPr="00D210F1" w:rsidRDefault="00ED7A85" w:rsidP="00D210F1">
      <w:pPr>
        <w:pStyle w:val="ListParagraph"/>
        <w:numPr>
          <w:ilvl w:val="0"/>
          <w:numId w:val="1"/>
        </w:numPr>
        <w:spacing w:line="240" w:lineRule="auto"/>
        <w:rPr>
          <w:sz w:val="24"/>
          <w:szCs w:val="24"/>
        </w:rPr>
      </w:pPr>
      <w:r w:rsidRPr="00D210F1">
        <w:rPr>
          <w:sz w:val="24"/>
          <w:szCs w:val="24"/>
        </w:rPr>
        <w:t>Deferral Sub-account 2425, Other Deferred Credits – “</w:t>
      </w:r>
      <w:r w:rsidR="00373643" w:rsidRPr="00D210F1">
        <w:rPr>
          <w:sz w:val="24"/>
          <w:szCs w:val="24"/>
        </w:rPr>
        <w:t>GS&lt;50 kW</w:t>
      </w:r>
      <w:r w:rsidRPr="00D210F1">
        <w:rPr>
          <w:sz w:val="24"/>
          <w:szCs w:val="24"/>
        </w:rPr>
        <w:t xml:space="preserve"> SME Revenue Carrying Charges”</w:t>
      </w:r>
    </w:p>
    <w:p w:rsidR="00ED7A85" w:rsidRPr="00D210F1" w:rsidRDefault="00ED7A85" w:rsidP="00D210F1">
      <w:pPr>
        <w:spacing w:line="240" w:lineRule="auto"/>
        <w:ind w:left="720"/>
        <w:rPr>
          <w:sz w:val="24"/>
          <w:szCs w:val="24"/>
        </w:rPr>
      </w:pPr>
      <w:r w:rsidRPr="00D210F1">
        <w:rPr>
          <w:sz w:val="24"/>
          <w:szCs w:val="24"/>
        </w:rPr>
        <w:t>Purpose: To record</w:t>
      </w:r>
      <w:r w:rsidR="00FA242C">
        <w:rPr>
          <w:sz w:val="24"/>
          <w:szCs w:val="24"/>
        </w:rPr>
        <w:t>, using OEB-approved rates,</w:t>
      </w:r>
      <w:r w:rsidRPr="00D210F1">
        <w:rPr>
          <w:sz w:val="24"/>
          <w:szCs w:val="24"/>
        </w:rPr>
        <w:t xml:space="preserve"> the carrying charges associated with actual amount of SME revenue </w:t>
      </w:r>
      <w:r w:rsidR="00445E80">
        <w:rPr>
          <w:sz w:val="24"/>
          <w:szCs w:val="24"/>
        </w:rPr>
        <w:t>collected from</w:t>
      </w:r>
      <w:r w:rsidRPr="00D210F1">
        <w:rPr>
          <w:sz w:val="24"/>
          <w:szCs w:val="24"/>
        </w:rPr>
        <w:t xml:space="preserve"> </w:t>
      </w:r>
      <w:r w:rsidR="00373643" w:rsidRPr="00D210F1">
        <w:rPr>
          <w:sz w:val="24"/>
          <w:szCs w:val="24"/>
        </w:rPr>
        <w:t>GS&lt;50 kW</w:t>
      </w:r>
      <w:r w:rsidRPr="00D210F1">
        <w:rPr>
          <w:sz w:val="24"/>
          <w:szCs w:val="24"/>
        </w:rPr>
        <w:t xml:space="preserve"> class customers</w:t>
      </w:r>
    </w:p>
    <w:p w:rsidR="00ED7A85" w:rsidRDefault="00ED7A85" w:rsidP="00ED7A85">
      <w:pPr>
        <w:spacing w:line="240" w:lineRule="auto"/>
        <w:rPr>
          <w:sz w:val="24"/>
          <w:szCs w:val="24"/>
        </w:rPr>
      </w:pPr>
    </w:p>
    <w:p w:rsidR="00445E80" w:rsidRPr="00D210F1" w:rsidRDefault="00445E80" w:rsidP="00ED7A85">
      <w:pPr>
        <w:spacing w:line="240" w:lineRule="auto"/>
        <w:rPr>
          <w:sz w:val="24"/>
          <w:szCs w:val="24"/>
        </w:rPr>
      </w:pPr>
    </w:p>
    <w:p w:rsidR="00ED7A85" w:rsidRPr="00D210F1" w:rsidRDefault="00ED7A85" w:rsidP="00D210F1">
      <w:pPr>
        <w:pStyle w:val="ListParagraph"/>
        <w:numPr>
          <w:ilvl w:val="0"/>
          <w:numId w:val="1"/>
        </w:numPr>
        <w:spacing w:line="240" w:lineRule="auto"/>
        <w:rPr>
          <w:sz w:val="24"/>
          <w:szCs w:val="24"/>
        </w:rPr>
      </w:pPr>
      <w:r w:rsidRPr="00D210F1">
        <w:rPr>
          <w:sz w:val="24"/>
          <w:szCs w:val="24"/>
        </w:rPr>
        <w:lastRenderedPageBreak/>
        <w:t>Deferral Sub-account 2425, Other Deferred Credits – “</w:t>
      </w:r>
      <w:r w:rsidR="00373643" w:rsidRPr="00D210F1">
        <w:rPr>
          <w:sz w:val="24"/>
          <w:szCs w:val="24"/>
        </w:rPr>
        <w:t>GS&gt;50 kW</w:t>
      </w:r>
      <w:r w:rsidRPr="00D210F1">
        <w:rPr>
          <w:sz w:val="24"/>
          <w:szCs w:val="24"/>
        </w:rPr>
        <w:t xml:space="preserve"> SME Revenue”</w:t>
      </w:r>
    </w:p>
    <w:p w:rsidR="00ED7A85" w:rsidRPr="00D210F1" w:rsidRDefault="00ED7A85" w:rsidP="00D210F1">
      <w:pPr>
        <w:spacing w:line="240" w:lineRule="auto"/>
        <w:ind w:left="720"/>
        <w:rPr>
          <w:sz w:val="24"/>
          <w:szCs w:val="24"/>
        </w:rPr>
      </w:pPr>
      <w:r w:rsidRPr="00D210F1">
        <w:rPr>
          <w:sz w:val="24"/>
          <w:szCs w:val="24"/>
        </w:rPr>
        <w:t xml:space="preserve">Purpose: To record the actual amount of SME revenue </w:t>
      </w:r>
      <w:r w:rsidR="00445E80">
        <w:rPr>
          <w:sz w:val="24"/>
          <w:szCs w:val="24"/>
        </w:rPr>
        <w:t>collected from</w:t>
      </w:r>
      <w:r w:rsidRPr="00D210F1">
        <w:rPr>
          <w:sz w:val="24"/>
          <w:szCs w:val="24"/>
        </w:rPr>
        <w:t xml:space="preserve"> </w:t>
      </w:r>
      <w:r w:rsidR="00373643" w:rsidRPr="00D210F1">
        <w:rPr>
          <w:sz w:val="24"/>
          <w:szCs w:val="24"/>
        </w:rPr>
        <w:t>GS&gt;50 kW</w:t>
      </w:r>
      <w:r w:rsidRPr="00D210F1">
        <w:rPr>
          <w:sz w:val="24"/>
          <w:szCs w:val="24"/>
        </w:rPr>
        <w:t xml:space="preserve"> class customers</w:t>
      </w:r>
    </w:p>
    <w:p w:rsidR="00ED7A85" w:rsidRPr="00D210F1" w:rsidRDefault="00ED7A85" w:rsidP="00ED7A85">
      <w:pPr>
        <w:rPr>
          <w:sz w:val="24"/>
          <w:szCs w:val="24"/>
        </w:rPr>
      </w:pPr>
    </w:p>
    <w:p w:rsidR="00ED7A85" w:rsidRPr="00D210F1" w:rsidRDefault="00ED7A85" w:rsidP="00D210F1">
      <w:pPr>
        <w:pStyle w:val="ListParagraph"/>
        <w:numPr>
          <w:ilvl w:val="0"/>
          <w:numId w:val="1"/>
        </w:numPr>
        <w:spacing w:line="240" w:lineRule="auto"/>
        <w:rPr>
          <w:sz w:val="24"/>
          <w:szCs w:val="24"/>
        </w:rPr>
      </w:pPr>
      <w:r w:rsidRPr="00D210F1">
        <w:rPr>
          <w:sz w:val="24"/>
          <w:szCs w:val="24"/>
        </w:rPr>
        <w:t>Deferral Sub-account 2425, Other Deferred Credits – “</w:t>
      </w:r>
      <w:r w:rsidR="00373643" w:rsidRPr="00D210F1">
        <w:rPr>
          <w:sz w:val="24"/>
          <w:szCs w:val="24"/>
        </w:rPr>
        <w:t>GS&gt;50 kW</w:t>
      </w:r>
      <w:r w:rsidRPr="00D210F1">
        <w:rPr>
          <w:sz w:val="24"/>
          <w:szCs w:val="24"/>
        </w:rPr>
        <w:t xml:space="preserve"> SME Revenue Carrying Charges”</w:t>
      </w:r>
    </w:p>
    <w:p w:rsidR="00ED7A85" w:rsidRPr="00D210F1" w:rsidRDefault="00ED7A85" w:rsidP="00D210F1">
      <w:pPr>
        <w:spacing w:line="240" w:lineRule="auto"/>
        <w:ind w:left="720"/>
        <w:rPr>
          <w:sz w:val="24"/>
          <w:szCs w:val="24"/>
        </w:rPr>
      </w:pPr>
      <w:r w:rsidRPr="00D210F1">
        <w:rPr>
          <w:sz w:val="24"/>
          <w:szCs w:val="24"/>
        </w:rPr>
        <w:t>Purpose: To record</w:t>
      </w:r>
      <w:r w:rsidR="00FA242C">
        <w:rPr>
          <w:sz w:val="24"/>
          <w:szCs w:val="24"/>
        </w:rPr>
        <w:t>, using OEB-approved rates,</w:t>
      </w:r>
      <w:r w:rsidRPr="00D210F1">
        <w:rPr>
          <w:sz w:val="24"/>
          <w:szCs w:val="24"/>
        </w:rPr>
        <w:t xml:space="preserve"> the carrying charges associated with actual amount of SME revenue </w:t>
      </w:r>
      <w:r w:rsidR="00445E80">
        <w:rPr>
          <w:sz w:val="24"/>
          <w:szCs w:val="24"/>
        </w:rPr>
        <w:t>collected from</w:t>
      </w:r>
      <w:r w:rsidRPr="00D210F1">
        <w:rPr>
          <w:sz w:val="24"/>
          <w:szCs w:val="24"/>
        </w:rPr>
        <w:t xml:space="preserve"> </w:t>
      </w:r>
      <w:r w:rsidR="00373643" w:rsidRPr="00D210F1">
        <w:rPr>
          <w:sz w:val="24"/>
          <w:szCs w:val="24"/>
        </w:rPr>
        <w:t xml:space="preserve">GS&gt;50 kW </w:t>
      </w:r>
      <w:r w:rsidRPr="00D210F1">
        <w:rPr>
          <w:sz w:val="24"/>
          <w:szCs w:val="24"/>
        </w:rPr>
        <w:t>class customers</w:t>
      </w:r>
    </w:p>
    <w:p w:rsidR="00ED7A85" w:rsidRDefault="00ED7A85" w:rsidP="00ED7A85">
      <w:pPr>
        <w:spacing w:line="240" w:lineRule="auto"/>
      </w:pPr>
    </w:p>
    <w:p w:rsidR="00ED7A85" w:rsidRDefault="00ED7A85" w:rsidP="00ED7A85"/>
    <w:p w:rsidR="00ED7A85" w:rsidRDefault="00ED7A85"/>
    <w:p w:rsidR="00ED7A85" w:rsidRDefault="00ED7A85"/>
    <w:p w:rsidR="007862FA" w:rsidRDefault="00235135">
      <w:r>
        <w:t xml:space="preserve"> </w:t>
      </w:r>
    </w:p>
    <w:sectPr w:rsidR="00786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203"/>
    <w:multiLevelType w:val="hybridMultilevel"/>
    <w:tmpl w:val="2B82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2FA"/>
    <w:rsid w:val="00235135"/>
    <w:rsid w:val="002E0AFF"/>
    <w:rsid w:val="00373643"/>
    <w:rsid w:val="00445E80"/>
    <w:rsid w:val="00494C08"/>
    <w:rsid w:val="00725260"/>
    <w:rsid w:val="007862FA"/>
    <w:rsid w:val="00A73B6A"/>
    <w:rsid w:val="00D210F1"/>
    <w:rsid w:val="00ED7A85"/>
    <w:rsid w:val="00FA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Shields</dc:creator>
  <cp:lastModifiedBy>Shields</cp:lastModifiedBy>
  <cp:revision>6</cp:revision>
  <cp:lastPrinted>2013-04-30T14:27:00Z</cp:lastPrinted>
  <dcterms:created xsi:type="dcterms:W3CDTF">2013-04-30T13:30:00Z</dcterms:created>
  <dcterms:modified xsi:type="dcterms:W3CDTF">2013-05-01T11:41:00Z</dcterms:modified>
</cp:coreProperties>
</file>