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5C" w:rsidRDefault="000F590A" w:rsidP="009D4E5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June 20</w:t>
      </w:r>
      <w:r w:rsidR="00D260A5" w:rsidRPr="00D260A5">
        <w:rPr>
          <w:rFonts w:cs="Arial"/>
          <w:color w:val="000000"/>
          <w:szCs w:val="24"/>
        </w:rPr>
        <w:t>, 2013</w:t>
      </w:r>
      <w:r w:rsidR="009D4E5C">
        <w:rPr>
          <w:rFonts w:cs="Arial"/>
          <w:color w:val="000000"/>
          <w:szCs w:val="24"/>
        </w:rPr>
        <w:tab/>
      </w:r>
      <w:r w:rsidR="009D4E5C">
        <w:rPr>
          <w:rFonts w:cs="Arial"/>
          <w:color w:val="000000"/>
          <w:szCs w:val="24"/>
        </w:rPr>
        <w:tab/>
      </w:r>
      <w:r w:rsidR="009D4E5C">
        <w:rPr>
          <w:rFonts w:cs="Arial"/>
          <w:color w:val="000000"/>
          <w:szCs w:val="24"/>
        </w:rPr>
        <w:tab/>
      </w:r>
      <w:r w:rsidR="009D4E5C">
        <w:rPr>
          <w:rFonts w:cs="Arial"/>
          <w:color w:val="000000"/>
          <w:szCs w:val="24"/>
        </w:rPr>
        <w:tab/>
      </w:r>
      <w:r w:rsidR="009D4E5C">
        <w:rPr>
          <w:rFonts w:cs="Arial"/>
          <w:color w:val="000000"/>
          <w:szCs w:val="24"/>
        </w:rPr>
        <w:tab/>
      </w:r>
      <w:r w:rsidR="009D4E5C">
        <w:rPr>
          <w:rFonts w:cs="Arial"/>
          <w:color w:val="000000"/>
          <w:szCs w:val="24"/>
        </w:rPr>
        <w:tab/>
      </w:r>
      <w:r w:rsidR="009D4E5C">
        <w:rPr>
          <w:rFonts w:cs="Arial"/>
          <w:color w:val="000000"/>
          <w:szCs w:val="24"/>
        </w:rPr>
        <w:tab/>
      </w:r>
    </w:p>
    <w:p w:rsidR="00D260A5" w:rsidRPr="009D4E5C" w:rsidRDefault="009D4E5C" w:rsidP="009D4E5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="00D260A5">
        <w:rPr>
          <w:rFonts w:cs="Arial"/>
          <w:b/>
          <w:bCs/>
          <w:szCs w:val="24"/>
        </w:rPr>
        <w:t>VIA</w:t>
      </w:r>
      <w:r w:rsidR="00D260A5" w:rsidRPr="00D260A5">
        <w:rPr>
          <w:rFonts w:cs="Arial"/>
          <w:b/>
          <w:bCs/>
          <w:szCs w:val="24"/>
        </w:rPr>
        <w:t xml:space="preserve"> E-MAIL </w:t>
      </w:r>
    </w:p>
    <w:p w:rsidR="00D260A5" w:rsidRPr="00D260A5" w:rsidRDefault="00D260A5" w:rsidP="00D260A5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60A5">
        <w:rPr>
          <w:rFonts w:cs="Arial"/>
          <w:szCs w:val="24"/>
        </w:rPr>
        <w:t xml:space="preserve">Ms. Kirsten Walli </w:t>
      </w:r>
    </w:p>
    <w:p w:rsidR="00D260A5" w:rsidRPr="00D260A5" w:rsidRDefault="00D260A5" w:rsidP="00D260A5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60A5">
        <w:rPr>
          <w:rFonts w:cs="Arial"/>
          <w:szCs w:val="24"/>
        </w:rPr>
        <w:t xml:space="preserve">Board Secretary </w:t>
      </w:r>
    </w:p>
    <w:p w:rsidR="00D260A5" w:rsidRPr="00D260A5" w:rsidRDefault="00D260A5" w:rsidP="00D260A5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60A5">
        <w:rPr>
          <w:rFonts w:cs="Arial"/>
          <w:szCs w:val="24"/>
        </w:rPr>
        <w:t xml:space="preserve">Ontario Energy Board </w:t>
      </w:r>
    </w:p>
    <w:p w:rsidR="00D260A5" w:rsidRPr="00D260A5" w:rsidRDefault="00D260A5" w:rsidP="00D260A5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60A5">
        <w:rPr>
          <w:rFonts w:cs="Arial"/>
          <w:szCs w:val="24"/>
        </w:rPr>
        <w:t xml:space="preserve">P.O. Box 2319 </w:t>
      </w:r>
    </w:p>
    <w:p w:rsidR="00D260A5" w:rsidRPr="00D260A5" w:rsidRDefault="00D260A5" w:rsidP="00D260A5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60A5">
        <w:rPr>
          <w:rFonts w:cs="Arial"/>
          <w:szCs w:val="24"/>
        </w:rPr>
        <w:t xml:space="preserve">2300 Yonge St. </w:t>
      </w:r>
    </w:p>
    <w:p w:rsidR="00D260A5" w:rsidRPr="00D260A5" w:rsidRDefault="00D260A5" w:rsidP="00D260A5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60A5">
        <w:rPr>
          <w:rFonts w:cs="Arial"/>
          <w:szCs w:val="24"/>
        </w:rPr>
        <w:t xml:space="preserve">Toronto, ON   M4P 1E4 </w:t>
      </w:r>
    </w:p>
    <w:p w:rsidR="00D260A5" w:rsidRPr="00D260A5" w:rsidRDefault="00D260A5" w:rsidP="00D260A5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:rsidR="00D260A5" w:rsidRPr="00D260A5" w:rsidRDefault="00D260A5" w:rsidP="00D260A5">
      <w:pPr>
        <w:autoSpaceDE w:val="0"/>
        <w:autoSpaceDN w:val="0"/>
        <w:adjustRightInd w:val="0"/>
        <w:rPr>
          <w:rFonts w:cs="Arial"/>
          <w:szCs w:val="24"/>
        </w:rPr>
      </w:pPr>
      <w:r w:rsidRPr="00D260A5">
        <w:rPr>
          <w:rFonts w:cs="Arial"/>
          <w:szCs w:val="24"/>
        </w:rPr>
        <w:t xml:space="preserve">Dear Ms. Walli: </w:t>
      </w:r>
    </w:p>
    <w:p w:rsidR="00D260A5" w:rsidRPr="00D260A5" w:rsidRDefault="00D260A5" w:rsidP="00D260A5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Cs w:val="24"/>
        </w:rPr>
      </w:pPr>
      <w:r w:rsidRPr="00D260A5">
        <w:rPr>
          <w:rFonts w:cs="Arial"/>
          <w:b/>
          <w:bCs/>
          <w:szCs w:val="24"/>
        </w:rPr>
        <w:t xml:space="preserve">Re: North Bay Hydro Distribution Limited request for delay of </w:t>
      </w:r>
    </w:p>
    <w:p w:rsidR="00D260A5" w:rsidRPr="00D260A5" w:rsidRDefault="002F7F3A" w:rsidP="00D260A5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May 1, 2014 Cost of Service A</w:t>
      </w:r>
      <w:r w:rsidR="00D260A5" w:rsidRPr="00D260A5">
        <w:rPr>
          <w:rFonts w:cs="Arial"/>
          <w:b/>
          <w:bCs/>
          <w:szCs w:val="24"/>
        </w:rPr>
        <w:t>pplication</w:t>
      </w:r>
    </w:p>
    <w:p w:rsidR="00D260A5" w:rsidRDefault="00D260A5" w:rsidP="00D260A5">
      <w:pPr>
        <w:spacing w:after="0"/>
      </w:pPr>
    </w:p>
    <w:p w:rsidR="00EA7570" w:rsidRDefault="000F590A">
      <w:r>
        <w:t xml:space="preserve">Further to my objection of May 27, 2013, </w:t>
      </w:r>
      <w:r w:rsidR="004222DA">
        <w:t>I</w:t>
      </w:r>
      <w:r w:rsidR="006B2D3A">
        <w:t xml:space="preserve"> am writing to </w:t>
      </w:r>
      <w:r>
        <w:t xml:space="preserve">with further information regarding </w:t>
      </w:r>
      <w:r w:rsidR="006B2D3A">
        <w:t xml:space="preserve">the </w:t>
      </w:r>
      <w:r w:rsidR="00B64D20">
        <w:t>request</w:t>
      </w:r>
      <w:r w:rsidR="006B2D3A">
        <w:t xml:space="preserve"> by North Bay Hydro Distribution Limited</w:t>
      </w:r>
      <w:r>
        <w:t xml:space="preserve"> (NBHDL)</w:t>
      </w:r>
      <w:r w:rsidR="006B2D3A">
        <w:t xml:space="preserve"> to delay </w:t>
      </w:r>
      <w:r w:rsidR="004222DA">
        <w:t>i</w:t>
      </w:r>
      <w:r w:rsidR="006B2D3A">
        <w:t>ts May 1, 2014 scheduled Cost of Service application for one year.</w:t>
      </w:r>
    </w:p>
    <w:p w:rsidR="000F590A" w:rsidRDefault="000F590A">
      <w:r>
        <w:t>In addition to the numerous expense items discussed in my original letter, there is a FIT program project that was initiated by NBHDL during the period since the last cost of service application.</w:t>
      </w:r>
    </w:p>
    <w:p w:rsidR="000F590A" w:rsidRDefault="000F590A">
      <w:r>
        <w:t xml:space="preserve">On Oct 6, 2011, NBHDL received an Electricity Generation Licence </w:t>
      </w:r>
      <w:r w:rsidR="0062455F">
        <w:t xml:space="preserve">(EG-2011-0279) authorizing the sale of electricity to the Ontario Power Authority. </w:t>
      </w:r>
      <w:r w:rsidR="00F60635">
        <w:t>During 2012,</w:t>
      </w:r>
      <w:r w:rsidR="0062455F">
        <w:t xml:space="preserve"> NBHDL began selling power and receiving revenue from the Merrick land fill project which according to a preliminary filing is capable of producing 1.6 MW of power.</w:t>
      </w:r>
    </w:p>
    <w:p w:rsidR="0062455F" w:rsidRDefault="0062455F">
      <w:r>
        <w:t>The amount of revenue produced through the sale of this power is not immediately known to me</w:t>
      </w:r>
      <w:r w:rsidR="00C47B5E">
        <w:t xml:space="preserve">. </w:t>
      </w:r>
      <w:r>
        <w:t xml:space="preserve">NBHDL </w:t>
      </w:r>
      <w:r w:rsidR="00C47B5E">
        <w:t xml:space="preserve">financial statements dated December 31, 2012 indicate that NBHDL </w:t>
      </w:r>
      <w:r>
        <w:t>paid the City of North Bay approximately $224,000 for the use of use of the gas produced by the Merrick land fill site.</w:t>
      </w:r>
    </w:p>
    <w:p w:rsidR="0062455F" w:rsidRDefault="0062455F" w:rsidP="00025713">
      <w:pPr>
        <w:rPr>
          <w:szCs w:val="24"/>
        </w:rPr>
      </w:pPr>
      <w:r>
        <w:rPr>
          <w:szCs w:val="24"/>
        </w:rPr>
        <w:t>The net revenue from this FIT program should be used to reduce delivery rates</w:t>
      </w:r>
      <w:r w:rsidR="00F60635">
        <w:rPr>
          <w:szCs w:val="24"/>
        </w:rPr>
        <w:t xml:space="preserve"> </w:t>
      </w:r>
      <w:r>
        <w:rPr>
          <w:szCs w:val="24"/>
        </w:rPr>
        <w:t xml:space="preserve">and any delay by NBHDL in filing a full cost of service application </w:t>
      </w:r>
      <w:r w:rsidR="00C47B5E">
        <w:rPr>
          <w:szCs w:val="24"/>
        </w:rPr>
        <w:t>penalizes ratepayers.</w:t>
      </w:r>
    </w:p>
    <w:p w:rsidR="00E50540" w:rsidRDefault="00E50540" w:rsidP="00025713">
      <w:pPr>
        <w:rPr>
          <w:szCs w:val="24"/>
        </w:rPr>
      </w:pPr>
      <w:r>
        <w:rPr>
          <w:szCs w:val="24"/>
        </w:rPr>
        <w:t xml:space="preserve">I am </w:t>
      </w:r>
      <w:r w:rsidR="00C47B5E">
        <w:rPr>
          <w:szCs w:val="24"/>
        </w:rPr>
        <w:t xml:space="preserve">once again </w:t>
      </w:r>
      <w:r>
        <w:rPr>
          <w:szCs w:val="24"/>
        </w:rPr>
        <w:t xml:space="preserve">suggesting that there are sufficient known factors which could result in a significant drop in delivery rates for North Bay ratepayers and </w:t>
      </w:r>
      <w:r w:rsidR="00D260A5">
        <w:rPr>
          <w:szCs w:val="24"/>
        </w:rPr>
        <w:t xml:space="preserve">am </w:t>
      </w:r>
      <w:r>
        <w:rPr>
          <w:szCs w:val="24"/>
        </w:rPr>
        <w:t>requesting that the Board order a new cost of service application from NBHDL for the period May 1, 2014 – April 30, 2015.</w:t>
      </w:r>
    </w:p>
    <w:p w:rsidR="00E50540" w:rsidRDefault="00E50540" w:rsidP="00025713">
      <w:pPr>
        <w:rPr>
          <w:szCs w:val="24"/>
        </w:rPr>
      </w:pPr>
      <w:r>
        <w:rPr>
          <w:szCs w:val="24"/>
        </w:rPr>
        <w:t>All of which is respectfully submitted.</w:t>
      </w:r>
    </w:p>
    <w:p w:rsidR="00E50540" w:rsidRDefault="00E50540" w:rsidP="00B72C32">
      <w:pPr>
        <w:spacing w:after="0"/>
        <w:rPr>
          <w:szCs w:val="24"/>
        </w:rPr>
      </w:pPr>
      <w:r>
        <w:rPr>
          <w:szCs w:val="24"/>
        </w:rPr>
        <w:t>Yours very truly,</w:t>
      </w:r>
    </w:p>
    <w:p w:rsidR="00B72C32" w:rsidRDefault="00B72C32" w:rsidP="00B72C32">
      <w:pPr>
        <w:spacing w:after="0"/>
        <w:rPr>
          <w:szCs w:val="24"/>
        </w:rPr>
      </w:pPr>
    </w:p>
    <w:p w:rsidR="00D260A5" w:rsidRDefault="00E50540" w:rsidP="00B72C32">
      <w:pPr>
        <w:spacing w:after="0"/>
        <w:rPr>
          <w:szCs w:val="24"/>
        </w:rPr>
      </w:pPr>
      <w:r>
        <w:rPr>
          <w:szCs w:val="24"/>
        </w:rPr>
        <w:t>Donald D. Rennick, CPA, CA</w:t>
      </w:r>
    </w:p>
    <w:p w:rsidR="00B72C32" w:rsidRDefault="00B72C32" w:rsidP="00B72C32">
      <w:pPr>
        <w:spacing w:after="0"/>
        <w:jc w:val="center"/>
        <w:rPr>
          <w:b/>
          <w:szCs w:val="24"/>
        </w:rPr>
      </w:pPr>
    </w:p>
    <w:p w:rsidR="00025713" w:rsidRDefault="00025713" w:rsidP="00025713">
      <w:pPr>
        <w:autoSpaceDE w:val="0"/>
        <w:autoSpaceDN w:val="0"/>
        <w:adjustRightInd w:val="0"/>
        <w:spacing w:after="0"/>
        <w:rPr>
          <w:rFonts w:cs="Arial"/>
          <w:iCs/>
          <w:szCs w:val="24"/>
        </w:rPr>
      </w:pPr>
    </w:p>
    <w:p w:rsidR="00025713" w:rsidRDefault="00025713" w:rsidP="00025713"/>
    <w:p w:rsidR="00025713" w:rsidRDefault="00025713"/>
    <w:sectPr w:rsidR="00025713" w:rsidSect="00F60635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D3A"/>
    <w:rsid w:val="00025713"/>
    <w:rsid w:val="000F590A"/>
    <w:rsid w:val="00121F48"/>
    <w:rsid w:val="0016375A"/>
    <w:rsid w:val="0019076F"/>
    <w:rsid w:val="002F7F3A"/>
    <w:rsid w:val="004222DA"/>
    <w:rsid w:val="0056525F"/>
    <w:rsid w:val="00605B04"/>
    <w:rsid w:val="0062455F"/>
    <w:rsid w:val="006B2D3A"/>
    <w:rsid w:val="007A533E"/>
    <w:rsid w:val="00884966"/>
    <w:rsid w:val="008E713B"/>
    <w:rsid w:val="009454B1"/>
    <w:rsid w:val="009D4E5C"/>
    <w:rsid w:val="00B64D20"/>
    <w:rsid w:val="00B72C32"/>
    <w:rsid w:val="00B86539"/>
    <w:rsid w:val="00C32410"/>
    <w:rsid w:val="00C47B5E"/>
    <w:rsid w:val="00C5779B"/>
    <w:rsid w:val="00CD2A3C"/>
    <w:rsid w:val="00D2186A"/>
    <w:rsid w:val="00D260A5"/>
    <w:rsid w:val="00D41D1A"/>
    <w:rsid w:val="00D61253"/>
    <w:rsid w:val="00E50540"/>
    <w:rsid w:val="00E55AD9"/>
    <w:rsid w:val="00E975E6"/>
    <w:rsid w:val="00EA615D"/>
    <w:rsid w:val="00EA7570"/>
    <w:rsid w:val="00F26290"/>
    <w:rsid w:val="00F60635"/>
    <w:rsid w:val="00FA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C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C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4</cp:revision>
  <dcterms:created xsi:type="dcterms:W3CDTF">2013-06-20T15:17:00Z</dcterms:created>
  <dcterms:modified xsi:type="dcterms:W3CDTF">2013-06-20T15:51:00Z</dcterms:modified>
</cp:coreProperties>
</file>