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9" w:type="dxa"/>
        <w:tblLayout w:type="fixed"/>
        <w:tblCellMar>
          <w:left w:w="79" w:type="dxa"/>
          <w:right w:w="79" w:type="dxa"/>
        </w:tblCellMar>
        <w:tblLook w:val="0000" w:firstRow="0" w:lastRow="0" w:firstColumn="0" w:lastColumn="0" w:noHBand="0" w:noVBand="0"/>
      </w:tblPr>
      <w:tblGrid>
        <w:gridCol w:w="3060"/>
        <w:gridCol w:w="2700"/>
        <w:gridCol w:w="3960"/>
      </w:tblGrid>
      <w:tr w:rsidR="00F935ED" w:rsidTr="00AB75B6">
        <w:tc>
          <w:tcPr>
            <w:tcW w:w="3060" w:type="dxa"/>
          </w:tcPr>
          <w:p w:rsidR="00F935ED" w:rsidRPr="00F935ED" w:rsidRDefault="00F935ED" w:rsidP="008D246E">
            <w:pPr>
              <w:rPr>
                <w:rFonts w:ascii="Arial" w:hAnsi="Arial" w:cs="Arial"/>
              </w:rPr>
            </w:pPr>
            <w:r w:rsidRPr="00F935ED">
              <w:rPr>
                <w:rFonts w:ascii="Arial" w:hAnsi="Arial" w:cs="Arial"/>
                <w:b/>
                <w:bCs/>
                <w:sz w:val="16"/>
                <w:szCs w:val="16"/>
                <w:lang w:val="en-GB"/>
              </w:rPr>
              <w:t>Ontario Energy</w:t>
            </w:r>
          </w:p>
          <w:p w:rsidR="00F935ED" w:rsidRPr="00F935ED" w:rsidRDefault="00F935ED" w:rsidP="008D246E">
            <w:pPr>
              <w:spacing w:after="58"/>
              <w:rPr>
                <w:rFonts w:ascii="Arial" w:hAnsi="Arial" w:cs="Arial"/>
              </w:rPr>
            </w:pPr>
            <w:r w:rsidRPr="00F935ED">
              <w:rPr>
                <w:rFonts w:ascii="Arial" w:hAnsi="Arial" w:cs="Arial"/>
                <w:b/>
                <w:bCs/>
                <w:sz w:val="16"/>
                <w:szCs w:val="16"/>
                <w:lang w:val="en-GB"/>
              </w:rPr>
              <w:t>Board</w:t>
            </w:r>
          </w:p>
        </w:tc>
        <w:tc>
          <w:tcPr>
            <w:tcW w:w="2700" w:type="dxa"/>
          </w:tcPr>
          <w:p w:rsidR="00F935ED" w:rsidRPr="00F935ED" w:rsidRDefault="00F935ED" w:rsidP="00F935ED">
            <w:pPr>
              <w:rPr>
                <w:rFonts w:ascii="Arial" w:hAnsi="Arial" w:cs="Arial"/>
                <w:lang w:val="fr-CA"/>
              </w:rPr>
            </w:pPr>
            <w:r w:rsidRPr="00F935ED">
              <w:rPr>
                <w:rFonts w:ascii="Arial" w:hAnsi="Arial" w:cs="Arial"/>
                <w:b/>
                <w:bCs/>
                <w:sz w:val="16"/>
                <w:szCs w:val="16"/>
                <w:lang w:val="fr-CA"/>
              </w:rPr>
              <w:t>Commission de l’énergie</w:t>
            </w:r>
          </w:p>
          <w:p w:rsidR="00F935ED" w:rsidRPr="00F935ED" w:rsidRDefault="00F935ED" w:rsidP="00F935ED">
            <w:pPr>
              <w:spacing w:after="58"/>
              <w:rPr>
                <w:rFonts w:ascii="Arial" w:hAnsi="Arial" w:cs="Arial"/>
                <w:lang w:val="fr-CA"/>
              </w:rPr>
            </w:pPr>
            <w:r w:rsidRPr="00F935ED">
              <w:rPr>
                <w:rFonts w:ascii="Arial" w:hAnsi="Arial" w:cs="Arial"/>
                <w:b/>
                <w:bCs/>
                <w:sz w:val="16"/>
                <w:szCs w:val="16"/>
                <w:lang w:val="fr-CA"/>
              </w:rPr>
              <w:t>de l’Ontario</w:t>
            </w:r>
          </w:p>
        </w:tc>
        <w:tc>
          <w:tcPr>
            <w:tcW w:w="3960" w:type="dxa"/>
          </w:tcPr>
          <w:p w:rsidR="00F935ED" w:rsidRDefault="00AC0A79" w:rsidP="008D246E">
            <w:pPr>
              <w:pBdr>
                <w:top w:val="single" w:sz="6" w:space="0" w:color="FFFFFF"/>
                <w:left w:val="single" w:sz="6" w:space="0" w:color="FFFFFF"/>
                <w:bottom w:val="single" w:sz="6" w:space="0" w:color="FFFFFF"/>
                <w:right w:val="single" w:sz="6" w:space="0" w:color="FFFFFF"/>
              </w:pBdr>
              <w:jc w:val="right"/>
            </w:pPr>
            <w:r>
              <w:rPr>
                <w:noProof/>
                <w:lang w:val="en-CA" w:eastAsia="en-CA"/>
              </w:rPr>
              <w:drawing>
                <wp:inline distT="0" distB="0" distL="0" distR="0">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79" t="-2748" r="-3079" b="-2748"/>
                          <a:stretch>
                            <a:fillRect/>
                          </a:stretch>
                        </pic:blipFill>
                        <pic:spPr bwMode="auto">
                          <a:xfrm>
                            <a:off x="0" y="0"/>
                            <a:ext cx="866775" cy="866775"/>
                          </a:xfrm>
                          <a:prstGeom prst="rect">
                            <a:avLst/>
                          </a:prstGeom>
                          <a:noFill/>
                          <a:ln>
                            <a:noFill/>
                          </a:ln>
                        </pic:spPr>
                      </pic:pic>
                    </a:graphicData>
                  </a:graphic>
                </wp:inline>
              </w:drawing>
            </w:r>
          </w:p>
          <w:p w:rsidR="00F935ED" w:rsidRDefault="00F935ED" w:rsidP="008D246E">
            <w:pPr>
              <w:spacing w:after="58"/>
            </w:pPr>
          </w:p>
        </w:tc>
      </w:tr>
    </w:tbl>
    <w:p w:rsidR="00F935ED" w:rsidRDefault="00F935ED" w:rsidP="00F935ED">
      <w:pPr>
        <w:jc w:val="right"/>
        <w:rPr>
          <w:rFonts w:ascii="Arial" w:hAnsi="Arial" w:cs="Arial"/>
          <w:b/>
          <w:bCs/>
          <w:lang w:val="en-CA"/>
        </w:rPr>
      </w:pPr>
      <w:r w:rsidRPr="00E34756">
        <w:rPr>
          <w:rFonts w:ascii="Arial" w:hAnsi="Arial" w:cs="Arial"/>
          <w:b/>
          <w:bCs/>
          <w:lang w:val="en-CA"/>
        </w:rPr>
        <w:t>EB</w:t>
      </w:r>
      <w:r w:rsidR="00AB75B6">
        <w:rPr>
          <w:rFonts w:ascii="Arial" w:hAnsi="Arial" w:cs="Arial"/>
          <w:b/>
          <w:bCs/>
          <w:lang w:val="en-CA"/>
        </w:rPr>
        <w:t>-</w:t>
      </w:r>
      <w:r w:rsidRPr="00E34756">
        <w:rPr>
          <w:rFonts w:ascii="Arial" w:hAnsi="Arial" w:cs="Arial"/>
          <w:b/>
          <w:bCs/>
          <w:lang w:val="en-CA"/>
        </w:rPr>
        <w:t>201</w:t>
      </w:r>
      <w:r w:rsidR="00A11F94">
        <w:rPr>
          <w:rFonts w:ascii="Arial" w:hAnsi="Arial" w:cs="Arial"/>
          <w:b/>
          <w:bCs/>
          <w:lang w:val="en-CA"/>
        </w:rPr>
        <w:t>3-0</w:t>
      </w:r>
      <w:r w:rsidR="00CC4C56">
        <w:rPr>
          <w:rFonts w:ascii="Arial" w:hAnsi="Arial" w:cs="Arial"/>
          <w:b/>
          <w:bCs/>
          <w:lang w:val="en-CA"/>
        </w:rPr>
        <w:t>269</w:t>
      </w:r>
    </w:p>
    <w:p w:rsidR="00B22AD4" w:rsidRPr="00F935ED" w:rsidRDefault="00B22AD4" w:rsidP="00F935ED">
      <w:pPr>
        <w:jc w:val="right"/>
        <w:rPr>
          <w:rFonts w:ascii="Arial" w:hAnsi="Arial" w:cs="Arial"/>
          <w:lang w:val="en-CA"/>
        </w:rPr>
      </w:pPr>
    </w:p>
    <w:p w:rsidR="00F935ED" w:rsidRPr="00F935ED" w:rsidRDefault="00F935ED" w:rsidP="00F935ED">
      <w:pPr>
        <w:rPr>
          <w:rFonts w:ascii="Arial" w:hAnsi="Arial" w:cs="Arial"/>
          <w:lang w:val="en-CA"/>
        </w:rPr>
      </w:pPr>
    </w:p>
    <w:p w:rsidR="00F935ED" w:rsidRPr="00F935ED" w:rsidRDefault="00F935ED" w:rsidP="00DC1B33">
      <w:pPr>
        <w:tabs>
          <w:tab w:val="left" w:pos="7380"/>
        </w:tabs>
        <w:ind w:left="2340" w:right="1948"/>
        <w:jc w:val="both"/>
        <w:rPr>
          <w:rFonts w:ascii="Arial" w:hAnsi="Arial" w:cs="Arial"/>
        </w:rPr>
      </w:pPr>
      <w:r w:rsidRPr="00F935ED">
        <w:rPr>
          <w:rFonts w:ascii="Arial" w:hAnsi="Arial" w:cs="Arial"/>
          <w:b/>
          <w:bCs/>
          <w:lang w:val="en-CA"/>
        </w:rPr>
        <w:t xml:space="preserve">IN THE MATTER OF </w:t>
      </w:r>
      <w:r w:rsidRPr="00F935ED">
        <w:rPr>
          <w:rFonts w:ascii="Arial" w:hAnsi="Arial" w:cs="Arial"/>
        </w:rPr>
        <w:t xml:space="preserve">the </w:t>
      </w:r>
      <w:r w:rsidRPr="00F935ED">
        <w:rPr>
          <w:rFonts w:ascii="Arial" w:hAnsi="Arial" w:cs="Arial"/>
          <w:i/>
          <w:iCs/>
        </w:rPr>
        <w:t>Ontario Energy Board Act, 1998</w:t>
      </w:r>
      <w:r w:rsidRPr="00F935ED">
        <w:rPr>
          <w:rFonts w:ascii="Arial" w:hAnsi="Arial" w:cs="Arial"/>
        </w:rPr>
        <w:t>, S.O.1998, c.15, Schedule B;</w:t>
      </w:r>
    </w:p>
    <w:p w:rsidR="00F935ED" w:rsidRPr="00F935ED" w:rsidRDefault="00F935ED" w:rsidP="00DC1B33">
      <w:pPr>
        <w:tabs>
          <w:tab w:val="left" w:pos="7380"/>
        </w:tabs>
        <w:ind w:left="2340" w:right="1948"/>
        <w:jc w:val="both"/>
        <w:rPr>
          <w:rFonts w:ascii="Arial" w:hAnsi="Arial" w:cs="Arial"/>
          <w:b/>
          <w:bCs/>
        </w:rPr>
      </w:pPr>
    </w:p>
    <w:p w:rsidR="00F935ED" w:rsidRPr="00F935ED" w:rsidRDefault="00F935ED" w:rsidP="00DC1B33">
      <w:pPr>
        <w:tabs>
          <w:tab w:val="left" w:pos="7380"/>
        </w:tabs>
        <w:ind w:left="2340" w:right="1948"/>
        <w:jc w:val="both"/>
        <w:rPr>
          <w:rFonts w:ascii="Arial" w:hAnsi="Arial" w:cs="Arial"/>
        </w:rPr>
      </w:pPr>
      <w:r w:rsidRPr="00F935ED">
        <w:rPr>
          <w:rFonts w:ascii="Arial" w:hAnsi="Arial" w:cs="Arial"/>
          <w:b/>
          <w:bCs/>
        </w:rPr>
        <w:t xml:space="preserve">AND IN THE MATTER OF </w:t>
      </w:r>
      <w:r w:rsidR="00CC4C56" w:rsidRPr="00CC4C56">
        <w:rPr>
          <w:rFonts w:ascii="Arial" w:hAnsi="Arial" w:cs="Arial"/>
          <w:bCs/>
        </w:rPr>
        <w:t xml:space="preserve">an application by Planet Energy (Ontario) Corp. to renew its </w:t>
      </w:r>
      <w:r w:rsidR="00CC4C56">
        <w:rPr>
          <w:rFonts w:ascii="Arial" w:hAnsi="Arial" w:cs="Arial"/>
          <w:bCs/>
        </w:rPr>
        <w:t xml:space="preserve">gas marketer </w:t>
      </w:r>
      <w:proofErr w:type="spellStart"/>
      <w:r w:rsidR="00CC4C56">
        <w:rPr>
          <w:rFonts w:ascii="Arial" w:hAnsi="Arial" w:cs="Arial"/>
          <w:bCs/>
        </w:rPr>
        <w:t>licence</w:t>
      </w:r>
      <w:proofErr w:type="spellEnd"/>
      <w:r w:rsidR="00CC4C56">
        <w:rPr>
          <w:rFonts w:ascii="Arial" w:hAnsi="Arial" w:cs="Arial"/>
          <w:bCs/>
        </w:rPr>
        <w:t xml:space="preserve"> </w:t>
      </w:r>
      <w:r w:rsidR="00B22AD4">
        <w:rPr>
          <w:rFonts w:ascii="Arial" w:hAnsi="Arial" w:cs="Arial"/>
          <w:lang w:val="en-CA"/>
        </w:rPr>
        <w:t>GM-</w:t>
      </w:r>
      <w:r w:rsidR="00CC4C56">
        <w:rPr>
          <w:rFonts w:ascii="Arial" w:hAnsi="Arial" w:cs="Arial"/>
          <w:lang w:val="en-CA"/>
        </w:rPr>
        <w:t>2008-0303</w:t>
      </w:r>
      <w:r w:rsidRPr="00F935ED">
        <w:rPr>
          <w:rFonts w:ascii="Arial" w:hAnsi="Arial" w:cs="Arial"/>
          <w:bCs/>
        </w:rPr>
        <w:t>.</w:t>
      </w:r>
    </w:p>
    <w:p w:rsidR="00F935ED" w:rsidRPr="00F935ED" w:rsidRDefault="00F935ED" w:rsidP="00DC1B33">
      <w:pPr>
        <w:ind w:left="2340" w:right="1948"/>
        <w:jc w:val="both"/>
        <w:rPr>
          <w:rFonts w:ascii="Arial" w:hAnsi="Arial" w:cs="Arial"/>
          <w:b/>
          <w:bCs/>
        </w:rPr>
      </w:pPr>
      <w:bookmarkStart w:id="0" w:name="_GoBack"/>
      <w:bookmarkEnd w:id="0"/>
    </w:p>
    <w:p w:rsidR="00F935ED" w:rsidRPr="00F935ED" w:rsidRDefault="00F935ED" w:rsidP="00DC1B33">
      <w:pPr>
        <w:ind w:left="2340" w:right="1948"/>
        <w:rPr>
          <w:rFonts w:ascii="Arial" w:hAnsi="Arial" w:cs="Arial"/>
          <w:b/>
          <w:bCs/>
        </w:rPr>
      </w:pPr>
    </w:p>
    <w:p w:rsidR="00F935ED" w:rsidRPr="00F935ED" w:rsidRDefault="00F935ED" w:rsidP="00DC1B33">
      <w:pPr>
        <w:ind w:left="2340" w:right="1948"/>
        <w:rPr>
          <w:rFonts w:ascii="Arial" w:hAnsi="Arial" w:cs="Arial"/>
          <w:bCs/>
        </w:rPr>
      </w:pPr>
      <w:r w:rsidRPr="00F935ED">
        <w:rPr>
          <w:rFonts w:ascii="Arial" w:hAnsi="Arial" w:cs="Arial"/>
          <w:bCs/>
        </w:rPr>
        <w:t xml:space="preserve">By delegation, before: </w:t>
      </w:r>
      <w:r w:rsidR="00CC4C56">
        <w:rPr>
          <w:rFonts w:ascii="Arial" w:hAnsi="Arial" w:cs="Arial"/>
          <w:bCs/>
        </w:rPr>
        <w:t>Theodore Antonopoulos</w:t>
      </w:r>
    </w:p>
    <w:p w:rsidR="00F935ED" w:rsidRPr="00F935ED" w:rsidRDefault="00F935ED" w:rsidP="008C5688">
      <w:pPr>
        <w:ind w:left="2160" w:right="1620"/>
        <w:rPr>
          <w:rFonts w:ascii="Arial" w:hAnsi="Arial" w:cs="Arial"/>
          <w:lang w:val="en-CA"/>
        </w:rPr>
      </w:pPr>
    </w:p>
    <w:p w:rsidR="00F935ED" w:rsidRPr="00F935ED" w:rsidRDefault="00F935ED" w:rsidP="00F935ED">
      <w:pPr>
        <w:rPr>
          <w:rFonts w:ascii="Arial" w:hAnsi="Arial" w:cs="Arial"/>
          <w:lang w:val="en-CA"/>
        </w:rPr>
      </w:pPr>
    </w:p>
    <w:p w:rsidR="00F935ED" w:rsidRDefault="00F935ED" w:rsidP="00F935ED">
      <w:pPr>
        <w:spacing w:line="300" w:lineRule="auto"/>
        <w:jc w:val="center"/>
        <w:rPr>
          <w:rFonts w:ascii="Arial" w:hAnsi="Arial" w:cs="Arial"/>
          <w:b/>
          <w:bCs/>
          <w:lang w:val="en-CA"/>
        </w:rPr>
      </w:pPr>
      <w:r w:rsidRPr="00F935ED">
        <w:rPr>
          <w:rFonts w:ascii="Arial" w:hAnsi="Arial" w:cs="Arial"/>
          <w:b/>
          <w:bCs/>
          <w:lang w:val="en-CA"/>
        </w:rPr>
        <w:t>DECISION AND ORDER</w:t>
      </w:r>
    </w:p>
    <w:p w:rsidR="00A11F94" w:rsidRPr="00F935ED" w:rsidRDefault="0058690E" w:rsidP="00F935ED">
      <w:pPr>
        <w:spacing w:line="300" w:lineRule="auto"/>
        <w:jc w:val="center"/>
        <w:rPr>
          <w:rFonts w:ascii="Arial" w:hAnsi="Arial" w:cs="Arial"/>
          <w:lang w:val="en-CA"/>
        </w:rPr>
      </w:pPr>
      <w:r>
        <w:rPr>
          <w:rFonts w:ascii="Arial" w:hAnsi="Arial" w:cs="Arial"/>
          <w:b/>
          <w:bCs/>
          <w:lang w:val="en-CA"/>
        </w:rPr>
        <w:t xml:space="preserve">December </w:t>
      </w:r>
      <w:r w:rsidR="00667868">
        <w:rPr>
          <w:rFonts w:ascii="Arial" w:hAnsi="Arial" w:cs="Arial"/>
          <w:b/>
          <w:bCs/>
          <w:lang w:val="en-CA"/>
        </w:rPr>
        <w:t>19</w:t>
      </w:r>
      <w:r w:rsidR="00A11F94">
        <w:rPr>
          <w:rFonts w:ascii="Arial" w:hAnsi="Arial" w:cs="Arial"/>
          <w:b/>
          <w:bCs/>
          <w:lang w:val="en-CA"/>
        </w:rPr>
        <w:t>, 2013</w:t>
      </w:r>
    </w:p>
    <w:p w:rsidR="001F1F77" w:rsidRDefault="001F1F77" w:rsidP="00AB75B6">
      <w:pPr>
        <w:spacing w:line="300" w:lineRule="auto"/>
        <w:rPr>
          <w:rFonts w:ascii="Arial" w:hAnsi="Arial" w:cs="Arial"/>
          <w:b/>
          <w:lang w:val="en-CA"/>
        </w:rPr>
      </w:pPr>
    </w:p>
    <w:p w:rsidR="00CC4C56" w:rsidRDefault="00CC4C56" w:rsidP="00CC4C56">
      <w:pPr>
        <w:spacing w:line="300" w:lineRule="auto"/>
        <w:rPr>
          <w:rFonts w:ascii="Arial" w:hAnsi="Arial" w:cs="Arial"/>
        </w:rPr>
      </w:pPr>
      <w:bookmarkStart w:id="1" w:name="OLE_LINK3"/>
      <w:bookmarkStart w:id="2" w:name="OLE_LINK4"/>
      <w:r>
        <w:rPr>
          <w:rFonts w:ascii="Arial" w:hAnsi="Arial" w:cs="Arial"/>
          <w:noProof/>
        </w:rPr>
        <w:t>Planet</w:t>
      </w:r>
      <w:r w:rsidRPr="00713C60">
        <w:rPr>
          <w:rFonts w:ascii="Arial" w:hAnsi="Arial" w:cs="Arial"/>
          <w:noProof/>
        </w:rPr>
        <w:t xml:space="preserve"> Energy </w:t>
      </w:r>
      <w:r w:rsidRPr="00927564">
        <w:rPr>
          <w:rFonts w:ascii="Arial" w:hAnsi="Arial" w:cs="Arial"/>
        </w:rPr>
        <w:t>(Ontario) Corp.</w:t>
      </w:r>
      <w:r w:rsidRPr="00667599">
        <w:rPr>
          <w:rFonts w:ascii="Arial" w:hAnsi="Arial" w:cs="Arial"/>
        </w:rPr>
        <w:t xml:space="preserve"> </w:t>
      </w:r>
      <w:r>
        <w:rPr>
          <w:rFonts w:ascii="Arial" w:hAnsi="Arial" w:cs="Arial"/>
        </w:rPr>
        <w:t>(“Planet</w:t>
      </w:r>
      <w:r w:rsidR="00DB366C">
        <w:rPr>
          <w:rFonts w:ascii="Arial" w:hAnsi="Arial" w:cs="Arial"/>
        </w:rPr>
        <w:t xml:space="preserve"> Energy</w:t>
      </w:r>
      <w:r>
        <w:rPr>
          <w:rFonts w:ascii="Arial" w:hAnsi="Arial" w:cs="Arial"/>
        </w:rPr>
        <w:t>”) filed an application with the Ontario Energy Board</w:t>
      </w:r>
      <w:r w:rsidR="00BA142C">
        <w:rPr>
          <w:rFonts w:ascii="Arial" w:hAnsi="Arial" w:cs="Arial"/>
        </w:rPr>
        <w:t xml:space="preserve"> (the “Board”)</w:t>
      </w:r>
      <w:r>
        <w:rPr>
          <w:rFonts w:ascii="Arial" w:hAnsi="Arial" w:cs="Arial"/>
        </w:rPr>
        <w:t xml:space="preserve"> on July 11, 2013, under section 50 of the </w:t>
      </w:r>
      <w:r w:rsidRPr="008153E7">
        <w:rPr>
          <w:rFonts w:ascii="Arial" w:hAnsi="Arial" w:cs="Arial"/>
          <w:i/>
        </w:rPr>
        <w:t>Ontario Energy Board Act, 1998</w:t>
      </w:r>
      <w:r>
        <w:rPr>
          <w:rFonts w:ascii="Arial" w:hAnsi="Arial" w:cs="Arial"/>
          <w:i/>
        </w:rPr>
        <w:t xml:space="preserve"> </w:t>
      </w:r>
      <w:r>
        <w:rPr>
          <w:rFonts w:ascii="Arial" w:hAnsi="Arial" w:cs="Arial"/>
        </w:rPr>
        <w:t xml:space="preserve">(the “Act”) to renew its gas marketer </w:t>
      </w:r>
      <w:proofErr w:type="spellStart"/>
      <w:r>
        <w:rPr>
          <w:rFonts w:ascii="Arial" w:hAnsi="Arial" w:cs="Arial"/>
        </w:rPr>
        <w:t>licence</w:t>
      </w:r>
      <w:proofErr w:type="spellEnd"/>
      <w:r>
        <w:rPr>
          <w:rFonts w:ascii="Arial" w:hAnsi="Arial" w:cs="Arial"/>
        </w:rPr>
        <w:t>.</w:t>
      </w:r>
    </w:p>
    <w:bookmarkEnd w:id="1"/>
    <w:bookmarkEnd w:id="2"/>
    <w:p w:rsidR="00F86B92" w:rsidRDefault="00F86B92" w:rsidP="00AB75B6">
      <w:pPr>
        <w:bidi/>
        <w:spacing w:line="300" w:lineRule="auto"/>
        <w:ind w:firstLine="8868"/>
        <w:rPr>
          <w:rFonts w:ascii="Arial" w:hAnsi="Arial" w:cs="Arial"/>
        </w:rPr>
      </w:pPr>
    </w:p>
    <w:p w:rsidR="00F86B92" w:rsidRPr="001C07BB" w:rsidRDefault="00F86B92" w:rsidP="00AB75B6">
      <w:pPr>
        <w:spacing w:line="300" w:lineRule="auto"/>
        <w:rPr>
          <w:rFonts w:ascii="Arial" w:hAnsi="Arial" w:cs="Arial"/>
          <w:color w:val="000000"/>
          <w:highlight w:val="yellow"/>
          <w:lang w:val="en-CA"/>
        </w:rPr>
      </w:pPr>
      <w:r w:rsidRPr="00D17763">
        <w:rPr>
          <w:rFonts w:ascii="Arial" w:hAnsi="Arial" w:cs="Arial"/>
        </w:rPr>
        <w:t>The Board</w:t>
      </w:r>
      <w:r>
        <w:rPr>
          <w:rFonts w:ascii="Arial" w:hAnsi="Arial" w:cs="Arial"/>
        </w:rPr>
        <w:t xml:space="preserve"> issued</w:t>
      </w:r>
      <w:r w:rsidRPr="00D17763">
        <w:rPr>
          <w:rFonts w:ascii="Arial" w:hAnsi="Arial" w:cs="Arial"/>
        </w:rPr>
        <w:t xml:space="preserve"> </w:t>
      </w:r>
      <w:r>
        <w:rPr>
          <w:rFonts w:ascii="Arial" w:hAnsi="Arial" w:cs="Arial"/>
        </w:rPr>
        <w:t xml:space="preserve">a </w:t>
      </w:r>
      <w:r w:rsidRPr="00D17763">
        <w:rPr>
          <w:rFonts w:ascii="Arial" w:hAnsi="Arial" w:cs="Arial"/>
        </w:rPr>
        <w:t>Notice</w:t>
      </w:r>
      <w:r>
        <w:rPr>
          <w:rFonts w:ascii="Arial" w:hAnsi="Arial" w:cs="Arial"/>
        </w:rPr>
        <w:t xml:space="preserve"> of Application and </w:t>
      </w:r>
      <w:r w:rsidR="0095395E">
        <w:rPr>
          <w:rFonts w:ascii="Arial" w:hAnsi="Arial" w:cs="Arial"/>
        </w:rPr>
        <w:t>Hearing</w:t>
      </w:r>
      <w:r w:rsidR="0095395E" w:rsidRPr="00350FD6">
        <w:rPr>
          <w:rFonts w:ascii="Arial" w:hAnsi="Arial" w:cs="Arial"/>
        </w:rPr>
        <w:t xml:space="preserve"> </w:t>
      </w:r>
      <w:r w:rsidRPr="00350FD6">
        <w:rPr>
          <w:rFonts w:ascii="Arial" w:hAnsi="Arial" w:cs="Arial"/>
        </w:rPr>
        <w:t xml:space="preserve">on </w:t>
      </w:r>
      <w:r w:rsidR="00CC4C56">
        <w:rPr>
          <w:rFonts w:ascii="Arial" w:hAnsi="Arial" w:cs="Arial"/>
        </w:rPr>
        <w:t>July 31</w:t>
      </w:r>
      <w:r>
        <w:rPr>
          <w:rFonts w:ascii="Arial" w:hAnsi="Arial" w:cs="Arial"/>
        </w:rPr>
        <w:t>, 201</w:t>
      </w:r>
      <w:r w:rsidR="001C07BB">
        <w:rPr>
          <w:rFonts w:ascii="Arial" w:hAnsi="Arial" w:cs="Arial"/>
        </w:rPr>
        <w:t>3</w:t>
      </w:r>
      <w:r>
        <w:rPr>
          <w:rFonts w:ascii="Arial" w:hAnsi="Arial" w:cs="Arial"/>
        </w:rPr>
        <w:t>, inviting intervention</w:t>
      </w:r>
      <w:r w:rsidR="006923D7">
        <w:rPr>
          <w:rFonts w:ascii="Arial" w:hAnsi="Arial" w:cs="Arial"/>
        </w:rPr>
        <w:t>s</w:t>
      </w:r>
      <w:r>
        <w:rPr>
          <w:rFonts w:ascii="Arial" w:hAnsi="Arial" w:cs="Arial"/>
        </w:rPr>
        <w:t xml:space="preserve"> and comment</w:t>
      </w:r>
      <w:r w:rsidR="001C07BB">
        <w:rPr>
          <w:rFonts w:ascii="Arial" w:hAnsi="Arial" w:cs="Arial"/>
        </w:rPr>
        <w:t>s</w:t>
      </w:r>
      <w:r w:rsidR="00DD542F">
        <w:rPr>
          <w:rFonts w:ascii="Arial" w:hAnsi="Arial" w:cs="Arial"/>
        </w:rPr>
        <w:t xml:space="preserve"> on the application</w:t>
      </w:r>
      <w:r w:rsidRPr="005A115E">
        <w:rPr>
          <w:rFonts w:ascii="Arial" w:hAnsi="Arial" w:cs="Arial"/>
        </w:rPr>
        <w:t xml:space="preserve">.  </w:t>
      </w:r>
      <w:r w:rsidR="001C07BB" w:rsidRPr="0039093F">
        <w:rPr>
          <w:rFonts w:ascii="Arial" w:hAnsi="Arial" w:cs="Arial"/>
        </w:rPr>
        <w:t xml:space="preserve">No parties responded to the </w:t>
      </w:r>
      <w:r w:rsidR="004E0215">
        <w:rPr>
          <w:rFonts w:ascii="Arial" w:hAnsi="Arial" w:cs="Arial"/>
        </w:rPr>
        <w:t>N</w:t>
      </w:r>
      <w:r w:rsidR="004E0215" w:rsidRPr="0039093F">
        <w:rPr>
          <w:rFonts w:ascii="Arial" w:hAnsi="Arial" w:cs="Arial"/>
        </w:rPr>
        <w:t>otice</w:t>
      </w:r>
      <w:r w:rsidR="001C07BB" w:rsidRPr="0039093F">
        <w:rPr>
          <w:rFonts w:ascii="Arial" w:hAnsi="Arial" w:cs="Arial"/>
        </w:rPr>
        <w:t>.</w:t>
      </w:r>
    </w:p>
    <w:p w:rsidR="00E97FA1" w:rsidRPr="001C07BB" w:rsidRDefault="00E97FA1" w:rsidP="00AB75B6">
      <w:pPr>
        <w:spacing w:line="300" w:lineRule="auto"/>
        <w:rPr>
          <w:rFonts w:ascii="Arial" w:hAnsi="Arial" w:cs="Arial"/>
          <w:color w:val="000000"/>
          <w:highlight w:val="yellow"/>
          <w:lang w:val="en-CA"/>
        </w:rPr>
      </w:pPr>
    </w:p>
    <w:p w:rsidR="00E364E0" w:rsidRDefault="00F86B92" w:rsidP="00AB75B6">
      <w:pPr>
        <w:spacing w:line="300" w:lineRule="auto"/>
        <w:rPr>
          <w:rFonts w:ascii="Arial" w:hAnsi="Arial" w:cs="Arial"/>
          <w:color w:val="000000"/>
          <w:lang w:val="en-CA"/>
        </w:rPr>
      </w:pPr>
      <w:r w:rsidRPr="00E935CC">
        <w:rPr>
          <w:rFonts w:ascii="Arial" w:hAnsi="Arial" w:cs="Arial"/>
          <w:color w:val="000000"/>
          <w:lang w:val="en-CA"/>
        </w:rPr>
        <w:t xml:space="preserve">Board staff filed </w:t>
      </w:r>
      <w:r w:rsidR="00DB366C">
        <w:rPr>
          <w:rFonts w:ascii="Arial" w:hAnsi="Arial" w:cs="Arial"/>
          <w:color w:val="000000"/>
          <w:lang w:val="en-CA"/>
        </w:rPr>
        <w:t xml:space="preserve">confidential </w:t>
      </w:r>
      <w:r w:rsidRPr="00E935CC">
        <w:rPr>
          <w:rFonts w:ascii="Arial" w:hAnsi="Arial" w:cs="Arial"/>
          <w:color w:val="000000"/>
          <w:lang w:val="en-CA"/>
        </w:rPr>
        <w:t xml:space="preserve">interrogatories on </w:t>
      </w:r>
      <w:r w:rsidR="00CC4C56">
        <w:rPr>
          <w:rFonts w:ascii="Arial" w:hAnsi="Arial" w:cs="Arial"/>
          <w:color w:val="000000"/>
          <w:lang w:val="en-CA"/>
        </w:rPr>
        <w:t>August 26</w:t>
      </w:r>
      <w:r w:rsidRPr="00E935CC">
        <w:rPr>
          <w:rFonts w:ascii="Arial" w:hAnsi="Arial" w:cs="Arial"/>
          <w:color w:val="000000"/>
          <w:lang w:val="en-CA"/>
        </w:rPr>
        <w:t>, 201</w:t>
      </w:r>
      <w:r w:rsidR="001C07BB" w:rsidRPr="00E935CC">
        <w:rPr>
          <w:rFonts w:ascii="Arial" w:hAnsi="Arial" w:cs="Arial"/>
          <w:color w:val="000000"/>
          <w:lang w:val="en-CA"/>
        </w:rPr>
        <w:t>3</w:t>
      </w:r>
      <w:r w:rsidR="00E364E0" w:rsidRPr="00E935CC">
        <w:rPr>
          <w:rFonts w:ascii="Arial" w:hAnsi="Arial" w:cs="Arial"/>
          <w:color w:val="000000"/>
          <w:lang w:val="en-CA"/>
        </w:rPr>
        <w:t xml:space="preserve"> and </w:t>
      </w:r>
      <w:r w:rsidR="00CC4C56">
        <w:rPr>
          <w:rFonts w:ascii="Arial" w:hAnsi="Arial" w:cs="Arial"/>
          <w:color w:val="000000"/>
          <w:lang w:val="en-CA"/>
        </w:rPr>
        <w:t>Planet</w:t>
      </w:r>
      <w:r w:rsidR="00DB366C">
        <w:rPr>
          <w:rFonts w:ascii="Arial" w:hAnsi="Arial" w:cs="Arial"/>
          <w:color w:val="000000"/>
          <w:lang w:val="en-CA"/>
        </w:rPr>
        <w:t xml:space="preserve"> Energy</w:t>
      </w:r>
      <w:r w:rsidR="00CC4C56">
        <w:rPr>
          <w:rFonts w:ascii="Arial" w:hAnsi="Arial" w:cs="Arial"/>
          <w:color w:val="000000"/>
          <w:lang w:val="en-CA"/>
        </w:rPr>
        <w:t xml:space="preserve"> </w:t>
      </w:r>
      <w:r w:rsidR="00CC4C56" w:rsidRPr="007E04B6">
        <w:rPr>
          <w:rFonts w:ascii="Arial" w:hAnsi="Arial" w:cs="Arial"/>
          <w:color w:val="000000"/>
          <w:lang w:val="en-CA"/>
        </w:rPr>
        <w:t>filed</w:t>
      </w:r>
      <w:r w:rsidRPr="007E04B6">
        <w:rPr>
          <w:rFonts w:ascii="Arial" w:hAnsi="Arial" w:cs="Arial"/>
          <w:color w:val="000000"/>
          <w:lang w:val="en-CA"/>
        </w:rPr>
        <w:t xml:space="preserve"> </w:t>
      </w:r>
      <w:r w:rsidR="00DB366C">
        <w:rPr>
          <w:rFonts w:ascii="Arial" w:hAnsi="Arial" w:cs="Arial"/>
          <w:color w:val="000000"/>
          <w:lang w:val="en-CA"/>
        </w:rPr>
        <w:t xml:space="preserve">confidential </w:t>
      </w:r>
      <w:r w:rsidRPr="007E04B6">
        <w:rPr>
          <w:rFonts w:ascii="Arial" w:hAnsi="Arial" w:cs="Arial"/>
          <w:color w:val="000000"/>
          <w:lang w:val="en-CA"/>
        </w:rPr>
        <w:t xml:space="preserve">responses on </w:t>
      </w:r>
      <w:r w:rsidR="00CC4C56">
        <w:rPr>
          <w:rFonts w:ascii="Arial" w:hAnsi="Arial" w:cs="Arial"/>
          <w:color w:val="000000"/>
          <w:lang w:val="en-CA"/>
        </w:rPr>
        <w:t>September 6</w:t>
      </w:r>
      <w:r w:rsidR="001C07BB">
        <w:rPr>
          <w:rFonts w:ascii="Arial" w:hAnsi="Arial" w:cs="Arial"/>
          <w:color w:val="000000"/>
          <w:lang w:val="en-CA"/>
        </w:rPr>
        <w:t>, 2013</w:t>
      </w:r>
      <w:r w:rsidR="00E364E0">
        <w:rPr>
          <w:rFonts w:ascii="Arial" w:hAnsi="Arial" w:cs="Arial"/>
          <w:color w:val="000000"/>
          <w:lang w:val="en-CA"/>
        </w:rPr>
        <w:t>.</w:t>
      </w:r>
      <w:r>
        <w:rPr>
          <w:rFonts w:ascii="Arial" w:hAnsi="Arial" w:cs="Arial"/>
          <w:color w:val="000000"/>
          <w:lang w:val="en-CA"/>
        </w:rPr>
        <w:t xml:space="preserve">  </w:t>
      </w:r>
      <w:r w:rsidRPr="00E364E0">
        <w:rPr>
          <w:rFonts w:ascii="Arial" w:hAnsi="Arial" w:cs="Arial"/>
          <w:color w:val="000000"/>
          <w:lang w:val="en-CA"/>
        </w:rPr>
        <w:t xml:space="preserve">Board Staff filed </w:t>
      </w:r>
      <w:r w:rsidR="006923D7">
        <w:rPr>
          <w:rFonts w:ascii="Arial" w:hAnsi="Arial" w:cs="Arial"/>
          <w:color w:val="000000"/>
          <w:lang w:val="en-CA"/>
        </w:rPr>
        <w:t>a confidential</w:t>
      </w:r>
      <w:r w:rsidR="006923D7" w:rsidRPr="00E364E0">
        <w:rPr>
          <w:rFonts w:ascii="Arial" w:hAnsi="Arial" w:cs="Arial"/>
          <w:color w:val="000000"/>
          <w:lang w:val="en-CA"/>
        </w:rPr>
        <w:t xml:space="preserve"> </w:t>
      </w:r>
      <w:r w:rsidRPr="00E364E0">
        <w:rPr>
          <w:rFonts w:ascii="Arial" w:hAnsi="Arial" w:cs="Arial"/>
          <w:color w:val="000000"/>
          <w:lang w:val="en-CA"/>
        </w:rPr>
        <w:t>submission</w:t>
      </w:r>
      <w:r w:rsidR="001C07BB">
        <w:rPr>
          <w:rFonts w:ascii="Arial" w:hAnsi="Arial" w:cs="Arial"/>
          <w:color w:val="000000"/>
          <w:lang w:val="en-CA"/>
        </w:rPr>
        <w:t xml:space="preserve"> </w:t>
      </w:r>
      <w:r w:rsidRPr="00E364E0">
        <w:rPr>
          <w:rFonts w:ascii="Arial" w:hAnsi="Arial" w:cs="Arial"/>
          <w:color w:val="000000"/>
          <w:lang w:val="en-CA"/>
        </w:rPr>
        <w:t xml:space="preserve">on </w:t>
      </w:r>
      <w:r w:rsidR="00CC4C56">
        <w:rPr>
          <w:rFonts w:ascii="Arial" w:hAnsi="Arial" w:cs="Arial"/>
          <w:color w:val="000000"/>
          <w:lang w:val="en-CA"/>
        </w:rPr>
        <w:t>September 26</w:t>
      </w:r>
      <w:r w:rsidRPr="00E364E0">
        <w:rPr>
          <w:rFonts w:ascii="Arial" w:hAnsi="Arial" w:cs="Arial"/>
          <w:color w:val="000000"/>
          <w:lang w:val="en-CA"/>
        </w:rPr>
        <w:t>, 201</w:t>
      </w:r>
      <w:r w:rsidR="001C07BB">
        <w:rPr>
          <w:rFonts w:ascii="Arial" w:hAnsi="Arial" w:cs="Arial"/>
          <w:color w:val="000000"/>
          <w:lang w:val="en-CA"/>
        </w:rPr>
        <w:t>3</w:t>
      </w:r>
      <w:r w:rsidRPr="00E364E0">
        <w:rPr>
          <w:rFonts w:ascii="Arial" w:hAnsi="Arial" w:cs="Arial"/>
          <w:color w:val="000000"/>
          <w:lang w:val="en-CA"/>
        </w:rPr>
        <w:t xml:space="preserve">. </w:t>
      </w:r>
      <w:r w:rsidR="006665BA">
        <w:rPr>
          <w:rFonts w:ascii="Arial" w:hAnsi="Arial" w:cs="Arial"/>
          <w:color w:val="000000"/>
          <w:lang w:val="en-CA"/>
        </w:rPr>
        <w:t xml:space="preserve"> </w:t>
      </w:r>
      <w:r w:rsidR="00CC4C56">
        <w:rPr>
          <w:rFonts w:ascii="Arial" w:hAnsi="Arial" w:cs="Arial"/>
          <w:color w:val="000000"/>
          <w:lang w:val="en-CA"/>
        </w:rPr>
        <w:t xml:space="preserve">Planet </w:t>
      </w:r>
      <w:r w:rsidR="00DB366C">
        <w:rPr>
          <w:rFonts w:ascii="Arial" w:hAnsi="Arial" w:cs="Arial"/>
          <w:color w:val="000000"/>
          <w:lang w:val="en-CA"/>
        </w:rPr>
        <w:t xml:space="preserve">Energy </w:t>
      </w:r>
      <w:r w:rsidR="00E364E0" w:rsidRPr="00E364E0">
        <w:rPr>
          <w:rFonts w:ascii="Arial" w:hAnsi="Arial" w:cs="Arial"/>
          <w:color w:val="000000"/>
          <w:lang w:val="en-CA"/>
        </w:rPr>
        <w:t xml:space="preserve">filed </w:t>
      </w:r>
      <w:r w:rsidR="006923D7">
        <w:rPr>
          <w:rFonts w:ascii="Arial" w:hAnsi="Arial" w:cs="Arial"/>
          <w:color w:val="000000"/>
          <w:lang w:val="en-CA"/>
        </w:rPr>
        <w:t>a confidential</w:t>
      </w:r>
      <w:r w:rsidR="006923D7" w:rsidRPr="00E364E0">
        <w:rPr>
          <w:rFonts w:ascii="Arial" w:hAnsi="Arial" w:cs="Arial"/>
          <w:color w:val="000000"/>
          <w:lang w:val="en-CA"/>
        </w:rPr>
        <w:t xml:space="preserve"> </w:t>
      </w:r>
      <w:r w:rsidR="00E364E0" w:rsidRPr="00E364E0">
        <w:rPr>
          <w:rFonts w:ascii="Arial" w:hAnsi="Arial" w:cs="Arial"/>
          <w:color w:val="000000"/>
          <w:lang w:val="en-CA"/>
        </w:rPr>
        <w:t xml:space="preserve">reply submission on </w:t>
      </w:r>
      <w:r w:rsidR="00CC4C56">
        <w:rPr>
          <w:rFonts w:ascii="Arial" w:hAnsi="Arial" w:cs="Arial"/>
          <w:color w:val="000000"/>
          <w:lang w:val="en-CA"/>
        </w:rPr>
        <w:t>October 10</w:t>
      </w:r>
      <w:r w:rsidR="00E364E0" w:rsidRPr="00E364E0">
        <w:rPr>
          <w:rFonts w:ascii="Arial" w:hAnsi="Arial" w:cs="Arial"/>
          <w:color w:val="000000"/>
          <w:lang w:val="en-CA"/>
        </w:rPr>
        <w:t>, 201</w:t>
      </w:r>
      <w:r w:rsidR="001C07BB">
        <w:rPr>
          <w:rFonts w:ascii="Arial" w:hAnsi="Arial" w:cs="Arial"/>
          <w:color w:val="000000"/>
          <w:lang w:val="en-CA"/>
        </w:rPr>
        <w:t>3</w:t>
      </w:r>
      <w:r w:rsidR="00E364E0" w:rsidRPr="00E364E0">
        <w:rPr>
          <w:rFonts w:ascii="Arial" w:hAnsi="Arial" w:cs="Arial"/>
          <w:color w:val="000000"/>
          <w:lang w:val="en-CA"/>
        </w:rPr>
        <w:t>.</w:t>
      </w:r>
    </w:p>
    <w:p w:rsidR="00EA2689" w:rsidRPr="00EA2689" w:rsidRDefault="00EA2689" w:rsidP="00EA2689">
      <w:pPr>
        <w:spacing w:line="300" w:lineRule="auto"/>
        <w:rPr>
          <w:rFonts w:ascii="Arial" w:hAnsi="Arial" w:cs="Arial"/>
          <w:color w:val="000000"/>
        </w:rPr>
      </w:pPr>
    </w:p>
    <w:p w:rsidR="00A66F16" w:rsidRDefault="00A66F16" w:rsidP="00A66F16">
      <w:pPr>
        <w:spacing w:line="300" w:lineRule="auto"/>
        <w:rPr>
          <w:rFonts w:ascii="Arial" w:hAnsi="Arial" w:cs="Arial"/>
          <w:color w:val="000000"/>
          <w:lang w:val="en-CA"/>
        </w:rPr>
      </w:pPr>
      <w:r w:rsidRPr="00A66F16">
        <w:rPr>
          <w:rFonts w:ascii="Arial" w:hAnsi="Arial" w:cs="Arial"/>
          <w:color w:val="000000"/>
          <w:lang w:val="en-CA"/>
        </w:rPr>
        <w:t>While I have considered the full record of th</w:t>
      </w:r>
      <w:r w:rsidR="00CC4C56">
        <w:rPr>
          <w:rFonts w:ascii="Arial" w:hAnsi="Arial" w:cs="Arial"/>
          <w:color w:val="000000"/>
          <w:lang w:val="en-CA"/>
        </w:rPr>
        <w:t>is</w:t>
      </w:r>
      <w:r w:rsidRPr="00A66F16">
        <w:rPr>
          <w:rFonts w:ascii="Arial" w:hAnsi="Arial" w:cs="Arial"/>
          <w:color w:val="000000"/>
          <w:lang w:val="en-CA"/>
        </w:rPr>
        <w:t xml:space="preserve"> proceeding, I have referred only to those portions of the record that I consider helpful to provide context to my findings.</w:t>
      </w:r>
    </w:p>
    <w:p w:rsidR="00AA2793" w:rsidRDefault="00AA2793" w:rsidP="00E364E0">
      <w:pPr>
        <w:spacing w:line="300" w:lineRule="auto"/>
        <w:rPr>
          <w:rFonts w:ascii="Arial" w:hAnsi="Arial" w:cs="Arial"/>
          <w:color w:val="000000"/>
          <w:lang w:val="en-CA"/>
        </w:rPr>
      </w:pPr>
    </w:p>
    <w:p w:rsidR="00AF1A77" w:rsidRDefault="00E625A4" w:rsidP="00AF1A77">
      <w:pPr>
        <w:spacing w:line="300" w:lineRule="auto"/>
        <w:rPr>
          <w:rFonts w:ascii="Arial" w:hAnsi="Arial" w:cs="Arial"/>
          <w:b/>
          <w:bCs/>
          <w:lang w:val="en-CA"/>
        </w:rPr>
      </w:pPr>
      <w:r>
        <w:rPr>
          <w:rFonts w:ascii="Arial" w:hAnsi="Arial" w:cs="Arial"/>
          <w:b/>
          <w:bCs/>
          <w:lang w:val="en-CA"/>
        </w:rPr>
        <w:t>FINDINGS</w:t>
      </w:r>
    </w:p>
    <w:p w:rsidR="00AF1A77" w:rsidRDefault="00AF1A77" w:rsidP="00AF1A77">
      <w:pPr>
        <w:spacing w:line="300" w:lineRule="auto"/>
        <w:rPr>
          <w:rFonts w:ascii="Arial" w:hAnsi="Arial" w:cs="Arial"/>
          <w:bCs/>
          <w:lang w:val="en-CA"/>
        </w:rPr>
      </w:pPr>
    </w:p>
    <w:p w:rsidR="00AE50C8" w:rsidRDefault="00AE50C8" w:rsidP="00AF1A77">
      <w:pPr>
        <w:spacing w:line="300" w:lineRule="auto"/>
        <w:rPr>
          <w:rFonts w:ascii="Arial" w:hAnsi="Arial" w:cs="Arial"/>
          <w:bCs/>
          <w:lang w:val="en-CA"/>
        </w:rPr>
      </w:pPr>
      <w:r>
        <w:rPr>
          <w:rFonts w:ascii="Arial" w:hAnsi="Arial" w:cs="Arial"/>
          <w:bCs/>
          <w:lang w:val="en-CA"/>
        </w:rPr>
        <w:t xml:space="preserve">I approve the licence application without the additional conditions </w:t>
      </w:r>
      <w:r w:rsidR="00AF0E64">
        <w:rPr>
          <w:rFonts w:ascii="Arial" w:hAnsi="Arial" w:cs="Arial"/>
          <w:bCs/>
          <w:lang w:val="en-CA"/>
        </w:rPr>
        <w:t xml:space="preserve">proposed </w:t>
      </w:r>
      <w:r>
        <w:rPr>
          <w:rFonts w:ascii="Arial" w:hAnsi="Arial" w:cs="Arial"/>
          <w:bCs/>
          <w:lang w:val="en-CA"/>
        </w:rPr>
        <w:t xml:space="preserve">by Board staff, </w:t>
      </w:r>
      <w:r w:rsidR="00DA4688">
        <w:rPr>
          <w:rFonts w:ascii="Arial" w:hAnsi="Arial" w:cs="Arial"/>
          <w:bCs/>
          <w:lang w:val="en-CA"/>
        </w:rPr>
        <w:t>and for</w:t>
      </w:r>
      <w:r>
        <w:rPr>
          <w:rFonts w:ascii="Arial" w:hAnsi="Arial" w:cs="Arial"/>
          <w:bCs/>
          <w:lang w:val="en-CA"/>
        </w:rPr>
        <w:t xml:space="preserve"> a term of </w:t>
      </w:r>
      <w:r w:rsidR="00910CCD">
        <w:rPr>
          <w:rFonts w:ascii="Arial" w:hAnsi="Arial" w:cs="Arial"/>
          <w:bCs/>
          <w:lang w:val="en-CA"/>
        </w:rPr>
        <w:t>five</w:t>
      </w:r>
      <w:r>
        <w:rPr>
          <w:rFonts w:ascii="Arial" w:hAnsi="Arial" w:cs="Arial"/>
          <w:bCs/>
          <w:lang w:val="en-CA"/>
        </w:rPr>
        <w:t xml:space="preserve"> years.</w:t>
      </w:r>
    </w:p>
    <w:p w:rsidR="00836DC5" w:rsidRPr="00271171" w:rsidRDefault="00910CCD" w:rsidP="00AF1A77">
      <w:pPr>
        <w:spacing w:line="300" w:lineRule="auto"/>
        <w:rPr>
          <w:rFonts w:ascii="Arial" w:hAnsi="Arial" w:cs="Arial"/>
          <w:b/>
          <w:bCs/>
          <w:lang w:val="en-CA"/>
        </w:rPr>
      </w:pPr>
      <w:r w:rsidRPr="00271171">
        <w:rPr>
          <w:rFonts w:ascii="Arial" w:hAnsi="Arial" w:cs="Arial"/>
          <w:b/>
          <w:bCs/>
          <w:lang w:val="en-CA"/>
        </w:rPr>
        <w:lastRenderedPageBreak/>
        <w:t>BACKGROUND</w:t>
      </w:r>
    </w:p>
    <w:p w:rsidR="00836DC5" w:rsidRDefault="00836DC5" w:rsidP="00AF1A77">
      <w:pPr>
        <w:spacing w:line="300" w:lineRule="auto"/>
        <w:rPr>
          <w:rFonts w:ascii="Arial" w:hAnsi="Arial" w:cs="Arial"/>
          <w:bCs/>
          <w:lang w:val="en-CA"/>
        </w:rPr>
      </w:pPr>
    </w:p>
    <w:p w:rsidR="00F932A7" w:rsidRDefault="00F932A7" w:rsidP="00AF1A77">
      <w:pPr>
        <w:spacing w:line="300" w:lineRule="auto"/>
        <w:rPr>
          <w:rFonts w:ascii="Arial" w:hAnsi="Arial" w:cs="Arial"/>
          <w:lang w:val="en-GB"/>
        </w:rPr>
      </w:pPr>
      <w:r>
        <w:rPr>
          <w:rFonts w:ascii="Arial" w:hAnsi="Arial" w:cs="Arial"/>
          <w:bCs/>
          <w:lang w:val="en-CA"/>
        </w:rPr>
        <w:t xml:space="preserve">Planet </w:t>
      </w:r>
      <w:r w:rsidR="00430304">
        <w:rPr>
          <w:rFonts w:ascii="Arial" w:hAnsi="Arial" w:cs="Arial"/>
          <w:bCs/>
          <w:lang w:val="en-CA"/>
        </w:rPr>
        <w:t xml:space="preserve">Energy </w:t>
      </w:r>
      <w:r>
        <w:rPr>
          <w:rFonts w:ascii="Arial" w:hAnsi="Arial" w:cs="Arial"/>
          <w:bCs/>
          <w:lang w:val="en-CA"/>
        </w:rPr>
        <w:t xml:space="preserve">is a gas marketer and electricity retailer that has been operating in Ontario since 2006.  </w:t>
      </w:r>
      <w:r>
        <w:rPr>
          <w:rFonts w:ascii="Arial" w:hAnsi="Arial" w:cs="Arial"/>
          <w:lang w:val="en-GB"/>
        </w:rPr>
        <w:t xml:space="preserve">Planet </w:t>
      </w:r>
      <w:r w:rsidR="00DB366C">
        <w:rPr>
          <w:rFonts w:ascii="Arial" w:hAnsi="Arial" w:cs="Arial"/>
          <w:lang w:val="en-GB"/>
        </w:rPr>
        <w:t xml:space="preserve">Energy </w:t>
      </w:r>
      <w:r>
        <w:rPr>
          <w:rFonts w:ascii="Arial" w:hAnsi="Arial" w:cs="Arial"/>
          <w:lang w:val="en-GB"/>
        </w:rPr>
        <w:t xml:space="preserve">currently markets natural gas and retails electricity in Ontario to both low-volume and large-volume consumers.  </w:t>
      </w:r>
      <w:r w:rsidR="00CF6DD0">
        <w:rPr>
          <w:rFonts w:ascii="Arial" w:hAnsi="Arial" w:cs="Arial"/>
          <w:lang w:val="en-GB"/>
        </w:rPr>
        <w:t xml:space="preserve">Since November 2012, Planet </w:t>
      </w:r>
      <w:r w:rsidR="00DB366C">
        <w:rPr>
          <w:rFonts w:ascii="Arial" w:hAnsi="Arial" w:cs="Arial"/>
          <w:lang w:val="en-GB"/>
        </w:rPr>
        <w:t xml:space="preserve">Energy </w:t>
      </w:r>
      <w:r w:rsidR="00CF6DD0" w:rsidRPr="00CF6DD0">
        <w:rPr>
          <w:rFonts w:ascii="Arial" w:hAnsi="Arial" w:cs="Arial"/>
          <w:lang w:val="en-GB"/>
        </w:rPr>
        <w:t>has been operating under new management</w:t>
      </w:r>
      <w:r w:rsidR="00CF6DD0">
        <w:rPr>
          <w:rFonts w:ascii="Arial" w:hAnsi="Arial" w:cs="Arial"/>
          <w:lang w:val="en-GB"/>
        </w:rPr>
        <w:t>.</w:t>
      </w:r>
    </w:p>
    <w:p w:rsidR="00CF6DD0" w:rsidRDefault="00CF6DD0" w:rsidP="00AF1A77">
      <w:pPr>
        <w:spacing w:line="300" w:lineRule="auto"/>
        <w:rPr>
          <w:rFonts w:ascii="Arial" w:hAnsi="Arial" w:cs="Arial"/>
          <w:bCs/>
          <w:lang w:val="en-CA"/>
        </w:rPr>
      </w:pPr>
    </w:p>
    <w:p w:rsidR="004E0215" w:rsidRDefault="004E0215" w:rsidP="004E0215">
      <w:pPr>
        <w:spacing w:line="300" w:lineRule="auto"/>
        <w:rPr>
          <w:rFonts w:ascii="Arial" w:hAnsi="Arial" w:cs="Arial"/>
        </w:rPr>
      </w:pPr>
      <w:r>
        <w:rPr>
          <w:rFonts w:ascii="Arial" w:hAnsi="Arial" w:cs="Arial"/>
        </w:rPr>
        <w:t xml:space="preserve">Gas marketers are required to comply with the </w:t>
      </w:r>
      <w:r w:rsidRPr="009337D6">
        <w:rPr>
          <w:rFonts w:ascii="Arial" w:hAnsi="Arial" w:cs="Arial"/>
        </w:rPr>
        <w:t>Act</w:t>
      </w:r>
      <w:r>
        <w:rPr>
          <w:rFonts w:ascii="Arial" w:hAnsi="Arial" w:cs="Arial"/>
        </w:rPr>
        <w:t xml:space="preserve">, the </w:t>
      </w:r>
      <w:r w:rsidRPr="004F0AB2">
        <w:rPr>
          <w:rFonts w:ascii="Arial" w:hAnsi="Arial" w:cs="Arial"/>
          <w:i/>
        </w:rPr>
        <w:t>Energy Consumer Protection Act, 2010</w:t>
      </w:r>
      <w:r>
        <w:rPr>
          <w:rFonts w:ascii="Arial" w:hAnsi="Arial" w:cs="Arial"/>
        </w:rPr>
        <w:t xml:space="preserve"> (the “ECPA”), regulations under those Acts, and the Board’s regulatory instruments that apply to their licensed business activities.</w:t>
      </w:r>
    </w:p>
    <w:p w:rsidR="00D263C5" w:rsidRDefault="00D263C5" w:rsidP="009337D6">
      <w:pPr>
        <w:spacing w:line="300" w:lineRule="auto"/>
        <w:rPr>
          <w:rFonts w:ascii="Arial" w:hAnsi="Arial" w:cs="Arial"/>
          <w:lang w:val="en-CA"/>
        </w:rPr>
      </w:pPr>
    </w:p>
    <w:p w:rsidR="00836DC5" w:rsidRPr="00F932A7" w:rsidRDefault="00910CCD" w:rsidP="00F932A7">
      <w:pPr>
        <w:keepNext/>
        <w:spacing w:line="300" w:lineRule="auto"/>
        <w:rPr>
          <w:rFonts w:ascii="Arial" w:hAnsi="Arial" w:cs="Arial"/>
          <w:b/>
          <w:lang w:val="en-CA"/>
        </w:rPr>
      </w:pPr>
      <w:r w:rsidRPr="00F932A7">
        <w:rPr>
          <w:rFonts w:ascii="Arial" w:hAnsi="Arial" w:cs="Arial"/>
          <w:b/>
          <w:lang w:val="en-CA"/>
        </w:rPr>
        <w:t>SUBMISSIONS</w:t>
      </w:r>
    </w:p>
    <w:p w:rsidR="00836DC5" w:rsidRDefault="00836DC5" w:rsidP="00F932A7">
      <w:pPr>
        <w:keepNext/>
        <w:spacing w:line="300" w:lineRule="auto"/>
        <w:rPr>
          <w:rFonts w:ascii="Arial" w:hAnsi="Arial" w:cs="Arial"/>
          <w:lang w:val="en-CA"/>
        </w:rPr>
      </w:pPr>
    </w:p>
    <w:p w:rsidR="00555449" w:rsidRDefault="00555449" w:rsidP="00F932A7">
      <w:pPr>
        <w:keepNext/>
        <w:spacing w:line="300" w:lineRule="auto"/>
        <w:rPr>
          <w:rFonts w:ascii="Arial" w:hAnsi="Arial" w:cs="Arial"/>
          <w:lang w:val="en-CA"/>
        </w:rPr>
      </w:pPr>
      <w:r>
        <w:rPr>
          <w:rFonts w:ascii="Arial" w:hAnsi="Arial" w:cs="Arial"/>
          <w:lang w:val="en-CA"/>
        </w:rPr>
        <w:t>Board Staff submitted that the Board, in a licence application, is to consider the requirements set out in Regulation 90/99 which include</w:t>
      </w:r>
      <w:r w:rsidR="00430304">
        <w:rPr>
          <w:rFonts w:ascii="Arial" w:hAnsi="Arial" w:cs="Arial"/>
          <w:lang w:val="en-CA"/>
        </w:rPr>
        <w:t>s</w:t>
      </w:r>
      <w:r>
        <w:rPr>
          <w:rFonts w:ascii="Arial" w:hAnsi="Arial" w:cs="Arial"/>
          <w:lang w:val="en-CA"/>
        </w:rPr>
        <w:t>:</w:t>
      </w:r>
    </w:p>
    <w:p w:rsidR="00555449" w:rsidRDefault="00555449" w:rsidP="00F932A7">
      <w:pPr>
        <w:keepNext/>
        <w:spacing w:line="300" w:lineRule="auto"/>
        <w:rPr>
          <w:rFonts w:ascii="Arial" w:hAnsi="Arial" w:cs="Arial"/>
          <w:lang w:val="en-CA"/>
        </w:rPr>
      </w:pPr>
    </w:p>
    <w:p w:rsidR="00555449" w:rsidRPr="005B0F8A" w:rsidRDefault="00555449" w:rsidP="005B0F8A">
      <w:pPr>
        <w:pStyle w:val="Default"/>
        <w:ind w:left="720"/>
      </w:pPr>
      <w:r w:rsidRPr="005B0F8A">
        <w:t xml:space="preserve">1. Having regard to the financial position of the applicant, the applicant can reasonably be expected to be financially responsible in the conduct of business. </w:t>
      </w:r>
    </w:p>
    <w:p w:rsidR="00555449" w:rsidRPr="005B0F8A" w:rsidRDefault="00555449" w:rsidP="005B0F8A">
      <w:pPr>
        <w:pStyle w:val="Default"/>
        <w:ind w:left="720"/>
      </w:pPr>
    </w:p>
    <w:p w:rsidR="00555449" w:rsidRPr="005B0F8A" w:rsidRDefault="00555449" w:rsidP="005B0F8A">
      <w:pPr>
        <w:pStyle w:val="Default"/>
        <w:ind w:left="720"/>
      </w:pPr>
      <w:r w:rsidRPr="005B0F8A">
        <w:t xml:space="preserve">2. The past conduct of the applicant affords reasonable grounds for belief that the applicant will carry on business in accordance with law and with integrity and honesty. </w:t>
      </w:r>
    </w:p>
    <w:p w:rsidR="00555449" w:rsidRPr="005B0F8A" w:rsidRDefault="00555449" w:rsidP="005B0F8A">
      <w:pPr>
        <w:pStyle w:val="Default"/>
        <w:ind w:left="720"/>
      </w:pPr>
    </w:p>
    <w:p w:rsidR="00555449" w:rsidRPr="005B0F8A" w:rsidRDefault="00555449" w:rsidP="005B0F8A">
      <w:pPr>
        <w:pStyle w:val="Default"/>
        <w:ind w:left="720"/>
      </w:pPr>
      <w:r w:rsidRPr="005B0F8A">
        <w:t xml:space="preserve">3. If the applicant is a corporation, the past conduct of its officers and directors affords reasonable grounds for belief that its business will be carried on in accordance with law and with integrity and honesty. </w:t>
      </w:r>
    </w:p>
    <w:p w:rsidR="00555449" w:rsidRPr="005B0F8A" w:rsidRDefault="00555449" w:rsidP="005B0F8A">
      <w:pPr>
        <w:pStyle w:val="Default"/>
        <w:ind w:left="720"/>
      </w:pPr>
    </w:p>
    <w:p w:rsidR="00555449" w:rsidRPr="005B0F8A" w:rsidRDefault="00555449" w:rsidP="005B0F8A">
      <w:pPr>
        <w:pStyle w:val="Default"/>
        <w:ind w:left="720"/>
      </w:pPr>
      <w:r w:rsidRPr="005B0F8A">
        <w:t>4. The applicant is not carrying on activities that are, or will be, if the applicant is licensed, in contravention of the Act or the regulations or the codes, orders or rules issued or made by the Board.</w:t>
      </w:r>
    </w:p>
    <w:p w:rsidR="00555449" w:rsidRDefault="00555449" w:rsidP="00F932A7">
      <w:pPr>
        <w:keepNext/>
        <w:spacing w:line="300" w:lineRule="auto"/>
        <w:rPr>
          <w:rFonts w:ascii="Arial" w:hAnsi="Arial" w:cs="Arial"/>
          <w:lang w:val="en-CA"/>
        </w:rPr>
      </w:pPr>
    </w:p>
    <w:p w:rsidR="0061375E" w:rsidRDefault="000C3167" w:rsidP="00F932A7">
      <w:pPr>
        <w:keepNext/>
        <w:spacing w:line="300" w:lineRule="auto"/>
        <w:rPr>
          <w:rFonts w:ascii="Arial" w:hAnsi="Arial" w:cs="Arial"/>
          <w:lang w:val="en-CA"/>
        </w:rPr>
      </w:pPr>
      <w:r>
        <w:rPr>
          <w:rFonts w:ascii="Arial" w:hAnsi="Arial" w:cs="Arial"/>
          <w:lang w:val="en-CA"/>
        </w:rPr>
        <w:t>Board staff did not raise any</w:t>
      </w:r>
      <w:r w:rsidR="00CB5D29" w:rsidRPr="00CB5D29">
        <w:rPr>
          <w:rFonts w:ascii="Arial" w:hAnsi="Arial" w:cs="Arial"/>
          <w:lang w:val="en-CA"/>
        </w:rPr>
        <w:t xml:space="preserve"> concerns with respect to </w:t>
      </w:r>
      <w:r>
        <w:rPr>
          <w:rFonts w:ascii="Arial" w:hAnsi="Arial" w:cs="Arial"/>
          <w:lang w:val="en-CA"/>
        </w:rPr>
        <w:t>Planet</w:t>
      </w:r>
      <w:r w:rsidR="00DB366C">
        <w:rPr>
          <w:rFonts w:ascii="Arial" w:hAnsi="Arial" w:cs="Arial"/>
          <w:lang w:val="en-CA"/>
        </w:rPr>
        <w:t xml:space="preserve"> Energy’s</w:t>
      </w:r>
      <w:r w:rsidR="00CB5D29" w:rsidRPr="00CB5D29">
        <w:rPr>
          <w:rFonts w:ascii="Arial" w:hAnsi="Arial" w:cs="Arial"/>
          <w:lang w:val="en-CA"/>
        </w:rPr>
        <w:t xml:space="preserve"> financial position or technical capability.</w:t>
      </w:r>
    </w:p>
    <w:p w:rsidR="0061375E" w:rsidRDefault="0061375E" w:rsidP="00D47A81">
      <w:pPr>
        <w:spacing w:line="300" w:lineRule="auto"/>
        <w:rPr>
          <w:rFonts w:ascii="Arial" w:hAnsi="Arial" w:cs="Arial"/>
          <w:lang w:val="en-CA"/>
        </w:rPr>
      </w:pPr>
    </w:p>
    <w:p w:rsidR="004C14BE" w:rsidRDefault="00D46541" w:rsidP="00D47A81">
      <w:pPr>
        <w:spacing w:line="300" w:lineRule="auto"/>
        <w:rPr>
          <w:rFonts w:ascii="Arial" w:hAnsi="Arial" w:cs="Arial"/>
        </w:rPr>
      </w:pPr>
      <w:r>
        <w:rPr>
          <w:rFonts w:ascii="Arial" w:hAnsi="Arial" w:cs="Arial"/>
          <w:lang w:val="en-CA"/>
        </w:rPr>
        <w:t xml:space="preserve">Board staff </w:t>
      </w:r>
      <w:r w:rsidR="000C3167">
        <w:rPr>
          <w:rFonts w:ascii="Arial" w:hAnsi="Arial" w:cs="Arial"/>
          <w:lang w:val="en-CA"/>
        </w:rPr>
        <w:t xml:space="preserve">did </w:t>
      </w:r>
      <w:r w:rsidRPr="00D46541">
        <w:rPr>
          <w:rFonts w:ascii="Arial" w:hAnsi="Arial" w:cs="Arial"/>
          <w:lang w:val="en-CA"/>
        </w:rPr>
        <w:t xml:space="preserve">raise concerns with respect to the past conduct of </w:t>
      </w:r>
      <w:r w:rsidR="000C3167">
        <w:rPr>
          <w:rFonts w:ascii="Arial" w:hAnsi="Arial" w:cs="Arial"/>
          <w:lang w:val="en-CA"/>
        </w:rPr>
        <w:t>certain</w:t>
      </w:r>
      <w:r w:rsidR="000C3167" w:rsidRPr="00D46541">
        <w:rPr>
          <w:rFonts w:ascii="Arial" w:hAnsi="Arial" w:cs="Arial"/>
          <w:lang w:val="en-CA"/>
        </w:rPr>
        <w:t xml:space="preserve"> </w:t>
      </w:r>
      <w:r w:rsidRPr="00D46541">
        <w:rPr>
          <w:rFonts w:ascii="Arial" w:hAnsi="Arial" w:cs="Arial"/>
          <w:lang w:val="en-CA"/>
        </w:rPr>
        <w:t>key individuals</w:t>
      </w:r>
      <w:r w:rsidR="000C3167">
        <w:rPr>
          <w:rFonts w:ascii="Arial" w:hAnsi="Arial" w:cs="Arial"/>
          <w:lang w:val="en-CA"/>
        </w:rPr>
        <w:t xml:space="preserve"> at Planet</w:t>
      </w:r>
      <w:r w:rsidR="00DB366C">
        <w:rPr>
          <w:rFonts w:ascii="Arial" w:hAnsi="Arial" w:cs="Arial"/>
          <w:lang w:val="en-CA"/>
        </w:rPr>
        <w:t xml:space="preserve"> Energy</w:t>
      </w:r>
      <w:r w:rsidRPr="00D46541">
        <w:rPr>
          <w:rFonts w:ascii="Arial" w:hAnsi="Arial" w:cs="Arial"/>
          <w:lang w:val="en-CA"/>
        </w:rPr>
        <w:t xml:space="preserve">, and submitted that </w:t>
      </w:r>
      <w:r w:rsidR="00DB366C">
        <w:rPr>
          <w:rFonts w:ascii="Arial" w:hAnsi="Arial" w:cs="Arial"/>
          <w:lang w:val="en-CA"/>
        </w:rPr>
        <w:t xml:space="preserve">the </w:t>
      </w:r>
      <w:r w:rsidR="00EA0869">
        <w:rPr>
          <w:rFonts w:ascii="Arial" w:hAnsi="Arial" w:cs="Arial"/>
          <w:lang w:val="en-CA"/>
        </w:rPr>
        <w:t>a</w:t>
      </w:r>
      <w:r w:rsidR="00DB366C">
        <w:rPr>
          <w:rFonts w:ascii="Arial" w:hAnsi="Arial" w:cs="Arial"/>
          <w:lang w:val="en-CA"/>
        </w:rPr>
        <w:t>pplicant’s</w:t>
      </w:r>
      <w:r w:rsidR="00DB366C" w:rsidRPr="00D46541">
        <w:rPr>
          <w:rFonts w:ascii="Arial" w:hAnsi="Arial" w:cs="Arial"/>
          <w:lang w:val="en-CA"/>
        </w:rPr>
        <w:t xml:space="preserve"> </w:t>
      </w:r>
      <w:r w:rsidR="00EA0869">
        <w:rPr>
          <w:rFonts w:ascii="Arial" w:hAnsi="Arial" w:cs="Arial"/>
          <w:lang w:val="en-CA"/>
        </w:rPr>
        <w:t xml:space="preserve">gas </w:t>
      </w:r>
      <w:r w:rsidRPr="00D46541">
        <w:rPr>
          <w:rFonts w:ascii="Arial" w:hAnsi="Arial" w:cs="Arial"/>
          <w:lang w:val="en-CA"/>
        </w:rPr>
        <w:t>marketer licence should include special conditions</w:t>
      </w:r>
      <w:r>
        <w:rPr>
          <w:rFonts w:ascii="Arial" w:hAnsi="Arial" w:cs="Arial"/>
          <w:lang w:val="en-CA"/>
        </w:rPr>
        <w:t>.</w:t>
      </w:r>
      <w:r w:rsidR="006665BA">
        <w:rPr>
          <w:rFonts w:ascii="Arial" w:hAnsi="Arial" w:cs="Arial"/>
          <w:lang w:val="en-CA"/>
        </w:rPr>
        <w:t xml:space="preserve"> </w:t>
      </w:r>
      <w:r w:rsidRPr="00D46541">
        <w:rPr>
          <w:rFonts w:ascii="Arial" w:hAnsi="Arial" w:cs="Arial"/>
          <w:lang w:val="en-CA"/>
        </w:rPr>
        <w:t xml:space="preserve"> </w:t>
      </w:r>
      <w:r w:rsidR="00D47A81">
        <w:rPr>
          <w:rFonts w:ascii="Arial" w:hAnsi="Arial" w:cs="Arial"/>
        </w:rPr>
        <w:t xml:space="preserve">Board staff stated that the past conduct </w:t>
      </w:r>
      <w:r w:rsidR="005B0F8A">
        <w:rPr>
          <w:rFonts w:ascii="Arial" w:hAnsi="Arial" w:cs="Arial"/>
        </w:rPr>
        <w:t>of two</w:t>
      </w:r>
      <w:r w:rsidR="00D913BC">
        <w:rPr>
          <w:rFonts w:ascii="Arial" w:hAnsi="Arial" w:cs="Arial"/>
        </w:rPr>
        <w:t xml:space="preserve"> of </w:t>
      </w:r>
      <w:r w:rsidR="005B0F8A">
        <w:rPr>
          <w:rFonts w:ascii="Arial" w:hAnsi="Arial" w:cs="Arial"/>
        </w:rPr>
        <w:t>Planet</w:t>
      </w:r>
      <w:r w:rsidR="00DB366C">
        <w:rPr>
          <w:rFonts w:ascii="Arial" w:hAnsi="Arial" w:cs="Arial"/>
        </w:rPr>
        <w:t xml:space="preserve"> Energy’s</w:t>
      </w:r>
      <w:r w:rsidR="00D47A81">
        <w:rPr>
          <w:rFonts w:ascii="Arial" w:hAnsi="Arial" w:cs="Arial"/>
        </w:rPr>
        <w:t xml:space="preserve"> </w:t>
      </w:r>
      <w:r w:rsidR="00D913BC">
        <w:rPr>
          <w:rFonts w:ascii="Arial" w:hAnsi="Arial" w:cs="Arial"/>
        </w:rPr>
        <w:t>management team is relevant to the Board’s consideration of the</w:t>
      </w:r>
      <w:r w:rsidR="005B0F8A">
        <w:rPr>
          <w:rFonts w:ascii="Arial" w:hAnsi="Arial" w:cs="Arial"/>
        </w:rPr>
        <w:t xml:space="preserve"> </w:t>
      </w:r>
      <w:r w:rsidR="00D913BC">
        <w:rPr>
          <w:rFonts w:ascii="Arial" w:hAnsi="Arial" w:cs="Arial"/>
        </w:rPr>
        <w:t xml:space="preserve">renewal </w:t>
      </w:r>
      <w:r w:rsidR="00DB366C">
        <w:rPr>
          <w:rFonts w:ascii="Arial" w:hAnsi="Arial" w:cs="Arial"/>
        </w:rPr>
        <w:t xml:space="preserve">of </w:t>
      </w:r>
      <w:r w:rsidR="00D913BC">
        <w:rPr>
          <w:rFonts w:ascii="Arial" w:hAnsi="Arial" w:cs="Arial"/>
        </w:rPr>
        <w:t>Planet</w:t>
      </w:r>
      <w:r w:rsidR="00DB366C">
        <w:rPr>
          <w:rFonts w:ascii="Arial" w:hAnsi="Arial" w:cs="Arial"/>
        </w:rPr>
        <w:t xml:space="preserve"> </w:t>
      </w:r>
      <w:r w:rsidR="00DB366C">
        <w:rPr>
          <w:rFonts w:ascii="Arial" w:hAnsi="Arial" w:cs="Arial"/>
        </w:rPr>
        <w:lastRenderedPageBreak/>
        <w:t>Energy’s</w:t>
      </w:r>
      <w:r w:rsidR="00D913BC">
        <w:rPr>
          <w:rFonts w:ascii="Arial" w:hAnsi="Arial" w:cs="Arial"/>
        </w:rPr>
        <w:t xml:space="preserve"> </w:t>
      </w:r>
      <w:proofErr w:type="spellStart"/>
      <w:r w:rsidR="00D913BC">
        <w:rPr>
          <w:rFonts w:ascii="Arial" w:hAnsi="Arial" w:cs="Arial"/>
        </w:rPr>
        <w:t>licence</w:t>
      </w:r>
      <w:proofErr w:type="spellEnd"/>
      <w:r w:rsidR="00D913BC">
        <w:rPr>
          <w:rFonts w:ascii="Arial" w:hAnsi="Arial" w:cs="Arial"/>
        </w:rPr>
        <w:t>.</w:t>
      </w:r>
    </w:p>
    <w:p w:rsidR="004C14BE" w:rsidRDefault="004C14BE" w:rsidP="00D47A81">
      <w:pPr>
        <w:spacing w:line="300" w:lineRule="auto"/>
        <w:rPr>
          <w:rFonts w:ascii="Arial" w:hAnsi="Arial" w:cs="Arial"/>
        </w:rPr>
      </w:pPr>
    </w:p>
    <w:p w:rsidR="00DA4688" w:rsidRDefault="00C0193E" w:rsidP="00D47A81">
      <w:pPr>
        <w:spacing w:line="300" w:lineRule="auto"/>
        <w:rPr>
          <w:rFonts w:ascii="Arial" w:hAnsi="Arial" w:cs="Arial"/>
        </w:rPr>
      </w:pPr>
      <w:r>
        <w:rPr>
          <w:rFonts w:ascii="Arial" w:hAnsi="Arial" w:cs="Arial"/>
        </w:rPr>
        <w:t xml:space="preserve">Board staff observed </w:t>
      </w:r>
      <w:r w:rsidR="00843DDC">
        <w:rPr>
          <w:rFonts w:ascii="Arial" w:hAnsi="Arial" w:cs="Arial"/>
        </w:rPr>
        <w:t>that a member of Planet</w:t>
      </w:r>
      <w:r w:rsidR="00DB366C">
        <w:rPr>
          <w:rFonts w:ascii="Arial" w:hAnsi="Arial" w:cs="Arial"/>
        </w:rPr>
        <w:t xml:space="preserve"> Energy’s</w:t>
      </w:r>
      <w:r w:rsidR="00843DDC">
        <w:rPr>
          <w:rFonts w:ascii="Arial" w:hAnsi="Arial" w:cs="Arial"/>
        </w:rPr>
        <w:t xml:space="preserve"> senior management team</w:t>
      </w:r>
      <w:r>
        <w:rPr>
          <w:rFonts w:ascii="Arial" w:hAnsi="Arial" w:cs="Arial"/>
        </w:rPr>
        <w:t xml:space="preserve"> </w:t>
      </w:r>
      <w:r w:rsidR="00843DDC">
        <w:rPr>
          <w:rFonts w:ascii="Arial" w:hAnsi="Arial" w:cs="Arial"/>
        </w:rPr>
        <w:t>previously</w:t>
      </w:r>
      <w:r>
        <w:rPr>
          <w:rFonts w:ascii="Arial" w:hAnsi="Arial" w:cs="Arial"/>
        </w:rPr>
        <w:t xml:space="preserve"> held </w:t>
      </w:r>
      <w:r w:rsidR="00252655">
        <w:rPr>
          <w:rFonts w:ascii="Arial" w:hAnsi="Arial" w:cs="Arial"/>
        </w:rPr>
        <w:t xml:space="preserve">a </w:t>
      </w:r>
      <w:r>
        <w:rPr>
          <w:rFonts w:ascii="Arial" w:hAnsi="Arial" w:cs="Arial"/>
        </w:rPr>
        <w:t xml:space="preserve">senior </w:t>
      </w:r>
      <w:r w:rsidR="00252655">
        <w:rPr>
          <w:rFonts w:ascii="Arial" w:hAnsi="Arial" w:cs="Arial"/>
        </w:rPr>
        <w:t>position</w:t>
      </w:r>
      <w:r>
        <w:rPr>
          <w:rFonts w:ascii="Arial" w:hAnsi="Arial" w:cs="Arial"/>
        </w:rPr>
        <w:t xml:space="preserve"> </w:t>
      </w:r>
      <w:r w:rsidR="00843DDC">
        <w:rPr>
          <w:rFonts w:ascii="Arial" w:hAnsi="Arial" w:cs="Arial"/>
        </w:rPr>
        <w:t xml:space="preserve">with another retailer and marketer, </w:t>
      </w:r>
      <w:r>
        <w:rPr>
          <w:rFonts w:ascii="Arial" w:hAnsi="Arial" w:cs="Arial"/>
        </w:rPr>
        <w:t>Universal Energy</w:t>
      </w:r>
      <w:r w:rsidR="00843DDC">
        <w:rPr>
          <w:rFonts w:ascii="Arial" w:hAnsi="Arial" w:cs="Arial"/>
        </w:rPr>
        <w:t xml:space="preserve"> Corporation (“Universal</w:t>
      </w:r>
      <w:r w:rsidR="00DB366C">
        <w:rPr>
          <w:rFonts w:ascii="Arial" w:hAnsi="Arial" w:cs="Arial"/>
        </w:rPr>
        <w:t xml:space="preserve"> Energy</w:t>
      </w:r>
      <w:r w:rsidR="00843DDC">
        <w:rPr>
          <w:rFonts w:ascii="Arial" w:hAnsi="Arial" w:cs="Arial"/>
        </w:rPr>
        <w:t xml:space="preserve">”). </w:t>
      </w:r>
      <w:r w:rsidR="00D86DD8">
        <w:rPr>
          <w:rFonts w:ascii="Arial" w:hAnsi="Arial" w:cs="Arial"/>
        </w:rPr>
        <w:t xml:space="preserve"> </w:t>
      </w:r>
      <w:r w:rsidR="00D913BC">
        <w:rPr>
          <w:rFonts w:ascii="Arial" w:hAnsi="Arial" w:cs="Arial"/>
        </w:rPr>
        <w:t>At the time this</w:t>
      </w:r>
      <w:r w:rsidR="00843DDC">
        <w:rPr>
          <w:rFonts w:ascii="Arial" w:hAnsi="Arial" w:cs="Arial"/>
        </w:rPr>
        <w:t xml:space="preserve"> individual was responsible for Universal</w:t>
      </w:r>
      <w:r w:rsidR="00DB366C">
        <w:rPr>
          <w:rFonts w:ascii="Arial" w:hAnsi="Arial" w:cs="Arial"/>
        </w:rPr>
        <w:t xml:space="preserve"> Energy’s</w:t>
      </w:r>
      <w:r w:rsidR="00843DDC">
        <w:rPr>
          <w:rFonts w:ascii="Arial" w:hAnsi="Arial" w:cs="Arial"/>
        </w:rPr>
        <w:t xml:space="preserve"> </w:t>
      </w:r>
      <w:r>
        <w:rPr>
          <w:rFonts w:ascii="Arial" w:hAnsi="Arial" w:cs="Arial"/>
        </w:rPr>
        <w:t>regulatory and compliance departments</w:t>
      </w:r>
      <w:r w:rsidR="00CC6F0C">
        <w:rPr>
          <w:rFonts w:ascii="Arial" w:hAnsi="Arial" w:cs="Arial"/>
        </w:rPr>
        <w:t>,</w:t>
      </w:r>
      <w:r>
        <w:rPr>
          <w:rFonts w:ascii="Arial" w:hAnsi="Arial" w:cs="Arial"/>
        </w:rPr>
        <w:t xml:space="preserve"> Universal</w:t>
      </w:r>
      <w:r w:rsidR="00DB366C">
        <w:rPr>
          <w:rFonts w:ascii="Arial" w:hAnsi="Arial" w:cs="Arial"/>
        </w:rPr>
        <w:t xml:space="preserve"> Energy</w:t>
      </w:r>
      <w:r>
        <w:rPr>
          <w:rFonts w:ascii="Arial" w:hAnsi="Arial" w:cs="Arial"/>
        </w:rPr>
        <w:t xml:space="preserve"> was </w:t>
      </w:r>
      <w:r w:rsidR="00D913BC">
        <w:rPr>
          <w:rFonts w:ascii="Arial" w:hAnsi="Arial" w:cs="Arial"/>
        </w:rPr>
        <w:t xml:space="preserve">the subject of an enforcement proceeding </w:t>
      </w:r>
      <w:r w:rsidR="006F5472">
        <w:rPr>
          <w:rFonts w:ascii="Arial" w:hAnsi="Arial" w:cs="Arial"/>
        </w:rPr>
        <w:t>b</w:t>
      </w:r>
      <w:r w:rsidR="00EA0869">
        <w:rPr>
          <w:rFonts w:ascii="Arial" w:hAnsi="Arial" w:cs="Arial"/>
        </w:rPr>
        <w:t>efore</w:t>
      </w:r>
      <w:r>
        <w:rPr>
          <w:rFonts w:ascii="Arial" w:hAnsi="Arial" w:cs="Arial"/>
        </w:rPr>
        <w:t xml:space="preserve"> the </w:t>
      </w:r>
      <w:r w:rsidR="00843DDC">
        <w:rPr>
          <w:rFonts w:ascii="Arial" w:hAnsi="Arial" w:cs="Arial"/>
        </w:rPr>
        <w:t>Board</w:t>
      </w:r>
      <w:r w:rsidR="009F299E">
        <w:rPr>
          <w:rFonts w:ascii="Arial" w:hAnsi="Arial" w:cs="Arial"/>
        </w:rPr>
        <w:t xml:space="preserve"> for </w:t>
      </w:r>
      <w:r w:rsidR="009F299E" w:rsidRPr="009A6A02">
        <w:rPr>
          <w:rFonts w:ascii="Arial" w:hAnsi="Arial" w:cs="Arial"/>
        </w:rPr>
        <w:t>non-compliance</w:t>
      </w:r>
      <w:r w:rsidR="00D913BC">
        <w:rPr>
          <w:rFonts w:ascii="Arial" w:hAnsi="Arial" w:cs="Arial"/>
        </w:rPr>
        <w:t>.</w:t>
      </w:r>
      <w:r>
        <w:rPr>
          <w:rFonts w:ascii="Arial" w:hAnsi="Arial" w:cs="Arial"/>
        </w:rPr>
        <w:t xml:space="preserve"> </w:t>
      </w:r>
      <w:r w:rsidR="00DF5894">
        <w:rPr>
          <w:rFonts w:ascii="Arial" w:hAnsi="Arial" w:cs="Arial"/>
        </w:rPr>
        <w:t xml:space="preserve"> </w:t>
      </w:r>
      <w:r w:rsidR="00D913BC">
        <w:rPr>
          <w:rFonts w:ascii="Arial" w:hAnsi="Arial" w:cs="Arial"/>
        </w:rPr>
        <w:t>Board s</w:t>
      </w:r>
      <w:r w:rsidR="00DA4688">
        <w:rPr>
          <w:rFonts w:ascii="Arial" w:hAnsi="Arial" w:cs="Arial"/>
        </w:rPr>
        <w:t xml:space="preserve">taff also noted that another individual </w:t>
      </w:r>
      <w:r w:rsidR="00D913BC">
        <w:rPr>
          <w:rFonts w:ascii="Arial" w:hAnsi="Arial" w:cs="Arial"/>
        </w:rPr>
        <w:t xml:space="preserve">who currently holds the position </w:t>
      </w:r>
      <w:r w:rsidR="00CC6F0C">
        <w:rPr>
          <w:rFonts w:ascii="Arial" w:hAnsi="Arial" w:cs="Arial"/>
        </w:rPr>
        <w:t xml:space="preserve">of </w:t>
      </w:r>
      <w:r w:rsidR="00CC6F0C" w:rsidRPr="00CC6F0C">
        <w:rPr>
          <w:rFonts w:ascii="Arial" w:hAnsi="Arial" w:cs="Arial"/>
        </w:rPr>
        <w:t>Director, Regulatory Affairs &amp; Compliance</w:t>
      </w:r>
      <w:r w:rsidR="00CC6F0C">
        <w:rPr>
          <w:rFonts w:ascii="Arial" w:hAnsi="Arial" w:cs="Arial"/>
        </w:rPr>
        <w:t xml:space="preserve">, </w:t>
      </w:r>
      <w:r w:rsidR="00DA4688">
        <w:rPr>
          <w:rFonts w:ascii="Arial" w:hAnsi="Arial" w:cs="Arial"/>
        </w:rPr>
        <w:t>at Planet</w:t>
      </w:r>
      <w:r w:rsidR="00DB366C">
        <w:rPr>
          <w:rFonts w:ascii="Arial" w:hAnsi="Arial" w:cs="Arial"/>
        </w:rPr>
        <w:t xml:space="preserve"> Energy</w:t>
      </w:r>
      <w:r w:rsidR="00DA4688">
        <w:rPr>
          <w:rFonts w:ascii="Arial" w:hAnsi="Arial" w:cs="Arial"/>
        </w:rPr>
        <w:t>, held similar positions with other retailers, including Universal</w:t>
      </w:r>
      <w:r w:rsidR="00DB366C">
        <w:rPr>
          <w:rFonts w:ascii="Arial" w:hAnsi="Arial" w:cs="Arial"/>
        </w:rPr>
        <w:t xml:space="preserve"> Energy</w:t>
      </w:r>
      <w:r w:rsidR="00DA4688">
        <w:rPr>
          <w:rFonts w:ascii="Arial" w:hAnsi="Arial" w:cs="Arial"/>
        </w:rPr>
        <w:t xml:space="preserve"> at the time that enforcement action was taken.</w:t>
      </w:r>
    </w:p>
    <w:p w:rsidR="00EA09C8" w:rsidRDefault="00EA09C8" w:rsidP="00D47A81">
      <w:pPr>
        <w:spacing w:line="300" w:lineRule="auto"/>
        <w:rPr>
          <w:rFonts w:ascii="Arial" w:hAnsi="Arial" w:cs="Arial"/>
        </w:rPr>
      </w:pPr>
    </w:p>
    <w:p w:rsidR="001A11DF" w:rsidRPr="00E47117" w:rsidRDefault="00B64DC5" w:rsidP="0082110D">
      <w:pPr>
        <w:spacing w:line="300" w:lineRule="auto"/>
        <w:rPr>
          <w:rFonts w:ascii="Arial" w:hAnsi="Arial" w:cs="Arial"/>
        </w:rPr>
      </w:pPr>
      <w:r>
        <w:rPr>
          <w:rFonts w:ascii="Arial" w:hAnsi="Arial" w:cs="Arial"/>
        </w:rPr>
        <w:t xml:space="preserve">Board staff recommended </w:t>
      </w:r>
      <w:r w:rsidR="00252655">
        <w:rPr>
          <w:rFonts w:ascii="Arial" w:hAnsi="Arial" w:cs="Arial"/>
        </w:rPr>
        <w:t xml:space="preserve">that if </w:t>
      </w:r>
      <w:r>
        <w:rPr>
          <w:rFonts w:ascii="Arial" w:hAnsi="Arial" w:cs="Arial"/>
        </w:rPr>
        <w:t>Planet</w:t>
      </w:r>
      <w:r w:rsidR="00635E5C">
        <w:rPr>
          <w:rFonts w:ascii="Arial" w:hAnsi="Arial" w:cs="Arial"/>
        </w:rPr>
        <w:t xml:space="preserve"> Energy’s</w:t>
      </w:r>
      <w:r>
        <w:rPr>
          <w:rFonts w:ascii="Arial" w:hAnsi="Arial" w:cs="Arial"/>
        </w:rPr>
        <w:t xml:space="preserve"> </w:t>
      </w:r>
      <w:proofErr w:type="spellStart"/>
      <w:r>
        <w:rPr>
          <w:rFonts w:ascii="Arial" w:hAnsi="Arial" w:cs="Arial"/>
        </w:rPr>
        <w:t>licence</w:t>
      </w:r>
      <w:proofErr w:type="spellEnd"/>
      <w:r>
        <w:rPr>
          <w:rFonts w:ascii="Arial" w:hAnsi="Arial" w:cs="Arial"/>
        </w:rPr>
        <w:t xml:space="preserve"> </w:t>
      </w:r>
      <w:r w:rsidR="00252655">
        <w:rPr>
          <w:rFonts w:ascii="Arial" w:hAnsi="Arial" w:cs="Arial"/>
        </w:rPr>
        <w:t xml:space="preserve">is granted, </w:t>
      </w:r>
      <w:r w:rsidR="00A2227B">
        <w:rPr>
          <w:rFonts w:ascii="Arial" w:hAnsi="Arial" w:cs="Arial"/>
        </w:rPr>
        <w:t xml:space="preserve">in order to address the </w:t>
      </w:r>
      <w:r w:rsidR="00EA0869">
        <w:rPr>
          <w:rFonts w:ascii="Arial" w:hAnsi="Arial" w:cs="Arial"/>
        </w:rPr>
        <w:t>a</w:t>
      </w:r>
      <w:r w:rsidR="00635E5C">
        <w:rPr>
          <w:rFonts w:ascii="Arial" w:hAnsi="Arial" w:cs="Arial"/>
        </w:rPr>
        <w:t xml:space="preserve">pplicant’s </w:t>
      </w:r>
      <w:r w:rsidR="002772B0">
        <w:rPr>
          <w:rFonts w:ascii="Arial" w:hAnsi="Arial" w:cs="Arial"/>
        </w:rPr>
        <w:t xml:space="preserve">ability </w:t>
      </w:r>
      <w:r w:rsidR="00A2227B">
        <w:rPr>
          <w:rFonts w:ascii="Arial" w:hAnsi="Arial" w:cs="Arial"/>
        </w:rPr>
        <w:t>to conduct licensed activities in accordance with all legal and regulatory requirements going forward</w:t>
      </w:r>
      <w:r w:rsidR="002772B0">
        <w:rPr>
          <w:rFonts w:ascii="Arial" w:hAnsi="Arial" w:cs="Arial"/>
        </w:rPr>
        <w:t>,</w:t>
      </w:r>
      <w:r w:rsidR="00A2227B">
        <w:rPr>
          <w:rFonts w:ascii="Arial" w:hAnsi="Arial" w:cs="Arial"/>
        </w:rPr>
        <w:t xml:space="preserve"> certain </w:t>
      </w:r>
      <w:r>
        <w:rPr>
          <w:rFonts w:ascii="Arial" w:hAnsi="Arial" w:cs="Arial"/>
        </w:rPr>
        <w:t>condition</w:t>
      </w:r>
      <w:r w:rsidR="00A2227B">
        <w:rPr>
          <w:rFonts w:ascii="Arial" w:hAnsi="Arial" w:cs="Arial"/>
        </w:rPr>
        <w:t>s</w:t>
      </w:r>
      <w:r w:rsidR="00252655">
        <w:rPr>
          <w:rFonts w:ascii="Arial" w:hAnsi="Arial" w:cs="Arial"/>
        </w:rPr>
        <w:t xml:space="preserve"> be </w:t>
      </w:r>
      <w:r w:rsidR="00EA0869">
        <w:rPr>
          <w:rFonts w:ascii="Arial" w:hAnsi="Arial" w:cs="Arial"/>
        </w:rPr>
        <w:t>imposed i</w:t>
      </w:r>
      <w:r w:rsidR="00A2227B">
        <w:rPr>
          <w:rFonts w:ascii="Arial" w:hAnsi="Arial" w:cs="Arial"/>
        </w:rPr>
        <w:t>n its</w:t>
      </w:r>
      <w:r w:rsidR="00EA0869">
        <w:rPr>
          <w:rFonts w:ascii="Arial" w:hAnsi="Arial" w:cs="Arial"/>
        </w:rPr>
        <w:t xml:space="preserve"> renewed</w:t>
      </w:r>
      <w:r w:rsidR="00A2227B">
        <w:rPr>
          <w:rFonts w:ascii="Arial" w:hAnsi="Arial" w:cs="Arial"/>
        </w:rPr>
        <w:t xml:space="preserve"> </w:t>
      </w:r>
      <w:proofErr w:type="spellStart"/>
      <w:r w:rsidR="00A2227B">
        <w:rPr>
          <w:rFonts w:ascii="Arial" w:hAnsi="Arial" w:cs="Arial"/>
        </w:rPr>
        <w:t>licence</w:t>
      </w:r>
      <w:proofErr w:type="spellEnd"/>
      <w:r w:rsidR="00A2227B">
        <w:rPr>
          <w:rFonts w:ascii="Arial" w:hAnsi="Arial" w:cs="Arial"/>
        </w:rPr>
        <w:t>.</w:t>
      </w:r>
      <w:r w:rsidR="006665BA">
        <w:rPr>
          <w:rFonts w:ascii="Arial" w:hAnsi="Arial" w:cs="Arial"/>
        </w:rPr>
        <w:t xml:space="preserve"> </w:t>
      </w:r>
      <w:r w:rsidR="00A2227B">
        <w:rPr>
          <w:rFonts w:ascii="Arial" w:hAnsi="Arial" w:cs="Arial"/>
        </w:rPr>
        <w:t xml:space="preserve"> The condition proposed </w:t>
      </w:r>
      <w:r w:rsidR="00635E5C">
        <w:rPr>
          <w:rFonts w:ascii="Arial" w:hAnsi="Arial" w:cs="Arial"/>
        </w:rPr>
        <w:t xml:space="preserve">was to </w:t>
      </w:r>
      <w:r>
        <w:rPr>
          <w:rFonts w:ascii="Arial" w:hAnsi="Arial" w:cs="Arial"/>
        </w:rPr>
        <w:t>requir</w:t>
      </w:r>
      <w:r w:rsidR="00430304">
        <w:rPr>
          <w:rFonts w:ascii="Arial" w:hAnsi="Arial" w:cs="Arial"/>
        </w:rPr>
        <w:t>e</w:t>
      </w:r>
      <w:r>
        <w:rPr>
          <w:rFonts w:ascii="Arial" w:hAnsi="Arial" w:cs="Arial"/>
        </w:rPr>
        <w:t xml:space="preserve"> Planet</w:t>
      </w:r>
      <w:r w:rsidR="00635E5C">
        <w:rPr>
          <w:rFonts w:ascii="Arial" w:hAnsi="Arial" w:cs="Arial"/>
        </w:rPr>
        <w:t xml:space="preserve"> Energy</w:t>
      </w:r>
      <w:r>
        <w:rPr>
          <w:rFonts w:ascii="Arial" w:hAnsi="Arial" w:cs="Arial"/>
        </w:rPr>
        <w:t xml:space="preserve"> to provide the Board, within 3 months of the effective date of the </w:t>
      </w:r>
      <w:proofErr w:type="spellStart"/>
      <w:r>
        <w:rPr>
          <w:rFonts w:ascii="Arial" w:hAnsi="Arial" w:cs="Arial"/>
        </w:rPr>
        <w:t>licence</w:t>
      </w:r>
      <w:proofErr w:type="spellEnd"/>
      <w:r>
        <w:rPr>
          <w:rFonts w:ascii="Arial" w:hAnsi="Arial" w:cs="Arial"/>
        </w:rPr>
        <w:t xml:space="preserve">, a corporate compliance program which demonstrates </w:t>
      </w:r>
      <w:r w:rsidR="00A2227B">
        <w:rPr>
          <w:rFonts w:ascii="Arial" w:hAnsi="Arial" w:cs="Arial"/>
        </w:rPr>
        <w:t>Plane</w:t>
      </w:r>
      <w:r>
        <w:rPr>
          <w:rFonts w:ascii="Arial" w:hAnsi="Arial" w:cs="Arial"/>
        </w:rPr>
        <w:t>t</w:t>
      </w:r>
      <w:r w:rsidR="00430304">
        <w:rPr>
          <w:rFonts w:ascii="Arial" w:hAnsi="Arial" w:cs="Arial"/>
        </w:rPr>
        <w:t xml:space="preserve"> Energy’s</w:t>
      </w:r>
      <w:r>
        <w:rPr>
          <w:rFonts w:ascii="Arial" w:hAnsi="Arial" w:cs="Arial"/>
        </w:rPr>
        <w:t xml:space="preserve"> commitment to compliance with all</w:t>
      </w:r>
      <w:r w:rsidR="00A2227B">
        <w:rPr>
          <w:rFonts w:ascii="Arial" w:hAnsi="Arial" w:cs="Arial"/>
        </w:rPr>
        <w:t xml:space="preserve"> of its</w:t>
      </w:r>
      <w:r>
        <w:rPr>
          <w:rFonts w:ascii="Arial" w:hAnsi="Arial" w:cs="Arial"/>
        </w:rPr>
        <w:t xml:space="preserve"> legal and regulatory obligations.</w:t>
      </w:r>
    </w:p>
    <w:p w:rsidR="00D263C5" w:rsidRPr="00D47A81" w:rsidRDefault="00D263C5" w:rsidP="009337D6">
      <w:pPr>
        <w:spacing w:line="300" w:lineRule="auto"/>
        <w:rPr>
          <w:rFonts w:ascii="Arial" w:hAnsi="Arial" w:cs="Arial"/>
        </w:rPr>
      </w:pPr>
    </w:p>
    <w:p w:rsidR="00AE50C8" w:rsidRDefault="00D47A81" w:rsidP="00AB7D80">
      <w:pPr>
        <w:spacing w:line="300" w:lineRule="auto"/>
        <w:rPr>
          <w:rFonts w:ascii="Arial" w:hAnsi="Arial" w:cs="Arial"/>
        </w:rPr>
      </w:pPr>
      <w:r>
        <w:rPr>
          <w:rFonts w:ascii="Arial" w:hAnsi="Arial" w:cs="Arial"/>
        </w:rPr>
        <w:t xml:space="preserve">In its reply submission, </w:t>
      </w:r>
      <w:r w:rsidR="00635E5C">
        <w:rPr>
          <w:rFonts w:ascii="Arial" w:hAnsi="Arial" w:cs="Arial"/>
        </w:rPr>
        <w:t xml:space="preserve">the </w:t>
      </w:r>
      <w:r w:rsidR="00EA0869">
        <w:rPr>
          <w:rFonts w:ascii="Arial" w:hAnsi="Arial" w:cs="Arial"/>
        </w:rPr>
        <w:t>a</w:t>
      </w:r>
      <w:r w:rsidR="00635E5C">
        <w:rPr>
          <w:rFonts w:ascii="Arial" w:hAnsi="Arial" w:cs="Arial"/>
        </w:rPr>
        <w:t>pplicant</w:t>
      </w:r>
      <w:r>
        <w:rPr>
          <w:rFonts w:ascii="Arial" w:hAnsi="Arial" w:cs="Arial"/>
        </w:rPr>
        <w:t xml:space="preserve"> argued that although </w:t>
      </w:r>
      <w:r w:rsidR="00C065AD">
        <w:rPr>
          <w:rFonts w:ascii="Arial" w:hAnsi="Arial" w:cs="Arial"/>
        </w:rPr>
        <w:t>the principal individuals responsible for compliance at Planet</w:t>
      </w:r>
      <w:r w:rsidR="00EA54BA">
        <w:rPr>
          <w:rFonts w:ascii="Arial" w:hAnsi="Arial" w:cs="Arial"/>
        </w:rPr>
        <w:t xml:space="preserve"> </w:t>
      </w:r>
      <w:r w:rsidR="00635E5C">
        <w:rPr>
          <w:rFonts w:ascii="Arial" w:hAnsi="Arial" w:cs="Arial"/>
        </w:rPr>
        <w:t xml:space="preserve">Energy </w:t>
      </w:r>
      <w:r w:rsidR="00EA54BA">
        <w:rPr>
          <w:rFonts w:ascii="Arial" w:hAnsi="Arial" w:cs="Arial"/>
        </w:rPr>
        <w:t xml:space="preserve">were formally employed in compliance capacities by the company that was the subject of previous compliance actions, </w:t>
      </w:r>
      <w:r w:rsidR="00C94CF2">
        <w:rPr>
          <w:rFonts w:ascii="Arial" w:hAnsi="Arial" w:cs="Arial"/>
        </w:rPr>
        <w:t>there is no</w:t>
      </w:r>
      <w:r w:rsidR="00EA54BA">
        <w:rPr>
          <w:rFonts w:ascii="Arial" w:hAnsi="Arial" w:cs="Arial"/>
        </w:rPr>
        <w:t xml:space="preserve"> evidence of personal wrongdoing </w:t>
      </w:r>
      <w:r w:rsidR="00FD7F4E">
        <w:rPr>
          <w:rFonts w:ascii="Arial" w:hAnsi="Arial" w:cs="Arial"/>
        </w:rPr>
        <w:t>by</w:t>
      </w:r>
      <w:r w:rsidR="00EA54BA">
        <w:rPr>
          <w:rFonts w:ascii="Arial" w:hAnsi="Arial" w:cs="Arial"/>
        </w:rPr>
        <w:t xml:space="preserve"> these individuals that led to th</w:t>
      </w:r>
      <w:r w:rsidR="00B64DC5">
        <w:rPr>
          <w:rFonts w:ascii="Arial" w:hAnsi="Arial" w:cs="Arial"/>
        </w:rPr>
        <w:t>at</w:t>
      </w:r>
      <w:r w:rsidR="00EA54BA">
        <w:rPr>
          <w:rFonts w:ascii="Arial" w:hAnsi="Arial" w:cs="Arial"/>
        </w:rPr>
        <w:t xml:space="preserve"> company’s malfeasance.</w:t>
      </w:r>
    </w:p>
    <w:p w:rsidR="00AE50C8" w:rsidRDefault="00AE50C8" w:rsidP="00AB7D80">
      <w:pPr>
        <w:spacing w:line="300" w:lineRule="auto"/>
        <w:rPr>
          <w:rFonts w:ascii="Arial" w:hAnsi="Arial" w:cs="Arial"/>
        </w:rPr>
      </w:pPr>
    </w:p>
    <w:p w:rsidR="00CB5D29" w:rsidRDefault="00A2227B" w:rsidP="00AB7D80">
      <w:pPr>
        <w:spacing w:line="300" w:lineRule="auto"/>
        <w:rPr>
          <w:rFonts w:ascii="Arial" w:hAnsi="Arial" w:cs="Arial"/>
        </w:rPr>
      </w:pPr>
      <w:r>
        <w:rPr>
          <w:rFonts w:ascii="Arial" w:hAnsi="Arial" w:cs="Arial"/>
        </w:rPr>
        <w:t>Planet</w:t>
      </w:r>
      <w:r w:rsidR="00D40660">
        <w:rPr>
          <w:rFonts w:ascii="Arial" w:hAnsi="Arial" w:cs="Arial"/>
        </w:rPr>
        <w:t xml:space="preserve"> </w:t>
      </w:r>
      <w:r w:rsidR="00635E5C">
        <w:rPr>
          <w:rFonts w:ascii="Arial" w:hAnsi="Arial" w:cs="Arial"/>
        </w:rPr>
        <w:t xml:space="preserve">Energy </w:t>
      </w:r>
      <w:r w:rsidR="00D40660">
        <w:rPr>
          <w:rFonts w:ascii="Arial" w:hAnsi="Arial" w:cs="Arial"/>
        </w:rPr>
        <w:t xml:space="preserve">also </w:t>
      </w:r>
      <w:r>
        <w:rPr>
          <w:rFonts w:ascii="Arial" w:hAnsi="Arial" w:cs="Arial"/>
        </w:rPr>
        <w:t>argued</w:t>
      </w:r>
      <w:r w:rsidR="00D40660">
        <w:rPr>
          <w:rFonts w:ascii="Arial" w:hAnsi="Arial" w:cs="Arial"/>
        </w:rPr>
        <w:t xml:space="preserve"> that the Board should consider the fact that over the one year period since these individuals took over the management of </w:t>
      </w:r>
      <w:r w:rsidR="00FF064E">
        <w:rPr>
          <w:rFonts w:ascii="Arial" w:hAnsi="Arial" w:cs="Arial"/>
        </w:rPr>
        <w:t>Planet</w:t>
      </w:r>
      <w:r w:rsidR="00635E5C">
        <w:rPr>
          <w:rFonts w:ascii="Arial" w:hAnsi="Arial" w:cs="Arial"/>
        </w:rPr>
        <w:t xml:space="preserve"> Energy</w:t>
      </w:r>
      <w:r w:rsidR="00FF064E">
        <w:rPr>
          <w:rFonts w:ascii="Arial" w:hAnsi="Arial" w:cs="Arial"/>
        </w:rPr>
        <w:t>,</w:t>
      </w:r>
      <w:r>
        <w:rPr>
          <w:rFonts w:ascii="Arial" w:hAnsi="Arial" w:cs="Arial"/>
        </w:rPr>
        <w:t xml:space="preserve"> the </w:t>
      </w:r>
      <w:r w:rsidR="002772B0">
        <w:rPr>
          <w:rFonts w:ascii="Arial" w:hAnsi="Arial" w:cs="Arial"/>
        </w:rPr>
        <w:t>company</w:t>
      </w:r>
      <w:r w:rsidR="00D40660">
        <w:rPr>
          <w:rFonts w:ascii="Arial" w:hAnsi="Arial" w:cs="Arial"/>
        </w:rPr>
        <w:t xml:space="preserve"> has maintained</w:t>
      </w:r>
      <w:r>
        <w:rPr>
          <w:rFonts w:ascii="Arial" w:hAnsi="Arial" w:cs="Arial"/>
        </w:rPr>
        <w:t>, in its view,</w:t>
      </w:r>
      <w:r w:rsidR="00D40660">
        <w:rPr>
          <w:rFonts w:ascii="Arial" w:hAnsi="Arial" w:cs="Arial"/>
        </w:rPr>
        <w:t xml:space="preserve"> an exemplary compliance record.  </w:t>
      </w:r>
      <w:r w:rsidR="00F87AC4">
        <w:rPr>
          <w:rFonts w:ascii="Arial" w:hAnsi="Arial" w:cs="Arial"/>
        </w:rPr>
        <w:t xml:space="preserve">Planet </w:t>
      </w:r>
      <w:r w:rsidR="00635E5C">
        <w:rPr>
          <w:rFonts w:ascii="Arial" w:hAnsi="Arial" w:cs="Arial"/>
        </w:rPr>
        <w:t xml:space="preserve">Energy </w:t>
      </w:r>
      <w:r w:rsidR="0058690E">
        <w:rPr>
          <w:rFonts w:ascii="Arial" w:hAnsi="Arial" w:cs="Arial"/>
        </w:rPr>
        <w:t xml:space="preserve">also </w:t>
      </w:r>
      <w:r w:rsidR="00F87AC4">
        <w:rPr>
          <w:rFonts w:ascii="Arial" w:hAnsi="Arial" w:cs="Arial"/>
        </w:rPr>
        <w:t>set out what</w:t>
      </w:r>
      <w:r w:rsidR="00D46541">
        <w:rPr>
          <w:rFonts w:ascii="Arial" w:hAnsi="Arial" w:cs="Arial"/>
        </w:rPr>
        <w:t xml:space="preserve"> it </w:t>
      </w:r>
      <w:r w:rsidR="00F87AC4">
        <w:rPr>
          <w:rFonts w:ascii="Arial" w:hAnsi="Arial" w:cs="Arial"/>
        </w:rPr>
        <w:t xml:space="preserve">is already doing with respect to improving its compliance program at page </w:t>
      </w:r>
      <w:r w:rsidR="002772B0">
        <w:rPr>
          <w:rFonts w:ascii="Arial" w:hAnsi="Arial" w:cs="Arial"/>
        </w:rPr>
        <w:t xml:space="preserve">7 </w:t>
      </w:r>
      <w:r w:rsidR="00F87AC4">
        <w:rPr>
          <w:rFonts w:ascii="Arial" w:hAnsi="Arial" w:cs="Arial"/>
        </w:rPr>
        <w:t>of its reply submission</w:t>
      </w:r>
      <w:r w:rsidR="00CB5D29">
        <w:rPr>
          <w:rFonts w:ascii="Arial" w:hAnsi="Arial" w:cs="Arial"/>
        </w:rPr>
        <w:t>.</w:t>
      </w:r>
      <w:r w:rsidR="00271171">
        <w:rPr>
          <w:rFonts w:ascii="Arial" w:hAnsi="Arial" w:cs="Arial"/>
        </w:rPr>
        <w:t xml:space="preserve"> </w:t>
      </w:r>
      <w:r w:rsidR="002772B0">
        <w:rPr>
          <w:rFonts w:ascii="Arial" w:hAnsi="Arial" w:cs="Arial"/>
        </w:rPr>
        <w:t xml:space="preserve"> </w:t>
      </w:r>
      <w:r w:rsidR="00CB5D29">
        <w:rPr>
          <w:rFonts w:ascii="Arial" w:hAnsi="Arial" w:cs="Arial"/>
        </w:rPr>
        <w:t>S</w:t>
      </w:r>
      <w:r w:rsidR="002772B0">
        <w:rPr>
          <w:rFonts w:ascii="Arial" w:hAnsi="Arial" w:cs="Arial"/>
        </w:rPr>
        <w:t>pecifically</w:t>
      </w:r>
      <w:r w:rsidR="00CB5D29">
        <w:rPr>
          <w:rFonts w:ascii="Arial" w:hAnsi="Arial" w:cs="Arial"/>
        </w:rPr>
        <w:t>,</w:t>
      </w:r>
      <w:r w:rsidR="00047EC1">
        <w:rPr>
          <w:rFonts w:ascii="Arial" w:hAnsi="Arial" w:cs="Arial"/>
        </w:rPr>
        <w:t xml:space="preserve"> </w:t>
      </w:r>
      <w:r w:rsidR="00635E5C">
        <w:rPr>
          <w:rFonts w:ascii="Arial" w:hAnsi="Arial" w:cs="Arial"/>
        </w:rPr>
        <w:t xml:space="preserve">the </w:t>
      </w:r>
      <w:r w:rsidR="00EA0869">
        <w:rPr>
          <w:rFonts w:ascii="Arial" w:hAnsi="Arial" w:cs="Arial"/>
        </w:rPr>
        <w:t>a</w:t>
      </w:r>
      <w:r w:rsidR="00635E5C">
        <w:rPr>
          <w:rFonts w:ascii="Arial" w:hAnsi="Arial" w:cs="Arial"/>
        </w:rPr>
        <w:t xml:space="preserve">pplicant </w:t>
      </w:r>
      <w:r w:rsidR="00CB5D29">
        <w:rPr>
          <w:rFonts w:ascii="Arial" w:hAnsi="Arial" w:cs="Arial"/>
        </w:rPr>
        <w:t>initiated the following:</w:t>
      </w:r>
    </w:p>
    <w:p w:rsidR="00CB5D29" w:rsidRDefault="00EC5FC3" w:rsidP="00271171">
      <w:pPr>
        <w:pStyle w:val="ListParagraph"/>
        <w:numPr>
          <w:ilvl w:val="0"/>
          <w:numId w:val="25"/>
        </w:numPr>
        <w:spacing w:line="300" w:lineRule="auto"/>
        <w:rPr>
          <w:rFonts w:ascii="Arial" w:hAnsi="Arial" w:cs="Arial"/>
        </w:rPr>
      </w:pPr>
      <w:r>
        <w:rPr>
          <w:rFonts w:ascii="Arial" w:hAnsi="Arial" w:cs="Arial"/>
        </w:rPr>
        <w:t xml:space="preserve">Conducted </w:t>
      </w:r>
      <w:r w:rsidR="00CB5D29" w:rsidRPr="00271171">
        <w:rPr>
          <w:rFonts w:ascii="Arial" w:hAnsi="Arial" w:cs="Arial"/>
        </w:rPr>
        <w:t>a</w:t>
      </w:r>
      <w:r w:rsidR="00047EC1" w:rsidRPr="00271171">
        <w:rPr>
          <w:rFonts w:ascii="Arial" w:hAnsi="Arial" w:cs="Arial"/>
        </w:rPr>
        <w:t xml:space="preserve"> </w:t>
      </w:r>
      <w:r w:rsidR="002772B0" w:rsidRPr="00271171">
        <w:rPr>
          <w:rFonts w:ascii="Arial" w:hAnsi="Arial" w:cs="Arial"/>
        </w:rPr>
        <w:t>post-acquisition compliance audit of all its customer care and enrolment systems</w:t>
      </w:r>
      <w:r w:rsidR="00271171">
        <w:rPr>
          <w:rFonts w:ascii="Arial" w:hAnsi="Arial" w:cs="Arial"/>
        </w:rPr>
        <w:t>;</w:t>
      </w:r>
    </w:p>
    <w:p w:rsidR="00EC5FC3" w:rsidRDefault="00EC5FC3" w:rsidP="00271171">
      <w:pPr>
        <w:pStyle w:val="ListParagraph"/>
        <w:numPr>
          <w:ilvl w:val="0"/>
          <w:numId w:val="25"/>
        </w:numPr>
        <w:spacing w:line="300" w:lineRule="auto"/>
        <w:rPr>
          <w:rFonts w:ascii="Arial" w:hAnsi="Arial" w:cs="Arial"/>
        </w:rPr>
      </w:pPr>
      <w:r>
        <w:rPr>
          <w:rFonts w:ascii="Arial" w:hAnsi="Arial" w:cs="Arial"/>
        </w:rPr>
        <w:t>Automated the issuance</w:t>
      </w:r>
      <w:r w:rsidR="002772B0" w:rsidRPr="00271171">
        <w:rPr>
          <w:rFonts w:ascii="Arial" w:hAnsi="Arial" w:cs="Arial"/>
        </w:rPr>
        <w:t xml:space="preserve"> of cancellation notices within the prescribed time period</w:t>
      </w:r>
      <w:r w:rsidR="00635E5C">
        <w:rPr>
          <w:rFonts w:ascii="Arial" w:hAnsi="Arial" w:cs="Arial"/>
        </w:rPr>
        <w:t>;</w:t>
      </w:r>
    </w:p>
    <w:p w:rsidR="00EC5FC3" w:rsidRPr="00271171" w:rsidRDefault="00271171" w:rsidP="00271171">
      <w:pPr>
        <w:pStyle w:val="ListParagraph"/>
        <w:numPr>
          <w:ilvl w:val="0"/>
          <w:numId w:val="25"/>
        </w:numPr>
        <w:spacing w:line="300" w:lineRule="auto"/>
        <w:rPr>
          <w:rFonts w:ascii="Arial" w:hAnsi="Arial" w:cs="Arial"/>
        </w:rPr>
      </w:pPr>
      <w:r w:rsidRPr="00271171">
        <w:rPr>
          <w:rFonts w:ascii="Arial" w:hAnsi="Arial" w:cs="Arial"/>
        </w:rPr>
        <w:t>Implemented</w:t>
      </w:r>
      <w:r w:rsidR="00047EC1" w:rsidRPr="00271171">
        <w:rPr>
          <w:rFonts w:ascii="Arial" w:hAnsi="Arial" w:cs="Arial"/>
        </w:rPr>
        <w:t xml:space="preserve"> </w:t>
      </w:r>
      <w:r w:rsidR="00EC5FC3" w:rsidRPr="00271171">
        <w:rPr>
          <w:rFonts w:ascii="Arial" w:hAnsi="Arial" w:cs="Arial"/>
        </w:rPr>
        <w:t xml:space="preserve">a </w:t>
      </w:r>
      <w:r w:rsidR="00047EC1" w:rsidRPr="00271171">
        <w:rPr>
          <w:rFonts w:ascii="Arial" w:hAnsi="Arial" w:cs="Arial"/>
        </w:rPr>
        <w:t>new customer care system with full capabilities to monitor and track any and all compliance matters, customer complaints and quality assurance</w:t>
      </w:r>
      <w:r w:rsidR="00635E5C">
        <w:rPr>
          <w:rFonts w:ascii="Arial" w:hAnsi="Arial" w:cs="Arial"/>
        </w:rPr>
        <w:t>; and</w:t>
      </w:r>
      <w:r w:rsidR="00047EC1" w:rsidRPr="00271171">
        <w:rPr>
          <w:rFonts w:ascii="Arial" w:hAnsi="Arial" w:cs="Arial"/>
        </w:rPr>
        <w:t xml:space="preserve"> </w:t>
      </w:r>
    </w:p>
    <w:p w:rsidR="00F87AC4" w:rsidRPr="00271171" w:rsidRDefault="00EC5FC3" w:rsidP="00271171">
      <w:pPr>
        <w:pStyle w:val="ListParagraph"/>
        <w:numPr>
          <w:ilvl w:val="0"/>
          <w:numId w:val="25"/>
        </w:numPr>
        <w:spacing w:line="300" w:lineRule="auto"/>
        <w:rPr>
          <w:rFonts w:ascii="Arial" w:hAnsi="Arial" w:cs="Arial"/>
        </w:rPr>
      </w:pPr>
      <w:r>
        <w:rPr>
          <w:rFonts w:ascii="Arial" w:hAnsi="Arial" w:cs="Arial"/>
        </w:rPr>
        <w:t xml:space="preserve">Implemented </w:t>
      </w:r>
      <w:r w:rsidR="00047EC1" w:rsidRPr="00271171">
        <w:rPr>
          <w:rFonts w:ascii="Arial" w:hAnsi="Arial" w:cs="Arial"/>
        </w:rPr>
        <w:t>direct mailing</w:t>
      </w:r>
      <w:r w:rsidR="00430304">
        <w:rPr>
          <w:rFonts w:ascii="Arial" w:hAnsi="Arial" w:cs="Arial"/>
        </w:rPr>
        <w:t>,</w:t>
      </w:r>
      <w:r w:rsidR="00047EC1" w:rsidRPr="00271171">
        <w:rPr>
          <w:rFonts w:ascii="Arial" w:hAnsi="Arial" w:cs="Arial"/>
        </w:rPr>
        <w:t xml:space="preserve"> </w:t>
      </w:r>
      <w:r w:rsidR="00CD5370" w:rsidRPr="00271171">
        <w:rPr>
          <w:rFonts w:ascii="Arial" w:hAnsi="Arial" w:cs="Arial"/>
        </w:rPr>
        <w:t xml:space="preserve">within three to five days of </w:t>
      </w:r>
      <w:r w:rsidR="00216218" w:rsidRPr="00271171">
        <w:rPr>
          <w:rFonts w:ascii="Arial" w:hAnsi="Arial" w:cs="Arial"/>
        </w:rPr>
        <w:t>enrollment</w:t>
      </w:r>
      <w:r w:rsidR="00430304">
        <w:rPr>
          <w:rFonts w:ascii="Arial" w:hAnsi="Arial" w:cs="Arial"/>
        </w:rPr>
        <w:t>,</w:t>
      </w:r>
      <w:r w:rsidR="00216218" w:rsidRPr="00271171">
        <w:rPr>
          <w:rFonts w:ascii="Arial" w:hAnsi="Arial" w:cs="Arial"/>
        </w:rPr>
        <w:t xml:space="preserve"> </w:t>
      </w:r>
      <w:r w:rsidR="00430304">
        <w:rPr>
          <w:rFonts w:ascii="Arial" w:hAnsi="Arial" w:cs="Arial"/>
        </w:rPr>
        <w:t>o</w:t>
      </w:r>
      <w:r w:rsidR="00216218" w:rsidRPr="00271171">
        <w:rPr>
          <w:rFonts w:ascii="Arial" w:hAnsi="Arial" w:cs="Arial"/>
        </w:rPr>
        <w:t>f</w:t>
      </w:r>
      <w:r w:rsidR="00047EC1" w:rsidRPr="00271171">
        <w:rPr>
          <w:rFonts w:ascii="Arial" w:hAnsi="Arial" w:cs="Arial"/>
        </w:rPr>
        <w:t xml:space="preserve"> welcome </w:t>
      </w:r>
      <w:r w:rsidR="00047EC1" w:rsidRPr="00271171">
        <w:rPr>
          <w:rFonts w:ascii="Arial" w:hAnsi="Arial" w:cs="Arial"/>
        </w:rPr>
        <w:lastRenderedPageBreak/>
        <w:t>letters to new customers which include a copy of the customer’s contract term and conditions</w:t>
      </w:r>
      <w:r w:rsidR="00216218">
        <w:rPr>
          <w:rFonts w:ascii="Arial" w:hAnsi="Arial" w:cs="Arial"/>
        </w:rPr>
        <w:t>.</w:t>
      </w:r>
      <w:r w:rsidR="00047EC1" w:rsidRPr="00271171">
        <w:rPr>
          <w:rFonts w:ascii="Arial" w:hAnsi="Arial" w:cs="Arial"/>
        </w:rPr>
        <w:t xml:space="preserve"> </w:t>
      </w:r>
    </w:p>
    <w:p w:rsidR="00C065AD" w:rsidRDefault="00C065AD" w:rsidP="00AB7D80">
      <w:pPr>
        <w:spacing w:line="300" w:lineRule="auto"/>
        <w:rPr>
          <w:rFonts w:ascii="Arial" w:hAnsi="Arial" w:cs="Arial"/>
        </w:rPr>
      </w:pPr>
    </w:p>
    <w:p w:rsidR="00910CCD" w:rsidRPr="00E47117" w:rsidRDefault="00910CCD" w:rsidP="00A072FA">
      <w:pPr>
        <w:spacing w:line="300" w:lineRule="auto"/>
        <w:rPr>
          <w:rFonts w:ascii="Arial" w:hAnsi="Arial" w:cs="Arial"/>
          <w:b/>
        </w:rPr>
      </w:pPr>
      <w:r w:rsidRPr="00E47117">
        <w:rPr>
          <w:rFonts w:ascii="Arial" w:hAnsi="Arial" w:cs="Arial"/>
          <w:b/>
        </w:rPr>
        <w:t>REASONS</w:t>
      </w:r>
    </w:p>
    <w:p w:rsidR="00910CCD" w:rsidRDefault="00910CCD" w:rsidP="00A072FA">
      <w:pPr>
        <w:spacing w:line="300" w:lineRule="auto"/>
        <w:rPr>
          <w:rFonts w:ascii="Arial" w:hAnsi="Arial" w:cs="Arial"/>
        </w:rPr>
      </w:pPr>
    </w:p>
    <w:p w:rsidR="00D46541" w:rsidRDefault="00CD5370" w:rsidP="00A072FA">
      <w:pPr>
        <w:spacing w:line="300" w:lineRule="auto"/>
        <w:rPr>
          <w:rFonts w:ascii="Arial" w:hAnsi="Arial" w:cs="Arial"/>
          <w:lang w:val="en-CA"/>
        </w:rPr>
      </w:pPr>
      <w:r>
        <w:rPr>
          <w:rFonts w:ascii="Arial" w:hAnsi="Arial" w:cs="Arial"/>
          <w:lang w:val="en-CA"/>
        </w:rPr>
        <w:t>As indicated above, I am granting the application and not imposing any special conditions in the licence.</w:t>
      </w:r>
      <w:r w:rsidR="00581FE6">
        <w:rPr>
          <w:rFonts w:ascii="Arial" w:hAnsi="Arial" w:cs="Arial"/>
          <w:lang w:val="en-CA"/>
        </w:rPr>
        <w:t xml:space="preserve">  I recognize that the past conduct of officers and directors of a corporation is relevant in considering the corporation’s application for a licence.  If the past conduct of the officers and directors </w:t>
      </w:r>
      <w:r w:rsidR="00581FE6" w:rsidRPr="00581FE6">
        <w:rPr>
          <w:rFonts w:ascii="Arial" w:hAnsi="Arial" w:cs="Arial"/>
        </w:rPr>
        <w:t>affords reason</w:t>
      </w:r>
      <w:r w:rsidR="00581FE6">
        <w:rPr>
          <w:rFonts w:ascii="Arial" w:hAnsi="Arial" w:cs="Arial"/>
        </w:rPr>
        <w:t>able grounds for belief that the</w:t>
      </w:r>
      <w:r w:rsidR="00581FE6" w:rsidRPr="00581FE6">
        <w:rPr>
          <w:rFonts w:ascii="Arial" w:hAnsi="Arial" w:cs="Arial"/>
        </w:rPr>
        <w:t xml:space="preserve"> business </w:t>
      </w:r>
      <w:r w:rsidR="00581FE6">
        <w:rPr>
          <w:rFonts w:ascii="Arial" w:hAnsi="Arial" w:cs="Arial"/>
        </w:rPr>
        <w:t xml:space="preserve">of the applicant </w:t>
      </w:r>
      <w:r w:rsidR="00581FE6" w:rsidRPr="00581FE6">
        <w:rPr>
          <w:rFonts w:ascii="Arial" w:hAnsi="Arial" w:cs="Arial"/>
        </w:rPr>
        <w:t>will</w:t>
      </w:r>
      <w:r w:rsidR="00581FE6">
        <w:rPr>
          <w:rFonts w:ascii="Arial" w:hAnsi="Arial" w:cs="Arial"/>
        </w:rPr>
        <w:t xml:space="preserve"> not </w:t>
      </w:r>
      <w:r w:rsidR="00581FE6" w:rsidRPr="00581FE6">
        <w:rPr>
          <w:rFonts w:ascii="Arial" w:hAnsi="Arial" w:cs="Arial"/>
        </w:rPr>
        <w:t>be carried on in accordance with law and with integrity and honesty</w:t>
      </w:r>
      <w:r w:rsidR="00581FE6">
        <w:rPr>
          <w:rFonts w:ascii="Arial" w:hAnsi="Arial" w:cs="Arial"/>
        </w:rPr>
        <w:t>, denial of the application, or special conditions</w:t>
      </w:r>
      <w:r w:rsidR="00FD39D9">
        <w:rPr>
          <w:rFonts w:ascii="Arial" w:hAnsi="Arial" w:cs="Arial"/>
        </w:rPr>
        <w:t xml:space="preserve"> in the </w:t>
      </w:r>
      <w:proofErr w:type="spellStart"/>
      <w:r w:rsidR="00FD39D9">
        <w:rPr>
          <w:rFonts w:ascii="Arial" w:hAnsi="Arial" w:cs="Arial"/>
        </w:rPr>
        <w:t>licence</w:t>
      </w:r>
      <w:proofErr w:type="spellEnd"/>
      <w:r w:rsidR="00581FE6">
        <w:rPr>
          <w:rFonts w:ascii="Arial" w:hAnsi="Arial" w:cs="Arial"/>
        </w:rPr>
        <w:t>, would be warranted.</w:t>
      </w:r>
    </w:p>
    <w:p w:rsidR="00EB5BF2" w:rsidRDefault="00EB5BF2" w:rsidP="00A072FA">
      <w:pPr>
        <w:spacing w:line="300" w:lineRule="auto"/>
        <w:rPr>
          <w:rFonts w:ascii="Arial" w:hAnsi="Arial" w:cs="Arial"/>
          <w:lang w:val="en-CA"/>
        </w:rPr>
      </w:pPr>
    </w:p>
    <w:p w:rsidR="00276A9D" w:rsidRDefault="00776359" w:rsidP="00A072FA">
      <w:pPr>
        <w:spacing w:line="300" w:lineRule="auto"/>
        <w:rPr>
          <w:rFonts w:ascii="Arial" w:hAnsi="Arial" w:cs="Arial"/>
          <w:lang w:val="en-CA"/>
        </w:rPr>
      </w:pPr>
      <w:r>
        <w:rPr>
          <w:rFonts w:ascii="Arial" w:hAnsi="Arial" w:cs="Arial"/>
          <w:lang w:val="en-CA"/>
        </w:rPr>
        <w:t>T</w:t>
      </w:r>
      <w:r w:rsidR="00276A9D">
        <w:rPr>
          <w:rFonts w:ascii="Arial" w:hAnsi="Arial" w:cs="Arial"/>
          <w:lang w:val="en-CA"/>
        </w:rPr>
        <w:t xml:space="preserve">he evidence </w:t>
      </w:r>
      <w:r w:rsidR="00581FE6">
        <w:rPr>
          <w:rFonts w:ascii="Arial" w:hAnsi="Arial" w:cs="Arial"/>
          <w:lang w:val="en-CA"/>
        </w:rPr>
        <w:t>in this case suggests t</w:t>
      </w:r>
      <w:r w:rsidR="00FD39D9">
        <w:rPr>
          <w:rFonts w:ascii="Arial" w:hAnsi="Arial" w:cs="Arial"/>
          <w:lang w:val="en-CA"/>
        </w:rPr>
        <w:t>hat senio</w:t>
      </w:r>
      <w:r w:rsidR="00581FE6">
        <w:rPr>
          <w:rFonts w:ascii="Arial" w:hAnsi="Arial" w:cs="Arial"/>
          <w:lang w:val="en-CA"/>
        </w:rPr>
        <w:t xml:space="preserve">r management have taken steps </w:t>
      </w:r>
      <w:r w:rsidR="000F6C1A">
        <w:rPr>
          <w:rFonts w:ascii="Arial" w:hAnsi="Arial" w:cs="Arial"/>
          <w:lang w:val="en-CA"/>
        </w:rPr>
        <w:t xml:space="preserve">so </w:t>
      </w:r>
      <w:r w:rsidR="00627ED6">
        <w:rPr>
          <w:rFonts w:ascii="Arial" w:hAnsi="Arial" w:cs="Arial"/>
          <w:lang w:val="en-CA"/>
        </w:rPr>
        <w:t>that</w:t>
      </w:r>
      <w:r w:rsidR="00E848EB">
        <w:rPr>
          <w:rFonts w:ascii="Arial" w:hAnsi="Arial" w:cs="Arial"/>
          <w:lang w:val="en-CA"/>
        </w:rPr>
        <w:t xml:space="preserve"> </w:t>
      </w:r>
      <w:r w:rsidR="00721555">
        <w:rPr>
          <w:rFonts w:ascii="Arial" w:hAnsi="Arial" w:cs="Arial"/>
        </w:rPr>
        <w:t>Planet</w:t>
      </w:r>
      <w:r w:rsidR="00471421">
        <w:rPr>
          <w:rFonts w:ascii="Arial" w:hAnsi="Arial" w:cs="Arial"/>
        </w:rPr>
        <w:t xml:space="preserve"> Energy</w:t>
      </w:r>
      <w:r w:rsidR="00721555">
        <w:rPr>
          <w:rFonts w:ascii="Arial" w:hAnsi="Arial" w:cs="Arial"/>
        </w:rPr>
        <w:t xml:space="preserve"> will be able to conduct licensed activities in accordance with legal and regulatory requirements going forward</w:t>
      </w:r>
      <w:r w:rsidR="0051237B">
        <w:rPr>
          <w:rFonts w:ascii="Arial" w:hAnsi="Arial" w:cs="Arial"/>
        </w:rPr>
        <w:t>.</w:t>
      </w:r>
      <w:r w:rsidR="006665BA">
        <w:rPr>
          <w:rFonts w:ascii="Arial" w:hAnsi="Arial" w:cs="Arial"/>
        </w:rPr>
        <w:t xml:space="preserve"> </w:t>
      </w:r>
      <w:r w:rsidR="00721555">
        <w:rPr>
          <w:rFonts w:ascii="Arial" w:hAnsi="Arial" w:cs="Arial"/>
          <w:lang w:val="en-CA"/>
        </w:rPr>
        <w:t xml:space="preserve"> </w:t>
      </w:r>
      <w:r w:rsidR="00581FE6">
        <w:rPr>
          <w:rFonts w:ascii="Arial" w:hAnsi="Arial" w:cs="Arial"/>
          <w:lang w:val="en-CA"/>
        </w:rPr>
        <w:t>T</w:t>
      </w:r>
      <w:r w:rsidR="00276A9D">
        <w:rPr>
          <w:rFonts w:ascii="Arial" w:hAnsi="Arial" w:cs="Arial"/>
          <w:lang w:val="en-CA"/>
        </w:rPr>
        <w:t xml:space="preserve">he </w:t>
      </w:r>
      <w:r w:rsidR="00C73675">
        <w:rPr>
          <w:rFonts w:ascii="Arial" w:hAnsi="Arial" w:cs="Arial"/>
          <w:lang w:val="en-CA"/>
        </w:rPr>
        <w:t xml:space="preserve">compliance </w:t>
      </w:r>
      <w:r w:rsidR="00276A9D">
        <w:rPr>
          <w:rFonts w:ascii="Arial" w:hAnsi="Arial" w:cs="Arial"/>
          <w:lang w:val="en-CA"/>
        </w:rPr>
        <w:t xml:space="preserve">initiatives </w:t>
      </w:r>
      <w:r w:rsidR="00C73675">
        <w:rPr>
          <w:rFonts w:ascii="Arial" w:hAnsi="Arial" w:cs="Arial"/>
          <w:lang w:val="en-CA"/>
        </w:rPr>
        <w:t xml:space="preserve">undertaken </w:t>
      </w:r>
      <w:r w:rsidR="00276A9D">
        <w:rPr>
          <w:rFonts w:ascii="Arial" w:hAnsi="Arial" w:cs="Arial"/>
          <w:lang w:val="en-CA"/>
        </w:rPr>
        <w:t xml:space="preserve">by </w:t>
      </w:r>
      <w:r w:rsidR="00721555">
        <w:rPr>
          <w:rFonts w:ascii="Arial" w:hAnsi="Arial" w:cs="Arial"/>
          <w:lang w:val="en-CA"/>
        </w:rPr>
        <w:t>Planet</w:t>
      </w:r>
      <w:r w:rsidR="00471421">
        <w:rPr>
          <w:rFonts w:ascii="Arial" w:hAnsi="Arial" w:cs="Arial"/>
          <w:lang w:val="en-CA"/>
        </w:rPr>
        <w:t xml:space="preserve"> Energy</w:t>
      </w:r>
      <w:r w:rsidR="00276A9D">
        <w:rPr>
          <w:rFonts w:ascii="Arial" w:hAnsi="Arial" w:cs="Arial"/>
          <w:lang w:val="en-CA"/>
        </w:rPr>
        <w:t>,</w:t>
      </w:r>
      <w:r w:rsidR="00581FE6">
        <w:rPr>
          <w:rFonts w:ascii="Arial" w:hAnsi="Arial" w:cs="Arial"/>
          <w:lang w:val="en-CA"/>
        </w:rPr>
        <w:t xml:space="preserve"> and the absence of compliance issues over the first year of Planet Energy’s new management team</w:t>
      </w:r>
      <w:r>
        <w:rPr>
          <w:rFonts w:ascii="Arial" w:hAnsi="Arial" w:cs="Arial"/>
          <w:lang w:val="en-CA"/>
        </w:rPr>
        <w:t>, support this finding</w:t>
      </w:r>
      <w:r w:rsidR="00721555">
        <w:rPr>
          <w:rFonts w:ascii="Arial" w:hAnsi="Arial" w:cs="Arial"/>
          <w:lang w:val="en-CA"/>
        </w:rPr>
        <w:t>.</w:t>
      </w:r>
    </w:p>
    <w:p w:rsidR="00276A9D" w:rsidRDefault="00276A9D" w:rsidP="00A072FA">
      <w:pPr>
        <w:spacing w:line="300" w:lineRule="auto"/>
        <w:rPr>
          <w:rFonts w:ascii="Arial" w:hAnsi="Arial" w:cs="Arial"/>
          <w:lang w:val="en-CA"/>
        </w:rPr>
      </w:pPr>
    </w:p>
    <w:p w:rsidR="00020FE0" w:rsidRDefault="00776359" w:rsidP="00A072FA">
      <w:pPr>
        <w:spacing w:line="300" w:lineRule="auto"/>
        <w:rPr>
          <w:rFonts w:ascii="Arial" w:hAnsi="Arial" w:cs="Arial"/>
          <w:lang w:val="en-CA"/>
        </w:rPr>
      </w:pPr>
      <w:r w:rsidRPr="005B0F8A">
        <w:rPr>
          <w:rFonts w:ascii="Arial" w:hAnsi="Arial" w:cs="Arial"/>
        </w:rPr>
        <w:t xml:space="preserve">While I agree with Board staff that past conduct might in certain circumstances warrant special conditions, </w:t>
      </w:r>
      <w:r>
        <w:rPr>
          <w:rFonts w:ascii="Arial" w:hAnsi="Arial" w:cs="Arial"/>
        </w:rPr>
        <w:t>the evidence in this case does not support special conditions.</w:t>
      </w:r>
      <w:r w:rsidR="006665BA">
        <w:rPr>
          <w:rFonts w:ascii="Arial" w:hAnsi="Arial" w:cs="Arial"/>
        </w:rPr>
        <w:t xml:space="preserve">  </w:t>
      </w:r>
      <w:r w:rsidR="00FD7F4E">
        <w:rPr>
          <w:rFonts w:ascii="Arial" w:hAnsi="Arial" w:cs="Arial"/>
          <w:lang w:val="en-CA"/>
        </w:rPr>
        <w:t>Given t</w:t>
      </w:r>
      <w:r w:rsidR="00C73675">
        <w:rPr>
          <w:rFonts w:ascii="Arial" w:hAnsi="Arial" w:cs="Arial"/>
          <w:lang w:val="en-CA"/>
        </w:rPr>
        <w:t xml:space="preserve">he facts in this case: </w:t>
      </w:r>
      <w:r w:rsidR="009E735F">
        <w:rPr>
          <w:rFonts w:ascii="Arial" w:hAnsi="Arial" w:cs="Arial"/>
          <w:lang w:val="en-CA"/>
        </w:rPr>
        <w:t>Planet</w:t>
      </w:r>
      <w:r w:rsidR="00471421">
        <w:rPr>
          <w:rFonts w:ascii="Arial" w:hAnsi="Arial" w:cs="Arial"/>
          <w:lang w:val="en-CA"/>
        </w:rPr>
        <w:t xml:space="preserve"> Energy’s</w:t>
      </w:r>
      <w:r w:rsidR="009E735F">
        <w:rPr>
          <w:rFonts w:ascii="Arial" w:hAnsi="Arial" w:cs="Arial"/>
          <w:lang w:val="en-CA"/>
        </w:rPr>
        <w:t xml:space="preserve"> commitment to adhere to its legal and regulatory obligations</w:t>
      </w:r>
      <w:r w:rsidR="00EC5FC3">
        <w:rPr>
          <w:rFonts w:ascii="Arial" w:hAnsi="Arial" w:cs="Arial"/>
          <w:lang w:val="en-CA"/>
        </w:rPr>
        <w:t>,</w:t>
      </w:r>
      <w:r w:rsidR="00721555">
        <w:rPr>
          <w:rFonts w:ascii="Arial" w:hAnsi="Arial" w:cs="Arial"/>
          <w:lang w:val="en-CA"/>
        </w:rPr>
        <w:t xml:space="preserve"> </w:t>
      </w:r>
      <w:r w:rsidR="009E735F">
        <w:rPr>
          <w:rFonts w:ascii="Arial" w:hAnsi="Arial" w:cs="Arial"/>
          <w:lang w:val="en-CA"/>
        </w:rPr>
        <w:t>the fil</w:t>
      </w:r>
      <w:r w:rsidR="00FD7F4E">
        <w:rPr>
          <w:rFonts w:ascii="Arial" w:hAnsi="Arial" w:cs="Arial"/>
          <w:lang w:val="en-CA"/>
        </w:rPr>
        <w:t>ing by the company of</w:t>
      </w:r>
      <w:r w:rsidR="009E735F">
        <w:rPr>
          <w:rFonts w:ascii="Arial" w:hAnsi="Arial" w:cs="Arial"/>
          <w:lang w:val="en-CA"/>
        </w:rPr>
        <w:t xml:space="preserve"> a Certificate of Compliance as per </w:t>
      </w:r>
      <w:r w:rsidR="00EC5FC3">
        <w:rPr>
          <w:rFonts w:ascii="Arial" w:hAnsi="Arial" w:cs="Arial"/>
          <w:lang w:val="en-CA"/>
        </w:rPr>
        <w:t xml:space="preserve">the </w:t>
      </w:r>
      <w:r w:rsidR="00E848EB">
        <w:rPr>
          <w:rFonts w:ascii="Arial" w:hAnsi="Arial" w:cs="Arial"/>
          <w:lang w:val="en-CA"/>
        </w:rPr>
        <w:t xml:space="preserve">requirement set out </w:t>
      </w:r>
      <w:r w:rsidR="00DF5894">
        <w:rPr>
          <w:rFonts w:ascii="Arial" w:hAnsi="Arial" w:cs="Arial"/>
          <w:lang w:val="en-CA"/>
        </w:rPr>
        <w:t>in section</w:t>
      </w:r>
      <w:r w:rsidR="00E848EB">
        <w:rPr>
          <w:rFonts w:ascii="Arial" w:hAnsi="Arial" w:cs="Arial"/>
          <w:lang w:val="en-CA"/>
        </w:rPr>
        <w:t xml:space="preserve"> 6 of the </w:t>
      </w:r>
      <w:r w:rsidR="00E848EB" w:rsidRPr="000111B7">
        <w:rPr>
          <w:rFonts w:ascii="Arial" w:hAnsi="Arial" w:cs="Arial"/>
          <w:i/>
          <w:lang w:val="en-CA"/>
        </w:rPr>
        <w:t>Code of Conduct for Gas Marketers</w:t>
      </w:r>
      <w:r w:rsidR="00E848EB">
        <w:rPr>
          <w:rFonts w:ascii="Arial" w:hAnsi="Arial" w:cs="Arial"/>
          <w:lang w:val="en-CA"/>
        </w:rPr>
        <w:t>,</w:t>
      </w:r>
      <w:r w:rsidR="009E735F">
        <w:rPr>
          <w:rFonts w:ascii="Arial" w:hAnsi="Arial" w:cs="Arial"/>
          <w:lang w:val="en-CA"/>
        </w:rPr>
        <w:t xml:space="preserve"> </w:t>
      </w:r>
      <w:r w:rsidR="00910CCD">
        <w:rPr>
          <w:rFonts w:ascii="Arial" w:hAnsi="Arial" w:cs="Arial"/>
          <w:lang w:val="en-CA"/>
        </w:rPr>
        <w:t xml:space="preserve">the absence of compliance issues over the first year of </w:t>
      </w:r>
      <w:r w:rsidR="00E848EB">
        <w:rPr>
          <w:rFonts w:ascii="Arial" w:hAnsi="Arial" w:cs="Arial"/>
          <w:lang w:val="en-CA"/>
        </w:rPr>
        <w:t>Planet</w:t>
      </w:r>
      <w:r w:rsidR="00471421">
        <w:rPr>
          <w:rFonts w:ascii="Arial" w:hAnsi="Arial" w:cs="Arial"/>
          <w:lang w:val="en-CA"/>
        </w:rPr>
        <w:t xml:space="preserve"> Energy’s</w:t>
      </w:r>
      <w:r w:rsidR="00E848EB">
        <w:rPr>
          <w:rFonts w:ascii="Arial" w:hAnsi="Arial" w:cs="Arial"/>
          <w:lang w:val="en-CA"/>
        </w:rPr>
        <w:t xml:space="preserve"> </w:t>
      </w:r>
      <w:r w:rsidR="00FD7F4E">
        <w:rPr>
          <w:rFonts w:ascii="Arial" w:hAnsi="Arial" w:cs="Arial"/>
          <w:lang w:val="en-CA"/>
        </w:rPr>
        <w:t xml:space="preserve">new </w:t>
      </w:r>
      <w:r w:rsidR="00E848EB">
        <w:rPr>
          <w:rFonts w:ascii="Arial" w:hAnsi="Arial" w:cs="Arial"/>
          <w:lang w:val="en-CA"/>
        </w:rPr>
        <w:t>management</w:t>
      </w:r>
      <w:r>
        <w:rPr>
          <w:rFonts w:ascii="Arial" w:hAnsi="Arial" w:cs="Arial"/>
          <w:lang w:val="en-CA"/>
        </w:rPr>
        <w:t xml:space="preserve"> </w:t>
      </w:r>
      <w:r w:rsidR="00FD7F4E">
        <w:rPr>
          <w:rFonts w:ascii="Arial" w:hAnsi="Arial" w:cs="Arial"/>
          <w:lang w:val="en-CA"/>
        </w:rPr>
        <w:t>team</w:t>
      </w:r>
      <w:r w:rsidR="00910CCD">
        <w:rPr>
          <w:rFonts w:ascii="Arial" w:hAnsi="Arial" w:cs="Arial"/>
          <w:lang w:val="en-CA"/>
        </w:rPr>
        <w:t xml:space="preserve">, </w:t>
      </w:r>
      <w:r w:rsidR="009E735F">
        <w:rPr>
          <w:rFonts w:ascii="Arial" w:hAnsi="Arial" w:cs="Arial"/>
          <w:lang w:val="en-CA"/>
        </w:rPr>
        <w:t>and given Board staff’s powers to conduct inspections at any time</w:t>
      </w:r>
      <w:r w:rsidR="00EC5FC3">
        <w:rPr>
          <w:rFonts w:ascii="Arial" w:hAnsi="Arial" w:cs="Arial"/>
          <w:lang w:val="en-CA"/>
        </w:rPr>
        <w:t>,</w:t>
      </w:r>
      <w:r w:rsidR="00721555">
        <w:rPr>
          <w:rFonts w:ascii="Arial" w:hAnsi="Arial" w:cs="Arial"/>
          <w:lang w:val="en-CA"/>
        </w:rPr>
        <w:t xml:space="preserve"> I am not prepared to attach </w:t>
      </w:r>
      <w:r w:rsidR="00FD7F4E">
        <w:rPr>
          <w:rFonts w:ascii="Arial" w:hAnsi="Arial" w:cs="Arial"/>
          <w:lang w:val="en-CA"/>
        </w:rPr>
        <w:t xml:space="preserve">special </w:t>
      </w:r>
      <w:r w:rsidR="00721555">
        <w:rPr>
          <w:rFonts w:ascii="Arial" w:hAnsi="Arial" w:cs="Arial"/>
          <w:lang w:val="en-CA"/>
        </w:rPr>
        <w:t>condition</w:t>
      </w:r>
      <w:r w:rsidR="00FD7F4E">
        <w:rPr>
          <w:rFonts w:ascii="Arial" w:hAnsi="Arial" w:cs="Arial"/>
          <w:lang w:val="en-CA"/>
        </w:rPr>
        <w:t>s</w:t>
      </w:r>
      <w:r w:rsidR="00721555">
        <w:rPr>
          <w:rFonts w:ascii="Arial" w:hAnsi="Arial" w:cs="Arial"/>
          <w:lang w:val="en-CA"/>
        </w:rPr>
        <w:t xml:space="preserve"> to the licence</w:t>
      </w:r>
      <w:r w:rsidR="009E735F">
        <w:rPr>
          <w:rFonts w:ascii="Arial" w:hAnsi="Arial" w:cs="Arial"/>
          <w:lang w:val="en-CA"/>
        </w:rPr>
        <w:t>.</w:t>
      </w:r>
    </w:p>
    <w:p w:rsidR="004E5B7F" w:rsidRDefault="004E5B7F" w:rsidP="009E735F">
      <w:pPr>
        <w:spacing w:line="300" w:lineRule="auto"/>
        <w:rPr>
          <w:rFonts w:ascii="Arial" w:hAnsi="Arial" w:cs="Arial"/>
          <w:lang w:val="en-CA"/>
        </w:rPr>
      </w:pPr>
    </w:p>
    <w:p w:rsidR="00E625A4" w:rsidRPr="00B82000" w:rsidRDefault="00910CCD" w:rsidP="00A072FA">
      <w:pPr>
        <w:spacing w:line="300" w:lineRule="auto"/>
        <w:rPr>
          <w:rFonts w:ascii="Arial" w:hAnsi="Arial" w:cs="Arial"/>
          <w:color w:val="000000"/>
        </w:rPr>
      </w:pPr>
      <w:r>
        <w:rPr>
          <w:rFonts w:ascii="Arial" w:hAnsi="Arial" w:cs="Arial"/>
          <w:lang w:val="en-CA"/>
        </w:rPr>
        <w:t xml:space="preserve">For these reasons, </w:t>
      </w:r>
      <w:r w:rsidR="00DE1F3E">
        <w:rPr>
          <w:rFonts w:ascii="Arial" w:hAnsi="Arial" w:cs="Arial"/>
          <w:lang w:val="en-CA"/>
        </w:rPr>
        <w:t xml:space="preserve">I </w:t>
      </w:r>
      <w:r w:rsidR="00511989">
        <w:rPr>
          <w:rFonts w:ascii="Arial" w:hAnsi="Arial" w:cs="Arial"/>
          <w:lang w:val="en-CA"/>
        </w:rPr>
        <w:t xml:space="preserve">find that </w:t>
      </w:r>
      <w:r w:rsidR="00F83365">
        <w:rPr>
          <w:rFonts w:ascii="Arial" w:hAnsi="Arial" w:cs="Arial"/>
          <w:lang w:val="en-CA"/>
        </w:rPr>
        <w:t>the gas marketer</w:t>
      </w:r>
      <w:r w:rsidR="00511989">
        <w:rPr>
          <w:rFonts w:ascii="Arial" w:hAnsi="Arial" w:cs="Arial"/>
          <w:lang w:val="en-CA"/>
        </w:rPr>
        <w:t xml:space="preserve"> licence </w:t>
      </w:r>
      <w:r w:rsidR="009E735F">
        <w:rPr>
          <w:rFonts w:ascii="Arial" w:hAnsi="Arial" w:cs="Arial"/>
          <w:lang w:val="en-CA"/>
        </w:rPr>
        <w:t xml:space="preserve">is </w:t>
      </w:r>
      <w:r w:rsidR="00511989">
        <w:rPr>
          <w:rFonts w:ascii="Arial" w:hAnsi="Arial" w:cs="Arial"/>
          <w:lang w:val="en-CA"/>
        </w:rPr>
        <w:t xml:space="preserve">granted for a term of </w:t>
      </w:r>
      <w:r w:rsidR="009E735F">
        <w:rPr>
          <w:rFonts w:ascii="Arial" w:hAnsi="Arial" w:cs="Arial"/>
          <w:lang w:val="en-CA"/>
        </w:rPr>
        <w:t xml:space="preserve">five </w:t>
      </w:r>
      <w:r w:rsidR="00511989">
        <w:rPr>
          <w:rFonts w:ascii="Arial" w:hAnsi="Arial" w:cs="Arial"/>
          <w:lang w:val="en-CA"/>
        </w:rPr>
        <w:t>years</w:t>
      </w:r>
      <w:r w:rsidR="004F6431">
        <w:rPr>
          <w:rFonts w:ascii="Arial" w:hAnsi="Arial" w:cs="Arial"/>
          <w:lang w:val="en-CA"/>
        </w:rPr>
        <w:t xml:space="preserve">, with </w:t>
      </w:r>
      <w:r w:rsidR="00FD7F4E">
        <w:rPr>
          <w:rFonts w:ascii="Arial" w:hAnsi="Arial" w:cs="Arial"/>
          <w:lang w:val="en-CA"/>
        </w:rPr>
        <w:t xml:space="preserve">standard </w:t>
      </w:r>
      <w:r w:rsidR="004F6431">
        <w:rPr>
          <w:rFonts w:ascii="Arial" w:hAnsi="Arial" w:cs="Arial"/>
          <w:lang w:val="en-CA"/>
        </w:rPr>
        <w:t>terms and conditions</w:t>
      </w:r>
      <w:r w:rsidR="00511989">
        <w:rPr>
          <w:rFonts w:ascii="Arial" w:hAnsi="Arial" w:cs="Arial"/>
          <w:lang w:val="en-CA"/>
        </w:rPr>
        <w:t>.</w:t>
      </w:r>
    </w:p>
    <w:p w:rsidR="00E625A4" w:rsidRDefault="00E625A4" w:rsidP="00AB7D80">
      <w:pPr>
        <w:spacing w:line="300" w:lineRule="auto"/>
        <w:rPr>
          <w:rFonts w:ascii="Arial" w:hAnsi="Arial" w:cs="Arial"/>
          <w:lang w:val="en-CA"/>
        </w:rPr>
      </w:pPr>
    </w:p>
    <w:p w:rsidR="00E625A4" w:rsidRPr="002C52E8" w:rsidRDefault="00E625A4" w:rsidP="00AB7D80">
      <w:pPr>
        <w:spacing w:line="300" w:lineRule="auto"/>
        <w:rPr>
          <w:rFonts w:ascii="Arial" w:hAnsi="Arial" w:cs="Arial"/>
          <w:b/>
          <w:bCs/>
        </w:rPr>
      </w:pPr>
      <w:r w:rsidRPr="002C52E8">
        <w:rPr>
          <w:rFonts w:ascii="Arial" w:hAnsi="Arial" w:cs="Arial"/>
          <w:b/>
          <w:bCs/>
        </w:rPr>
        <w:t>IT IS THEREFORE ORDERED THAT:</w:t>
      </w:r>
    </w:p>
    <w:p w:rsidR="00CB6DFA" w:rsidRDefault="00CB6DFA" w:rsidP="00CB6DFA">
      <w:pPr>
        <w:pStyle w:val="ListParagraph"/>
        <w:rPr>
          <w:rFonts w:ascii="Arial" w:hAnsi="Arial" w:cs="Arial"/>
          <w:bCs/>
          <w:lang w:val="en-CA"/>
        </w:rPr>
      </w:pPr>
    </w:p>
    <w:p w:rsidR="00AC4CEE" w:rsidRDefault="00DF5894" w:rsidP="00AB7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jc w:val="both"/>
        <w:rPr>
          <w:rFonts w:ascii="Arial" w:hAnsi="Arial" w:cs="Arial"/>
        </w:rPr>
      </w:pPr>
      <w:r w:rsidRPr="00DF5894">
        <w:rPr>
          <w:rFonts w:ascii="Arial" w:hAnsi="Arial" w:cs="Arial"/>
        </w:rPr>
        <w:t xml:space="preserve">The application for a </w:t>
      </w:r>
      <w:r>
        <w:rPr>
          <w:rFonts w:ascii="Arial" w:hAnsi="Arial" w:cs="Arial"/>
        </w:rPr>
        <w:t xml:space="preserve">gas marketer </w:t>
      </w:r>
      <w:proofErr w:type="spellStart"/>
      <w:r w:rsidRPr="00DF5894">
        <w:rPr>
          <w:rFonts w:ascii="Arial" w:hAnsi="Arial" w:cs="Arial"/>
        </w:rPr>
        <w:t>licence</w:t>
      </w:r>
      <w:proofErr w:type="spellEnd"/>
      <w:r w:rsidRPr="00DF5894">
        <w:rPr>
          <w:rFonts w:ascii="Arial" w:hAnsi="Arial" w:cs="Arial"/>
        </w:rPr>
        <w:t xml:space="preserve"> is granted, on such conditions as are contained in the attached </w:t>
      </w:r>
      <w:proofErr w:type="spellStart"/>
      <w:r w:rsidRPr="00DF5894">
        <w:rPr>
          <w:rFonts w:ascii="Arial" w:hAnsi="Arial" w:cs="Arial"/>
        </w:rPr>
        <w:t>licence</w:t>
      </w:r>
      <w:proofErr w:type="spellEnd"/>
      <w:r w:rsidRPr="00DF5894">
        <w:rPr>
          <w:rFonts w:ascii="Arial" w:hAnsi="Arial" w:cs="Arial"/>
        </w:rPr>
        <w:t>.</w:t>
      </w:r>
    </w:p>
    <w:p w:rsidR="00DF5894" w:rsidRDefault="00DF5894" w:rsidP="00AB7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jc w:val="both"/>
        <w:rPr>
          <w:rFonts w:ascii="Arial" w:hAnsi="Arial" w:cs="Arial"/>
        </w:rPr>
      </w:pPr>
    </w:p>
    <w:p w:rsidR="006665BA" w:rsidRDefault="006665BA" w:rsidP="00AB7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jc w:val="both"/>
        <w:rPr>
          <w:rFonts w:ascii="Arial" w:hAnsi="Arial" w:cs="Arial"/>
          <w:b/>
          <w:bCs/>
        </w:rPr>
      </w:pPr>
    </w:p>
    <w:p w:rsidR="00AC6309" w:rsidRPr="00F935ED" w:rsidRDefault="00AC6309" w:rsidP="00666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935ED">
        <w:rPr>
          <w:rFonts w:ascii="Arial" w:hAnsi="Arial" w:cs="Arial"/>
          <w:b/>
          <w:bCs/>
        </w:rPr>
        <w:lastRenderedPageBreak/>
        <w:t xml:space="preserve">DATED </w:t>
      </w:r>
      <w:r w:rsidRPr="00F935ED">
        <w:rPr>
          <w:rFonts w:ascii="Arial" w:hAnsi="Arial" w:cs="Arial"/>
        </w:rPr>
        <w:t xml:space="preserve">at Toronto, </w:t>
      </w:r>
      <w:r w:rsidR="0058690E">
        <w:rPr>
          <w:rFonts w:ascii="Arial" w:hAnsi="Arial" w:cs="Arial"/>
        </w:rPr>
        <w:t xml:space="preserve">December </w:t>
      </w:r>
      <w:r w:rsidR="000603BB">
        <w:rPr>
          <w:rFonts w:ascii="Arial" w:hAnsi="Arial" w:cs="Arial"/>
        </w:rPr>
        <w:t>19</w:t>
      </w:r>
      <w:r>
        <w:rPr>
          <w:rFonts w:ascii="Arial" w:hAnsi="Arial" w:cs="Arial"/>
        </w:rPr>
        <w:t>, 201</w:t>
      </w:r>
      <w:r w:rsidR="00CB6DFA">
        <w:rPr>
          <w:rFonts w:ascii="Arial" w:hAnsi="Arial" w:cs="Arial"/>
        </w:rPr>
        <w:t>3</w:t>
      </w:r>
    </w:p>
    <w:p w:rsidR="00AC6309" w:rsidRDefault="00AC6309" w:rsidP="00666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CA"/>
        </w:rPr>
      </w:pPr>
    </w:p>
    <w:p w:rsidR="00AC6309" w:rsidRPr="00BF07C9" w:rsidRDefault="00AC6309" w:rsidP="006665BA">
      <w:pPr>
        <w:jc w:val="both"/>
        <w:rPr>
          <w:rFonts w:ascii="Arial" w:hAnsi="Arial" w:cs="Arial"/>
          <w:b/>
          <w:lang w:val="en-CA"/>
        </w:rPr>
      </w:pPr>
      <w:r w:rsidRPr="00BF07C9">
        <w:rPr>
          <w:rFonts w:ascii="Arial" w:hAnsi="Arial" w:cs="Arial"/>
          <w:b/>
          <w:lang w:val="en-CA"/>
        </w:rPr>
        <w:t>ONTARIO ENERGY BOARD</w:t>
      </w:r>
    </w:p>
    <w:p w:rsidR="00AC6309" w:rsidRDefault="00AC6309" w:rsidP="006665BA">
      <w:pPr>
        <w:tabs>
          <w:tab w:val="left" w:pos="0"/>
          <w:tab w:val="left" w:pos="7920"/>
        </w:tabs>
        <w:jc w:val="both"/>
        <w:rPr>
          <w:rFonts w:ascii="Arial" w:hAnsi="Arial" w:cs="Arial"/>
          <w:lang w:val="en-CA"/>
        </w:rPr>
      </w:pPr>
    </w:p>
    <w:p w:rsidR="00A072FA" w:rsidRPr="006665BA" w:rsidRDefault="006665BA" w:rsidP="006665BA">
      <w:pPr>
        <w:tabs>
          <w:tab w:val="left" w:pos="0"/>
          <w:tab w:val="left" w:pos="7920"/>
        </w:tabs>
        <w:jc w:val="both"/>
        <w:rPr>
          <w:rFonts w:ascii="Arial" w:hAnsi="Arial" w:cs="Arial"/>
          <w:i/>
          <w:sz w:val="22"/>
          <w:szCs w:val="22"/>
          <w:lang w:val="en-CA"/>
        </w:rPr>
      </w:pPr>
      <w:r w:rsidRPr="006665BA">
        <w:rPr>
          <w:rFonts w:ascii="Arial" w:hAnsi="Arial" w:cs="Arial"/>
          <w:i/>
          <w:sz w:val="22"/>
          <w:szCs w:val="22"/>
          <w:lang w:val="en-CA"/>
        </w:rPr>
        <w:t>Original signed by</w:t>
      </w:r>
    </w:p>
    <w:p w:rsidR="00CB6DFA" w:rsidRPr="00AB7D80" w:rsidRDefault="00CB6DFA" w:rsidP="006665BA">
      <w:pPr>
        <w:tabs>
          <w:tab w:val="left" w:pos="0"/>
          <w:tab w:val="left" w:pos="7920"/>
        </w:tabs>
        <w:jc w:val="both"/>
        <w:rPr>
          <w:rFonts w:ascii="Arial" w:hAnsi="Arial" w:cs="Arial"/>
          <w:lang w:val="en-CA"/>
        </w:rPr>
      </w:pPr>
    </w:p>
    <w:p w:rsidR="00AC6309" w:rsidRPr="00F935ED" w:rsidRDefault="00A072FA" w:rsidP="006665BA">
      <w:pPr>
        <w:pStyle w:val="DEC-PARA"/>
        <w:keepNext w:val="0"/>
        <w:keepLines w:val="0"/>
        <w:numPr>
          <w:ilvl w:val="0"/>
          <w:numId w:val="0"/>
        </w:numPr>
        <w:spacing w:after="0" w:line="240" w:lineRule="auto"/>
        <w:outlineLvl w:val="9"/>
        <w:rPr>
          <w:rFonts w:cs="Arial"/>
          <w:spacing w:val="0"/>
          <w:kern w:val="0"/>
          <w:szCs w:val="24"/>
          <w:lang w:val="en-CA"/>
        </w:rPr>
      </w:pPr>
      <w:r>
        <w:rPr>
          <w:rFonts w:cs="Arial"/>
          <w:spacing w:val="0"/>
          <w:kern w:val="0"/>
          <w:szCs w:val="24"/>
          <w:lang w:val="en-CA"/>
        </w:rPr>
        <w:t>Theodore Antonopoulos</w:t>
      </w:r>
    </w:p>
    <w:p w:rsidR="00493211" w:rsidRDefault="00A072FA" w:rsidP="006665BA">
      <w:r>
        <w:rPr>
          <w:rFonts w:ascii="Arial" w:hAnsi="Arial" w:cs="Arial"/>
          <w:lang w:val="en-CA"/>
        </w:rPr>
        <w:t>Manager, Electricity Rates</w:t>
      </w:r>
    </w:p>
    <w:sectPr w:rsidR="00493211" w:rsidSect="00C94CF2">
      <w:headerReference w:type="even" r:id="rId10"/>
      <w:headerReference w:type="default" r:id="rId11"/>
      <w:footerReference w:type="default" r:id="rId12"/>
      <w:pgSz w:w="12240" w:h="15840" w:code="1"/>
      <w:pgMar w:top="1134" w:right="1134" w:bottom="1260" w:left="1418" w:header="136" w:footer="904"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0D" w:rsidRDefault="0082110D">
      <w:r>
        <w:separator/>
      </w:r>
    </w:p>
  </w:endnote>
  <w:endnote w:type="continuationSeparator" w:id="0">
    <w:p w:rsidR="0082110D" w:rsidRDefault="0082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0D" w:rsidRPr="00AB75B6" w:rsidRDefault="0082110D" w:rsidP="00AB75B6">
    <w:pPr>
      <w:pStyle w:val="Footer"/>
      <w:pBdr>
        <w:bottom w:val="single" w:sz="4" w:space="1" w:color="auto"/>
      </w:pBdr>
      <w:tabs>
        <w:tab w:val="clear" w:pos="4320"/>
        <w:tab w:val="clear" w:pos="8640"/>
        <w:tab w:val="right" w:pos="9360"/>
      </w:tabs>
      <w:rPr>
        <w:rFonts w:ascii="Arial" w:hAnsi="Arial" w:cs="Arial"/>
        <w:b/>
      </w:rPr>
    </w:pPr>
  </w:p>
  <w:p w:rsidR="0082110D" w:rsidRPr="00AB75B6" w:rsidRDefault="0082110D" w:rsidP="00AC0A79">
    <w:pPr>
      <w:pStyle w:val="Footer"/>
      <w:tabs>
        <w:tab w:val="clear" w:pos="4320"/>
        <w:tab w:val="clear" w:pos="8640"/>
        <w:tab w:val="right" w:pos="9630"/>
      </w:tabs>
      <w:rPr>
        <w:rStyle w:val="PageNumber"/>
        <w:rFonts w:ascii="Arial" w:hAnsi="Arial" w:cs="Arial"/>
        <w:b/>
        <w:sz w:val="20"/>
        <w:szCs w:val="20"/>
      </w:rPr>
    </w:pPr>
    <w:r w:rsidRPr="00AB75B6">
      <w:rPr>
        <w:rFonts w:ascii="Arial" w:hAnsi="Arial" w:cs="Arial"/>
        <w:b/>
        <w:sz w:val="20"/>
        <w:szCs w:val="20"/>
      </w:rPr>
      <w:t>Decision and Order</w:t>
    </w:r>
    <w:r w:rsidRPr="00AB75B6">
      <w:rPr>
        <w:rFonts w:ascii="Arial" w:hAnsi="Arial" w:cs="Arial"/>
        <w:b/>
        <w:sz w:val="20"/>
        <w:szCs w:val="20"/>
      </w:rPr>
      <w:tab/>
    </w:r>
    <w:r w:rsidRPr="00AB75B6">
      <w:rPr>
        <w:rStyle w:val="PageNumber"/>
        <w:rFonts w:ascii="Arial" w:hAnsi="Arial" w:cs="Arial"/>
        <w:b/>
        <w:sz w:val="20"/>
        <w:szCs w:val="20"/>
      </w:rPr>
      <w:fldChar w:fldCharType="begin"/>
    </w:r>
    <w:r w:rsidRPr="00AB75B6">
      <w:rPr>
        <w:rStyle w:val="PageNumber"/>
        <w:rFonts w:ascii="Arial" w:hAnsi="Arial" w:cs="Arial"/>
        <w:b/>
        <w:sz w:val="20"/>
        <w:szCs w:val="20"/>
      </w:rPr>
      <w:instrText xml:space="preserve"> PAGE  \* Arabic </w:instrText>
    </w:r>
    <w:r w:rsidRPr="00AB75B6">
      <w:rPr>
        <w:rStyle w:val="PageNumber"/>
        <w:rFonts w:ascii="Arial" w:hAnsi="Arial" w:cs="Arial"/>
        <w:b/>
        <w:sz w:val="20"/>
        <w:szCs w:val="20"/>
      </w:rPr>
      <w:fldChar w:fldCharType="separate"/>
    </w:r>
    <w:r w:rsidR="006665BA">
      <w:rPr>
        <w:rStyle w:val="PageNumber"/>
        <w:rFonts w:ascii="Arial" w:hAnsi="Arial" w:cs="Arial"/>
        <w:b/>
        <w:noProof/>
        <w:sz w:val="20"/>
        <w:szCs w:val="20"/>
      </w:rPr>
      <w:t>2</w:t>
    </w:r>
    <w:r w:rsidRPr="00AB75B6">
      <w:rPr>
        <w:rStyle w:val="PageNumber"/>
        <w:rFonts w:ascii="Arial" w:hAnsi="Arial" w:cs="Arial"/>
        <w:b/>
        <w:sz w:val="20"/>
        <w:szCs w:val="20"/>
      </w:rPr>
      <w:fldChar w:fldCharType="end"/>
    </w:r>
  </w:p>
  <w:p w:rsidR="0082110D" w:rsidRPr="00AB75B6" w:rsidRDefault="0082110D" w:rsidP="00D0278D">
    <w:pPr>
      <w:pStyle w:val="Footer"/>
      <w:tabs>
        <w:tab w:val="clear" w:pos="4320"/>
        <w:tab w:val="clear" w:pos="8640"/>
        <w:tab w:val="right" w:pos="9360"/>
      </w:tabs>
      <w:rPr>
        <w:rFonts w:ascii="Arial" w:hAnsi="Arial" w:cs="Arial"/>
        <w:b/>
        <w:sz w:val="20"/>
        <w:szCs w:val="20"/>
      </w:rPr>
    </w:pPr>
    <w:r>
      <w:rPr>
        <w:rStyle w:val="PageNumber"/>
        <w:rFonts w:ascii="Arial" w:hAnsi="Arial" w:cs="Arial"/>
        <w:b/>
        <w:sz w:val="20"/>
        <w:szCs w:val="20"/>
      </w:rPr>
      <w:t xml:space="preserve">December </w:t>
    </w:r>
    <w:r w:rsidR="00667868">
      <w:rPr>
        <w:rStyle w:val="PageNumber"/>
        <w:rFonts w:ascii="Arial" w:hAnsi="Arial" w:cs="Arial"/>
        <w:b/>
        <w:sz w:val="20"/>
        <w:szCs w:val="20"/>
      </w:rPr>
      <w:t>19</w:t>
    </w:r>
    <w:r w:rsidRPr="00AB75B6">
      <w:rPr>
        <w:rStyle w:val="PageNumber"/>
        <w:rFonts w:ascii="Arial" w:hAnsi="Arial" w:cs="Arial"/>
        <w:b/>
        <w:sz w:val="20"/>
        <w:szCs w:val="20"/>
      </w:rPr>
      <w:t>, 2013</w:t>
    </w:r>
  </w:p>
  <w:p w:rsidR="0082110D" w:rsidRDefault="00821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0D" w:rsidRDefault="0082110D">
      <w:r>
        <w:separator/>
      </w:r>
    </w:p>
  </w:footnote>
  <w:footnote w:type="continuationSeparator" w:id="0">
    <w:p w:rsidR="0082110D" w:rsidRDefault="0082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0D" w:rsidRDefault="0082110D" w:rsidP="008D24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10D" w:rsidRDefault="00821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0D" w:rsidRDefault="0082110D" w:rsidP="00AC0A79">
    <w:pPr>
      <w:pStyle w:val="Header"/>
      <w:tabs>
        <w:tab w:val="clear" w:pos="4320"/>
        <w:tab w:val="clear" w:pos="8640"/>
        <w:tab w:val="left" w:pos="720"/>
        <w:tab w:val="left" w:pos="1440"/>
        <w:tab w:val="left" w:pos="2160"/>
        <w:tab w:val="right" w:pos="9688"/>
      </w:tabs>
      <w:rPr>
        <w:rFonts w:ascii="Arial" w:hAnsi="Arial" w:cs="Arial"/>
        <w:b/>
        <w:sz w:val="20"/>
        <w:szCs w:val="20"/>
      </w:rPr>
    </w:pPr>
  </w:p>
  <w:p w:rsidR="0082110D" w:rsidRDefault="0082110D" w:rsidP="00AC0A79">
    <w:pPr>
      <w:pStyle w:val="Header"/>
      <w:tabs>
        <w:tab w:val="clear" w:pos="4320"/>
        <w:tab w:val="clear" w:pos="8640"/>
        <w:tab w:val="left" w:pos="720"/>
        <w:tab w:val="left" w:pos="1440"/>
        <w:tab w:val="left" w:pos="2160"/>
        <w:tab w:val="right" w:pos="9688"/>
      </w:tabs>
      <w:rPr>
        <w:rFonts w:ascii="Arial" w:hAnsi="Arial" w:cs="Arial"/>
        <w:b/>
        <w:sz w:val="20"/>
        <w:szCs w:val="20"/>
      </w:rPr>
    </w:pPr>
  </w:p>
  <w:p w:rsidR="0082110D" w:rsidRDefault="0082110D" w:rsidP="00D263C5">
    <w:pPr>
      <w:pStyle w:val="Header"/>
      <w:tabs>
        <w:tab w:val="clear" w:pos="4320"/>
        <w:tab w:val="clear" w:pos="8640"/>
        <w:tab w:val="left" w:pos="720"/>
        <w:tab w:val="left" w:pos="1440"/>
        <w:tab w:val="left" w:pos="2160"/>
        <w:tab w:val="right" w:pos="9688"/>
      </w:tabs>
      <w:rPr>
        <w:rFonts w:ascii="Arial" w:hAnsi="Arial" w:cs="Arial"/>
        <w:b/>
        <w:sz w:val="20"/>
        <w:szCs w:val="20"/>
      </w:rPr>
    </w:pPr>
  </w:p>
  <w:p w:rsidR="0082110D" w:rsidRPr="00AB75B6" w:rsidRDefault="0082110D" w:rsidP="00D263C5">
    <w:pPr>
      <w:pStyle w:val="Header"/>
      <w:tabs>
        <w:tab w:val="clear" w:pos="4320"/>
        <w:tab w:val="clear" w:pos="8640"/>
        <w:tab w:val="left" w:pos="720"/>
        <w:tab w:val="left" w:pos="1440"/>
        <w:tab w:val="left" w:pos="2160"/>
        <w:tab w:val="right" w:pos="9688"/>
      </w:tabs>
      <w:rPr>
        <w:rFonts w:ascii="Arial" w:hAnsi="Arial" w:cs="Arial"/>
        <w:b/>
        <w:sz w:val="20"/>
        <w:szCs w:val="20"/>
      </w:rPr>
    </w:pPr>
    <w:r w:rsidRPr="00AB75B6">
      <w:rPr>
        <w:rFonts w:ascii="Arial" w:hAnsi="Arial" w:cs="Arial"/>
        <w:b/>
        <w:sz w:val="20"/>
        <w:szCs w:val="20"/>
      </w:rPr>
      <w:t>Ontario Energy Board</w:t>
    </w:r>
    <w:r w:rsidRPr="00AB75B6">
      <w:rPr>
        <w:rFonts w:ascii="Arial" w:hAnsi="Arial" w:cs="Arial"/>
        <w:b/>
        <w:sz w:val="20"/>
        <w:szCs w:val="20"/>
      </w:rPr>
      <w:tab/>
    </w:r>
    <w:r w:rsidRPr="00AB75B6">
      <w:rPr>
        <w:rFonts w:ascii="Arial" w:hAnsi="Arial" w:cs="Arial"/>
        <w:b/>
        <w:sz w:val="20"/>
        <w:szCs w:val="20"/>
      </w:rPr>
      <w:tab/>
    </w:r>
    <w:r w:rsidRPr="00AC0A79">
      <w:rPr>
        <w:rFonts w:ascii="Arial" w:hAnsi="Arial" w:cs="Arial"/>
        <w:b/>
        <w:sz w:val="20"/>
        <w:szCs w:val="20"/>
      </w:rPr>
      <w:t>EB-2013-0</w:t>
    </w:r>
    <w:r>
      <w:rPr>
        <w:rFonts w:ascii="Arial" w:hAnsi="Arial" w:cs="Arial"/>
        <w:b/>
        <w:sz w:val="20"/>
        <w:szCs w:val="20"/>
      </w:rPr>
      <w:t>269</w:t>
    </w:r>
  </w:p>
  <w:p w:rsidR="0082110D" w:rsidRPr="00AB7D80" w:rsidRDefault="0082110D" w:rsidP="00D263C5">
    <w:pPr>
      <w:pBdr>
        <w:bottom w:val="single" w:sz="4" w:space="0" w:color="auto"/>
      </w:pBdr>
      <w:jc w:val="right"/>
      <w:rPr>
        <w:rFonts w:ascii="Arial" w:hAnsi="Arial" w:cs="Arial"/>
        <w:b/>
      </w:rPr>
    </w:pPr>
    <w:r>
      <w:rPr>
        <w:rFonts w:ascii="Arial" w:hAnsi="Arial" w:cs="Arial"/>
        <w:b/>
        <w:sz w:val="20"/>
        <w:szCs w:val="20"/>
      </w:rPr>
      <w:t>Planet Energy (Ontario) Corp.</w:t>
    </w:r>
  </w:p>
  <w:p w:rsidR="0082110D" w:rsidRPr="00AB75B6" w:rsidRDefault="0082110D" w:rsidP="00D263C5">
    <w:pPr>
      <w:pStyle w:val="Header"/>
      <w:tabs>
        <w:tab w:val="clear" w:pos="4320"/>
        <w:tab w:val="clear" w:pos="8640"/>
        <w:tab w:val="left" w:pos="720"/>
        <w:tab w:val="right" w:pos="9688"/>
      </w:tabs>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8022F"/>
    <w:multiLevelType w:val="hybridMultilevel"/>
    <w:tmpl w:val="5F0F9C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E0708"/>
    <w:multiLevelType w:val="hybridMultilevel"/>
    <w:tmpl w:val="F02679A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772BD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2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9CF4E05"/>
    <w:multiLevelType w:val="hybridMultilevel"/>
    <w:tmpl w:val="4BA8CE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0B6B8E"/>
    <w:multiLevelType w:val="hybridMultilevel"/>
    <w:tmpl w:val="DBDAE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AA1D3A"/>
    <w:multiLevelType w:val="hybridMultilevel"/>
    <w:tmpl w:val="4224B972"/>
    <w:lvl w:ilvl="0" w:tplc="CEC4C414">
      <w:start w:val="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589F0D2D"/>
    <w:multiLevelType w:val="hybridMultilevel"/>
    <w:tmpl w:val="72EEA8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627C6D26"/>
    <w:multiLevelType w:val="hybridMultilevel"/>
    <w:tmpl w:val="43489F8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nsid w:val="66CD2289"/>
    <w:multiLevelType w:val="hybridMultilevel"/>
    <w:tmpl w:val="236E9D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6EBA1230"/>
    <w:multiLevelType w:val="hybridMultilevel"/>
    <w:tmpl w:val="13E468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07D2A0D"/>
    <w:multiLevelType w:val="hybridMultilevel"/>
    <w:tmpl w:val="EBFA7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8DF6861"/>
    <w:multiLevelType w:val="hybridMultilevel"/>
    <w:tmpl w:val="608C705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5"/>
  </w:num>
  <w:num w:numId="20">
    <w:abstractNumId w:val="9"/>
  </w:num>
  <w:num w:numId="21">
    <w:abstractNumId w:val="8"/>
  </w:num>
  <w:num w:numId="22">
    <w:abstractNumId w:val="11"/>
  </w:num>
  <w:num w:numId="23">
    <w:abstractNumId w:val="10"/>
  </w:num>
  <w:num w:numId="24">
    <w:abstractNumId w:val="3"/>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DA"/>
    <w:rsid w:val="00001D3D"/>
    <w:rsid w:val="00002014"/>
    <w:rsid w:val="000028CF"/>
    <w:rsid w:val="000033DA"/>
    <w:rsid w:val="00003E70"/>
    <w:rsid w:val="000041A7"/>
    <w:rsid w:val="000064C7"/>
    <w:rsid w:val="00006981"/>
    <w:rsid w:val="00010741"/>
    <w:rsid w:val="00011066"/>
    <w:rsid w:val="000111B7"/>
    <w:rsid w:val="00013851"/>
    <w:rsid w:val="000145B0"/>
    <w:rsid w:val="00015318"/>
    <w:rsid w:val="000160DC"/>
    <w:rsid w:val="00016BCC"/>
    <w:rsid w:val="000202CA"/>
    <w:rsid w:val="00020FE0"/>
    <w:rsid w:val="00021882"/>
    <w:rsid w:val="0002237F"/>
    <w:rsid w:val="00030793"/>
    <w:rsid w:val="00030F7E"/>
    <w:rsid w:val="00031BEE"/>
    <w:rsid w:val="0003217A"/>
    <w:rsid w:val="00032732"/>
    <w:rsid w:val="00032930"/>
    <w:rsid w:val="00033143"/>
    <w:rsid w:val="000361C8"/>
    <w:rsid w:val="0003667C"/>
    <w:rsid w:val="00041D4B"/>
    <w:rsid w:val="000438C3"/>
    <w:rsid w:val="000439EA"/>
    <w:rsid w:val="00044A72"/>
    <w:rsid w:val="000455EC"/>
    <w:rsid w:val="000457D5"/>
    <w:rsid w:val="00045820"/>
    <w:rsid w:val="00047EC1"/>
    <w:rsid w:val="00052449"/>
    <w:rsid w:val="0005284D"/>
    <w:rsid w:val="00052D8E"/>
    <w:rsid w:val="00052DC3"/>
    <w:rsid w:val="0005500D"/>
    <w:rsid w:val="00055D3B"/>
    <w:rsid w:val="00056C79"/>
    <w:rsid w:val="000576CF"/>
    <w:rsid w:val="000603BB"/>
    <w:rsid w:val="000615DF"/>
    <w:rsid w:val="00062F27"/>
    <w:rsid w:val="00064E4E"/>
    <w:rsid w:val="000700CE"/>
    <w:rsid w:val="0007018C"/>
    <w:rsid w:val="0007062F"/>
    <w:rsid w:val="00072ED6"/>
    <w:rsid w:val="0007319B"/>
    <w:rsid w:val="000746D6"/>
    <w:rsid w:val="00076315"/>
    <w:rsid w:val="000769AE"/>
    <w:rsid w:val="0008222A"/>
    <w:rsid w:val="0008295A"/>
    <w:rsid w:val="00086140"/>
    <w:rsid w:val="000869FA"/>
    <w:rsid w:val="00090367"/>
    <w:rsid w:val="00090706"/>
    <w:rsid w:val="0009181C"/>
    <w:rsid w:val="00091B52"/>
    <w:rsid w:val="0009216F"/>
    <w:rsid w:val="000924B8"/>
    <w:rsid w:val="000936AD"/>
    <w:rsid w:val="00093C8A"/>
    <w:rsid w:val="0009449C"/>
    <w:rsid w:val="00095F6C"/>
    <w:rsid w:val="0009686F"/>
    <w:rsid w:val="00096F1C"/>
    <w:rsid w:val="00097414"/>
    <w:rsid w:val="0009773F"/>
    <w:rsid w:val="000A018A"/>
    <w:rsid w:val="000A1743"/>
    <w:rsid w:val="000A37C9"/>
    <w:rsid w:val="000A5FCE"/>
    <w:rsid w:val="000A7685"/>
    <w:rsid w:val="000B0E65"/>
    <w:rsid w:val="000B1616"/>
    <w:rsid w:val="000B21AF"/>
    <w:rsid w:val="000B2ABC"/>
    <w:rsid w:val="000B3D9D"/>
    <w:rsid w:val="000B3E81"/>
    <w:rsid w:val="000B485A"/>
    <w:rsid w:val="000B4D73"/>
    <w:rsid w:val="000B5900"/>
    <w:rsid w:val="000B69B4"/>
    <w:rsid w:val="000C1031"/>
    <w:rsid w:val="000C3167"/>
    <w:rsid w:val="000C323F"/>
    <w:rsid w:val="000C4B01"/>
    <w:rsid w:val="000C74E3"/>
    <w:rsid w:val="000C7520"/>
    <w:rsid w:val="000D1BBF"/>
    <w:rsid w:val="000D1F12"/>
    <w:rsid w:val="000D60F6"/>
    <w:rsid w:val="000E0F93"/>
    <w:rsid w:val="000E1325"/>
    <w:rsid w:val="000E1BD3"/>
    <w:rsid w:val="000E25F1"/>
    <w:rsid w:val="000E4B99"/>
    <w:rsid w:val="000E4E2B"/>
    <w:rsid w:val="000E5A43"/>
    <w:rsid w:val="000E6D3E"/>
    <w:rsid w:val="000E7DF5"/>
    <w:rsid w:val="000F09C6"/>
    <w:rsid w:val="000F1C62"/>
    <w:rsid w:val="000F4286"/>
    <w:rsid w:val="000F4305"/>
    <w:rsid w:val="000F4478"/>
    <w:rsid w:val="000F4B84"/>
    <w:rsid w:val="000F60AE"/>
    <w:rsid w:val="000F655B"/>
    <w:rsid w:val="000F69ED"/>
    <w:rsid w:val="000F6C1A"/>
    <w:rsid w:val="000F700B"/>
    <w:rsid w:val="00100868"/>
    <w:rsid w:val="0010151F"/>
    <w:rsid w:val="00102838"/>
    <w:rsid w:val="001033DB"/>
    <w:rsid w:val="0010505A"/>
    <w:rsid w:val="001063EA"/>
    <w:rsid w:val="00110D6B"/>
    <w:rsid w:val="00112415"/>
    <w:rsid w:val="0011284E"/>
    <w:rsid w:val="00112E03"/>
    <w:rsid w:val="0011420C"/>
    <w:rsid w:val="00116A94"/>
    <w:rsid w:val="00124E9A"/>
    <w:rsid w:val="001252C3"/>
    <w:rsid w:val="00125DCF"/>
    <w:rsid w:val="001269FF"/>
    <w:rsid w:val="001317AA"/>
    <w:rsid w:val="00134304"/>
    <w:rsid w:val="00135A90"/>
    <w:rsid w:val="00136877"/>
    <w:rsid w:val="00136966"/>
    <w:rsid w:val="001374A2"/>
    <w:rsid w:val="001455EE"/>
    <w:rsid w:val="001503A4"/>
    <w:rsid w:val="001506C6"/>
    <w:rsid w:val="00151178"/>
    <w:rsid w:val="00153C51"/>
    <w:rsid w:val="00154360"/>
    <w:rsid w:val="00156492"/>
    <w:rsid w:val="0016115F"/>
    <w:rsid w:val="00161686"/>
    <w:rsid w:val="001643FD"/>
    <w:rsid w:val="001711DF"/>
    <w:rsid w:val="00171DB6"/>
    <w:rsid w:val="00171E26"/>
    <w:rsid w:val="00172015"/>
    <w:rsid w:val="00172F34"/>
    <w:rsid w:val="0017382A"/>
    <w:rsid w:val="001746D3"/>
    <w:rsid w:val="00174EFF"/>
    <w:rsid w:val="001815AC"/>
    <w:rsid w:val="001827AB"/>
    <w:rsid w:val="00182B85"/>
    <w:rsid w:val="00182C39"/>
    <w:rsid w:val="001835F8"/>
    <w:rsid w:val="00183A46"/>
    <w:rsid w:val="00186697"/>
    <w:rsid w:val="00186914"/>
    <w:rsid w:val="00186F9A"/>
    <w:rsid w:val="00187F5F"/>
    <w:rsid w:val="001911BC"/>
    <w:rsid w:val="001925E5"/>
    <w:rsid w:val="00192791"/>
    <w:rsid w:val="00193351"/>
    <w:rsid w:val="0019342F"/>
    <w:rsid w:val="00193C8F"/>
    <w:rsid w:val="001946DB"/>
    <w:rsid w:val="00195277"/>
    <w:rsid w:val="00195E4F"/>
    <w:rsid w:val="00196786"/>
    <w:rsid w:val="001A11DF"/>
    <w:rsid w:val="001A1BD2"/>
    <w:rsid w:val="001A4916"/>
    <w:rsid w:val="001A4D5D"/>
    <w:rsid w:val="001A6740"/>
    <w:rsid w:val="001B1553"/>
    <w:rsid w:val="001B2130"/>
    <w:rsid w:val="001B2C0C"/>
    <w:rsid w:val="001B366A"/>
    <w:rsid w:val="001B3787"/>
    <w:rsid w:val="001B4FB9"/>
    <w:rsid w:val="001B7B78"/>
    <w:rsid w:val="001C07BB"/>
    <w:rsid w:val="001C3304"/>
    <w:rsid w:val="001C5AD1"/>
    <w:rsid w:val="001C64A5"/>
    <w:rsid w:val="001C7264"/>
    <w:rsid w:val="001D17F2"/>
    <w:rsid w:val="001D1AC4"/>
    <w:rsid w:val="001D3FB5"/>
    <w:rsid w:val="001D4A40"/>
    <w:rsid w:val="001D6FAF"/>
    <w:rsid w:val="001E0118"/>
    <w:rsid w:val="001E2556"/>
    <w:rsid w:val="001E389E"/>
    <w:rsid w:val="001E3A36"/>
    <w:rsid w:val="001E3F62"/>
    <w:rsid w:val="001E466B"/>
    <w:rsid w:val="001E5690"/>
    <w:rsid w:val="001E586C"/>
    <w:rsid w:val="001E6873"/>
    <w:rsid w:val="001E695C"/>
    <w:rsid w:val="001E7115"/>
    <w:rsid w:val="001E7F9E"/>
    <w:rsid w:val="001F0D59"/>
    <w:rsid w:val="001F1206"/>
    <w:rsid w:val="001F17D9"/>
    <w:rsid w:val="001F1DC0"/>
    <w:rsid w:val="001F1F77"/>
    <w:rsid w:val="001F3431"/>
    <w:rsid w:val="001F431E"/>
    <w:rsid w:val="001F43A9"/>
    <w:rsid w:val="001F46DA"/>
    <w:rsid w:val="001F4E8E"/>
    <w:rsid w:val="001F5BB4"/>
    <w:rsid w:val="001F73C3"/>
    <w:rsid w:val="00202782"/>
    <w:rsid w:val="00204C4B"/>
    <w:rsid w:val="00205247"/>
    <w:rsid w:val="00205388"/>
    <w:rsid w:val="00206A54"/>
    <w:rsid w:val="002079F6"/>
    <w:rsid w:val="00212600"/>
    <w:rsid w:val="00214169"/>
    <w:rsid w:val="002149B9"/>
    <w:rsid w:val="002153DB"/>
    <w:rsid w:val="00216218"/>
    <w:rsid w:val="002207CA"/>
    <w:rsid w:val="00224A19"/>
    <w:rsid w:val="002250F2"/>
    <w:rsid w:val="002263C1"/>
    <w:rsid w:val="002311A7"/>
    <w:rsid w:val="00232FF6"/>
    <w:rsid w:val="00233B8A"/>
    <w:rsid w:val="00233D9F"/>
    <w:rsid w:val="0024200C"/>
    <w:rsid w:val="002421F3"/>
    <w:rsid w:val="00242610"/>
    <w:rsid w:val="00243626"/>
    <w:rsid w:val="00243F92"/>
    <w:rsid w:val="0024432A"/>
    <w:rsid w:val="00251068"/>
    <w:rsid w:val="00251076"/>
    <w:rsid w:val="00252655"/>
    <w:rsid w:val="00257EB1"/>
    <w:rsid w:val="00264A9F"/>
    <w:rsid w:val="002651CE"/>
    <w:rsid w:val="00266CBB"/>
    <w:rsid w:val="00267694"/>
    <w:rsid w:val="00271171"/>
    <w:rsid w:val="002737C8"/>
    <w:rsid w:val="00276A9D"/>
    <w:rsid w:val="00276F2C"/>
    <w:rsid w:val="00276FB2"/>
    <w:rsid w:val="002772B0"/>
    <w:rsid w:val="00280FF4"/>
    <w:rsid w:val="00282463"/>
    <w:rsid w:val="00283FC6"/>
    <w:rsid w:val="00286BBF"/>
    <w:rsid w:val="00290312"/>
    <w:rsid w:val="00290464"/>
    <w:rsid w:val="00290934"/>
    <w:rsid w:val="00294464"/>
    <w:rsid w:val="00294CAE"/>
    <w:rsid w:val="00295485"/>
    <w:rsid w:val="00295E6B"/>
    <w:rsid w:val="00297FD0"/>
    <w:rsid w:val="002A010E"/>
    <w:rsid w:val="002A0BB5"/>
    <w:rsid w:val="002A41F9"/>
    <w:rsid w:val="002A44B5"/>
    <w:rsid w:val="002A4F21"/>
    <w:rsid w:val="002A526B"/>
    <w:rsid w:val="002A5CB8"/>
    <w:rsid w:val="002A7E81"/>
    <w:rsid w:val="002B215D"/>
    <w:rsid w:val="002B2DAE"/>
    <w:rsid w:val="002B436E"/>
    <w:rsid w:val="002B4458"/>
    <w:rsid w:val="002B5F84"/>
    <w:rsid w:val="002B7120"/>
    <w:rsid w:val="002B76C8"/>
    <w:rsid w:val="002B7F6B"/>
    <w:rsid w:val="002C23CC"/>
    <w:rsid w:val="002C2AAD"/>
    <w:rsid w:val="002C4837"/>
    <w:rsid w:val="002C5CEE"/>
    <w:rsid w:val="002C6AF5"/>
    <w:rsid w:val="002D17A4"/>
    <w:rsid w:val="002D5373"/>
    <w:rsid w:val="002D633C"/>
    <w:rsid w:val="002D691D"/>
    <w:rsid w:val="002D7154"/>
    <w:rsid w:val="002E0B9D"/>
    <w:rsid w:val="002E32F7"/>
    <w:rsid w:val="002E33CF"/>
    <w:rsid w:val="002E7DB3"/>
    <w:rsid w:val="002F1A98"/>
    <w:rsid w:val="002F39DB"/>
    <w:rsid w:val="002F44E1"/>
    <w:rsid w:val="002F51ED"/>
    <w:rsid w:val="002F5210"/>
    <w:rsid w:val="002F52C0"/>
    <w:rsid w:val="002F77B3"/>
    <w:rsid w:val="0030069F"/>
    <w:rsid w:val="00300C73"/>
    <w:rsid w:val="00304256"/>
    <w:rsid w:val="00304DD1"/>
    <w:rsid w:val="003067B3"/>
    <w:rsid w:val="003067D9"/>
    <w:rsid w:val="003074E6"/>
    <w:rsid w:val="0031137B"/>
    <w:rsid w:val="00313DB3"/>
    <w:rsid w:val="0031569B"/>
    <w:rsid w:val="00315B1E"/>
    <w:rsid w:val="00316075"/>
    <w:rsid w:val="0032275E"/>
    <w:rsid w:val="00322EAD"/>
    <w:rsid w:val="00323331"/>
    <w:rsid w:val="00325057"/>
    <w:rsid w:val="00325B1D"/>
    <w:rsid w:val="00325F1B"/>
    <w:rsid w:val="0032779F"/>
    <w:rsid w:val="003318A8"/>
    <w:rsid w:val="003327F8"/>
    <w:rsid w:val="00332F20"/>
    <w:rsid w:val="00333311"/>
    <w:rsid w:val="0033351B"/>
    <w:rsid w:val="003367FC"/>
    <w:rsid w:val="00340484"/>
    <w:rsid w:val="00340BAF"/>
    <w:rsid w:val="0034283E"/>
    <w:rsid w:val="00342997"/>
    <w:rsid w:val="00344B55"/>
    <w:rsid w:val="003459BA"/>
    <w:rsid w:val="00345DA1"/>
    <w:rsid w:val="00345F0F"/>
    <w:rsid w:val="003464E7"/>
    <w:rsid w:val="00346BB8"/>
    <w:rsid w:val="00346DEC"/>
    <w:rsid w:val="00347CA1"/>
    <w:rsid w:val="00350624"/>
    <w:rsid w:val="00351E1D"/>
    <w:rsid w:val="00354522"/>
    <w:rsid w:val="00354C42"/>
    <w:rsid w:val="003565F2"/>
    <w:rsid w:val="00356C88"/>
    <w:rsid w:val="00357FA5"/>
    <w:rsid w:val="003618CD"/>
    <w:rsid w:val="00363574"/>
    <w:rsid w:val="003646BE"/>
    <w:rsid w:val="00364B31"/>
    <w:rsid w:val="0036567F"/>
    <w:rsid w:val="00365B36"/>
    <w:rsid w:val="003662D2"/>
    <w:rsid w:val="003714A4"/>
    <w:rsid w:val="00373132"/>
    <w:rsid w:val="00373DE4"/>
    <w:rsid w:val="00373F2D"/>
    <w:rsid w:val="00380F9D"/>
    <w:rsid w:val="00381DF6"/>
    <w:rsid w:val="00384BE4"/>
    <w:rsid w:val="00384C33"/>
    <w:rsid w:val="00385558"/>
    <w:rsid w:val="00385F5D"/>
    <w:rsid w:val="0038693C"/>
    <w:rsid w:val="0039003E"/>
    <w:rsid w:val="003922FA"/>
    <w:rsid w:val="00392D14"/>
    <w:rsid w:val="003944CF"/>
    <w:rsid w:val="00394B9D"/>
    <w:rsid w:val="00395DF5"/>
    <w:rsid w:val="003A149B"/>
    <w:rsid w:val="003A151D"/>
    <w:rsid w:val="003A19E6"/>
    <w:rsid w:val="003A1A4A"/>
    <w:rsid w:val="003A2246"/>
    <w:rsid w:val="003A2E00"/>
    <w:rsid w:val="003A4438"/>
    <w:rsid w:val="003A4C81"/>
    <w:rsid w:val="003A4F31"/>
    <w:rsid w:val="003A62C1"/>
    <w:rsid w:val="003B1525"/>
    <w:rsid w:val="003B256B"/>
    <w:rsid w:val="003B2FD1"/>
    <w:rsid w:val="003B65D0"/>
    <w:rsid w:val="003B78E2"/>
    <w:rsid w:val="003B78FE"/>
    <w:rsid w:val="003C3487"/>
    <w:rsid w:val="003C39CB"/>
    <w:rsid w:val="003C47AB"/>
    <w:rsid w:val="003C6672"/>
    <w:rsid w:val="003C7A55"/>
    <w:rsid w:val="003D039C"/>
    <w:rsid w:val="003D1BDF"/>
    <w:rsid w:val="003D2C63"/>
    <w:rsid w:val="003D4704"/>
    <w:rsid w:val="003D6A55"/>
    <w:rsid w:val="003D7212"/>
    <w:rsid w:val="003D75CE"/>
    <w:rsid w:val="003E0B1F"/>
    <w:rsid w:val="003E2F1B"/>
    <w:rsid w:val="003E465B"/>
    <w:rsid w:val="003E51A4"/>
    <w:rsid w:val="003E55D9"/>
    <w:rsid w:val="003E73A9"/>
    <w:rsid w:val="003E7DF2"/>
    <w:rsid w:val="003F15F0"/>
    <w:rsid w:val="003F18AA"/>
    <w:rsid w:val="003F1B8D"/>
    <w:rsid w:val="003F30F0"/>
    <w:rsid w:val="003F3137"/>
    <w:rsid w:val="003F338A"/>
    <w:rsid w:val="003F65F0"/>
    <w:rsid w:val="003F76A8"/>
    <w:rsid w:val="004032EF"/>
    <w:rsid w:val="004035C9"/>
    <w:rsid w:val="00403AFF"/>
    <w:rsid w:val="00406E02"/>
    <w:rsid w:val="00412D43"/>
    <w:rsid w:val="00415447"/>
    <w:rsid w:val="00417DE2"/>
    <w:rsid w:val="00422E3B"/>
    <w:rsid w:val="00423119"/>
    <w:rsid w:val="00423254"/>
    <w:rsid w:val="00423658"/>
    <w:rsid w:val="0042523D"/>
    <w:rsid w:val="00430304"/>
    <w:rsid w:val="004303E9"/>
    <w:rsid w:val="004306A1"/>
    <w:rsid w:val="0043081F"/>
    <w:rsid w:val="00431C43"/>
    <w:rsid w:val="00436668"/>
    <w:rsid w:val="00436873"/>
    <w:rsid w:val="004428FB"/>
    <w:rsid w:val="004433CE"/>
    <w:rsid w:val="00445DA7"/>
    <w:rsid w:val="004572BC"/>
    <w:rsid w:val="004614D9"/>
    <w:rsid w:val="00463FD4"/>
    <w:rsid w:val="0046423D"/>
    <w:rsid w:val="00464CCD"/>
    <w:rsid w:val="00465729"/>
    <w:rsid w:val="00467C27"/>
    <w:rsid w:val="00471421"/>
    <w:rsid w:val="00480C9B"/>
    <w:rsid w:val="00481406"/>
    <w:rsid w:val="00482848"/>
    <w:rsid w:val="00483397"/>
    <w:rsid w:val="00483A9C"/>
    <w:rsid w:val="00486A69"/>
    <w:rsid w:val="00486DB9"/>
    <w:rsid w:val="00490398"/>
    <w:rsid w:val="004904A0"/>
    <w:rsid w:val="00490796"/>
    <w:rsid w:val="0049136B"/>
    <w:rsid w:val="004917F8"/>
    <w:rsid w:val="00491B89"/>
    <w:rsid w:val="00492366"/>
    <w:rsid w:val="004925C1"/>
    <w:rsid w:val="00492FDE"/>
    <w:rsid w:val="00493211"/>
    <w:rsid w:val="00493730"/>
    <w:rsid w:val="00493DA5"/>
    <w:rsid w:val="004947CA"/>
    <w:rsid w:val="00494F95"/>
    <w:rsid w:val="00496897"/>
    <w:rsid w:val="004968BE"/>
    <w:rsid w:val="00497538"/>
    <w:rsid w:val="00497904"/>
    <w:rsid w:val="004A04AA"/>
    <w:rsid w:val="004A3981"/>
    <w:rsid w:val="004A3C5B"/>
    <w:rsid w:val="004A535B"/>
    <w:rsid w:val="004B0091"/>
    <w:rsid w:val="004B059F"/>
    <w:rsid w:val="004B1A0D"/>
    <w:rsid w:val="004B25DD"/>
    <w:rsid w:val="004B27F2"/>
    <w:rsid w:val="004B2F2D"/>
    <w:rsid w:val="004B62B9"/>
    <w:rsid w:val="004B7A2B"/>
    <w:rsid w:val="004C14BE"/>
    <w:rsid w:val="004C5ECA"/>
    <w:rsid w:val="004C6B20"/>
    <w:rsid w:val="004C7962"/>
    <w:rsid w:val="004D09A3"/>
    <w:rsid w:val="004D0D0F"/>
    <w:rsid w:val="004D356C"/>
    <w:rsid w:val="004D415D"/>
    <w:rsid w:val="004D4F45"/>
    <w:rsid w:val="004D595A"/>
    <w:rsid w:val="004E0215"/>
    <w:rsid w:val="004E0B2C"/>
    <w:rsid w:val="004E30BF"/>
    <w:rsid w:val="004E336B"/>
    <w:rsid w:val="004E3740"/>
    <w:rsid w:val="004E4C08"/>
    <w:rsid w:val="004E5A7C"/>
    <w:rsid w:val="004E5B7F"/>
    <w:rsid w:val="004E739C"/>
    <w:rsid w:val="004F34DB"/>
    <w:rsid w:val="004F552F"/>
    <w:rsid w:val="004F6431"/>
    <w:rsid w:val="004F73DD"/>
    <w:rsid w:val="00500EF4"/>
    <w:rsid w:val="00503FE5"/>
    <w:rsid w:val="005044BB"/>
    <w:rsid w:val="00505C91"/>
    <w:rsid w:val="0050738D"/>
    <w:rsid w:val="005075C4"/>
    <w:rsid w:val="005075DA"/>
    <w:rsid w:val="0050795E"/>
    <w:rsid w:val="00510190"/>
    <w:rsid w:val="00511989"/>
    <w:rsid w:val="0051237B"/>
    <w:rsid w:val="00513528"/>
    <w:rsid w:val="00514541"/>
    <w:rsid w:val="005169CC"/>
    <w:rsid w:val="00516D68"/>
    <w:rsid w:val="005206D0"/>
    <w:rsid w:val="005223B4"/>
    <w:rsid w:val="00522A75"/>
    <w:rsid w:val="0052755A"/>
    <w:rsid w:val="005306B2"/>
    <w:rsid w:val="00532666"/>
    <w:rsid w:val="005336A9"/>
    <w:rsid w:val="00535A39"/>
    <w:rsid w:val="00535D97"/>
    <w:rsid w:val="00537A2F"/>
    <w:rsid w:val="00537B5B"/>
    <w:rsid w:val="00541204"/>
    <w:rsid w:val="00541C3D"/>
    <w:rsid w:val="0054223D"/>
    <w:rsid w:val="00542580"/>
    <w:rsid w:val="00543BFE"/>
    <w:rsid w:val="00547779"/>
    <w:rsid w:val="00547C99"/>
    <w:rsid w:val="0055246A"/>
    <w:rsid w:val="00552934"/>
    <w:rsid w:val="00552DCF"/>
    <w:rsid w:val="0055515F"/>
    <w:rsid w:val="00555449"/>
    <w:rsid w:val="00555486"/>
    <w:rsid w:val="00556077"/>
    <w:rsid w:val="0055658C"/>
    <w:rsid w:val="0056066B"/>
    <w:rsid w:val="005632B6"/>
    <w:rsid w:val="00563BA3"/>
    <w:rsid w:val="005649BD"/>
    <w:rsid w:val="00566412"/>
    <w:rsid w:val="0057064D"/>
    <w:rsid w:val="00571416"/>
    <w:rsid w:val="00572B9F"/>
    <w:rsid w:val="00573D2B"/>
    <w:rsid w:val="005745A2"/>
    <w:rsid w:val="00577AFF"/>
    <w:rsid w:val="00580B0F"/>
    <w:rsid w:val="005817FD"/>
    <w:rsid w:val="00581FE6"/>
    <w:rsid w:val="00582605"/>
    <w:rsid w:val="0058273C"/>
    <w:rsid w:val="005831AC"/>
    <w:rsid w:val="00583574"/>
    <w:rsid w:val="005866C2"/>
    <w:rsid w:val="0058690E"/>
    <w:rsid w:val="00586BC7"/>
    <w:rsid w:val="00590AEB"/>
    <w:rsid w:val="00591808"/>
    <w:rsid w:val="00593876"/>
    <w:rsid w:val="00593EB8"/>
    <w:rsid w:val="00595C02"/>
    <w:rsid w:val="00597A7F"/>
    <w:rsid w:val="005A1486"/>
    <w:rsid w:val="005A555A"/>
    <w:rsid w:val="005A7EAB"/>
    <w:rsid w:val="005B0F8A"/>
    <w:rsid w:val="005B1572"/>
    <w:rsid w:val="005B2677"/>
    <w:rsid w:val="005B2DC4"/>
    <w:rsid w:val="005B6486"/>
    <w:rsid w:val="005C0CE9"/>
    <w:rsid w:val="005C5070"/>
    <w:rsid w:val="005C6193"/>
    <w:rsid w:val="005C6D62"/>
    <w:rsid w:val="005C7D60"/>
    <w:rsid w:val="005D176E"/>
    <w:rsid w:val="005D3A4C"/>
    <w:rsid w:val="005D4704"/>
    <w:rsid w:val="005D47F1"/>
    <w:rsid w:val="005D67D8"/>
    <w:rsid w:val="005E0229"/>
    <w:rsid w:val="005E06BE"/>
    <w:rsid w:val="005E2BDE"/>
    <w:rsid w:val="005E2E4A"/>
    <w:rsid w:val="005E384D"/>
    <w:rsid w:val="005E4652"/>
    <w:rsid w:val="005E531B"/>
    <w:rsid w:val="005E63C8"/>
    <w:rsid w:val="005F04E6"/>
    <w:rsid w:val="005F3693"/>
    <w:rsid w:val="005F450E"/>
    <w:rsid w:val="005F6706"/>
    <w:rsid w:val="005F6E3D"/>
    <w:rsid w:val="00600DF6"/>
    <w:rsid w:val="00600F2C"/>
    <w:rsid w:val="006029B6"/>
    <w:rsid w:val="006040BD"/>
    <w:rsid w:val="00604474"/>
    <w:rsid w:val="006051E8"/>
    <w:rsid w:val="00605E0B"/>
    <w:rsid w:val="00606B11"/>
    <w:rsid w:val="0061134E"/>
    <w:rsid w:val="0061375E"/>
    <w:rsid w:val="0061751C"/>
    <w:rsid w:val="00620ECF"/>
    <w:rsid w:val="00622178"/>
    <w:rsid w:val="006230DE"/>
    <w:rsid w:val="00623FE1"/>
    <w:rsid w:val="00624565"/>
    <w:rsid w:val="0062556F"/>
    <w:rsid w:val="00625A90"/>
    <w:rsid w:val="00625EF4"/>
    <w:rsid w:val="00627ED6"/>
    <w:rsid w:val="00630678"/>
    <w:rsid w:val="00631430"/>
    <w:rsid w:val="00631891"/>
    <w:rsid w:val="00631C30"/>
    <w:rsid w:val="00634091"/>
    <w:rsid w:val="006343F5"/>
    <w:rsid w:val="00635219"/>
    <w:rsid w:val="00635E5C"/>
    <w:rsid w:val="006409F8"/>
    <w:rsid w:val="00640C23"/>
    <w:rsid w:val="00642407"/>
    <w:rsid w:val="006425FF"/>
    <w:rsid w:val="00642F2D"/>
    <w:rsid w:val="006436E5"/>
    <w:rsid w:val="00644095"/>
    <w:rsid w:val="006454D5"/>
    <w:rsid w:val="006463FB"/>
    <w:rsid w:val="0065148E"/>
    <w:rsid w:val="006525CB"/>
    <w:rsid w:val="00652BDB"/>
    <w:rsid w:val="00652E47"/>
    <w:rsid w:val="00653BCD"/>
    <w:rsid w:val="0065585B"/>
    <w:rsid w:val="00656BEE"/>
    <w:rsid w:val="00663C24"/>
    <w:rsid w:val="006665BA"/>
    <w:rsid w:val="00667868"/>
    <w:rsid w:val="006706CF"/>
    <w:rsid w:val="00671EF4"/>
    <w:rsid w:val="00672213"/>
    <w:rsid w:val="00672D82"/>
    <w:rsid w:val="00674FDF"/>
    <w:rsid w:val="0067544D"/>
    <w:rsid w:val="0067688A"/>
    <w:rsid w:val="0068031C"/>
    <w:rsid w:val="00681850"/>
    <w:rsid w:val="00682D9F"/>
    <w:rsid w:val="0068335F"/>
    <w:rsid w:val="0068398E"/>
    <w:rsid w:val="006847B9"/>
    <w:rsid w:val="00685865"/>
    <w:rsid w:val="0068631E"/>
    <w:rsid w:val="00686EC0"/>
    <w:rsid w:val="006877D2"/>
    <w:rsid w:val="0069086D"/>
    <w:rsid w:val="00691691"/>
    <w:rsid w:val="006923D7"/>
    <w:rsid w:val="00693339"/>
    <w:rsid w:val="00695344"/>
    <w:rsid w:val="006954B9"/>
    <w:rsid w:val="006961CC"/>
    <w:rsid w:val="00697327"/>
    <w:rsid w:val="006978DE"/>
    <w:rsid w:val="006A54EE"/>
    <w:rsid w:val="006B07BA"/>
    <w:rsid w:val="006B1DEC"/>
    <w:rsid w:val="006B2048"/>
    <w:rsid w:val="006B25D9"/>
    <w:rsid w:val="006B279A"/>
    <w:rsid w:val="006B4878"/>
    <w:rsid w:val="006B60D8"/>
    <w:rsid w:val="006B7BD0"/>
    <w:rsid w:val="006C258D"/>
    <w:rsid w:val="006C7949"/>
    <w:rsid w:val="006D1211"/>
    <w:rsid w:val="006D2489"/>
    <w:rsid w:val="006D3547"/>
    <w:rsid w:val="006D59A2"/>
    <w:rsid w:val="006D61C9"/>
    <w:rsid w:val="006E064B"/>
    <w:rsid w:val="006E0E8D"/>
    <w:rsid w:val="006E186D"/>
    <w:rsid w:val="006E1EF0"/>
    <w:rsid w:val="006E31A6"/>
    <w:rsid w:val="006E31D6"/>
    <w:rsid w:val="006E3640"/>
    <w:rsid w:val="006E4582"/>
    <w:rsid w:val="006E5005"/>
    <w:rsid w:val="006E507F"/>
    <w:rsid w:val="006E6821"/>
    <w:rsid w:val="006E68F4"/>
    <w:rsid w:val="006E7639"/>
    <w:rsid w:val="006F12E1"/>
    <w:rsid w:val="006F14C0"/>
    <w:rsid w:val="006F33E2"/>
    <w:rsid w:val="006F5472"/>
    <w:rsid w:val="006F5F5A"/>
    <w:rsid w:val="006F70D1"/>
    <w:rsid w:val="00700A09"/>
    <w:rsid w:val="00700DC0"/>
    <w:rsid w:val="00702608"/>
    <w:rsid w:val="007035F9"/>
    <w:rsid w:val="007066C5"/>
    <w:rsid w:val="0070763E"/>
    <w:rsid w:val="00711192"/>
    <w:rsid w:val="00711701"/>
    <w:rsid w:val="00711D99"/>
    <w:rsid w:val="00712F00"/>
    <w:rsid w:val="00715362"/>
    <w:rsid w:val="00721555"/>
    <w:rsid w:val="00721B2B"/>
    <w:rsid w:val="00722ED8"/>
    <w:rsid w:val="00723B64"/>
    <w:rsid w:val="007245A9"/>
    <w:rsid w:val="0072515F"/>
    <w:rsid w:val="007255BA"/>
    <w:rsid w:val="00731DF4"/>
    <w:rsid w:val="00731F35"/>
    <w:rsid w:val="007320D9"/>
    <w:rsid w:val="00732C61"/>
    <w:rsid w:val="00733241"/>
    <w:rsid w:val="00735529"/>
    <w:rsid w:val="00735796"/>
    <w:rsid w:val="00737E84"/>
    <w:rsid w:val="0074269D"/>
    <w:rsid w:val="00742993"/>
    <w:rsid w:val="007429A9"/>
    <w:rsid w:val="007435CE"/>
    <w:rsid w:val="00744114"/>
    <w:rsid w:val="00744471"/>
    <w:rsid w:val="0074448C"/>
    <w:rsid w:val="007468E6"/>
    <w:rsid w:val="0075010E"/>
    <w:rsid w:val="007509EE"/>
    <w:rsid w:val="00750D6F"/>
    <w:rsid w:val="00751735"/>
    <w:rsid w:val="007545E9"/>
    <w:rsid w:val="007545FF"/>
    <w:rsid w:val="007610B4"/>
    <w:rsid w:val="00762928"/>
    <w:rsid w:val="00762F89"/>
    <w:rsid w:val="00765A88"/>
    <w:rsid w:val="00767EAD"/>
    <w:rsid w:val="00771526"/>
    <w:rsid w:val="00776359"/>
    <w:rsid w:val="007764BE"/>
    <w:rsid w:val="00785149"/>
    <w:rsid w:val="0078537C"/>
    <w:rsid w:val="00791F1F"/>
    <w:rsid w:val="007925C6"/>
    <w:rsid w:val="007939C7"/>
    <w:rsid w:val="007949C9"/>
    <w:rsid w:val="00795439"/>
    <w:rsid w:val="007A5E49"/>
    <w:rsid w:val="007A6D42"/>
    <w:rsid w:val="007A6DFF"/>
    <w:rsid w:val="007B0E96"/>
    <w:rsid w:val="007B38CF"/>
    <w:rsid w:val="007B74C2"/>
    <w:rsid w:val="007B7A95"/>
    <w:rsid w:val="007C3227"/>
    <w:rsid w:val="007C45CE"/>
    <w:rsid w:val="007C49BD"/>
    <w:rsid w:val="007C6D2B"/>
    <w:rsid w:val="007C71A4"/>
    <w:rsid w:val="007C7379"/>
    <w:rsid w:val="007D1FE8"/>
    <w:rsid w:val="007D5CE1"/>
    <w:rsid w:val="007E0064"/>
    <w:rsid w:val="007E0438"/>
    <w:rsid w:val="007E590F"/>
    <w:rsid w:val="007E6968"/>
    <w:rsid w:val="007E6D9D"/>
    <w:rsid w:val="007E6FA3"/>
    <w:rsid w:val="007F01B2"/>
    <w:rsid w:val="007F22B9"/>
    <w:rsid w:val="007F64D7"/>
    <w:rsid w:val="007F65BC"/>
    <w:rsid w:val="007F7B20"/>
    <w:rsid w:val="008005C6"/>
    <w:rsid w:val="00800BBE"/>
    <w:rsid w:val="008036F7"/>
    <w:rsid w:val="008038B2"/>
    <w:rsid w:val="00804C80"/>
    <w:rsid w:val="00810D51"/>
    <w:rsid w:val="008110A3"/>
    <w:rsid w:val="00812CFA"/>
    <w:rsid w:val="00812D25"/>
    <w:rsid w:val="008173C5"/>
    <w:rsid w:val="008176DD"/>
    <w:rsid w:val="00820C0F"/>
    <w:rsid w:val="0082110D"/>
    <w:rsid w:val="008231D0"/>
    <w:rsid w:val="008244CD"/>
    <w:rsid w:val="0083208D"/>
    <w:rsid w:val="00833420"/>
    <w:rsid w:val="00836DC5"/>
    <w:rsid w:val="00837D9E"/>
    <w:rsid w:val="008404A3"/>
    <w:rsid w:val="00842F80"/>
    <w:rsid w:val="00843B1E"/>
    <w:rsid w:val="00843DDC"/>
    <w:rsid w:val="00844A09"/>
    <w:rsid w:val="008461F5"/>
    <w:rsid w:val="008504F9"/>
    <w:rsid w:val="00852C01"/>
    <w:rsid w:val="00852F6A"/>
    <w:rsid w:val="008550ED"/>
    <w:rsid w:val="0085628E"/>
    <w:rsid w:val="008564AF"/>
    <w:rsid w:val="0085694F"/>
    <w:rsid w:val="00857B4D"/>
    <w:rsid w:val="008607A8"/>
    <w:rsid w:val="00862A46"/>
    <w:rsid w:val="00864BEA"/>
    <w:rsid w:val="008679B6"/>
    <w:rsid w:val="008708C9"/>
    <w:rsid w:val="0087594E"/>
    <w:rsid w:val="008763F7"/>
    <w:rsid w:val="008770ED"/>
    <w:rsid w:val="00881533"/>
    <w:rsid w:val="00881B73"/>
    <w:rsid w:val="00883BAB"/>
    <w:rsid w:val="00891413"/>
    <w:rsid w:val="00891DE2"/>
    <w:rsid w:val="00891EDF"/>
    <w:rsid w:val="0089335C"/>
    <w:rsid w:val="00894DA4"/>
    <w:rsid w:val="00895B35"/>
    <w:rsid w:val="00897803"/>
    <w:rsid w:val="00897A95"/>
    <w:rsid w:val="008A15DC"/>
    <w:rsid w:val="008A63BF"/>
    <w:rsid w:val="008B0079"/>
    <w:rsid w:val="008B1743"/>
    <w:rsid w:val="008B3F67"/>
    <w:rsid w:val="008B57F5"/>
    <w:rsid w:val="008B5FF0"/>
    <w:rsid w:val="008B68F0"/>
    <w:rsid w:val="008B71F1"/>
    <w:rsid w:val="008B7C1A"/>
    <w:rsid w:val="008C0B14"/>
    <w:rsid w:val="008C1F0B"/>
    <w:rsid w:val="008C336E"/>
    <w:rsid w:val="008C35DD"/>
    <w:rsid w:val="008C3DB0"/>
    <w:rsid w:val="008C4D59"/>
    <w:rsid w:val="008C533B"/>
    <w:rsid w:val="008C5352"/>
    <w:rsid w:val="008C5688"/>
    <w:rsid w:val="008C6B55"/>
    <w:rsid w:val="008D182B"/>
    <w:rsid w:val="008D246E"/>
    <w:rsid w:val="008D2CF8"/>
    <w:rsid w:val="008D36F5"/>
    <w:rsid w:val="008D5EE4"/>
    <w:rsid w:val="008D7226"/>
    <w:rsid w:val="008D7B97"/>
    <w:rsid w:val="008D7E51"/>
    <w:rsid w:val="008E08E8"/>
    <w:rsid w:val="008E1730"/>
    <w:rsid w:val="008E4854"/>
    <w:rsid w:val="008E4881"/>
    <w:rsid w:val="008E4A09"/>
    <w:rsid w:val="008F11F5"/>
    <w:rsid w:val="008F19D5"/>
    <w:rsid w:val="008F1D38"/>
    <w:rsid w:val="008F261A"/>
    <w:rsid w:val="008F3312"/>
    <w:rsid w:val="008F6FF6"/>
    <w:rsid w:val="009017AE"/>
    <w:rsid w:val="00901E3C"/>
    <w:rsid w:val="00902D1B"/>
    <w:rsid w:val="0090470F"/>
    <w:rsid w:val="00904B92"/>
    <w:rsid w:val="009050C0"/>
    <w:rsid w:val="00906E55"/>
    <w:rsid w:val="00907436"/>
    <w:rsid w:val="009077F2"/>
    <w:rsid w:val="00910CCD"/>
    <w:rsid w:val="00910E74"/>
    <w:rsid w:val="00915361"/>
    <w:rsid w:val="009179D8"/>
    <w:rsid w:val="009209BF"/>
    <w:rsid w:val="00923AB3"/>
    <w:rsid w:val="00923F8A"/>
    <w:rsid w:val="00926ADB"/>
    <w:rsid w:val="009337D6"/>
    <w:rsid w:val="0094122D"/>
    <w:rsid w:val="0094166D"/>
    <w:rsid w:val="00946DE7"/>
    <w:rsid w:val="00950BBC"/>
    <w:rsid w:val="009529B3"/>
    <w:rsid w:val="0095395E"/>
    <w:rsid w:val="00953B88"/>
    <w:rsid w:val="009553B4"/>
    <w:rsid w:val="00955812"/>
    <w:rsid w:val="00955A78"/>
    <w:rsid w:val="00956693"/>
    <w:rsid w:val="009568C9"/>
    <w:rsid w:val="00963BB6"/>
    <w:rsid w:val="00967014"/>
    <w:rsid w:val="009677E6"/>
    <w:rsid w:val="0097098C"/>
    <w:rsid w:val="009717C2"/>
    <w:rsid w:val="00971E9F"/>
    <w:rsid w:val="009721B1"/>
    <w:rsid w:val="009732FF"/>
    <w:rsid w:val="0097331D"/>
    <w:rsid w:val="009737D1"/>
    <w:rsid w:val="0097393B"/>
    <w:rsid w:val="009812E2"/>
    <w:rsid w:val="00981D41"/>
    <w:rsid w:val="00982E1A"/>
    <w:rsid w:val="0098305E"/>
    <w:rsid w:val="00983ED3"/>
    <w:rsid w:val="009841C6"/>
    <w:rsid w:val="00985355"/>
    <w:rsid w:val="00987071"/>
    <w:rsid w:val="0099004F"/>
    <w:rsid w:val="0099069E"/>
    <w:rsid w:val="00993C91"/>
    <w:rsid w:val="00994BAC"/>
    <w:rsid w:val="00994C28"/>
    <w:rsid w:val="009975EC"/>
    <w:rsid w:val="009A0A9C"/>
    <w:rsid w:val="009A1067"/>
    <w:rsid w:val="009A13B3"/>
    <w:rsid w:val="009A2D02"/>
    <w:rsid w:val="009A5380"/>
    <w:rsid w:val="009A5F78"/>
    <w:rsid w:val="009B082D"/>
    <w:rsid w:val="009B1314"/>
    <w:rsid w:val="009B1554"/>
    <w:rsid w:val="009B156F"/>
    <w:rsid w:val="009B18D1"/>
    <w:rsid w:val="009B19C1"/>
    <w:rsid w:val="009B1A1C"/>
    <w:rsid w:val="009B646C"/>
    <w:rsid w:val="009B6B67"/>
    <w:rsid w:val="009B7CDD"/>
    <w:rsid w:val="009B7D29"/>
    <w:rsid w:val="009C093A"/>
    <w:rsid w:val="009C2809"/>
    <w:rsid w:val="009C3A70"/>
    <w:rsid w:val="009C3AAB"/>
    <w:rsid w:val="009C3EFC"/>
    <w:rsid w:val="009C45E4"/>
    <w:rsid w:val="009C4D21"/>
    <w:rsid w:val="009C4F8A"/>
    <w:rsid w:val="009C504A"/>
    <w:rsid w:val="009C573C"/>
    <w:rsid w:val="009C5E9E"/>
    <w:rsid w:val="009C5EEF"/>
    <w:rsid w:val="009C6EB8"/>
    <w:rsid w:val="009C731E"/>
    <w:rsid w:val="009C7570"/>
    <w:rsid w:val="009C76AE"/>
    <w:rsid w:val="009D221F"/>
    <w:rsid w:val="009D248A"/>
    <w:rsid w:val="009D2A3C"/>
    <w:rsid w:val="009D3AEF"/>
    <w:rsid w:val="009D532F"/>
    <w:rsid w:val="009D5651"/>
    <w:rsid w:val="009D6077"/>
    <w:rsid w:val="009D66A3"/>
    <w:rsid w:val="009D6C69"/>
    <w:rsid w:val="009E3D82"/>
    <w:rsid w:val="009E735F"/>
    <w:rsid w:val="009F1EB9"/>
    <w:rsid w:val="009F1EBE"/>
    <w:rsid w:val="009F20C9"/>
    <w:rsid w:val="009F28B8"/>
    <w:rsid w:val="009F299E"/>
    <w:rsid w:val="009F33CD"/>
    <w:rsid w:val="009F6852"/>
    <w:rsid w:val="009F75BB"/>
    <w:rsid w:val="00A038E1"/>
    <w:rsid w:val="00A05811"/>
    <w:rsid w:val="00A05BEF"/>
    <w:rsid w:val="00A072FA"/>
    <w:rsid w:val="00A11F94"/>
    <w:rsid w:val="00A1241B"/>
    <w:rsid w:val="00A12A38"/>
    <w:rsid w:val="00A162B9"/>
    <w:rsid w:val="00A178C1"/>
    <w:rsid w:val="00A2227B"/>
    <w:rsid w:val="00A271CC"/>
    <w:rsid w:val="00A27424"/>
    <w:rsid w:val="00A31062"/>
    <w:rsid w:val="00A329A3"/>
    <w:rsid w:val="00A32ADB"/>
    <w:rsid w:val="00A33DE3"/>
    <w:rsid w:val="00A3425D"/>
    <w:rsid w:val="00A35017"/>
    <w:rsid w:val="00A35D4D"/>
    <w:rsid w:val="00A35FBC"/>
    <w:rsid w:val="00A3723E"/>
    <w:rsid w:val="00A37944"/>
    <w:rsid w:val="00A42258"/>
    <w:rsid w:val="00A42305"/>
    <w:rsid w:val="00A4250C"/>
    <w:rsid w:val="00A444A6"/>
    <w:rsid w:val="00A44D36"/>
    <w:rsid w:val="00A46076"/>
    <w:rsid w:val="00A514D8"/>
    <w:rsid w:val="00A5312C"/>
    <w:rsid w:val="00A5314C"/>
    <w:rsid w:val="00A564B6"/>
    <w:rsid w:val="00A568CB"/>
    <w:rsid w:val="00A5771F"/>
    <w:rsid w:val="00A57D39"/>
    <w:rsid w:val="00A57E5D"/>
    <w:rsid w:val="00A6002D"/>
    <w:rsid w:val="00A6037A"/>
    <w:rsid w:val="00A62F88"/>
    <w:rsid w:val="00A66B08"/>
    <w:rsid w:val="00A66F16"/>
    <w:rsid w:val="00A71B4D"/>
    <w:rsid w:val="00A73082"/>
    <w:rsid w:val="00A752D4"/>
    <w:rsid w:val="00A76037"/>
    <w:rsid w:val="00A76B1D"/>
    <w:rsid w:val="00A76C9F"/>
    <w:rsid w:val="00A76D34"/>
    <w:rsid w:val="00A814F0"/>
    <w:rsid w:val="00A82761"/>
    <w:rsid w:val="00A84FD7"/>
    <w:rsid w:val="00A85CA4"/>
    <w:rsid w:val="00A879D8"/>
    <w:rsid w:val="00A87F40"/>
    <w:rsid w:val="00A9068E"/>
    <w:rsid w:val="00A90712"/>
    <w:rsid w:val="00A90BC2"/>
    <w:rsid w:val="00A929A2"/>
    <w:rsid w:val="00A92ED2"/>
    <w:rsid w:val="00A95AC7"/>
    <w:rsid w:val="00A97CBB"/>
    <w:rsid w:val="00A97F70"/>
    <w:rsid w:val="00AA2793"/>
    <w:rsid w:val="00AA37E5"/>
    <w:rsid w:val="00AA37F9"/>
    <w:rsid w:val="00AA4DB7"/>
    <w:rsid w:val="00AA5660"/>
    <w:rsid w:val="00AB14CF"/>
    <w:rsid w:val="00AB1B67"/>
    <w:rsid w:val="00AB1C28"/>
    <w:rsid w:val="00AB2532"/>
    <w:rsid w:val="00AB4A38"/>
    <w:rsid w:val="00AB75B6"/>
    <w:rsid w:val="00AB7D80"/>
    <w:rsid w:val="00AB7EBB"/>
    <w:rsid w:val="00AC09F9"/>
    <w:rsid w:val="00AC0A79"/>
    <w:rsid w:val="00AC2CAA"/>
    <w:rsid w:val="00AC43EF"/>
    <w:rsid w:val="00AC4CEE"/>
    <w:rsid w:val="00AC6309"/>
    <w:rsid w:val="00AD18F7"/>
    <w:rsid w:val="00AD2DA3"/>
    <w:rsid w:val="00AD67F6"/>
    <w:rsid w:val="00AD7505"/>
    <w:rsid w:val="00AE3D02"/>
    <w:rsid w:val="00AE4A0C"/>
    <w:rsid w:val="00AE50C8"/>
    <w:rsid w:val="00AE5A74"/>
    <w:rsid w:val="00AF09AA"/>
    <w:rsid w:val="00AF0E64"/>
    <w:rsid w:val="00AF15AB"/>
    <w:rsid w:val="00AF1A77"/>
    <w:rsid w:val="00AF1F1D"/>
    <w:rsid w:val="00AF574D"/>
    <w:rsid w:val="00AF61B0"/>
    <w:rsid w:val="00AF6234"/>
    <w:rsid w:val="00AF70BD"/>
    <w:rsid w:val="00B016DC"/>
    <w:rsid w:val="00B02551"/>
    <w:rsid w:val="00B03DA1"/>
    <w:rsid w:val="00B0429D"/>
    <w:rsid w:val="00B052D4"/>
    <w:rsid w:val="00B07DD5"/>
    <w:rsid w:val="00B10FBD"/>
    <w:rsid w:val="00B110A3"/>
    <w:rsid w:val="00B111E3"/>
    <w:rsid w:val="00B119A6"/>
    <w:rsid w:val="00B122EC"/>
    <w:rsid w:val="00B12351"/>
    <w:rsid w:val="00B1318B"/>
    <w:rsid w:val="00B14122"/>
    <w:rsid w:val="00B1537B"/>
    <w:rsid w:val="00B1604A"/>
    <w:rsid w:val="00B160EB"/>
    <w:rsid w:val="00B22AD4"/>
    <w:rsid w:val="00B238D2"/>
    <w:rsid w:val="00B26037"/>
    <w:rsid w:val="00B31C63"/>
    <w:rsid w:val="00B36E98"/>
    <w:rsid w:val="00B404FF"/>
    <w:rsid w:val="00B43940"/>
    <w:rsid w:val="00B4615E"/>
    <w:rsid w:val="00B463E3"/>
    <w:rsid w:val="00B4767B"/>
    <w:rsid w:val="00B4788F"/>
    <w:rsid w:val="00B5027F"/>
    <w:rsid w:val="00B50997"/>
    <w:rsid w:val="00B50B30"/>
    <w:rsid w:val="00B51C84"/>
    <w:rsid w:val="00B52551"/>
    <w:rsid w:val="00B5305E"/>
    <w:rsid w:val="00B53A97"/>
    <w:rsid w:val="00B56176"/>
    <w:rsid w:val="00B57E99"/>
    <w:rsid w:val="00B6209C"/>
    <w:rsid w:val="00B62BBA"/>
    <w:rsid w:val="00B638EB"/>
    <w:rsid w:val="00B64DC5"/>
    <w:rsid w:val="00B716D7"/>
    <w:rsid w:val="00B72E11"/>
    <w:rsid w:val="00B76B05"/>
    <w:rsid w:val="00B77AF9"/>
    <w:rsid w:val="00B8151C"/>
    <w:rsid w:val="00B81F3D"/>
    <w:rsid w:val="00B83544"/>
    <w:rsid w:val="00B850CD"/>
    <w:rsid w:val="00B866A0"/>
    <w:rsid w:val="00B86CE9"/>
    <w:rsid w:val="00B87273"/>
    <w:rsid w:val="00B876E8"/>
    <w:rsid w:val="00B90B41"/>
    <w:rsid w:val="00B92C71"/>
    <w:rsid w:val="00B93073"/>
    <w:rsid w:val="00B941EC"/>
    <w:rsid w:val="00B94287"/>
    <w:rsid w:val="00B975D9"/>
    <w:rsid w:val="00BA142C"/>
    <w:rsid w:val="00BA1A13"/>
    <w:rsid w:val="00BA1A43"/>
    <w:rsid w:val="00BA1C3E"/>
    <w:rsid w:val="00BA2111"/>
    <w:rsid w:val="00BA2B67"/>
    <w:rsid w:val="00BA562B"/>
    <w:rsid w:val="00BA7342"/>
    <w:rsid w:val="00BA7AA0"/>
    <w:rsid w:val="00BA7D4F"/>
    <w:rsid w:val="00BB2AF4"/>
    <w:rsid w:val="00BB4611"/>
    <w:rsid w:val="00BB6C32"/>
    <w:rsid w:val="00BB6CED"/>
    <w:rsid w:val="00BB7032"/>
    <w:rsid w:val="00BB714B"/>
    <w:rsid w:val="00BC1CD2"/>
    <w:rsid w:val="00BC46E0"/>
    <w:rsid w:val="00BC6D8E"/>
    <w:rsid w:val="00BC7465"/>
    <w:rsid w:val="00BD16A7"/>
    <w:rsid w:val="00BD1C1D"/>
    <w:rsid w:val="00BD2601"/>
    <w:rsid w:val="00BE210A"/>
    <w:rsid w:val="00BE27E1"/>
    <w:rsid w:val="00BE2D34"/>
    <w:rsid w:val="00BE3684"/>
    <w:rsid w:val="00BE77FE"/>
    <w:rsid w:val="00BF07C9"/>
    <w:rsid w:val="00BF22FF"/>
    <w:rsid w:val="00BF278A"/>
    <w:rsid w:val="00BF5265"/>
    <w:rsid w:val="00BF7598"/>
    <w:rsid w:val="00C0193E"/>
    <w:rsid w:val="00C0412C"/>
    <w:rsid w:val="00C055FE"/>
    <w:rsid w:val="00C065AD"/>
    <w:rsid w:val="00C10C2C"/>
    <w:rsid w:val="00C10CBF"/>
    <w:rsid w:val="00C11F07"/>
    <w:rsid w:val="00C12837"/>
    <w:rsid w:val="00C14310"/>
    <w:rsid w:val="00C171A0"/>
    <w:rsid w:val="00C204D4"/>
    <w:rsid w:val="00C21BEB"/>
    <w:rsid w:val="00C2213A"/>
    <w:rsid w:val="00C225B6"/>
    <w:rsid w:val="00C23283"/>
    <w:rsid w:val="00C240A0"/>
    <w:rsid w:val="00C24795"/>
    <w:rsid w:val="00C267B8"/>
    <w:rsid w:val="00C27E92"/>
    <w:rsid w:val="00C309C9"/>
    <w:rsid w:val="00C330DF"/>
    <w:rsid w:val="00C35086"/>
    <w:rsid w:val="00C362D8"/>
    <w:rsid w:val="00C36432"/>
    <w:rsid w:val="00C364FD"/>
    <w:rsid w:val="00C40727"/>
    <w:rsid w:val="00C40E6D"/>
    <w:rsid w:val="00C40ED8"/>
    <w:rsid w:val="00C43521"/>
    <w:rsid w:val="00C43623"/>
    <w:rsid w:val="00C4480C"/>
    <w:rsid w:val="00C45B16"/>
    <w:rsid w:val="00C4734C"/>
    <w:rsid w:val="00C51DC1"/>
    <w:rsid w:val="00C52B22"/>
    <w:rsid w:val="00C546B9"/>
    <w:rsid w:val="00C54714"/>
    <w:rsid w:val="00C5527B"/>
    <w:rsid w:val="00C558DE"/>
    <w:rsid w:val="00C5792C"/>
    <w:rsid w:val="00C60E22"/>
    <w:rsid w:val="00C63246"/>
    <w:rsid w:val="00C64177"/>
    <w:rsid w:val="00C6423F"/>
    <w:rsid w:val="00C643FC"/>
    <w:rsid w:val="00C64985"/>
    <w:rsid w:val="00C6549B"/>
    <w:rsid w:val="00C655D8"/>
    <w:rsid w:val="00C711DB"/>
    <w:rsid w:val="00C716C9"/>
    <w:rsid w:val="00C7187F"/>
    <w:rsid w:val="00C73675"/>
    <w:rsid w:val="00C73919"/>
    <w:rsid w:val="00C74EDC"/>
    <w:rsid w:val="00C77208"/>
    <w:rsid w:val="00C77EFB"/>
    <w:rsid w:val="00C841FC"/>
    <w:rsid w:val="00C84400"/>
    <w:rsid w:val="00C8541B"/>
    <w:rsid w:val="00C85579"/>
    <w:rsid w:val="00C87093"/>
    <w:rsid w:val="00C87337"/>
    <w:rsid w:val="00C87A84"/>
    <w:rsid w:val="00C90994"/>
    <w:rsid w:val="00C94CF2"/>
    <w:rsid w:val="00C9586B"/>
    <w:rsid w:val="00C961A0"/>
    <w:rsid w:val="00CA0914"/>
    <w:rsid w:val="00CA1CDF"/>
    <w:rsid w:val="00CA1E4D"/>
    <w:rsid w:val="00CA3B97"/>
    <w:rsid w:val="00CA5243"/>
    <w:rsid w:val="00CA5A75"/>
    <w:rsid w:val="00CA62C5"/>
    <w:rsid w:val="00CA708A"/>
    <w:rsid w:val="00CB07C6"/>
    <w:rsid w:val="00CB1861"/>
    <w:rsid w:val="00CB3466"/>
    <w:rsid w:val="00CB3F33"/>
    <w:rsid w:val="00CB465D"/>
    <w:rsid w:val="00CB5D29"/>
    <w:rsid w:val="00CB60DD"/>
    <w:rsid w:val="00CB6DFA"/>
    <w:rsid w:val="00CC0710"/>
    <w:rsid w:val="00CC1196"/>
    <w:rsid w:val="00CC2F72"/>
    <w:rsid w:val="00CC4C56"/>
    <w:rsid w:val="00CC66BB"/>
    <w:rsid w:val="00CC6F0C"/>
    <w:rsid w:val="00CD0CB1"/>
    <w:rsid w:val="00CD298B"/>
    <w:rsid w:val="00CD4A25"/>
    <w:rsid w:val="00CD4AB5"/>
    <w:rsid w:val="00CD5370"/>
    <w:rsid w:val="00CD7569"/>
    <w:rsid w:val="00CE1C45"/>
    <w:rsid w:val="00CE2395"/>
    <w:rsid w:val="00CE4E0D"/>
    <w:rsid w:val="00CE5489"/>
    <w:rsid w:val="00CE5FF2"/>
    <w:rsid w:val="00CE6357"/>
    <w:rsid w:val="00CE6487"/>
    <w:rsid w:val="00CF09D4"/>
    <w:rsid w:val="00CF6DD0"/>
    <w:rsid w:val="00D012D2"/>
    <w:rsid w:val="00D0278D"/>
    <w:rsid w:val="00D05468"/>
    <w:rsid w:val="00D05996"/>
    <w:rsid w:val="00D108B6"/>
    <w:rsid w:val="00D11861"/>
    <w:rsid w:val="00D13631"/>
    <w:rsid w:val="00D159A8"/>
    <w:rsid w:val="00D15DF7"/>
    <w:rsid w:val="00D22C99"/>
    <w:rsid w:val="00D24241"/>
    <w:rsid w:val="00D263C5"/>
    <w:rsid w:val="00D27AEE"/>
    <w:rsid w:val="00D30548"/>
    <w:rsid w:val="00D31165"/>
    <w:rsid w:val="00D346C8"/>
    <w:rsid w:val="00D361F5"/>
    <w:rsid w:val="00D36A7A"/>
    <w:rsid w:val="00D40660"/>
    <w:rsid w:val="00D40C05"/>
    <w:rsid w:val="00D450D9"/>
    <w:rsid w:val="00D45EFD"/>
    <w:rsid w:val="00D46541"/>
    <w:rsid w:val="00D47A81"/>
    <w:rsid w:val="00D5032B"/>
    <w:rsid w:val="00D50AA8"/>
    <w:rsid w:val="00D512F3"/>
    <w:rsid w:val="00D53D48"/>
    <w:rsid w:val="00D61C0A"/>
    <w:rsid w:val="00D62B0D"/>
    <w:rsid w:val="00D641C1"/>
    <w:rsid w:val="00D64B35"/>
    <w:rsid w:val="00D64EEF"/>
    <w:rsid w:val="00D64FF4"/>
    <w:rsid w:val="00D66999"/>
    <w:rsid w:val="00D66CA1"/>
    <w:rsid w:val="00D6770F"/>
    <w:rsid w:val="00D705A8"/>
    <w:rsid w:val="00D7125F"/>
    <w:rsid w:val="00D7192A"/>
    <w:rsid w:val="00D73315"/>
    <w:rsid w:val="00D73A7B"/>
    <w:rsid w:val="00D73BE5"/>
    <w:rsid w:val="00D74205"/>
    <w:rsid w:val="00D748F5"/>
    <w:rsid w:val="00D7618E"/>
    <w:rsid w:val="00D779FF"/>
    <w:rsid w:val="00D81B1A"/>
    <w:rsid w:val="00D83ED4"/>
    <w:rsid w:val="00D83FB4"/>
    <w:rsid w:val="00D842B7"/>
    <w:rsid w:val="00D86DD8"/>
    <w:rsid w:val="00D904D1"/>
    <w:rsid w:val="00D913BC"/>
    <w:rsid w:val="00D913DB"/>
    <w:rsid w:val="00D92FBA"/>
    <w:rsid w:val="00D95066"/>
    <w:rsid w:val="00D96533"/>
    <w:rsid w:val="00DA10F0"/>
    <w:rsid w:val="00DA3B40"/>
    <w:rsid w:val="00DA4688"/>
    <w:rsid w:val="00DA4ECC"/>
    <w:rsid w:val="00DA5039"/>
    <w:rsid w:val="00DA55C7"/>
    <w:rsid w:val="00DA7D3C"/>
    <w:rsid w:val="00DB0FFA"/>
    <w:rsid w:val="00DB2DAF"/>
    <w:rsid w:val="00DB366C"/>
    <w:rsid w:val="00DB3D21"/>
    <w:rsid w:val="00DB73B5"/>
    <w:rsid w:val="00DC05D4"/>
    <w:rsid w:val="00DC189A"/>
    <w:rsid w:val="00DC1B33"/>
    <w:rsid w:val="00DC232C"/>
    <w:rsid w:val="00DC2A49"/>
    <w:rsid w:val="00DC304E"/>
    <w:rsid w:val="00DC402C"/>
    <w:rsid w:val="00DC6DEA"/>
    <w:rsid w:val="00DC70D9"/>
    <w:rsid w:val="00DD1CDB"/>
    <w:rsid w:val="00DD2625"/>
    <w:rsid w:val="00DD2E97"/>
    <w:rsid w:val="00DD4303"/>
    <w:rsid w:val="00DD4309"/>
    <w:rsid w:val="00DD53A5"/>
    <w:rsid w:val="00DD542F"/>
    <w:rsid w:val="00DE0CF0"/>
    <w:rsid w:val="00DE1555"/>
    <w:rsid w:val="00DE1F3E"/>
    <w:rsid w:val="00DE27D1"/>
    <w:rsid w:val="00DE2ADA"/>
    <w:rsid w:val="00DE32FA"/>
    <w:rsid w:val="00DE3D35"/>
    <w:rsid w:val="00DE3E6C"/>
    <w:rsid w:val="00DE48C0"/>
    <w:rsid w:val="00DF1699"/>
    <w:rsid w:val="00DF276E"/>
    <w:rsid w:val="00DF2960"/>
    <w:rsid w:val="00DF35D6"/>
    <w:rsid w:val="00DF39D8"/>
    <w:rsid w:val="00DF424C"/>
    <w:rsid w:val="00DF529B"/>
    <w:rsid w:val="00DF5894"/>
    <w:rsid w:val="00DF7D20"/>
    <w:rsid w:val="00E04490"/>
    <w:rsid w:val="00E045E4"/>
    <w:rsid w:val="00E14633"/>
    <w:rsid w:val="00E1757F"/>
    <w:rsid w:val="00E176AC"/>
    <w:rsid w:val="00E17E86"/>
    <w:rsid w:val="00E30290"/>
    <w:rsid w:val="00E30E16"/>
    <w:rsid w:val="00E30F48"/>
    <w:rsid w:val="00E31583"/>
    <w:rsid w:val="00E317C0"/>
    <w:rsid w:val="00E328C1"/>
    <w:rsid w:val="00E34756"/>
    <w:rsid w:val="00E34A62"/>
    <w:rsid w:val="00E3545E"/>
    <w:rsid w:val="00E364E0"/>
    <w:rsid w:val="00E42F1B"/>
    <w:rsid w:val="00E47117"/>
    <w:rsid w:val="00E55242"/>
    <w:rsid w:val="00E61185"/>
    <w:rsid w:val="00E6186D"/>
    <w:rsid w:val="00E61B07"/>
    <w:rsid w:val="00E625A4"/>
    <w:rsid w:val="00E64B9C"/>
    <w:rsid w:val="00E66409"/>
    <w:rsid w:val="00E666EB"/>
    <w:rsid w:val="00E716F4"/>
    <w:rsid w:val="00E71E69"/>
    <w:rsid w:val="00E72BAE"/>
    <w:rsid w:val="00E73780"/>
    <w:rsid w:val="00E73A76"/>
    <w:rsid w:val="00E75B04"/>
    <w:rsid w:val="00E770E4"/>
    <w:rsid w:val="00E81DF8"/>
    <w:rsid w:val="00E8222F"/>
    <w:rsid w:val="00E848EB"/>
    <w:rsid w:val="00E8556A"/>
    <w:rsid w:val="00E8709B"/>
    <w:rsid w:val="00E87A1F"/>
    <w:rsid w:val="00E9050A"/>
    <w:rsid w:val="00E906ED"/>
    <w:rsid w:val="00E919EA"/>
    <w:rsid w:val="00E935CC"/>
    <w:rsid w:val="00E93944"/>
    <w:rsid w:val="00E947CF"/>
    <w:rsid w:val="00E94A62"/>
    <w:rsid w:val="00E94B57"/>
    <w:rsid w:val="00E94C6A"/>
    <w:rsid w:val="00E9509C"/>
    <w:rsid w:val="00E95B8A"/>
    <w:rsid w:val="00E95D66"/>
    <w:rsid w:val="00E97023"/>
    <w:rsid w:val="00E97E5B"/>
    <w:rsid w:val="00E97FA1"/>
    <w:rsid w:val="00EA0737"/>
    <w:rsid w:val="00EA0869"/>
    <w:rsid w:val="00EA09C8"/>
    <w:rsid w:val="00EA1283"/>
    <w:rsid w:val="00EA2689"/>
    <w:rsid w:val="00EA48D9"/>
    <w:rsid w:val="00EA54BA"/>
    <w:rsid w:val="00EA75EE"/>
    <w:rsid w:val="00EB3295"/>
    <w:rsid w:val="00EB5BF2"/>
    <w:rsid w:val="00EC2B84"/>
    <w:rsid w:val="00EC2CB8"/>
    <w:rsid w:val="00EC3CD5"/>
    <w:rsid w:val="00EC5E37"/>
    <w:rsid w:val="00EC5FC3"/>
    <w:rsid w:val="00ED0452"/>
    <w:rsid w:val="00ED1007"/>
    <w:rsid w:val="00ED129A"/>
    <w:rsid w:val="00ED18F4"/>
    <w:rsid w:val="00ED231C"/>
    <w:rsid w:val="00ED33C6"/>
    <w:rsid w:val="00ED673F"/>
    <w:rsid w:val="00ED6F37"/>
    <w:rsid w:val="00ED733C"/>
    <w:rsid w:val="00EE02B3"/>
    <w:rsid w:val="00EE0325"/>
    <w:rsid w:val="00EE160F"/>
    <w:rsid w:val="00EE2220"/>
    <w:rsid w:val="00EE26EC"/>
    <w:rsid w:val="00EE4781"/>
    <w:rsid w:val="00EE6D10"/>
    <w:rsid w:val="00EF04FF"/>
    <w:rsid w:val="00EF1EE9"/>
    <w:rsid w:val="00EF40D5"/>
    <w:rsid w:val="00EF46C2"/>
    <w:rsid w:val="00EF53CF"/>
    <w:rsid w:val="00F01582"/>
    <w:rsid w:val="00F04202"/>
    <w:rsid w:val="00F0551F"/>
    <w:rsid w:val="00F0568A"/>
    <w:rsid w:val="00F05D2F"/>
    <w:rsid w:val="00F0648D"/>
    <w:rsid w:val="00F06BB8"/>
    <w:rsid w:val="00F07B3E"/>
    <w:rsid w:val="00F10815"/>
    <w:rsid w:val="00F11678"/>
    <w:rsid w:val="00F12B32"/>
    <w:rsid w:val="00F15E7C"/>
    <w:rsid w:val="00F2279D"/>
    <w:rsid w:val="00F235D9"/>
    <w:rsid w:val="00F25213"/>
    <w:rsid w:val="00F26695"/>
    <w:rsid w:val="00F31624"/>
    <w:rsid w:val="00F32C81"/>
    <w:rsid w:val="00F32D60"/>
    <w:rsid w:val="00F34C29"/>
    <w:rsid w:val="00F352EE"/>
    <w:rsid w:val="00F35874"/>
    <w:rsid w:val="00F37B3B"/>
    <w:rsid w:val="00F40174"/>
    <w:rsid w:val="00F410B7"/>
    <w:rsid w:val="00F413B3"/>
    <w:rsid w:val="00F42CB4"/>
    <w:rsid w:val="00F43148"/>
    <w:rsid w:val="00F43AD7"/>
    <w:rsid w:val="00F4490B"/>
    <w:rsid w:val="00F44E82"/>
    <w:rsid w:val="00F45B39"/>
    <w:rsid w:val="00F4786F"/>
    <w:rsid w:val="00F61853"/>
    <w:rsid w:val="00F62E4E"/>
    <w:rsid w:val="00F6351F"/>
    <w:rsid w:val="00F63BF9"/>
    <w:rsid w:val="00F6428A"/>
    <w:rsid w:val="00F7147C"/>
    <w:rsid w:val="00F71853"/>
    <w:rsid w:val="00F74172"/>
    <w:rsid w:val="00F74667"/>
    <w:rsid w:val="00F74D9F"/>
    <w:rsid w:val="00F75892"/>
    <w:rsid w:val="00F802E1"/>
    <w:rsid w:val="00F80508"/>
    <w:rsid w:val="00F808A3"/>
    <w:rsid w:val="00F81C91"/>
    <w:rsid w:val="00F81DE8"/>
    <w:rsid w:val="00F82552"/>
    <w:rsid w:val="00F82B98"/>
    <w:rsid w:val="00F83365"/>
    <w:rsid w:val="00F83B46"/>
    <w:rsid w:val="00F85CE2"/>
    <w:rsid w:val="00F861D4"/>
    <w:rsid w:val="00F86A95"/>
    <w:rsid w:val="00F86B92"/>
    <w:rsid w:val="00F87537"/>
    <w:rsid w:val="00F878FF"/>
    <w:rsid w:val="00F87AC4"/>
    <w:rsid w:val="00F90AFC"/>
    <w:rsid w:val="00F911CA"/>
    <w:rsid w:val="00F912CC"/>
    <w:rsid w:val="00F92041"/>
    <w:rsid w:val="00F924AF"/>
    <w:rsid w:val="00F93047"/>
    <w:rsid w:val="00F932A7"/>
    <w:rsid w:val="00F935ED"/>
    <w:rsid w:val="00F96A34"/>
    <w:rsid w:val="00F96CFA"/>
    <w:rsid w:val="00F96F3C"/>
    <w:rsid w:val="00F97499"/>
    <w:rsid w:val="00FA2B01"/>
    <w:rsid w:val="00FA3A92"/>
    <w:rsid w:val="00FA6976"/>
    <w:rsid w:val="00FA6F5F"/>
    <w:rsid w:val="00FA74B9"/>
    <w:rsid w:val="00FB07DD"/>
    <w:rsid w:val="00FB2928"/>
    <w:rsid w:val="00FB2B8E"/>
    <w:rsid w:val="00FC00DF"/>
    <w:rsid w:val="00FC742F"/>
    <w:rsid w:val="00FD1607"/>
    <w:rsid w:val="00FD1D57"/>
    <w:rsid w:val="00FD2035"/>
    <w:rsid w:val="00FD2071"/>
    <w:rsid w:val="00FD2D83"/>
    <w:rsid w:val="00FD39D9"/>
    <w:rsid w:val="00FD49AC"/>
    <w:rsid w:val="00FD4DF9"/>
    <w:rsid w:val="00FD58CD"/>
    <w:rsid w:val="00FD7F4E"/>
    <w:rsid w:val="00FE1BE2"/>
    <w:rsid w:val="00FE6102"/>
    <w:rsid w:val="00FE70BE"/>
    <w:rsid w:val="00FE7FAF"/>
    <w:rsid w:val="00FF0146"/>
    <w:rsid w:val="00FF064E"/>
    <w:rsid w:val="00FF1450"/>
    <w:rsid w:val="00FF22B4"/>
    <w:rsid w:val="00FF4002"/>
    <w:rsid w:val="00FF576A"/>
    <w:rsid w:val="00FF68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6DA"/>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7255BA"/>
    <w:pPr>
      <w:keepNext/>
      <w:numPr>
        <w:numId w:val="4"/>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255BA"/>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qFormat/>
    <w:rsid w:val="00F935E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55BA"/>
    <w:pPr>
      <w:keepNext/>
      <w:numPr>
        <w:ilvl w:val="3"/>
        <w:numId w:val="4"/>
      </w:numPr>
      <w:spacing w:before="240" w:after="60"/>
      <w:outlineLvl w:val="3"/>
    </w:pPr>
    <w:rPr>
      <w:rFonts w:ascii="Calibri" w:hAnsi="Calibri" w:cs="Arial"/>
      <w:b/>
      <w:bCs/>
      <w:sz w:val="28"/>
      <w:szCs w:val="28"/>
    </w:rPr>
  </w:style>
  <w:style w:type="paragraph" w:styleId="Heading5">
    <w:name w:val="heading 5"/>
    <w:basedOn w:val="Normal"/>
    <w:next w:val="Normal"/>
    <w:link w:val="Heading5Char"/>
    <w:qFormat/>
    <w:rsid w:val="007255BA"/>
    <w:pPr>
      <w:numPr>
        <w:ilvl w:val="4"/>
        <w:numId w:val="4"/>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7255BA"/>
    <w:pPr>
      <w:numPr>
        <w:ilvl w:val="5"/>
        <w:numId w:val="4"/>
      </w:num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7255BA"/>
    <w:pPr>
      <w:numPr>
        <w:ilvl w:val="6"/>
        <w:numId w:val="4"/>
      </w:numPr>
      <w:spacing w:before="240" w:after="60"/>
      <w:outlineLvl w:val="6"/>
    </w:pPr>
    <w:rPr>
      <w:rFonts w:ascii="Calibri" w:hAnsi="Calibri" w:cs="Arial"/>
    </w:rPr>
  </w:style>
  <w:style w:type="paragraph" w:styleId="Heading8">
    <w:name w:val="heading 8"/>
    <w:basedOn w:val="Normal"/>
    <w:next w:val="Normal"/>
    <w:link w:val="Heading8Char"/>
    <w:qFormat/>
    <w:rsid w:val="007255BA"/>
    <w:pPr>
      <w:numPr>
        <w:ilvl w:val="7"/>
        <w:numId w:val="4"/>
      </w:numPr>
      <w:spacing w:before="240" w:after="60"/>
      <w:outlineLvl w:val="7"/>
    </w:pPr>
    <w:rPr>
      <w:rFonts w:ascii="Calibri" w:hAnsi="Calibri" w:cs="Arial"/>
      <w:i/>
      <w:iCs/>
    </w:rPr>
  </w:style>
  <w:style w:type="paragraph" w:styleId="Heading9">
    <w:name w:val="heading 9"/>
    <w:basedOn w:val="Normal"/>
    <w:next w:val="Normal"/>
    <w:link w:val="Heading9Char"/>
    <w:qFormat/>
    <w:rsid w:val="007255B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Heading3"/>
    <w:rsid w:val="00F935ED"/>
    <w:pPr>
      <w:keepLines/>
      <w:widowControl/>
      <w:autoSpaceDE/>
      <w:autoSpaceDN/>
      <w:adjustRightInd/>
      <w:spacing w:before="0" w:after="240" w:line="300" w:lineRule="atLeast"/>
    </w:pPr>
    <w:rPr>
      <w:rFonts w:cs="Times New Roman"/>
      <w:b w:val="0"/>
      <w:bCs w:val="0"/>
      <w:spacing w:val="-4"/>
      <w:kern w:val="28"/>
      <w:sz w:val="24"/>
      <w:szCs w:val="20"/>
    </w:rPr>
  </w:style>
  <w:style w:type="paragraph" w:styleId="Header">
    <w:name w:val="header"/>
    <w:basedOn w:val="Normal"/>
    <w:rsid w:val="00E34756"/>
    <w:pPr>
      <w:tabs>
        <w:tab w:val="center" w:pos="4320"/>
        <w:tab w:val="right" w:pos="8640"/>
      </w:tabs>
    </w:pPr>
  </w:style>
  <w:style w:type="character" w:styleId="PageNumber">
    <w:name w:val="page number"/>
    <w:basedOn w:val="DefaultParagraphFont"/>
    <w:rsid w:val="00E34756"/>
  </w:style>
  <w:style w:type="paragraph" w:styleId="Footer">
    <w:name w:val="footer"/>
    <w:basedOn w:val="Normal"/>
    <w:rsid w:val="008F19D5"/>
    <w:pPr>
      <w:tabs>
        <w:tab w:val="center" w:pos="4320"/>
        <w:tab w:val="right" w:pos="8640"/>
      </w:tabs>
    </w:pPr>
  </w:style>
  <w:style w:type="paragraph" w:styleId="BalloonText">
    <w:name w:val="Balloon Text"/>
    <w:basedOn w:val="Normal"/>
    <w:semiHidden/>
    <w:rsid w:val="006D1211"/>
    <w:rPr>
      <w:rFonts w:ascii="Tahoma" w:hAnsi="Tahoma" w:cs="Tahoma"/>
      <w:sz w:val="16"/>
      <w:szCs w:val="16"/>
    </w:rPr>
  </w:style>
  <w:style w:type="paragraph" w:customStyle="1" w:styleId="Default">
    <w:name w:val="Default"/>
    <w:rsid w:val="00582605"/>
    <w:pPr>
      <w:autoSpaceDE w:val="0"/>
      <w:autoSpaceDN w:val="0"/>
      <w:adjustRightInd w:val="0"/>
    </w:pPr>
    <w:rPr>
      <w:rFonts w:ascii="Arial" w:hAnsi="Arial" w:cs="Arial"/>
      <w:color w:val="000000"/>
      <w:sz w:val="24"/>
      <w:szCs w:val="24"/>
    </w:rPr>
  </w:style>
  <w:style w:type="paragraph" w:customStyle="1" w:styleId="loose">
    <w:name w:val="loose"/>
    <w:basedOn w:val="Normal"/>
    <w:rsid w:val="00F11678"/>
    <w:pPr>
      <w:widowControl/>
      <w:autoSpaceDE/>
      <w:autoSpaceDN/>
      <w:adjustRightInd/>
      <w:spacing w:before="210"/>
    </w:pPr>
  </w:style>
  <w:style w:type="character" w:styleId="CommentReference">
    <w:name w:val="annotation reference"/>
    <w:basedOn w:val="DefaultParagraphFont"/>
    <w:rsid w:val="00AC6309"/>
    <w:rPr>
      <w:sz w:val="16"/>
      <w:szCs w:val="16"/>
    </w:rPr>
  </w:style>
  <w:style w:type="paragraph" w:styleId="CommentText">
    <w:name w:val="annotation text"/>
    <w:basedOn w:val="Normal"/>
    <w:link w:val="CommentTextChar"/>
    <w:rsid w:val="00AC6309"/>
    <w:rPr>
      <w:sz w:val="20"/>
      <w:szCs w:val="20"/>
    </w:rPr>
  </w:style>
  <w:style w:type="character" w:customStyle="1" w:styleId="CommentTextChar">
    <w:name w:val="Comment Text Char"/>
    <w:basedOn w:val="DefaultParagraphFont"/>
    <w:link w:val="CommentText"/>
    <w:rsid w:val="00AC6309"/>
  </w:style>
  <w:style w:type="paragraph" w:styleId="CommentSubject">
    <w:name w:val="annotation subject"/>
    <w:basedOn w:val="CommentText"/>
    <w:next w:val="CommentText"/>
    <w:link w:val="CommentSubjectChar"/>
    <w:rsid w:val="003D4704"/>
    <w:rPr>
      <w:b/>
      <w:bCs/>
    </w:rPr>
  </w:style>
  <w:style w:type="character" w:customStyle="1" w:styleId="CommentSubjectChar">
    <w:name w:val="Comment Subject Char"/>
    <w:basedOn w:val="CommentTextChar"/>
    <w:link w:val="CommentSubject"/>
    <w:rsid w:val="003D4704"/>
    <w:rPr>
      <w:b/>
      <w:bCs/>
    </w:rPr>
  </w:style>
  <w:style w:type="character" w:customStyle="1" w:styleId="Heading1Char">
    <w:name w:val="Heading 1 Char"/>
    <w:basedOn w:val="DefaultParagraphFont"/>
    <w:link w:val="Heading1"/>
    <w:rsid w:val="007255B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255BA"/>
    <w:rPr>
      <w:rFonts w:ascii="Cambria" w:hAnsi="Cambria"/>
      <w:b/>
      <w:bCs/>
      <w:i/>
      <w:iCs/>
      <w:sz w:val="28"/>
      <w:szCs w:val="28"/>
      <w:lang w:val="en-US" w:eastAsia="en-US" w:bidi="ar-SA"/>
    </w:rPr>
  </w:style>
  <w:style w:type="character" w:customStyle="1" w:styleId="Heading4Char">
    <w:name w:val="Heading 4 Char"/>
    <w:basedOn w:val="DefaultParagraphFont"/>
    <w:link w:val="Heading4"/>
    <w:semiHidden/>
    <w:rsid w:val="007255BA"/>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255BA"/>
    <w:rPr>
      <w:rFonts w:ascii="Calibri" w:eastAsia="Times New Roman" w:hAnsi="Calibri" w:cs="Arial"/>
      <w:b/>
      <w:bCs/>
      <w:i/>
      <w:iCs/>
      <w:sz w:val="26"/>
      <w:szCs w:val="26"/>
    </w:rPr>
  </w:style>
  <w:style w:type="character" w:customStyle="1" w:styleId="Heading6Char">
    <w:name w:val="Heading 6 Char"/>
    <w:basedOn w:val="DefaultParagraphFont"/>
    <w:link w:val="Heading6"/>
    <w:semiHidden/>
    <w:rsid w:val="007255BA"/>
    <w:rPr>
      <w:rFonts w:ascii="Calibri" w:eastAsia="Times New Roman" w:hAnsi="Calibri" w:cs="Arial"/>
      <w:b/>
      <w:bCs/>
      <w:sz w:val="22"/>
      <w:szCs w:val="22"/>
    </w:rPr>
  </w:style>
  <w:style w:type="character" w:customStyle="1" w:styleId="Heading7Char">
    <w:name w:val="Heading 7 Char"/>
    <w:basedOn w:val="DefaultParagraphFont"/>
    <w:link w:val="Heading7"/>
    <w:semiHidden/>
    <w:rsid w:val="007255BA"/>
    <w:rPr>
      <w:rFonts w:ascii="Calibri" w:eastAsia="Times New Roman" w:hAnsi="Calibri" w:cs="Arial"/>
      <w:sz w:val="24"/>
      <w:szCs w:val="24"/>
    </w:rPr>
  </w:style>
  <w:style w:type="character" w:customStyle="1" w:styleId="Heading8Char">
    <w:name w:val="Heading 8 Char"/>
    <w:basedOn w:val="DefaultParagraphFont"/>
    <w:link w:val="Heading8"/>
    <w:semiHidden/>
    <w:rsid w:val="007255BA"/>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255BA"/>
    <w:rPr>
      <w:rFonts w:ascii="Cambria" w:eastAsia="Times New Roman" w:hAnsi="Cambria" w:cs="Times New Roman"/>
      <w:sz w:val="22"/>
      <w:szCs w:val="22"/>
    </w:rPr>
  </w:style>
  <w:style w:type="character" w:customStyle="1" w:styleId="st1">
    <w:name w:val="st1"/>
    <w:basedOn w:val="DefaultParagraphFont"/>
    <w:rsid w:val="003E73A9"/>
  </w:style>
  <w:style w:type="paragraph" w:styleId="ListParagraph">
    <w:name w:val="List Paragraph"/>
    <w:basedOn w:val="Normal"/>
    <w:uiPriority w:val="34"/>
    <w:qFormat/>
    <w:rsid w:val="00CB6D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6DA"/>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7255BA"/>
    <w:pPr>
      <w:keepNext/>
      <w:numPr>
        <w:numId w:val="4"/>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255BA"/>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qFormat/>
    <w:rsid w:val="00F935E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55BA"/>
    <w:pPr>
      <w:keepNext/>
      <w:numPr>
        <w:ilvl w:val="3"/>
        <w:numId w:val="4"/>
      </w:numPr>
      <w:spacing w:before="240" w:after="60"/>
      <w:outlineLvl w:val="3"/>
    </w:pPr>
    <w:rPr>
      <w:rFonts w:ascii="Calibri" w:hAnsi="Calibri" w:cs="Arial"/>
      <w:b/>
      <w:bCs/>
      <w:sz w:val="28"/>
      <w:szCs w:val="28"/>
    </w:rPr>
  </w:style>
  <w:style w:type="paragraph" w:styleId="Heading5">
    <w:name w:val="heading 5"/>
    <w:basedOn w:val="Normal"/>
    <w:next w:val="Normal"/>
    <w:link w:val="Heading5Char"/>
    <w:qFormat/>
    <w:rsid w:val="007255BA"/>
    <w:pPr>
      <w:numPr>
        <w:ilvl w:val="4"/>
        <w:numId w:val="4"/>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7255BA"/>
    <w:pPr>
      <w:numPr>
        <w:ilvl w:val="5"/>
        <w:numId w:val="4"/>
      </w:num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7255BA"/>
    <w:pPr>
      <w:numPr>
        <w:ilvl w:val="6"/>
        <w:numId w:val="4"/>
      </w:numPr>
      <w:spacing w:before="240" w:after="60"/>
      <w:outlineLvl w:val="6"/>
    </w:pPr>
    <w:rPr>
      <w:rFonts w:ascii="Calibri" w:hAnsi="Calibri" w:cs="Arial"/>
    </w:rPr>
  </w:style>
  <w:style w:type="paragraph" w:styleId="Heading8">
    <w:name w:val="heading 8"/>
    <w:basedOn w:val="Normal"/>
    <w:next w:val="Normal"/>
    <w:link w:val="Heading8Char"/>
    <w:qFormat/>
    <w:rsid w:val="007255BA"/>
    <w:pPr>
      <w:numPr>
        <w:ilvl w:val="7"/>
        <w:numId w:val="4"/>
      </w:numPr>
      <w:spacing w:before="240" w:after="60"/>
      <w:outlineLvl w:val="7"/>
    </w:pPr>
    <w:rPr>
      <w:rFonts w:ascii="Calibri" w:hAnsi="Calibri" w:cs="Arial"/>
      <w:i/>
      <w:iCs/>
    </w:rPr>
  </w:style>
  <w:style w:type="paragraph" w:styleId="Heading9">
    <w:name w:val="heading 9"/>
    <w:basedOn w:val="Normal"/>
    <w:next w:val="Normal"/>
    <w:link w:val="Heading9Char"/>
    <w:qFormat/>
    <w:rsid w:val="007255B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Heading3"/>
    <w:rsid w:val="00F935ED"/>
    <w:pPr>
      <w:keepLines/>
      <w:widowControl/>
      <w:autoSpaceDE/>
      <w:autoSpaceDN/>
      <w:adjustRightInd/>
      <w:spacing w:before="0" w:after="240" w:line="300" w:lineRule="atLeast"/>
    </w:pPr>
    <w:rPr>
      <w:rFonts w:cs="Times New Roman"/>
      <w:b w:val="0"/>
      <w:bCs w:val="0"/>
      <w:spacing w:val="-4"/>
      <w:kern w:val="28"/>
      <w:sz w:val="24"/>
      <w:szCs w:val="20"/>
    </w:rPr>
  </w:style>
  <w:style w:type="paragraph" w:styleId="Header">
    <w:name w:val="header"/>
    <w:basedOn w:val="Normal"/>
    <w:rsid w:val="00E34756"/>
    <w:pPr>
      <w:tabs>
        <w:tab w:val="center" w:pos="4320"/>
        <w:tab w:val="right" w:pos="8640"/>
      </w:tabs>
    </w:pPr>
  </w:style>
  <w:style w:type="character" w:styleId="PageNumber">
    <w:name w:val="page number"/>
    <w:basedOn w:val="DefaultParagraphFont"/>
    <w:rsid w:val="00E34756"/>
  </w:style>
  <w:style w:type="paragraph" w:styleId="Footer">
    <w:name w:val="footer"/>
    <w:basedOn w:val="Normal"/>
    <w:rsid w:val="008F19D5"/>
    <w:pPr>
      <w:tabs>
        <w:tab w:val="center" w:pos="4320"/>
        <w:tab w:val="right" w:pos="8640"/>
      </w:tabs>
    </w:pPr>
  </w:style>
  <w:style w:type="paragraph" w:styleId="BalloonText">
    <w:name w:val="Balloon Text"/>
    <w:basedOn w:val="Normal"/>
    <w:semiHidden/>
    <w:rsid w:val="006D1211"/>
    <w:rPr>
      <w:rFonts w:ascii="Tahoma" w:hAnsi="Tahoma" w:cs="Tahoma"/>
      <w:sz w:val="16"/>
      <w:szCs w:val="16"/>
    </w:rPr>
  </w:style>
  <w:style w:type="paragraph" w:customStyle="1" w:styleId="Default">
    <w:name w:val="Default"/>
    <w:rsid w:val="00582605"/>
    <w:pPr>
      <w:autoSpaceDE w:val="0"/>
      <w:autoSpaceDN w:val="0"/>
      <w:adjustRightInd w:val="0"/>
    </w:pPr>
    <w:rPr>
      <w:rFonts w:ascii="Arial" w:hAnsi="Arial" w:cs="Arial"/>
      <w:color w:val="000000"/>
      <w:sz w:val="24"/>
      <w:szCs w:val="24"/>
    </w:rPr>
  </w:style>
  <w:style w:type="paragraph" w:customStyle="1" w:styleId="loose">
    <w:name w:val="loose"/>
    <w:basedOn w:val="Normal"/>
    <w:rsid w:val="00F11678"/>
    <w:pPr>
      <w:widowControl/>
      <w:autoSpaceDE/>
      <w:autoSpaceDN/>
      <w:adjustRightInd/>
      <w:spacing w:before="210"/>
    </w:pPr>
  </w:style>
  <w:style w:type="character" w:styleId="CommentReference">
    <w:name w:val="annotation reference"/>
    <w:basedOn w:val="DefaultParagraphFont"/>
    <w:rsid w:val="00AC6309"/>
    <w:rPr>
      <w:sz w:val="16"/>
      <w:szCs w:val="16"/>
    </w:rPr>
  </w:style>
  <w:style w:type="paragraph" w:styleId="CommentText">
    <w:name w:val="annotation text"/>
    <w:basedOn w:val="Normal"/>
    <w:link w:val="CommentTextChar"/>
    <w:rsid w:val="00AC6309"/>
    <w:rPr>
      <w:sz w:val="20"/>
      <w:szCs w:val="20"/>
    </w:rPr>
  </w:style>
  <w:style w:type="character" w:customStyle="1" w:styleId="CommentTextChar">
    <w:name w:val="Comment Text Char"/>
    <w:basedOn w:val="DefaultParagraphFont"/>
    <w:link w:val="CommentText"/>
    <w:rsid w:val="00AC6309"/>
  </w:style>
  <w:style w:type="paragraph" w:styleId="CommentSubject">
    <w:name w:val="annotation subject"/>
    <w:basedOn w:val="CommentText"/>
    <w:next w:val="CommentText"/>
    <w:link w:val="CommentSubjectChar"/>
    <w:rsid w:val="003D4704"/>
    <w:rPr>
      <w:b/>
      <w:bCs/>
    </w:rPr>
  </w:style>
  <w:style w:type="character" w:customStyle="1" w:styleId="CommentSubjectChar">
    <w:name w:val="Comment Subject Char"/>
    <w:basedOn w:val="CommentTextChar"/>
    <w:link w:val="CommentSubject"/>
    <w:rsid w:val="003D4704"/>
    <w:rPr>
      <w:b/>
      <w:bCs/>
    </w:rPr>
  </w:style>
  <w:style w:type="character" w:customStyle="1" w:styleId="Heading1Char">
    <w:name w:val="Heading 1 Char"/>
    <w:basedOn w:val="DefaultParagraphFont"/>
    <w:link w:val="Heading1"/>
    <w:rsid w:val="007255B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255BA"/>
    <w:rPr>
      <w:rFonts w:ascii="Cambria" w:hAnsi="Cambria"/>
      <w:b/>
      <w:bCs/>
      <w:i/>
      <w:iCs/>
      <w:sz w:val="28"/>
      <w:szCs w:val="28"/>
      <w:lang w:val="en-US" w:eastAsia="en-US" w:bidi="ar-SA"/>
    </w:rPr>
  </w:style>
  <w:style w:type="character" w:customStyle="1" w:styleId="Heading4Char">
    <w:name w:val="Heading 4 Char"/>
    <w:basedOn w:val="DefaultParagraphFont"/>
    <w:link w:val="Heading4"/>
    <w:semiHidden/>
    <w:rsid w:val="007255BA"/>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255BA"/>
    <w:rPr>
      <w:rFonts w:ascii="Calibri" w:eastAsia="Times New Roman" w:hAnsi="Calibri" w:cs="Arial"/>
      <w:b/>
      <w:bCs/>
      <w:i/>
      <w:iCs/>
      <w:sz w:val="26"/>
      <w:szCs w:val="26"/>
    </w:rPr>
  </w:style>
  <w:style w:type="character" w:customStyle="1" w:styleId="Heading6Char">
    <w:name w:val="Heading 6 Char"/>
    <w:basedOn w:val="DefaultParagraphFont"/>
    <w:link w:val="Heading6"/>
    <w:semiHidden/>
    <w:rsid w:val="007255BA"/>
    <w:rPr>
      <w:rFonts w:ascii="Calibri" w:eastAsia="Times New Roman" w:hAnsi="Calibri" w:cs="Arial"/>
      <w:b/>
      <w:bCs/>
      <w:sz w:val="22"/>
      <w:szCs w:val="22"/>
    </w:rPr>
  </w:style>
  <w:style w:type="character" w:customStyle="1" w:styleId="Heading7Char">
    <w:name w:val="Heading 7 Char"/>
    <w:basedOn w:val="DefaultParagraphFont"/>
    <w:link w:val="Heading7"/>
    <w:semiHidden/>
    <w:rsid w:val="007255BA"/>
    <w:rPr>
      <w:rFonts w:ascii="Calibri" w:eastAsia="Times New Roman" w:hAnsi="Calibri" w:cs="Arial"/>
      <w:sz w:val="24"/>
      <w:szCs w:val="24"/>
    </w:rPr>
  </w:style>
  <w:style w:type="character" w:customStyle="1" w:styleId="Heading8Char">
    <w:name w:val="Heading 8 Char"/>
    <w:basedOn w:val="DefaultParagraphFont"/>
    <w:link w:val="Heading8"/>
    <w:semiHidden/>
    <w:rsid w:val="007255BA"/>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255BA"/>
    <w:rPr>
      <w:rFonts w:ascii="Cambria" w:eastAsia="Times New Roman" w:hAnsi="Cambria" w:cs="Times New Roman"/>
      <w:sz w:val="22"/>
      <w:szCs w:val="22"/>
    </w:rPr>
  </w:style>
  <w:style w:type="character" w:customStyle="1" w:styleId="st1">
    <w:name w:val="st1"/>
    <w:basedOn w:val="DefaultParagraphFont"/>
    <w:rsid w:val="003E73A9"/>
  </w:style>
  <w:style w:type="paragraph" w:styleId="ListParagraph">
    <w:name w:val="List Paragraph"/>
    <w:basedOn w:val="Normal"/>
    <w:uiPriority w:val="34"/>
    <w:qFormat/>
    <w:rsid w:val="00CB6D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7E07-7F38-4AC9-BF85-45D6A5DA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6592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Ontario Energy</vt:lpstr>
    </vt:vector>
  </TitlesOfParts>
  <Company>Ontario Energy Board</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Energy</dc:title>
  <dc:creator>Irina Kuznetsova</dc:creator>
  <cp:lastModifiedBy>Shelly-Anne Connell</cp:lastModifiedBy>
  <cp:revision>2</cp:revision>
  <cp:lastPrinted>2013-12-16T15:02:00Z</cp:lastPrinted>
  <dcterms:created xsi:type="dcterms:W3CDTF">2013-12-16T15:03:00Z</dcterms:created>
  <dcterms:modified xsi:type="dcterms:W3CDTF">2013-12-16T15:03:00Z</dcterms:modified>
</cp:coreProperties>
</file>