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69" w:rsidRDefault="00A61E69"/>
    <w:p w:rsidR="00A61E69" w:rsidRPr="008175FE" w:rsidRDefault="00A20B4E">
      <w:pPr>
        <w:rPr>
          <w:rFonts w:ascii="Calibri" w:hAnsi="Calibri"/>
          <w:sz w:val="22"/>
          <w:szCs w:val="22"/>
        </w:rPr>
      </w:pPr>
      <w:r w:rsidRPr="008175FE">
        <w:rPr>
          <w:rFonts w:ascii="Calibri" w:hAnsi="Calibri"/>
          <w:sz w:val="22"/>
          <w:szCs w:val="22"/>
        </w:rPr>
        <w:fldChar w:fldCharType="begin"/>
      </w:r>
      <w:r w:rsidR="00D6629D" w:rsidRPr="008175FE">
        <w:rPr>
          <w:rFonts w:ascii="Calibri" w:hAnsi="Calibri"/>
          <w:sz w:val="22"/>
          <w:szCs w:val="22"/>
        </w:rPr>
        <w:instrText xml:space="preserve"> CREATEDATE \@ "MMMM d, yyyy" </w:instrText>
      </w:r>
      <w:r w:rsidRPr="008175FE">
        <w:rPr>
          <w:rFonts w:ascii="Calibri" w:hAnsi="Calibri"/>
          <w:sz w:val="22"/>
          <w:szCs w:val="22"/>
        </w:rPr>
        <w:fldChar w:fldCharType="separate"/>
      </w:r>
      <w:r w:rsidR="00F216BC" w:rsidRPr="008175FE">
        <w:rPr>
          <w:rFonts w:ascii="Calibri" w:hAnsi="Calibri"/>
          <w:noProof/>
          <w:sz w:val="22"/>
          <w:szCs w:val="22"/>
        </w:rPr>
        <w:t>A</w:t>
      </w:r>
      <w:r w:rsidR="00C73633">
        <w:rPr>
          <w:rFonts w:ascii="Calibri" w:hAnsi="Calibri"/>
          <w:noProof/>
          <w:sz w:val="22"/>
          <w:szCs w:val="22"/>
        </w:rPr>
        <w:t>ugust 12</w:t>
      </w:r>
      <w:r w:rsidR="00F216BC" w:rsidRPr="008175FE">
        <w:rPr>
          <w:rFonts w:ascii="Calibri" w:hAnsi="Calibri"/>
          <w:noProof/>
          <w:sz w:val="22"/>
          <w:szCs w:val="22"/>
        </w:rPr>
        <w:t>, 2014</w:t>
      </w:r>
      <w:r w:rsidRPr="008175FE">
        <w:rPr>
          <w:rFonts w:ascii="Calibri" w:hAnsi="Calibri"/>
          <w:sz w:val="22"/>
          <w:szCs w:val="22"/>
        </w:rPr>
        <w:fldChar w:fldCharType="end"/>
      </w:r>
    </w:p>
    <w:p w:rsidR="00A61E69" w:rsidRPr="008175FE" w:rsidRDefault="00A61E69">
      <w:pPr>
        <w:jc w:val="both"/>
        <w:rPr>
          <w:rFonts w:ascii="Calibri" w:hAnsi="Calibri"/>
          <w:sz w:val="22"/>
          <w:szCs w:val="22"/>
        </w:rPr>
      </w:pP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Ms. Kirsten Walli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Board Secretary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Ontario Energy Board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P.O. Box 2319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27th Floor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2300 Yonge Street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Toronto, ON, M4P 1E4</w:t>
      </w: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Via web portal and by courier</w:t>
      </w:r>
    </w:p>
    <w:p w:rsidR="00F216BC" w:rsidRPr="008175FE" w:rsidRDefault="00F216BC" w:rsidP="00F216B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F216BC" w:rsidRPr="008175FE" w:rsidRDefault="00F216BC" w:rsidP="00F216BC">
      <w:pPr>
        <w:rPr>
          <w:rFonts w:ascii="Calibri" w:hAnsi="Calibri" w:cs="Arial"/>
          <w:sz w:val="22"/>
          <w:szCs w:val="22"/>
          <w:lang w:val="en-US"/>
        </w:rPr>
      </w:pPr>
      <w:r w:rsidRPr="008175FE">
        <w:rPr>
          <w:rFonts w:ascii="Calibri" w:hAnsi="Calibri" w:cs="Arial"/>
          <w:sz w:val="22"/>
          <w:szCs w:val="22"/>
          <w:lang w:val="en-US"/>
        </w:rPr>
        <w:t>Dear Ms. Walli:</w:t>
      </w:r>
    </w:p>
    <w:p w:rsidR="00F04AE5" w:rsidRPr="008175FE" w:rsidRDefault="00F04AE5" w:rsidP="00F04AE5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</w:rPr>
      </w:pPr>
    </w:p>
    <w:p w:rsidR="00C73633" w:rsidRDefault="00C73633" w:rsidP="00C7363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Re: </w:t>
      </w:r>
      <w:r>
        <w:rPr>
          <w:rFonts w:ascii="Calibri" w:hAnsi="Calibri"/>
          <w:b/>
          <w:sz w:val="22"/>
          <w:szCs w:val="22"/>
        </w:rPr>
        <w:tab/>
      </w:r>
      <w:r w:rsidRPr="00C73633">
        <w:rPr>
          <w:rFonts w:ascii="Calibri" w:hAnsi="Calibri"/>
          <w:b/>
          <w:sz w:val="22"/>
          <w:szCs w:val="22"/>
        </w:rPr>
        <w:t>Board File Number: EB-2011-0043</w:t>
      </w:r>
    </w:p>
    <w:p w:rsidR="00C73633" w:rsidRPr="008175FE" w:rsidRDefault="00C73633" w:rsidP="00C73633">
      <w:pPr>
        <w:ind w:firstLine="720"/>
        <w:rPr>
          <w:rFonts w:ascii="Calibri" w:hAnsi="Calibri"/>
          <w:b/>
          <w:sz w:val="22"/>
          <w:szCs w:val="22"/>
        </w:rPr>
      </w:pPr>
      <w:r w:rsidRPr="00C73633">
        <w:rPr>
          <w:rFonts w:ascii="Calibri" w:hAnsi="Calibri"/>
          <w:b/>
          <w:sz w:val="22"/>
          <w:szCs w:val="22"/>
        </w:rPr>
        <w:t xml:space="preserve"> Regional Infrastructure Planning – Establishing the Regional Planning Standing Committee   </w:t>
      </w:r>
    </w:p>
    <w:p w:rsidR="00F04AE5" w:rsidRPr="008175FE" w:rsidRDefault="00F04AE5" w:rsidP="00F04AE5">
      <w:pPr>
        <w:rPr>
          <w:rFonts w:ascii="Calibri" w:hAnsi="Calibri"/>
          <w:sz w:val="22"/>
          <w:szCs w:val="22"/>
        </w:rPr>
      </w:pPr>
    </w:p>
    <w:p w:rsidR="00F04AE5" w:rsidRPr="008175FE" w:rsidRDefault="00F04AE5" w:rsidP="00F04AE5">
      <w:pPr>
        <w:rPr>
          <w:rFonts w:ascii="Calibri" w:hAnsi="Calibri" w:cs="Arial"/>
          <w:sz w:val="22"/>
          <w:szCs w:val="22"/>
        </w:rPr>
      </w:pPr>
      <w:r w:rsidRPr="008175FE">
        <w:rPr>
          <w:rFonts w:ascii="Calibri" w:hAnsi="Calibri"/>
          <w:sz w:val="22"/>
          <w:szCs w:val="22"/>
        </w:rPr>
        <w:t xml:space="preserve">The Electricity Distributors Association (EDA) is the voice of Ontario’s local distribution companies (LDCs).  The EDA represents the interests </w:t>
      </w:r>
      <w:r w:rsidR="00F216BC" w:rsidRPr="008175FE">
        <w:rPr>
          <w:rFonts w:ascii="Calibri" w:hAnsi="Calibri"/>
          <w:sz w:val="22"/>
          <w:szCs w:val="22"/>
        </w:rPr>
        <w:t xml:space="preserve">of </w:t>
      </w:r>
      <w:r w:rsidR="00C82608">
        <w:rPr>
          <w:rFonts w:ascii="Calibri" w:hAnsi="Calibri"/>
          <w:sz w:val="22"/>
          <w:szCs w:val="22"/>
        </w:rPr>
        <w:t xml:space="preserve">over </w:t>
      </w:r>
      <w:r w:rsidR="00F216BC" w:rsidRPr="008175FE">
        <w:rPr>
          <w:rFonts w:ascii="Calibri" w:hAnsi="Calibri"/>
          <w:sz w:val="22"/>
          <w:szCs w:val="22"/>
        </w:rPr>
        <w:t>7</w:t>
      </w:r>
      <w:r w:rsidR="00C82608">
        <w:rPr>
          <w:rFonts w:ascii="Calibri" w:hAnsi="Calibri"/>
          <w:sz w:val="22"/>
          <w:szCs w:val="22"/>
        </w:rPr>
        <w:t>0</w:t>
      </w:r>
      <w:r w:rsidRPr="008175FE">
        <w:rPr>
          <w:rFonts w:ascii="Calibri" w:hAnsi="Calibri"/>
          <w:sz w:val="22"/>
          <w:szCs w:val="22"/>
        </w:rPr>
        <w:t xml:space="preserve"> publicly and privately owned LDCs in Ontario</w:t>
      </w:r>
      <w:r w:rsidRPr="008175FE">
        <w:rPr>
          <w:rFonts w:ascii="Calibri" w:hAnsi="Calibri" w:cs="Arial"/>
          <w:sz w:val="22"/>
          <w:szCs w:val="22"/>
        </w:rPr>
        <w:t xml:space="preserve">. </w:t>
      </w:r>
    </w:p>
    <w:p w:rsidR="00F04AE5" w:rsidRPr="008175FE" w:rsidRDefault="00F04AE5" w:rsidP="00F04AE5">
      <w:pPr>
        <w:rPr>
          <w:rFonts w:ascii="Calibri" w:hAnsi="Calibri" w:cs="Arial"/>
          <w:sz w:val="22"/>
          <w:szCs w:val="22"/>
        </w:rPr>
      </w:pPr>
    </w:p>
    <w:p w:rsidR="00C73633" w:rsidRDefault="00C73633" w:rsidP="00C73633">
      <w:pPr>
        <w:rPr>
          <w:rFonts w:ascii="Calibri" w:hAnsi="Calibri"/>
          <w:sz w:val="22"/>
          <w:szCs w:val="22"/>
        </w:rPr>
      </w:pPr>
      <w:r w:rsidRPr="00C73633">
        <w:rPr>
          <w:rFonts w:ascii="Calibri" w:hAnsi="Calibri"/>
          <w:sz w:val="22"/>
          <w:szCs w:val="22"/>
        </w:rPr>
        <w:t xml:space="preserve">In response to the request from the OEB for stakeholders to </w:t>
      </w:r>
      <w:r>
        <w:rPr>
          <w:rFonts w:ascii="Calibri" w:hAnsi="Calibri"/>
          <w:sz w:val="22"/>
          <w:szCs w:val="22"/>
        </w:rPr>
        <w:t xml:space="preserve">provide </w:t>
      </w:r>
      <w:r w:rsidRPr="00C73633">
        <w:rPr>
          <w:rFonts w:ascii="Calibri" w:hAnsi="Calibri"/>
          <w:sz w:val="22"/>
          <w:szCs w:val="22"/>
        </w:rPr>
        <w:t>nominat</w:t>
      </w:r>
      <w:r>
        <w:rPr>
          <w:rFonts w:ascii="Calibri" w:hAnsi="Calibri"/>
          <w:sz w:val="22"/>
          <w:szCs w:val="22"/>
        </w:rPr>
        <w:t xml:space="preserve">ions </w:t>
      </w:r>
      <w:r w:rsidRPr="00C73633">
        <w:rPr>
          <w:rFonts w:ascii="Calibri" w:hAnsi="Calibri"/>
          <w:sz w:val="22"/>
          <w:szCs w:val="22"/>
        </w:rPr>
        <w:t xml:space="preserve">to participate </w:t>
      </w:r>
      <w:r>
        <w:rPr>
          <w:rFonts w:ascii="Calibri" w:hAnsi="Calibri"/>
          <w:sz w:val="22"/>
          <w:szCs w:val="22"/>
        </w:rPr>
        <w:t xml:space="preserve">as members </w:t>
      </w:r>
      <w:r w:rsidRPr="00C73633">
        <w:rPr>
          <w:rFonts w:ascii="Calibri" w:hAnsi="Calibri"/>
          <w:sz w:val="22"/>
          <w:szCs w:val="22"/>
        </w:rPr>
        <w:t xml:space="preserve">in the Regional Planning Strategy Committee </w:t>
      </w:r>
      <w:r>
        <w:rPr>
          <w:rFonts w:ascii="Calibri" w:hAnsi="Calibri"/>
          <w:sz w:val="22"/>
          <w:szCs w:val="22"/>
        </w:rPr>
        <w:t>(</w:t>
      </w:r>
      <w:r w:rsidRPr="00C73633">
        <w:rPr>
          <w:rFonts w:ascii="Calibri" w:hAnsi="Calibri"/>
          <w:sz w:val="22"/>
          <w:szCs w:val="22"/>
        </w:rPr>
        <w:t>RPSC</w:t>
      </w:r>
      <w:r>
        <w:rPr>
          <w:rFonts w:ascii="Calibri" w:hAnsi="Calibri"/>
          <w:sz w:val="22"/>
          <w:szCs w:val="22"/>
        </w:rPr>
        <w:t xml:space="preserve">) the EDA would like to </w:t>
      </w:r>
      <w:r w:rsidR="00C82608">
        <w:rPr>
          <w:rFonts w:ascii="Calibri" w:hAnsi="Calibri"/>
          <w:sz w:val="22"/>
          <w:szCs w:val="22"/>
        </w:rPr>
        <w:t xml:space="preserve">support the </w:t>
      </w:r>
      <w:r>
        <w:rPr>
          <w:rFonts w:ascii="Calibri" w:hAnsi="Calibri"/>
          <w:sz w:val="22"/>
          <w:szCs w:val="22"/>
        </w:rPr>
        <w:t>nominat</w:t>
      </w:r>
      <w:r w:rsidR="00C82608">
        <w:rPr>
          <w:rFonts w:ascii="Calibri" w:hAnsi="Calibri"/>
          <w:sz w:val="22"/>
          <w:szCs w:val="22"/>
        </w:rPr>
        <w:t xml:space="preserve">ion of </w:t>
      </w:r>
      <w:r>
        <w:rPr>
          <w:rFonts w:ascii="Calibri" w:hAnsi="Calibri"/>
          <w:sz w:val="22"/>
          <w:szCs w:val="22"/>
        </w:rPr>
        <w:t xml:space="preserve">two individuals familiar with regional planning issues: </w:t>
      </w:r>
    </w:p>
    <w:p w:rsidR="00C73633" w:rsidRDefault="00C73633" w:rsidP="00C73633">
      <w:pPr>
        <w:rPr>
          <w:rFonts w:ascii="Calibri" w:hAnsi="Calibri"/>
          <w:sz w:val="22"/>
          <w:szCs w:val="22"/>
        </w:rPr>
      </w:pPr>
    </w:p>
    <w:p w:rsidR="00C73633" w:rsidRDefault="00C73633" w:rsidP="00C73633">
      <w:pPr>
        <w:rPr>
          <w:rFonts w:ascii="Calibri" w:hAnsi="Calibri"/>
          <w:sz w:val="22"/>
          <w:szCs w:val="22"/>
        </w:rPr>
      </w:pPr>
      <w:r w:rsidRPr="00C73633">
        <w:rPr>
          <w:rFonts w:ascii="Calibri" w:hAnsi="Calibri"/>
          <w:sz w:val="22"/>
          <w:szCs w:val="22"/>
        </w:rPr>
        <w:t xml:space="preserve">Irv </w:t>
      </w:r>
      <w:proofErr w:type="spellStart"/>
      <w:r w:rsidRPr="00C73633">
        <w:rPr>
          <w:rFonts w:ascii="Calibri" w:hAnsi="Calibri"/>
          <w:sz w:val="22"/>
          <w:szCs w:val="22"/>
        </w:rPr>
        <w:t>Klajman</w:t>
      </w:r>
      <w:proofErr w:type="spellEnd"/>
      <w:proofErr w:type="gramStart"/>
      <w:r>
        <w:rPr>
          <w:rFonts w:ascii="Calibri" w:hAnsi="Calibri"/>
          <w:sz w:val="22"/>
          <w:szCs w:val="22"/>
        </w:rPr>
        <w:t xml:space="preserve">, </w:t>
      </w:r>
      <w:r w:rsidRPr="00C73633">
        <w:rPr>
          <w:rFonts w:ascii="Calibri" w:hAnsi="Calibri"/>
          <w:sz w:val="22"/>
          <w:szCs w:val="22"/>
        </w:rPr>
        <w:t xml:space="preserve"> P</w:t>
      </w:r>
      <w:proofErr w:type="gramEnd"/>
      <w:r w:rsidRPr="00C73633">
        <w:rPr>
          <w:rFonts w:ascii="Calibri" w:hAnsi="Calibri"/>
          <w:sz w:val="22"/>
          <w:szCs w:val="22"/>
        </w:rPr>
        <w:t>. Eng. Manager, System Planning</w:t>
      </w:r>
      <w:r>
        <w:rPr>
          <w:rFonts w:ascii="Calibri" w:hAnsi="Calibri"/>
          <w:sz w:val="22"/>
          <w:szCs w:val="22"/>
        </w:rPr>
        <w:t xml:space="preserve">, </w:t>
      </w:r>
      <w:r w:rsidRPr="00C73633">
        <w:rPr>
          <w:rFonts w:ascii="Calibri" w:hAnsi="Calibri"/>
          <w:sz w:val="22"/>
          <w:szCs w:val="22"/>
        </w:rPr>
        <w:t>from PowerStream</w:t>
      </w:r>
    </w:p>
    <w:p w:rsidR="00C73633" w:rsidRDefault="00C73633" w:rsidP="00C73633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Dan Charron – President, </w:t>
      </w:r>
      <w:proofErr w:type="spellStart"/>
      <w:r>
        <w:rPr>
          <w:rFonts w:ascii="Calibri" w:hAnsi="Calibri"/>
          <w:color w:val="000000"/>
          <w:sz w:val="21"/>
          <w:szCs w:val="21"/>
        </w:rPr>
        <w:t>Entegrus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 Powerlines Inc.</w:t>
      </w:r>
    </w:p>
    <w:p w:rsidR="00C73633" w:rsidRDefault="00C73633" w:rsidP="00C73633">
      <w:pPr>
        <w:rPr>
          <w:rFonts w:ascii="Calibri" w:hAnsi="Calibri"/>
          <w:sz w:val="22"/>
          <w:szCs w:val="22"/>
        </w:rPr>
      </w:pPr>
    </w:p>
    <w:p w:rsidR="00C73633" w:rsidRDefault="00C73633" w:rsidP="00C7363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We understand th</w:t>
      </w:r>
      <w:r w:rsidRPr="00C73633">
        <w:rPr>
          <w:rFonts w:ascii="Calibri" w:hAnsi="Calibri"/>
          <w:sz w:val="22"/>
          <w:szCs w:val="22"/>
        </w:rPr>
        <w:t>e purpose of the RPSC would be to assume custodial accountability</w:t>
      </w:r>
      <w:r>
        <w:rPr>
          <w:rFonts w:ascii="Calibri" w:hAnsi="Calibri"/>
          <w:color w:val="000000"/>
          <w:sz w:val="22"/>
          <w:szCs w:val="22"/>
        </w:rPr>
        <w:t xml:space="preserve"> for the Regional Planning Process</w:t>
      </w:r>
      <w:r w:rsidR="00C82608">
        <w:rPr>
          <w:rFonts w:ascii="Calibri" w:hAnsi="Calibri"/>
          <w:color w:val="000000"/>
          <w:sz w:val="22"/>
          <w:szCs w:val="22"/>
        </w:rPr>
        <w:t xml:space="preserve">.  </w:t>
      </w:r>
      <w:r>
        <w:rPr>
          <w:rFonts w:ascii="Calibri" w:hAnsi="Calibri"/>
          <w:color w:val="000000"/>
          <w:sz w:val="22"/>
          <w:szCs w:val="22"/>
        </w:rPr>
        <w:t>The further purpose will be to make recommendations to OEB staff on the technical aspects of planning and any related details to be addressed. </w:t>
      </w:r>
    </w:p>
    <w:p w:rsidR="00C73633" w:rsidRDefault="00C73633" w:rsidP="00C73633">
      <w:pPr>
        <w:rPr>
          <w:rFonts w:ascii="Calibri" w:hAnsi="Calibri"/>
          <w:color w:val="000000"/>
          <w:sz w:val="22"/>
          <w:szCs w:val="22"/>
        </w:rPr>
      </w:pPr>
    </w:p>
    <w:p w:rsidR="00C82608" w:rsidRDefault="00C82608" w:rsidP="00C7363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are confident that the nominees will provide an excellent contribution to the OEB’s process.</w:t>
      </w:r>
    </w:p>
    <w:p w:rsidR="00C82608" w:rsidRDefault="00C82608" w:rsidP="00C73633">
      <w:pPr>
        <w:rPr>
          <w:rFonts w:ascii="Calibri" w:hAnsi="Calibri"/>
          <w:color w:val="000000"/>
          <w:sz w:val="22"/>
          <w:szCs w:val="22"/>
        </w:rPr>
      </w:pPr>
    </w:p>
    <w:p w:rsidR="003A26F7" w:rsidRPr="008175FE" w:rsidRDefault="003A26F7" w:rsidP="003A26F7">
      <w:pPr>
        <w:rPr>
          <w:rFonts w:ascii="Calibri" w:hAnsi="Calibri"/>
          <w:sz w:val="22"/>
          <w:szCs w:val="22"/>
        </w:rPr>
      </w:pPr>
      <w:r w:rsidRPr="008175FE">
        <w:rPr>
          <w:rFonts w:ascii="Calibri" w:hAnsi="Calibri"/>
          <w:sz w:val="22"/>
          <w:szCs w:val="22"/>
        </w:rPr>
        <w:t xml:space="preserve">Please note that correspondence to the EDA on this </w:t>
      </w:r>
      <w:r w:rsidR="00C82608">
        <w:rPr>
          <w:rFonts w:ascii="Calibri" w:hAnsi="Calibri"/>
          <w:sz w:val="22"/>
          <w:szCs w:val="22"/>
        </w:rPr>
        <w:t>matter</w:t>
      </w:r>
      <w:r w:rsidRPr="008175FE">
        <w:rPr>
          <w:rFonts w:ascii="Calibri" w:hAnsi="Calibri"/>
          <w:sz w:val="22"/>
          <w:szCs w:val="22"/>
        </w:rPr>
        <w:t xml:space="preserve"> should be directed to the attention of </w:t>
      </w:r>
      <w:r w:rsidR="00C73633">
        <w:rPr>
          <w:rFonts w:ascii="Calibri" w:hAnsi="Calibri"/>
          <w:sz w:val="22"/>
          <w:szCs w:val="22"/>
        </w:rPr>
        <w:t>Maurice Tucci</w:t>
      </w:r>
      <w:r w:rsidRPr="008175FE">
        <w:rPr>
          <w:rFonts w:ascii="Calibri" w:hAnsi="Calibri"/>
          <w:sz w:val="22"/>
          <w:szCs w:val="22"/>
        </w:rPr>
        <w:t xml:space="preserve">, </w:t>
      </w:r>
      <w:r w:rsidR="00C73633">
        <w:rPr>
          <w:rFonts w:ascii="Calibri" w:hAnsi="Calibri"/>
          <w:sz w:val="22"/>
          <w:szCs w:val="22"/>
        </w:rPr>
        <w:t>Director, Regulatory and Technical Policy</w:t>
      </w:r>
      <w:r w:rsidR="00B76905" w:rsidRPr="008175FE">
        <w:rPr>
          <w:rFonts w:ascii="Calibri" w:hAnsi="Calibri"/>
          <w:sz w:val="22"/>
          <w:szCs w:val="22"/>
        </w:rPr>
        <w:t xml:space="preserve"> </w:t>
      </w:r>
      <w:r w:rsidR="00C73633">
        <w:rPr>
          <w:rFonts w:ascii="Calibri" w:hAnsi="Calibri"/>
          <w:sz w:val="22"/>
          <w:szCs w:val="22"/>
        </w:rPr>
        <w:t xml:space="preserve">at </w:t>
      </w:r>
      <w:hyperlink r:id="rId6" w:history="1">
        <w:r w:rsidR="00C73633" w:rsidRPr="009A5128">
          <w:rPr>
            <w:rStyle w:val="Hyperlink"/>
            <w:rFonts w:ascii="Calibri" w:hAnsi="Calibri"/>
            <w:sz w:val="22"/>
            <w:szCs w:val="22"/>
          </w:rPr>
          <w:t>mtucci@eda-on.ca</w:t>
        </w:r>
      </w:hyperlink>
      <w:r w:rsidR="00B76905" w:rsidRPr="008175FE">
        <w:rPr>
          <w:rFonts w:ascii="Calibri" w:hAnsi="Calibri"/>
          <w:sz w:val="22"/>
          <w:szCs w:val="22"/>
        </w:rPr>
        <w:t>.</w:t>
      </w:r>
    </w:p>
    <w:p w:rsidR="00B76905" w:rsidRPr="008175FE" w:rsidRDefault="00B76905" w:rsidP="00F04AE5">
      <w:pPr>
        <w:rPr>
          <w:rFonts w:ascii="Calibri" w:hAnsi="Calibri"/>
          <w:sz w:val="22"/>
          <w:szCs w:val="22"/>
        </w:rPr>
      </w:pPr>
    </w:p>
    <w:p w:rsidR="00F04AE5" w:rsidRPr="008175FE" w:rsidRDefault="00B76905" w:rsidP="00F04AE5">
      <w:pPr>
        <w:rPr>
          <w:rFonts w:ascii="Calibri" w:hAnsi="Calibri"/>
          <w:sz w:val="22"/>
          <w:szCs w:val="22"/>
        </w:rPr>
      </w:pPr>
      <w:r w:rsidRPr="008175FE">
        <w:rPr>
          <w:rFonts w:ascii="Calibri" w:hAnsi="Calibri"/>
          <w:sz w:val="22"/>
          <w:szCs w:val="22"/>
        </w:rPr>
        <w:t>Sincerely</w:t>
      </w:r>
      <w:r w:rsidR="00F04AE5" w:rsidRPr="008175FE">
        <w:rPr>
          <w:rFonts w:ascii="Calibri" w:hAnsi="Calibri"/>
          <w:sz w:val="22"/>
          <w:szCs w:val="22"/>
        </w:rPr>
        <w:t>,</w:t>
      </w:r>
    </w:p>
    <w:p w:rsidR="00F04AE5" w:rsidRPr="008175FE" w:rsidRDefault="00F04AE5" w:rsidP="00F04AE5">
      <w:pPr>
        <w:rPr>
          <w:rFonts w:ascii="Calibri" w:hAnsi="Calibri"/>
          <w:sz w:val="22"/>
          <w:szCs w:val="22"/>
        </w:rPr>
      </w:pPr>
    </w:p>
    <w:p w:rsidR="00F04AE5" w:rsidRPr="008175FE" w:rsidRDefault="007A5624" w:rsidP="00F04AE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“Original Signed”</w:t>
      </w:r>
    </w:p>
    <w:p w:rsidR="00CC1559" w:rsidRPr="008175FE" w:rsidRDefault="00CC1559" w:rsidP="00F04AE5">
      <w:pPr>
        <w:jc w:val="both"/>
        <w:rPr>
          <w:rFonts w:ascii="Calibri" w:hAnsi="Calibri"/>
          <w:sz w:val="22"/>
          <w:szCs w:val="22"/>
        </w:rPr>
      </w:pPr>
    </w:p>
    <w:p w:rsidR="00F04AE5" w:rsidRPr="008175FE" w:rsidRDefault="00F04AE5" w:rsidP="00F04AE5">
      <w:pPr>
        <w:jc w:val="both"/>
        <w:rPr>
          <w:rFonts w:ascii="Calibri" w:hAnsi="Calibri"/>
          <w:sz w:val="22"/>
          <w:szCs w:val="22"/>
        </w:rPr>
      </w:pPr>
      <w:r w:rsidRPr="008175FE">
        <w:rPr>
          <w:rFonts w:ascii="Calibri" w:hAnsi="Calibri"/>
          <w:sz w:val="22"/>
          <w:szCs w:val="22"/>
        </w:rPr>
        <w:t>Teresa Sarkesian</w:t>
      </w:r>
    </w:p>
    <w:p w:rsidR="00F04AE5" w:rsidRPr="008175FE" w:rsidRDefault="00F04AE5" w:rsidP="00F04AE5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8175FE">
        <w:rPr>
          <w:rFonts w:ascii="Calibri" w:hAnsi="Calibri"/>
          <w:sz w:val="22"/>
          <w:szCs w:val="22"/>
          <w:lang w:val="en-US"/>
        </w:rPr>
        <w:t>Vice President, Policy and Government Affairs</w:t>
      </w:r>
    </w:p>
    <w:p w:rsidR="00F04AE5" w:rsidRDefault="00F04AE5" w:rsidP="00F04AE5">
      <w:pPr>
        <w:rPr>
          <w:rFonts w:asciiTheme="minorHAnsi" w:hAnsiTheme="minorHAnsi"/>
          <w:sz w:val="16"/>
          <w:szCs w:val="16"/>
        </w:rPr>
      </w:pPr>
    </w:p>
    <w:p w:rsidR="00C82608" w:rsidRDefault="00C82608" w:rsidP="00F04AE5">
      <w:pPr>
        <w:rPr>
          <w:rFonts w:asciiTheme="minorHAnsi" w:hAnsiTheme="minorHAnsi"/>
          <w:sz w:val="20"/>
        </w:rPr>
      </w:pPr>
      <w:r w:rsidRPr="00C82608">
        <w:rPr>
          <w:rFonts w:asciiTheme="minorHAnsi" w:hAnsiTheme="minorHAnsi"/>
          <w:sz w:val="20"/>
        </w:rPr>
        <w:t xml:space="preserve">Cc </w:t>
      </w:r>
      <w:r>
        <w:rPr>
          <w:rFonts w:asciiTheme="minorHAnsi" w:hAnsiTheme="minorHAnsi"/>
          <w:sz w:val="20"/>
        </w:rPr>
        <w:tab/>
        <w:t xml:space="preserve">Irv </w:t>
      </w:r>
      <w:proofErr w:type="spellStart"/>
      <w:r>
        <w:rPr>
          <w:rFonts w:asciiTheme="minorHAnsi" w:hAnsiTheme="minorHAnsi"/>
          <w:sz w:val="20"/>
        </w:rPr>
        <w:t>Klajman</w:t>
      </w:r>
      <w:proofErr w:type="spellEnd"/>
      <w:r>
        <w:rPr>
          <w:rFonts w:asciiTheme="minorHAnsi" w:hAnsiTheme="minorHAnsi"/>
          <w:sz w:val="20"/>
        </w:rPr>
        <w:t>, Powerstream</w:t>
      </w:r>
    </w:p>
    <w:p w:rsidR="00C82608" w:rsidRPr="00C82608" w:rsidRDefault="00C82608" w:rsidP="00C82608">
      <w:pPr>
        <w:ind w:firstLine="720"/>
        <w:rPr>
          <w:rFonts w:asciiTheme="minorHAnsi" w:hAnsiTheme="minorHAnsi"/>
          <w:sz w:val="20"/>
        </w:rPr>
      </w:pPr>
      <w:r w:rsidRPr="00C82608">
        <w:rPr>
          <w:rFonts w:asciiTheme="minorHAnsi" w:hAnsiTheme="minorHAnsi"/>
          <w:sz w:val="20"/>
        </w:rPr>
        <w:t>Dan Charron</w:t>
      </w:r>
      <w:r>
        <w:rPr>
          <w:rFonts w:asciiTheme="minorHAnsi" w:hAnsiTheme="minorHAnsi"/>
          <w:sz w:val="20"/>
        </w:rPr>
        <w:t xml:space="preserve">, </w:t>
      </w:r>
      <w:proofErr w:type="spellStart"/>
      <w:r>
        <w:rPr>
          <w:rFonts w:asciiTheme="minorHAnsi" w:hAnsiTheme="minorHAnsi"/>
          <w:sz w:val="20"/>
        </w:rPr>
        <w:t>Entegrus</w:t>
      </w:r>
      <w:proofErr w:type="spellEnd"/>
      <w:r>
        <w:rPr>
          <w:rFonts w:asciiTheme="minorHAnsi" w:hAnsiTheme="minorHAnsi"/>
          <w:sz w:val="20"/>
        </w:rPr>
        <w:t xml:space="preserve"> Powerlines</w:t>
      </w:r>
    </w:p>
    <w:sectPr w:rsidR="00C82608" w:rsidRPr="00C82608" w:rsidSect="00D6629D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81" w:rsidRDefault="00D02281">
      <w:r>
        <w:separator/>
      </w:r>
    </w:p>
  </w:endnote>
  <w:endnote w:type="continuationSeparator" w:id="0">
    <w:p w:rsidR="00D02281" w:rsidRDefault="00D0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81" w:rsidRDefault="00D0228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C82608" w:rsidRPr="00C82608">
      <w:rPr>
        <w:noProof/>
      </w:rPr>
      <w:t>2</w:t>
    </w:r>
    <w:r>
      <w:rPr>
        <w:lang w:val="en-US"/>
      </w:rPr>
      <w:fldChar w:fldCharType="end"/>
    </w:r>
    <w:r>
      <w:rPr>
        <w:lang w:val="en-US"/>
      </w:rPr>
      <w:t>/</w:t>
    </w:r>
    <w:fldSimple w:instr=" NUMPAGES  \* MERGEFORMAT ">
      <w:r w:rsidR="00C82608">
        <w:rPr>
          <w:noProof/>
        </w:rPr>
        <w:t>2</w:t>
      </w:r>
    </w:fldSimple>
  </w:p>
  <w:p w:rsidR="00D02281" w:rsidRDefault="00D02281">
    <w:pPr>
      <w:pStyle w:val="Footer"/>
      <w:ind w:left="-1440" w:right="-1440"/>
      <w:rPr>
        <w:sz w:val="16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81" w:rsidRDefault="00D0228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C82608" w:rsidRPr="00C82608">
      <w:rPr>
        <w:noProof/>
      </w:rPr>
      <w:t>1</w:t>
    </w:r>
    <w:r>
      <w:rPr>
        <w:lang w:val="en-US"/>
      </w:rPr>
      <w:fldChar w:fldCharType="end"/>
    </w:r>
    <w:r>
      <w:rPr>
        <w:lang w:val="en-US"/>
      </w:rPr>
      <w:t>/</w:t>
    </w:r>
    <w:fldSimple w:instr=" NUMPAGES  \* MERGEFORMAT ">
      <w:r w:rsidR="00C82608">
        <w:rPr>
          <w:noProof/>
        </w:rPr>
        <w:t>1</w:t>
      </w:r>
    </w:fldSimple>
  </w:p>
  <w:p w:rsidR="00D02281" w:rsidRDefault="00D0228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b/>
        <w:i/>
        <w:lang w:val="en-US"/>
      </w:rPr>
    </w:pPr>
    <w:r>
      <w:rPr>
        <w:b/>
        <w:i/>
        <w:lang w:val="en-US"/>
      </w:rPr>
      <w:t>Electricity Distributors Association</w:t>
    </w:r>
  </w:p>
  <w:p w:rsidR="00D02281" w:rsidRDefault="00D02281">
    <w:pPr>
      <w:pStyle w:val="Footer"/>
      <w:ind w:left="-1440" w:right="-1440"/>
      <w:jc w:val="center"/>
      <w:rPr>
        <w:spacing w:val="-8"/>
        <w:sz w:val="18"/>
      </w:rPr>
    </w:pPr>
    <w:r>
      <w:rPr>
        <w:i/>
        <w:spacing w:val="-8"/>
        <w:sz w:val="18"/>
        <w:lang w:val="en-US"/>
      </w:rPr>
      <w:t xml:space="preserve">3700 Steeles Ave. W., Suite 1100, Vaughan, </w:t>
    </w:r>
    <w:proofErr w:type="gramStart"/>
    <w:r>
      <w:rPr>
        <w:i/>
        <w:spacing w:val="-8"/>
        <w:sz w:val="18"/>
        <w:lang w:val="en-US"/>
      </w:rPr>
      <w:t>Ontario  L4L</w:t>
    </w:r>
    <w:proofErr w:type="gramEnd"/>
    <w:r>
      <w:rPr>
        <w:i/>
        <w:spacing w:val="-8"/>
        <w:sz w:val="18"/>
        <w:lang w:val="en-US"/>
      </w:rPr>
      <w:t xml:space="preserve"> 8K8   Tel 905.265.5300  1.800.668.9979  Fax 905.265.5301  </w:t>
    </w:r>
    <w:r>
      <w:rPr>
        <w:i/>
        <w:spacing w:val="-8"/>
        <w:sz w:val="18"/>
      </w:rPr>
      <w:t xml:space="preserve">email@eda-on.ca </w:t>
    </w:r>
    <w:r>
      <w:rPr>
        <w:i/>
        <w:spacing w:val="-8"/>
        <w:sz w:val="18"/>
        <w:lang w:val="en-US"/>
      </w:rPr>
      <w:t>www.eda-on.ca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81" w:rsidRDefault="00D02281">
      <w:r>
        <w:separator/>
      </w:r>
    </w:p>
  </w:footnote>
  <w:footnote w:type="continuationSeparator" w:id="0">
    <w:p w:rsidR="00D02281" w:rsidRDefault="00D02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81" w:rsidRDefault="00D02281">
    <w:pPr>
      <w:pStyle w:val="Header"/>
    </w:pPr>
  </w:p>
  <w:p w:rsidR="00D02281" w:rsidRDefault="00D02281">
    <w:pPr>
      <w:pStyle w:val="Header"/>
    </w:pPr>
    <w:r>
      <w:rPr>
        <w:noProof/>
        <w:lang w:val="en-US"/>
      </w:rPr>
      <w:drawing>
        <wp:inline distT="0" distB="0" distL="0" distR="0">
          <wp:extent cx="1457325" cy="552450"/>
          <wp:effectExtent l="19050" t="0" r="9525" b="0"/>
          <wp:docPr id="1" name="Picture 1" descr="Stationary - EDA-NEW Re-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 - EDA-NEW Re-Br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CA" w:vendorID="8" w:dllVersion="513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16637"/>
    <w:rsid w:val="00005458"/>
    <w:rsid w:val="000558FB"/>
    <w:rsid w:val="000F5C6E"/>
    <w:rsid w:val="000F787E"/>
    <w:rsid w:val="00273C5F"/>
    <w:rsid w:val="002D09C2"/>
    <w:rsid w:val="003125FB"/>
    <w:rsid w:val="00312A80"/>
    <w:rsid w:val="003343B6"/>
    <w:rsid w:val="00387BD7"/>
    <w:rsid w:val="00396DCE"/>
    <w:rsid w:val="003A26F7"/>
    <w:rsid w:val="004237B0"/>
    <w:rsid w:val="00440FC6"/>
    <w:rsid w:val="004F5C09"/>
    <w:rsid w:val="0056686D"/>
    <w:rsid w:val="005C3C3D"/>
    <w:rsid w:val="00616A0B"/>
    <w:rsid w:val="0064107F"/>
    <w:rsid w:val="0068110A"/>
    <w:rsid w:val="006849BC"/>
    <w:rsid w:val="006934DD"/>
    <w:rsid w:val="00702CB1"/>
    <w:rsid w:val="00724100"/>
    <w:rsid w:val="007A5624"/>
    <w:rsid w:val="007D4F49"/>
    <w:rsid w:val="00810446"/>
    <w:rsid w:val="008175FE"/>
    <w:rsid w:val="0084692F"/>
    <w:rsid w:val="00896318"/>
    <w:rsid w:val="00A202D3"/>
    <w:rsid w:val="00A20B4E"/>
    <w:rsid w:val="00A61E69"/>
    <w:rsid w:val="00B60F88"/>
    <w:rsid w:val="00B76905"/>
    <w:rsid w:val="00C2796D"/>
    <w:rsid w:val="00C73633"/>
    <w:rsid w:val="00C82608"/>
    <w:rsid w:val="00CB1950"/>
    <w:rsid w:val="00CC1559"/>
    <w:rsid w:val="00D02281"/>
    <w:rsid w:val="00D5436E"/>
    <w:rsid w:val="00D6629D"/>
    <w:rsid w:val="00DC7F28"/>
    <w:rsid w:val="00DF6C0D"/>
    <w:rsid w:val="00E31AED"/>
    <w:rsid w:val="00E70D2D"/>
    <w:rsid w:val="00E82A55"/>
    <w:rsid w:val="00E90D05"/>
    <w:rsid w:val="00ED3B91"/>
    <w:rsid w:val="00F04AE5"/>
    <w:rsid w:val="00F16637"/>
    <w:rsid w:val="00F16DFC"/>
    <w:rsid w:val="00F216BC"/>
    <w:rsid w:val="00F6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9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6629D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6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629D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724100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10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04A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E5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B769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3633"/>
    <w:pPr>
      <w:spacing w:before="100" w:beforeAutospacing="1" w:after="100" w:afterAutospacing="1"/>
    </w:pPr>
    <w:rPr>
      <w:rFonts w:eastAsiaTheme="minorHAnsi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73633"/>
    <w:rPr>
      <w:b/>
      <w:bCs/>
      <w:i w:val="0"/>
      <w:iCs w:val="0"/>
    </w:rPr>
  </w:style>
  <w:style w:type="character" w:customStyle="1" w:styleId="st1">
    <w:name w:val="st1"/>
    <w:basedOn w:val="DefaultParagraphFont"/>
    <w:rsid w:val="00C73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ucci@eda-o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SOfficeFileNewTemplates\EDA%20templates\EDA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EDA Letter.dotx</Template>
  <TotalTime>1</TotalTime>
  <Pages>1</Pages>
  <Words>232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EDA Memo</vt:lpstr>
    </vt:vector>
  </TitlesOfParts>
  <Company>Electricity Distributors Association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 Memo</dc:title>
  <dc:creator>Dev Pasumarty</dc:creator>
  <cp:lastModifiedBy>Maurice Tucci</cp:lastModifiedBy>
  <cp:revision>2</cp:revision>
  <cp:lastPrinted>2014-08-12T22:20:00Z</cp:lastPrinted>
  <dcterms:created xsi:type="dcterms:W3CDTF">2014-08-12T22:30:00Z</dcterms:created>
  <dcterms:modified xsi:type="dcterms:W3CDTF">2014-08-12T22:30:00Z</dcterms:modified>
</cp:coreProperties>
</file>