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EA0" w:rsidRPr="00B37B92" w:rsidRDefault="000D3EF5" w:rsidP="00B37B92">
      <w:pPr>
        <w:pStyle w:val="ListParagraph"/>
        <w:numPr>
          <w:ilvl w:val="0"/>
          <w:numId w:val="1"/>
        </w:numPr>
        <w:spacing w:line="276" w:lineRule="auto"/>
        <w:jc w:val="left"/>
        <w:rPr>
          <w:sz w:val="24"/>
        </w:rPr>
      </w:pPr>
      <w:r w:rsidRPr="00B37B92">
        <w:rPr>
          <w:sz w:val="24"/>
        </w:rPr>
        <w:t xml:space="preserve">What are the issues and concerns with respect to electricity supply and costs for First Nation communities? How do these impact the ability of some consumers to pay for their electricity use? </w:t>
      </w:r>
    </w:p>
    <w:p w:rsidR="00515878" w:rsidRPr="00AE03C9" w:rsidRDefault="00515878" w:rsidP="00B37B92">
      <w:pPr>
        <w:pStyle w:val="ListParagraph"/>
        <w:spacing w:line="276" w:lineRule="auto"/>
        <w:jc w:val="left"/>
        <w:rPr>
          <w:sz w:val="24"/>
          <w:highlight w:val="yellow"/>
        </w:rPr>
      </w:pPr>
      <w:r w:rsidRPr="00AE03C9">
        <w:rPr>
          <w:sz w:val="24"/>
          <w:highlight w:val="yellow"/>
        </w:rPr>
        <w:t xml:space="preserve">Electricity Supply- access to supply- (on the grid), heavy reliance on diesel, lack of employment (economy) lack of band resources (financial, human resources, capacity to access renewable energy projects) </w:t>
      </w:r>
    </w:p>
    <w:p w:rsidR="00515878" w:rsidRPr="00B37B92" w:rsidRDefault="00515878" w:rsidP="00B37B92">
      <w:pPr>
        <w:pStyle w:val="ListParagraph"/>
        <w:spacing w:line="276" w:lineRule="auto"/>
        <w:jc w:val="left"/>
        <w:rPr>
          <w:sz w:val="24"/>
        </w:rPr>
      </w:pPr>
      <w:r w:rsidRPr="00AE03C9">
        <w:rPr>
          <w:sz w:val="24"/>
          <w:highlight w:val="yellow"/>
        </w:rPr>
        <w:t>Ability to pay- lack of employment to pay high energy bills,</w:t>
      </w:r>
      <w:r w:rsidRPr="00B37B92">
        <w:rPr>
          <w:sz w:val="24"/>
        </w:rPr>
        <w:t xml:space="preserve"> </w:t>
      </w:r>
    </w:p>
    <w:p w:rsidR="000D3EF5" w:rsidRPr="007F069F" w:rsidRDefault="000D3EF5" w:rsidP="00B37B92">
      <w:pPr>
        <w:pStyle w:val="ListParagraph"/>
        <w:numPr>
          <w:ilvl w:val="0"/>
          <w:numId w:val="1"/>
        </w:numPr>
        <w:spacing w:line="276" w:lineRule="auto"/>
        <w:jc w:val="left"/>
        <w:rPr>
          <w:sz w:val="24"/>
          <w:highlight w:val="yellow"/>
        </w:rPr>
      </w:pPr>
      <w:r w:rsidRPr="00B37B92">
        <w:rPr>
          <w:sz w:val="24"/>
        </w:rPr>
        <w:t>How aware are First Nation consumers of existing low income energy support programs and are they effective?</w:t>
      </w:r>
      <w:r w:rsidR="00AE03C9">
        <w:rPr>
          <w:sz w:val="24"/>
        </w:rPr>
        <w:t xml:space="preserve"> </w:t>
      </w:r>
      <w:r w:rsidR="00E87351" w:rsidRPr="007F069F">
        <w:rPr>
          <w:sz w:val="24"/>
          <w:highlight w:val="yellow"/>
        </w:rPr>
        <w:t>More communication or information needs to be directed to communities regarding this program.  OW administrators need to be in the loop</w:t>
      </w:r>
      <w:r w:rsidR="007F069F">
        <w:rPr>
          <w:sz w:val="24"/>
          <w:highlight w:val="yellow"/>
        </w:rPr>
        <w:t xml:space="preserve"> they could distribute information and get OEB information. </w:t>
      </w:r>
    </w:p>
    <w:p w:rsidR="000D3EF5" w:rsidRPr="00B37B92" w:rsidRDefault="000D3EF5" w:rsidP="00B37B92">
      <w:pPr>
        <w:pStyle w:val="ListParagraph"/>
        <w:numPr>
          <w:ilvl w:val="0"/>
          <w:numId w:val="1"/>
        </w:numPr>
        <w:spacing w:line="276" w:lineRule="auto"/>
        <w:jc w:val="left"/>
        <w:rPr>
          <w:sz w:val="24"/>
        </w:rPr>
      </w:pPr>
      <w:r w:rsidRPr="00B37B92">
        <w:rPr>
          <w:sz w:val="24"/>
        </w:rPr>
        <w:t xml:space="preserve">What are the barriers to First Nations accessing these programs and how might those barriers be reduced? </w:t>
      </w:r>
      <w:r w:rsidR="00AE03C9" w:rsidRPr="00AE03C9">
        <w:rPr>
          <w:sz w:val="24"/>
          <w:highlight w:val="yellow"/>
        </w:rPr>
        <w:t xml:space="preserve">No knowledge of program, OW worker has no knowledge or not enough knowledge to pass along, </w:t>
      </w:r>
      <w:proofErr w:type="gramStart"/>
      <w:r w:rsidR="00AE03C9" w:rsidRPr="00AE03C9">
        <w:rPr>
          <w:sz w:val="24"/>
          <w:highlight w:val="yellow"/>
        </w:rPr>
        <w:t>no</w:t>
      </w:r>
      <w:proofErr w:type="gramEnd"/>
      <w:r w:rsidR="00AE03C9" w:rsidRPr="00AE03C9">
        <w:rPr>
          <w:sz w:val="24"/>
          <w:highlight w:val="yellow"/>
        </w:rPr>
        <w:t xml:space="preserve"> computer or access to one, communication of program, lack of motivation to access program.</w:t>
      </w:r>
      <w:r w:rsidR="00AE03C9">
        <w:rPr>
          <w:sz w:val="24"/>
        </w:rPr>
        <w:t xml:space="preserve"> </w:t>
      </w:r>
    </w:p>
    <w:p w:rsidR="000D3EF5" w:rsidRPr="00B37B92" w:rsidRDefault="000D3EF5" w:rsidP="00B37B92">
      <w:pPr>
        <w:pStyle w:val="ListParagraph"/>
        <w:numPr>
          <w:ilvl w:val="0"/>
          <w:numId w:val="1"/>
        </w:numPr>
        <w:spacing w:line="276" w:lineRule="auto"/>
        <w:jc w:val="left"/>
        <w:rPr>
          <w:sz w:val="24"/>
        </w:rPr>
      </w:pPr>
      <w:r w:rsidRPr="00B37B92">
        <w:rPr>
          <w:sz w:val="24"/>
        </w:rPr>
        <w:t xml:space="preserve">What is the appropriate definition of low income and should it be the same as existing program such as LEAP? </w:t>
      </w:r>
      <w:proofErr w:type="gramStart"/>
      <w:r w:rsidR="00E87351" w:rsidRPr="007F069F">
        <w:rPr>
          <w:sz w:val="24"/>
          <w:highlight w:val="yellow"/>
        </w:rPr>
        <w:t>LICO</w:t>
      </w:r>
      <w:r w:rsidR="00526B1C" w:rsidRPr="007F069F">
        <w:rPr>
          <w:sz w:val="24"/>
          <w:highlight w:val="yellow"/>
        </w:rPr>
        <w:t>(</w:t>
      </w:r>
      <w:proofErr w:type="gramEnd"/>
      <w:r w:rsidR="00526B1C" w:rsidRPr="007F069F">
        <w:rPr>
          <w:sz w:val="24"/>
          <w:highlight w:val="yellow"/>
        </w:rPr>
        <w:t>LEAP)</w:t>
      </w:r>
      <w:r w:rsidR="00E87351" w:rsidRPr="007F069F">
        <w:rPr>
          <w:sz w:val="24"/>
          <w:highlight w:val="yellow"/>
        </w:rPr>
        <w:t xml:space="preserve"> standard does not accurately reflect the cost of living in the north.</w:t>
      </w:r>
    </w:p>
    <w:p w:rsidR="000D3EF5" w:rsidRPr="00B37B92" w:rsidRDefault="000D3EF5" w:rsidP="00B37B92">
      <w:pPr>
        <w:pStyle w:val="ListParagraph"/>
        <w:numPr>
          <w:ilvl w:val="0"/>
          <w:numId w:val="1"/>
        </w:numPr>
        <w:spacing w:line="276" w:lineRule="auto"/>
        <w:jc w:val="left"/>
        <w:rPr>
          <w:sz w:val="24"/>
        </w:rPr>
      </w:pPr>
      <w:r w:rsidRPr="00B37B92">
        <w:rPr>
          <w:sz w:val="24"/>
        </w:rPr>
        <w:t xml:space="preserve">What is the best or most effective method to identify those who should be considered low income and require assistance? </w:t>
      </w:r>
      <w:r w:rsidR="00B37B92" w:rsidRPr="00AE03C9">
        <w:rPr>
          <w:sz w:val="24"/>
          <w:highlight w:val="yellow"/>
        </w:rPr>
        <w:t>Ontario Works – need OW workers to be trained in different capacities to recognize eligible clients and administer the program.</w:t>
      </w:r>
      <w:r w:rsidR="00B37B92" w:rsidRPr="00B37B92">
        <w:rPr>
          <w:sz w:val="24"/>
        </w:rPr>
        <w:t xml:space="preserve"> </w:t>
      </w:r>
    </w:p>
    <w:p w:rsidR="000D3EF5" w:rsidRPr="00AE03C9" w:rsidRDefault="000D3EF5" w:rsidP="00B37B92">
      <w:pPr>
        <w:pStyle w:val="ListParagraph"/>
        <w:numPr>
          <w:ilvl w:val="0"/>
          <w:numId w:val="1"/>
        </w:numPr>
        <w:spacing w:line="276" w:lineRule="auto"/>
        <w:jc w:val="left"/>
        <w:rPr>
          <w:sz w:val="24"/>
          <w:highlight w:val="yellow"/>
        </w:rPr>
      </w:pPr>
      <w:r w:rsidRPr="00B37B92">
        <w:rPr>
          <w:sz w:val="24"/>
        </w:rPr>
        <w:t>What process should be used for recipients to qualify?</w:t>
      </w:r>
      <w:r w:rsidR="00B37B92" w:rsidRPr="00B37B92">
        <w:rPr>
          <w:sz w:val="24"/>
        </w:rPr>
        <w:t xml:space="preserve"> </w:t>
      </w:r>
      <w:r w:rsidR="00B37B92" w:rsidRPr="00AE03C9">
        <w:rPr>
          <w:sz w:val="24"/>
          <w:highlight w:val="yellow"/>
        </w:rPr>
        <w:t xml:space="preserve">Through OW assistance </w:t>
      </w:r>
    </w:p>
    <w:p w:rsidR="000D3EF5" w:rsidRPr="00B37B92" w:rsidRDefault="000D3EF5" w:rsidP="00B37B92">
      <w:pPr>
        <w:pStyle w:val="ListParagraph"/>
        <w:numPr>
          <w:ilvl w:val="0"/>
          <w:numId w:val="1"/>
        </w:numPr>
        <w:spacing w:line="276" w:lineRule="auto"/>
        <w:jc w:val="left"/>
        <w:rPr>
          <w:sz w:val="24"/>
        </w:rPr>
      </w:pPr>
      <w:r w:rsidRPr="00B37B92">
        <w:rPr>
          <w:sz w:val="24"/>
        </w:rPr>
        <w:t xml:space="preserve">How often should recipients have to re-apply? </w:t>
      </w:r>
      <w:r w:rsidR="00B37B92" w:rsidRPr="00AE03C9">
        <w:rPr>
          <w:sz w:val="24"/>
          <w:highlight w:val="yellow"/>
        </w:rPr>
        <w:t>Yearly</w:t>
      </w:r>
    </w:p>
    <w:p w:rsidR="000D3EF5" w:rsidRPr="00B37B92" w:rsidRDefault="00515878" w:rsidP="00B37B92">
      <w:pPr>
        <w:pStyle w:val="ListParagraph"/>
        <w:numPr>
          <w:ilvl w:val="0"/>
          <w:numId w:val="1"/>
        </w:numPr>
        <w:spacing w:line="276" w:lineRule="auto"/>
        <w:jc w:val="left"/>
        <w:rPr>
          <w:sz w:val="24"/>
        </w:rPr>
      </w:pPr>
      <w:r w:rsidRPr="00B37B92">
        <w:rPr>
          <w:sz w:val="24"/>
        </w:rPr>
        <w:t>What’s</w:t>
      </w:r>
      <w:r w:rsidR="000D3EF5" w:rsidRPr="00B37B92">
        <w:rPr>
          <w:sz w:val="24"/>
        </w:rPr>
        <w:t xml:space="preserve"> the best method to administer the programs? </w:t>
      </w:r>
      <w:r w:rsidR="00B37B92" w:rsidRPr="00AE03C9">
        <w:rPr>
          <w:sz w:val="24"/>
          <w:highlight w:val="yellow"/>
        </w:rPr>
        <w:t>Through OW -</w:t>
      </w:r>
      <w:r w:rsidR="00B37B92" w:rsidRPr="00B37B92">
        <w:rPr>
          <w:sz w:val="24"/>
        </w:rPr>
        <w:t xml:space="preserve"> </w:t>
      </w:r>
    </w:p>
    <w:p w:rsidR="000D3EF5" w:rsidRPr="00B37B92" w:rsidRDefault="000D3EF5" w:rsidP="00B37B92">
      <w:pPr>
        <w:pStyle w:val="ListParagraph"/>
        <w:numPr>
          <w:ilvl w:val="0"/>
          <w:numId w:val="1"/>
        </w:numPr>
        <w:spacing w:line="276" w:lineRule="auto"/>
        <w:jc w:val="left"/>
        <w:rPr>
          <w:sz w:val="24"/>
        </w:rPr>
      </w:pPr>
      <w:r w:rsidRPr="00B37B92">
        <w:rPr>
          <w:sz w:val="24"/>
        </w:rPr>
        <w:t>What can we learn from how other non energy low income</w:t>
      </w:r>
      <w:r w:rsidR="00515878" w:rsidRPr="00B37B92">
        <w:rPr>
          <w:sz w:val="24"/>
        </w:rPr>
        <w:t xml:space="preserve"> support programs administered? </w:t>
      </w:r>
      <w:r w:rsidR="00AE03C9" w:rsidRPr="00AE03C9">
        <w:rPr>
          <w:sz w:val="24"/>
          <w:highlight w:val="yellow"/>
        </w:rPr>
        <w:t>How were they communicated, how were they utilized, what gr</w:t>
      </w:r>
      <w:r w:rsidR="007F069F">
        <w:rPr>
          <w:sz w:val="24"/>
          <w:highlight w:val="yellow"/>
        </w:rPr>
        <w:t>oup of the population used them? OEB should be asking these peop</w:t>
      </w:r>
      <w:r w:rsidR="007F069F" w:rsidRPr="007F069F">
        <w:rPr>
          <w:sz w:val="24"/>
          <w:highlight w:val="yellow"/>
        </w:rPr>
        <w:t>le the questions as well.</w:t>
      </w:r>
      <w:r w:rsidR="007F069F">
        <w:rPr>
          <w:sz w:val="24"/>
        </w:rPr>
        <w:t xml:space="preserve"> </w:t>
      </w:r>
    </w:p>
    <w:p w:rsidR="00515878" w:rsidRPr="00B37B92" w:rsidRDefault="00515878" w:rsidP="00B37B92">
      <w:pPr>
        <w:pStyle w:val="ListParagraph"/>
        <w:numPr>
          <w:ilvl w:val="0"/>
          <w:numId w:val="1"/>
        </w:numPr>
        <w:spacing w:line="276" w:lineRule="auto"/>
        <w:jc w:val="left"/>
        <w:rPr>
          <w:sz w:val="24"/>
        </w:rPr>
      </w:pPr>
      <w:r w:rsidRPr="00B37B92">
        <w:rPr>
          <w:sz w:val="24"/>
        </w:rPr>
        <w:t xml:space="preserve">How should the programs be reviewed and assessed over time to make sure that are best helping those in need? </w:t>
      </w:r>
      <w:r w:rsidR="00B37B92" w:rsidRPr="00AE03C9">
        <w:rPr>
          <w:sz w:val="24"/>
          <w:highlight w:val="yellow"/>
        </w:rPr>
        <w:t>Discussion with clients and OW workers,</w:t>
      </w:r>
      <w:r w:rsidR="00B37B92" w:rsidRPr="00B37B92">
        <w:rPr>
          <w:sz w:val="24"/>
        </w:rPr>
        <w:t xml:space="preserve"> </w:t>
      </w:r>
    </w:p>
    <w:p w:rsidR="00515878" w:rsidRDefault="00515878" w:rsidP="00515878">
      <w:pPr>
        <w:jc w:val="left"/>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44"/>
        <w:gridCol w:w="1261"/>
        <w:gridCol w:w="1619"/>
        <w:gridCol w:w="1570"/>
        <w:gridCol w:w="1765"/>
        <w:gridCol w:w="1721"/>
      </w:tblGrid>
      <w:tr w:rsidR="00515878" w:rsidRPr="00515878" w:rsidTr="00515878">
        <w:trPr>
          <w:trHeight w:val="360"/>
          <w:tblCellSpacing w:w="15" w:type="dxa"/>
        </w:trPr>
        <w:tc>
          <w:tcPr>
            <w:tcW w:w="1500" w:type="dxa"/>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spacing w:before="100" w:beforeAutospacing="1" w:after="100" w:afterAutospacing="1"/>
              <w:rPr>
                <w:rFonts w:ascii="Times New Roman" w:eastAsia="Times New Roman" w:hAnsi="Times New Roman" w:cs="Times New Roman"/>
                <w:b/>
                <w:bCs/>
                <w:sz w:val="24"/>
                <w:szCs w:val="24"/>
              </w:rPr>
            </w:pPr>
            <w:r w:rsidRPr="00515878">
              <w:rPr>
                <w:rFonts w:ascii="Times New Roman" w:eastAsia="Times New Roman" w:hAnsi="Times New Roman" w:cs="Times New Roman"/>
                <w:b/>
                <w:bCs/>
                <w:sz w:val="24"/>
                <w:szCs w:val="24"/>
              </w:rPr>
              <w:t>Family Size</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spacing w:before="100" w:beforeAutospacing="1" w:after="100" w:afterAutospacing="1"/>
              <w:rPr>
                <w:rFonts w:ascii="Times New Roman" w:eastAsia="Times New Roman" w:hAnsi="Times New Roman" w:cs="Times New Roman"/>
                <w:b/>
                <w:bCs/>
                <w:sz w:val="24"/>
                <w:szCs w:val="24"/>
              </w:rPr>
            </w:pPr>
            <w:r w:rsidRPr="00515878">
              <w:rPr>
                <w:rFonts w:ascii="Times New Roman" w:eastAsia="Times New Roman" w:hAnsi="Times New Roman" w:cs="Times New Roman"/>
                <w:b/>
                <w:bCs/>
                <w:sz w:val="24"/>
                <w:szCs w:val="24"/>
              </w:rPr>
              <w:t>Community Size</w:t>
            </w:r>
          </w:p>
        </w:tc>
      </w:tr>
      <w:tr w:rsidR="00515878" w:rsidRPr="00515878" w:rsidTr="00515878">
        <w:trPr>
          <w:tblCellSpacing w:w="15" w:type="dxa"/>
        </w:trPr>
        <w:tc>
          <w:tcPr>
            <w:tcW w:w="1500" w:type="dxa"/>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b/>
                <w:bCs/>
                <w:sz w:val="24"/>
                <w:szCs w:val="24"/>
              </w:rPr>
              <w:t>Rural Areas</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b/>
                <w:bCs/>
                <w:sz w:val="24"/>
                <w:szCs w:val="24"/>
              </w:rPr>
              <w:t>Less than 30,000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b/>
                <w:bCs/>
                <w:sz w:val="24"/>
                <w:szCs w:val="24"/>
              </w:rPr>
              <w:t>30,000 to 99,999</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b/>
                <w:bCs/>
                <w:sz w:val="24"/>
                <w:szCs w:val="24"/>
              </w:rPr>
              <w:t>100,000 to 499,999</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b/>
                <w:bCs/>
                <w:sz w:val="24"/>
                <w:szCs w:val="24"/>
              </w:rPr>
              <w:t>500,000 and Over</w:t>
            </w:r>
          </w:p>
        </w:tc>
      </w:tr>
      <w:tr w:rsidR="00515878" w:rsidRPr="00515878" w:rsidTr="00515878">
        <w:trPr>
          <w:tblCellSpacing w:w="15" w:type="dxa"/>
        </w:trPr>
        <w:tc>
          <w:tcPr>
            <w:tcW w:w="1500" w:type="dxa"/>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rPr>
                <w:rFonts w:ascii="Times New Roman" w:eastAsia="Times New Roman" w:hAnsi="Times New Roman" w:cs="Times New Roman"/>
                <w:b/>
                <w:bCs/>
                <w:sz w:val="24"/>
                <w:szCs w:val="24"/>
              </w:rPr>
            </w:pPr>
            <w:r w:rsidRPr="00515878">
              <w:rPr>
                <w:rFonts w:ascii="Times New Roman" w:eastAsia="Times New Roman" w:hAnsi="Times New Roman" w:cs="Times New Roman"/>
                <w:b/>
                <w:bCs/>
                <w:sz w:val="24"/>
                <w:szCs w:val="24"/>
              </w:rPr>
              <w:t>1 person</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$18,721</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$21,298</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$23,276</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$23,421</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$27,194</w:t>
            </w:r>
          </w:p>
        </w:tc>
      </w:tr>
      <w:tr w:rsidR="00515878" w:rsidRPr="00515878" w:rsidTr="00515878">
        <w:trPr>
          <w:tblCellSpacing w:w="15" w:type="dxa"/>
        </w:trPr>
        <w:tc>
          <w:tcPr>
            <w:tcW w:w="1500" w:type="dxa"/>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rPr>
                <w:rFonts w:ascii="Times New Roman" w:eastAsia="Times New Roman" w:hAnsi="Times New Roman" w:cs="Times New Roman"/>
                <w:b/>
                <w:bCs/>
                <w:sz w:val="24"/>
                <w:szCs w:val="24"/>
              </w:rPr>
            </w:pPr>
            <w:r w:rsidRPr="00515878">
              <w:rPr>
                <w:rFonts w:ascii="Times New Roman" w:eastAsia="Times New Roman" w:hAnsi="Times New Roman" w:cs="Times New Roman"/>
                <w:b/>
                <w:bCs/>
                <w:sz w:val="24"/>
                <w:szCs w:val="24"/>
              </w:rPr>
              <w:t>2 persons</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$23,306</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$26,513</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$28,975</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$29,156</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$33,856</w:t>
            </w:r>
          </w:p>
        </w:tc>
      </w:tr>
      <w:tr w:rsidR="00515878" w:rsidRPr="00515878" w:rsidTr="00515878">
        <w:trPr>
          <w:tblCellSpacing w:w="15" w:type="dxa"/>
        </w:trPr>
        <w:tc>
          <w:tcPr>
            <w:tcW w:w="1500" w:type="dxa"/>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rPr>
                <w:rFonts w:ascii="Times New Roman" w:eastAsia="Times New Roman" w:hAnsi="Times New Roman" w:cs="Times New Roman"/>
                <w:b/>
                <w:bCs/>
                <w:sz w:val="24"/>
                <w:szCs w:val="24"/>
              </w:rPr>
            </w:pPr>
            <w:r w:rsidRPr="00515878">
              <w:rPr>
                <w:rFonts w:ascii="Times New Roman" w:eastAsia="Times New Roman" w:hAnsi="Times New Roman" w:cs="Times New Roman"/>
                <w:b/>
                <w:bCs/>
                <w:sz w:val="24"/>
                <w:szCs w:val="24"/>
              </w:rPr>
              <w:t>3 persons</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$28,651</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$32,594</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$35,622</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$35,843</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$41,622</w:t>
            </w:r>
          </w:p>
        </w:tc>
      </w:tr>
      <w:tr w:rsidR="00515878" w:rsidRPr="00515878" w:rsidTr="00515878">
        <w:trPr>
          <w:tblCellSpacing w:w="15" w:type="dxa"/>
        </w:trPr>
        <w:tc>
          <w:tcPr>
            <w:tcW w:w="1500" w:type="dxa"/>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rPr>
                <w:rFonts w:ascii="Times New Roman" w:eastAsia="Times New Roman" w:hAnsi="Times New Roman" w:cs="Times New Roman"/>
                <w:b/>
                <w:bCs/>
                <w:sz w:val="24"/>
                <w:szCs w:val="24"/>
              </w:rPr>
            </w:pPr>
            <w:r w:rsidRPr="00515878">
              <w:rPr>
                <w:rFonts w:ascii="Times New Roman" w:eastAsia="Times New Roman" w:hAnsi="Times New Roman" w:cs="Times New Roman"/>
                <w:b/>
                <w:bCs/>
                <w:sz w:val="24"/>
                <w:szCs w:val="24"/>
              </w:rPr>
              <w:t>4 persons</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$34,788</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$39,576</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$43,252</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$43,519</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$50,533</w:t>
            </w:r>
          </w:p>
        </w:tc>
      </w:tr>
      <w:tr w:rsidR="00515878" w:rsidRPr="00515878" w:rsidTr="00515878">
        <w:trPr>
          <w:tblCellSpacing w:w="15" w:type="dxa"/>
        </w:trPr>
        <w:tc>
          <w:tcPr>
            <w:tcW w:w="1500" w:type="dxa"/>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rPr>
                <w:rFonts w:ascii="Times New Roman" w:eastAsia="Times New Roman" w:hAnsi="Times New Roman" w:cs="Times New Roman"/>
                <w:b/>
                <w:bCs/>
                <w:sz w:val="24"/>
                <w:szCs w:val="24"/>
              </w:rPr>
            </w:pPr>
            <w:r w:rsidRPr="00515878">
              <w:rPr>
                <w:rFonts w:ascii="Times New Roman" w:eastAsia="Times New Roman" w:hAnsi="Times New Roman" w:cs="Times New Roman"/>
                <w:b/>
                <w:bCs/>
                <w:sz w:val="24"/>
                <w:szCs w:val="24"/>
              </w:rPr>
              <w:lastRenderedPageBreak/>
              <w:t>5 persons</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$39,454</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$44,886</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$49,054</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$49,358</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$57,315</w:t>
            </w:r>
          </w:p>
        </w:tc>
      </w:tr>
      <w:tr w:rsidR="00515878" w:rsidRPr="00515878" w:rsidTr="00515878">
        <w:trPr>
          <w:tblCellSpacing w:w="15" w:type="dxa"/>
        </w:trPr>
        <w:tc>
          <w:tcPr>
            <w:tcW w:w="1500" w:type="dxa"/>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rPr>
                <w:rFonts w:ascii="Times New Roman" w:eastAsia="Times New Roman" w:hAnsi="Times New Roman" w:cs="Times New Roman"/>
                <w:b/>
                <w:bCs/>
                <w:sz w:val="24"/>
                <w:szCs w:val="24"/>
              </w:rPr>
            </w:pPr>
            <w:r w:rsidRPr="00515878">
              <w:rPr>
                <w:rFonts w:ascii="Times New Roman" w:eastAsia="Times New Roman" w:hAnsi="Times New Roman" w:cs="Times New Roman"/>
                <w:b/>
                <w:bCs/>
                <w:sz w:val="24"/>
                <w:szCs w:val="24"/>
              </w:rPr>
              <w:t>6 persons</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$44,499</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$50,624</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$55,325</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$55,669</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$64,640</w:t>
            </w:r>
          </w:p>
        </w:tc>
      </w:tr>
      <w:tr w:rsidR="00515878" w:rsidRPr="00515878" w:rsidTr="00515878">
        <w:trPr>
          <w:tblCellSpacing w:w="15" w:type="dxa"/>
        </w:trPr>
        <w:tc>
          <w:tcPr>
            <w:tcW w:w="1500" w:type="dxa"/>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rPr>
                <w:rFonts w:ascii="Times New Roman" w:eastAsia="Times New Roman" w:hAnsi="Times New Roman" w:cs="Times New Roman"/>
                <w:b/>
                <w:bCs/>
                <w:sz w:val="24"/>
                <w:szCs w:val="24"/>
              </w:rPr>
            </w:pPr>
            <w:r w:rsidRPr="00515878">
              <w:rPr>
                <w:rFonts w:ascii="Times New Roman" w:eastAsia="Times New Roman" w:hAnsi="Times New Roman" w:cs="Times New Roman"/>
                <w:b/>
                <w:bCs/>
                <w:sz w:val="24"/>
                <w:szCs w:val="24"/>
              </w:rPr>
              <w:t>7+ persons</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$49,542</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$56,362</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$61,596</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$61,978</w:t>
            </w:r>
          </w:p>
        </w:tc>
        <w:tc>
          <w:tcPr>
            <w:tcW w:w="0" w:type="auto"/>
            <w:tcBorders>
              <w:top w:val="outset" w:sz="6" w:space="0" w:color="auto"/>
              <w:left w:val="outset" w:sz="6" w:space="0" w:color="auto"/>
              <w:bottom w:val="outset" w:sz="6" w:space="0" w:color="auto"/>
              <w:right w:val="outset" w:sz="6" w:space="0" w:color="auto"/>
            </w:tcBorders>
            <w:vAlign w:val="center"/>
            <w:hideMark/>
          </w:tcPr>
          <w:p w:rsidR="00515878" w:rsidRPr="00515878" w:rsidRDefault="00515878" w:rsidP="00515878">
            <w:pPr>
              <w:jc w:val="left"/>
              <w:rPr>
                <w:rFonts w:ascii="Times New Roman" w:eastAsia="Times New Roman" w:hAnsi="Times New Roman" w:cs="Times New Roman"/>
                <w:sz w:val="24"/>
                <w:szCs w:val="24"/>
              </w:rPr>
            </w:pPr>
            <w:r w:rsidRPr="00515878">
              <w:rPr>
                <w:rFonts w:ascii="Times New Roman" w:eastAsia="Times New Roman" w:hAnsi="Times New Roman" w:cs="Times New Roman"/>
                <w:sz w:val="24"/>
                <w:szCs w:val="24"/>
              </w:rPr>
              <w:t>$71,968</w:t>
            </w:r>
          </w:p>
        </w:tc>
      </w:tr>
    </w:tbl>
    <w:p w:rsidR="00515878" w:rsidRDefault="00515878" w:rsidP="00515878">
      <w:pPr>
        <w:jc w:val="left"/>
      </w:pPr>
    </w:p>
    <w:sectPr w:rsidR="00515878" w:rsidSect="00F910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4D57F5"/>
    <w:multiLevelType w:val="hybridMultilevel"/>
    <w:tmpl w:val="54164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0D3EF5"/>
    <w:rsid w:val="00002CB0"/>
    <w:rsid w:val="000A5E5D"/>
    <w:rsid w:val="000D3EF5"/>
    <w:rsid w:val="001F4747"/>
    <w:rsid w:val="00515878"/>
    <w:rsid w:val="00526B1C"/>
    <w:rsid w:val="00757200"/>
    <w:rsid w:val="007F069F"/>
    <w:rsid w:val="007F20F2"/>
    <w:rsid w:val="008B1DE8"/>
    <w:rsid w:val="00910C3A"/>
    <w:rsid w:val="00935F1F"/>
    <w:rsid w:val="00AE03C9"/>
    <w:rsid w:val="00B37B92"/>
    <w:rsid w:val="00BC6704"/>
    <w:rsid w:val="00BD6DE4"/>
    <w:rsid w:val="00E87351"/>
    <w:rsid w:val="00F910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0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EF5"/>
    <w:pPr>
      <w:ind w:left="720"/>
      <w:contextualSpacing/>
    </w:pPr>
  </w:style>
  <w:style w:type="paragraph" w:styleId="NormalWeb">
    <w:name w:val="Normal (Web)"/>
    <w:basedOn w:val="Normal"/>
    <w:uiPriority w:val="99"/>
    <w:unhideWhenUsed/>
    <w:rsid w:val="00515878"/>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515878"/>
    <w:rPr>
      <w:b/>
      <w:bCs/>
    </w:rPr>
  </w:style>
</w:styles>
</file>

<file path=word/webSettings.xml><?xml version="1.0" encoding="utf-8"?>
<w:webSettings xmlns:r="http://schemas.openxmlformats.org/officeDocument/2006/relationships" xmlns:w="http://schemas.openxmlformats.org/wordprocessingml/2006/main">
  <w:divs>
    <w:div w:id="167669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McLaughlin</dc:creator>
  <cp:lastModifiedBy>Jessica McLaughlin</cp:lastModifiedBy>
  <cp:revision>3</cp:revision>
  <dcterms:created xsi:type="dcterms:W3CDTF">2014-11-14T18:22:00Z</dcterms:created>
  <dcterms:modified xsi:type="dcterms:W3CDTF">2014-11-14T18:27:00Z</dcterms:modified>
</cp:coreProperties>
</file>