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E76" w:rsidRPr="00EC7A4C" w:rsidRDefault="00D949FC" w:rsidP="006350F2">
      <w:pPr>
        <w:jc w:val="center"/>
        <w:rPr>
          <w:rFonts w:ascii="Arial" w:hAnsi="Arial" w:cs="Arial"/>
          <w:b/>
          <w:sz w:val="24"/>
          <w:szCs w:val="24"/>
        </w:rPr>
      </w:pPr>
      <w:r>
        <w:rPr>
          <w:rFonts w:ascii="Arial" w:hAnsi="Arial" w:cs="Arial"/>
          <w:b/>
          <w:sz w:val="24"/>
          <w:szCs w:val="24"/>
        </w:rPr>
        <w:t>Veridian Connections Inc.</w:t>
      </w:r>
      <w:r w:rsidR="00857ADE">
        <w:rPr>
          <w:rFonts w:ascii="Arial" w:hAnsi="Arial" w:cs="Arial"/>
          <w:b/>
          <w:sz w:val="24"/>
          <w:szCs w:val="24"/>
        </w:rPr>
        <w:t xml:space="preserve"> (“</w:t>
      </w:r>
      <w:r>
        <w:rPr>
          <w:rFonts w:ascii="Arial" w:hAnsi="Arial" w:cs="Arial"/>
          <w:b/>
          <w:sz w:val="24"/>
          <w:szCs w:val="24"/>
        </w:rPr>
        <w:t>Veridian</w:t>
      </w:r>
      <w:r w:rsidR="00713C79">
        <w:rPr>
          <w:rFonts w:ascii="Arial" w:hAnsi="Arial" w:cs="Arial"/>
          <w:b/>
          <w:sz w:val="24"/>
          <w:szCs w:val="24"/>
        </w:rPr>
        <w:t>”</w:t>
      </w:r>
      <w:r w:rsidR="00255013">
        <w:rPr>
          <w:rFonts w:ascii="Arial" w:hAnsi="Arial" w:cs="Arial"/>
          <w:b/>
          <w:sz w:val="24"/>
          <w:szCs w:val="24"/>
        </w:rPr>
        <w:t>)</w:t>
      </w:r>
    </w:p>
    <w:p w:rsidR="00746080" w:rsidRPr="00EC7A4C" w:rsidRDefault="00D949FC" w:rsidP="006350F2">
      <w:pPr>
        <w:jc w:val="center"/>
        <w:rPr>
          <w:rFonts w:ascii="Arial" w:hAnsi="Arial" w:cs="Arial"/>
          <w:b/>
          <w:sz w:val="24"/>
          <w:szCs w:val="24"/>
        </w:rPr>
      </w:pPr>
      <w:r>
        <w:rPr>
          <w:rFonts w:ascii="Arial" w:hAnsi="Arial" w:cs="Arial"/>
          <w:b/>
          <w:sz w:val="24"/>
          <w:szCs w:val="24"/>
        </w:rPr>
        <w:t>EB-2014-0117</w:t>
      </w:r>
    </w:p>
    <w:p w:rsidR="004D18DD" w:rsidRDefault="003D685C" w:rsidP="006350F2">
      <w:pPr>
        <w:jc w:val="center"/>
        <w:rPr>
          <w:rFonts w:ascii="Arial" w:hAnsi="Arial" w:cs="Arial"/>
          <w:b/>
          <w:sz w:val="24"/>
          <w:szCs w:val="24"/>
        </w:rPr>
      </w:pPr>
      <w:r>
        <w:rPr>
          <w:rFonts w:ascii="Arial" w:hAnsi="Arial" w:cs="Arial"/>
          <w:b/>
          <w:sz w:val="24"/>
          <w:szCs w:val="24"/>
        </w:rPr>
        <w:t xml:space="preserve">Response to Board Staff </w:t>
      </w:r>
      <w:r w:rsidR="004D18DD" w:rsidRPr="00EC7A4C">
        <w:rPr>
          <w:rFonts w:ascii="Arial" w:hAnsi="Arial" w:cs="Arial"/>
          <w:b/>
          <w:sz w:val="24"/>
          <w:szCs w:val="24"/>
        </w:rPr>
        <w:t>Application Analysis</w:t>
      </w:r>
    </w:p>
    <w:p w:rsidR="004B69C2" w:rsidRPr="00EC7A4C" w:rsidRDefault="004B69C2" w:rsidP="006350F2">
      <w:pPr>
        <w:jc w:val="center"/>
        <w:rPr>
          <w:rFonts w:ascii="Arial" w:hAnsi="Arial" w:cs="Arial"/>
          <w:b/>
          <w:sz w:val="24"/>
          <w:szCs w:val="24"/>
        </w:rPr>
      </w:pPr>
    </w:p>
    <w:p w:rsidR="00C66FB6" w:rsidRPr="00FE4A05" w:rsidRDefault="00FE4A05" w:rsidP="0065000A">
      <w:pPr>
        <w:pStyle w:val="ListParagraph"/>
        <w:numPr>
          <w:ilvl w:val="0"/>
          <w:numId w:val="16"/>
        </w:numPr>
        <w:tabs>
          <w:tab w:val="left" w:pos="567"/>
        </w:tabs>
        <w:spacing w:line="288" w:lineRule="auto"/>
        <w:ind w:hanging="720"/>
        <w:jc w:val="center"/>
        <w:rPr>
          <w:rFonts w:ascii="Arial" w:hAnsi="Arial" w:cs="Arial"/>
          <w:b/>
          <w:sz w:val="24"/>
          <w:szCs w:val="24"/>
        </w:rPr>
      </w:pPr>
      <w:r>
        <w:rPr>
          <w:rFonts w:ascii="Arial" w:hAnsi="Arial" w:cs="Arial"/>
          <w:b/>
          <w:sz w:val="24"/>
          <w:szCs w:val="24"/>
        </w:rPr>
        <w:t xml:space="preserve">A portion of </w:t>
      </w:r>
      <w:r w:rsidR="004B69C2" w:rsidRPr="00FE4A05">
        <w:rPr>
          <w:rFonts w:ascii="Arial" w:hAnsi="Arial" w:cs="Arial"/>
          <w:b/>
          <w:sz w:val="24"/>
          <w:szCs w:val="24"/>
        </w:rPr>
        <w:t>Sheet 5 – 2015 Continuity Schedule</w:t>
      </w:r>
      <w:r>
        <w:rPr>
          <w:rFonts w:ascii="Arial" w:hAnsi="Arial" w:cs="Arial"/>
          <w:b/>
          <w:sz w:val="24"/>
          <w:szCs w:val="24"/>
        </w:rPr>
        <w:t xml:space="preserve"> is reproduced below.</w:t>
      </w:r>
      <w:r w:rsidR="004B69C2" w:rsidRPr="00FE4A05">
        <w:rPr>
          <w:rFonts w:ascii="Arial" w:hAnsi="Arial" w:cs="Arial"/>
          <w:b/>
          <w:sz w:val="24"/>
          <w:szCs w:val="24"/>
        </w:rPr>
        <w:tab/>
      </w:r>
      <w:r w:rsidRPr="00FE4A05">
        <w:rPr>
          <w:noProof/>
          <w:lang w:val="en-US"/>
        </w:rPr>
        <w:drawing>
          <wp:inline distT="0" distB="0" distL="0" distR="0" wp14:anchorId="5D274AE2" wp14:editId="47709957">
            <wp:extent cx="5457825" cy="407202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57825" cy="4072024"/>
                    </a:xfrm>
                    <a:prstGeom prst="rect">
                      <a:avLst/>
                    </a:prstGeom>
                    <a:noFill/>
                    <a:ln>
                      <a:noFill/>
                    </a:ln>
                  </pic:spPr>
                </pic:pic>
              </a:graphicData>
            </a:graphic>
          </wp:inline>
        </w:drawing>
      </w:r>
    </w:p>
    <w:p w:rsidR="00FE4A05" w:rsidRDefault="00FE4A05" w:rsidP="00FE4A05">
      <w:pPr>
        <w:widowControl w:val="0"/>
        <w:tabs>
          <w:tab w:val="left" w:pos="426"/>
        </w:tabs>
        <w:autoSpaceDE w:val="0"/>
        <w:autoSpaceDN w:val="0"/>
        <w:adjustRightInd w:val="0"/>
        <w:spacing w:after="0" w:line="288" w:lineRule="auto"/>
        <w:rPr>
          <w:rFonts w:ascii="Arial" w:eastAsia="Times New Roman" w:hAnsi="Arial" w:cs="Arial"/>
          <w:sz w:val="24"/>
          <w:szCs w:val="24"/>
          <w:lang w:val="en-US"/>
        </w:rPr>
      </w:pPr>
    </w:p>
    <w:p w:rsidR="00CE4743" w:rsidRDefault="00076426" w:rsidP="00CE4743">
      <w:pPr>
        <w:widowControl w:val="0"/>
        <w:numPr>
          <w:ilvl w:val="0"/>
          <w:numId w:val="21"/>
        </w:numPr>
        <w:tabs>
          <w:tab w:val="left" w:pos="426"/>
          <w:tab w:val="left" w:pos="993"/>
        </w:tabs>
        <w:autoSpaceDE w:val="0"/>
        <w:autoSpaceDN w:val="0"/>
        <w:adjustRightInd w:val="0"/>
        <w:spacing w:after="0" w:line="288" w:lineRule="auto"/>
        <w:ind w:left="426" w:firstLine="0"/>
        <w:rPr>
          <w:rFonts w:ascii="Arial" w:eastAsia="Times New Roman" w:hAnsi="Arial" w:cs="Arial"/>
          <w:sz w:val="24"/>
          <w:szCs w:val="24"/>
          <w:lang w:val="en-US"/>
        </w:rPr>
      </w:pPr>
      <w:r w:rsidRPr="00076426">
        <w:rPr>
          <w:rFonts w:ascii="Arial" w:eastAsia="Times New Roman" w:hAnsi="Arial" w:cs="Arial"/>
          <w:sz w:val="24"/>
          <w:szCs w:val="24"/>
          <w:lang w:val="en-US"/>
        </w:rPr>
        <w:t xml:space="preserve">In the </w:t>
      </w:r>
      <w:r w:rsidR="003B4279" w:rsidRPr="00076426">
        <w:rPr>
          <w:rFonts w:ascii="Arial" w:eastAsia="Times New Roman" w:hAnsi="Arial" w:cs="Arial"/>
          <w:sz w:val="24"/>
          <w:szCs w:val="24"/>
          <w:lang w:val="en-US"/>
        </w:rPr>
        <w:t>Reporting and Record-keeping Requirements (“RRR”) report 2.1.7 Trial</w:t>
      </w:r>
    </w:p>
    <w:p w:rsidR="0065000A" w:rsidRPr="00076426" w:rsidRDefault="003B4279" w:rsidP="00CE4743">
      <w:pPr>
        <w:widowControl w:val="0"/>
        <w:tabs>
          <w:tab w:val="left" w:pos="426"/>
          <w:tab w:val="left" w:pos="993"/>
        </w:tabs>
        <w:autoSpaceDE w:val="0"/>
        <w:autoSpaceDN w:val="0"/>
        <w:adjustRightInd w:val="0"/>
        <w:spacing w:after="0" w:line="288" w:lineRule="auto"/>
        <w:ind w:left="993"/>
        <w:rPr>
          <w:rFonts w:ascii="Arial" w:eastAsia="Times New Roman" w:hAnsi="Arial" w:cs="Arial"/>
          <w:sz w:val="24"/>
          <w:szCs w:val="24"/>
          <w:lang w:val="en-US"/>
        </w:rPr>
      </w:pPr>
      <w:r w:rsidRPr="00076426">
        <w:rPr>
          <w:rFonts w:ascii="Arial" w:eastAsia="Times New Roman" w:hAnsi="Arial" w:cs="Arial"/>
          <w:sz w:val="24"/>
          <w:szCs w:val="24"/>
          <w:lang w:val="en-US"/>
        </w:rPr>
        <w:t>Balance</w:t>
      </w:r>
      <w:r w:rsidR="00076426" w:rsidRPr="00076426">
        <w:rPr>
          <w:rFonts w:ascii="Arial" w:eastAsia="Times New Roman" w:hAnsi="Arial" w:cs="Arial"/>
          <w:sz w:val="24"/>
          <w:szCs w:val="24"/>
          <w:lang w:val="en-US"/>
        </w:rPr>
        <w:t>, the balance reported in Account 1551 is</w:t>
      </w:r>
      <w:r w:rsidR="00076426">
        <w:rPr>
          <w:rFonts w:ascii="Arial" w:eastAsia="Times New Roman" w:hAnsi="Arial" w:cs="Arial"/>
          <w:sz w:val="24"/>
          <w:szCs w:val="24"/>
          <w:lang w:val="en-US"/>
        </w:rPr>
        <w:t xml:space="preserve"> </w:t>
      </w:r>
      <w:r w:rsidR="009F5153">
        <w:rPr>
          <w:rFonts w:ascii="Arial" w:eastAsia="Times New Roman" w:hAnsi="Arial" w:cs="Arial"/>
          <w:sz w:val="24"/>
          <w:szCs w:val="24"/>
          <w:lang w:val="en-US"/>
        </w:rPr>
        <w:t>a credit of $</w:t>
      </w:r>
      <w:r w:rsidRPr="00076426">
        <w:rPr>
          <w:rFonts w:ascii="Arial" w:eastAsia="Times New Roman" w:hAnsi="Arial" w:cs="Arial"/>
          <w:sz w:val="24"/>
          <w:szCs w:val="24"/>
          <w:lang w:val="en-US"/>
        </w:rPr>
        <w:t>17,512.00</w:t>
      </w:r>
      <w:r w:rsidR="00FD7288">
        <w:rPr>
          <w:rFonts w:ascii="Arial" w:eastAsia="Times New Roman" w:hAnsi="Arial" w:cs="Arial"/>
          <w:sz w:val="24"/>
          <w:szCs w:val="24"/>
          <w:lang w:val="en-US"/>
        </w:rPr>
        <w:t xml:space="preserve"> (c</w:t>
      </w:r>
      <w:r w:rsidR="009F5153">
        <w:rPr>
          <w:rFonts w:ascii="Arial" w:eastAsia="Times New Roman" w:hAnsi="Arial" w:cs="Arial"/>
          <w:sz w:val="24"/>
          <w:szCs w:val="24"/>
          <w:lang w:val="en-US"/>
        </w:rPr>
        <w:t>olumn BF)</w:t>
      </w:r>
      <w:r w:rsidRPr="00076426">
        <w:rPr>
          <w:rFonts w:ascii="Arial" w:eastAsia="Times New Roman" w:hAnsi="Arial" w:cs="Arial"/>
          <w:sz w:val="24"/>
          <w:szCs w:val="24"/>
          <w:lang w:val="en-US"/>
        </w:rPr>
        <w:t xml:space="preserve">.  </w:t>
      </w:r>
      <w:r w:rsidR="00076426" w:rsidRPr="00076426">
        <w:rPr>
          <w:rFonts w:ascii="Arial" w:eastAsia="Times New Roman" w:hAnsi="Arial" w:cs="Arial"/>
          <w:sz w:val="24"/>
          <w:szCs w:val="24"/>
          <w:lang w:val="en-US"/>
        </w:rPr>
        <w:t xml:space="preserve">As per Sheet 5 of the Rate Generator Model, </w:t>
      </w:r>
      <w:r w:rsidR="00076426">
        <w:rPr>
          <w:rFonts w:ascii="Arial" w:eastAsia="Times New Roman" w:hAnsi="Arial" w:cs="Arial"/>
          <w:sz w:val="24"/>
          <w:szCs w:val="24"/>
          <w:lang w:val="en-US"/>
        </w:rPr>
        <w:t xml:space="preserve">Board staff notes that Account 1551 is </w:t>
      </w:r>
      <w:r w:rsidR="00477E57">
        <w:rPr>
          <w:rFonts w:ascii="Arial" w:eastAsia="Times New Roman" w:hAnsi="Arial" w:cs="Arial"/>
          <w:sz w:val="24"/>
          <w:szCs w:val="24"/>
          <w:lang w:val="en-US"/>
        </w:rPr>
        <w:t>zero</w:t>
      </w:r>
      <w:r w:rsidRPr="00076426">
        <w:rPr>
          <w:rFonts w:ascii="Arial" w:eastAsia="Times New Roman" w:hAnsi="Arial" w:cs="Arial"/>
          <w:sz w:val="24"/>
          <w:szCs w:val="24"/>
          <w:lang w:val="en-US"/>
        </w:rPr>
        <w:t>.  P</w:t>
      </w:r>
      <w:r w:rsidR="00063265" w:rsidRPr="00076426">
        <w:rPr>
          <w:rFonts w:ascii="Arial" w:eastAsia="Times New Roman" w:hAnsi="Arial" w:cs="Arial"/>
          <w:sz w:val="24"/>
          <w:szCs w:val="24"/>
          <w:lang w:val="en-US"/>
        </w:rPr>
        <w:t>lease explai</w:t>
      </w:r>
      <w:r w:rsidR="00477E57">
        <w:rPr>
          <w:rFonts w:ascii="Arial" w:eastAsia="Times New Roman" w:hAnsi="Arial" w:cs="Arial"/>
          <w:sz w:val="24"/>
          <w:szCs w:val="24"/>
          <w:lang w:val="en-US"/>
        </w:rPr>
        <w:t>n the reason for the difference</w:t>
      </w:r>
      <w:r w:rsidR="00063265" w:rsidRPr="00076426">
        <w:rPr>
          <w:rFonts w:ascii="Arial" w:eastAsia="Times New Roman" w:hAnsi="Arial" w:cs="Arial"/>
          <w:sz w:val="24"/>
          <w:szCs w:val="24"/>
          <w:lang w:val="en-US"/>
        </w:rPr>
        <w:t xml:space="preserve"> between the RRR balance and</w:t>
      </w:r>
      <w:r w:rsidRPr="00076426">
        <w:rPr>
          <w:rFonts w:ascii="Arial" w:eastAsia="Times New Roman" w:hAnsi="Arial" w:cs="Arial"/>
          <w:sz w:val="24"/>
          <w:szCs w:val="24"/>
          <w:lang w:val="en-US"/>
        </w:rPr>
        <w:t xml:space="preserve"> </w:t>
      </w:r>
      <w:r w:rsidR="00063265" w:rsidRPr="00076426">
        <w:rPr>
          <w:rFonts w:ascii="Arial" w:eastAsia="Times New Roman" w:hAnsi="Arial" w:cs="Arial"/>
          <w:sz w:val="24"/>
          <w:szCs w:val="24"/>
          <w:lang w:val="en-US"/>
        </w:rPr>
        <w:t>the evidence filed in this case.</w:t>
      </w:r>
      <w:r w:rsidR="004C3849" w:rsidRPr="00076426">
        <w:rPr>
          <w:rFonts w:ascii="Arial" w:eastAsia="Times New Roman" w:hAnsi="Arial" w:cs="Arial"/>
          <w:sz w:val="24"/>
          <w:szCs w:val="24"/>
          <w:lang w:val="en-US"/>
        </w:rPr>
        <w:t xml:space="preserve">  If this is an error, Board staff will make the relevant correction.</w:t>
      </w:r>
    </w:p>
    <w:p w:rsidR="003D685C" w:rsidRDefault="003D685C">
      <w:pPr>
        <w:rPr>
          <w:rFonts w:ascii="Arial" w:eastAsia="Times New Roman" w:hAnsi="Arial" w:cs="Arial"/>
          <w:sz w:val="24"/>
          <w:szCs w:val="24"/>
          <w:lang w:val="en-US"/>
        </w:rPr>
      </w:pPr>
    </w:p>
    <w:p w:rsidR="003D685C" w:rsidRDefault="003D685C">
      <w:pPr>
        <w:rPr>
          <w:rFonts w:ascii="Arial" w:eastAsia="Times New Roman" w:hAnsi="Arial" w:cs="Arial"/>
          <w:b/>
          <w:sz w:val="24"/>
          <w:szCs w:val="24"/>
          <w:u w:val="single"/>
          <w:lang w:val="en-US"/>
        </w:rPr>
      </w:pPr>
      <w:r w:rsidRPr="003D685C">
        <w:rPr>
          <w:rFonts w:ascii="Arial" w:eastAsia="Times New Roman" w:hAnsi="Arial" w:cs="Arial"/>
          <w:b/>
          <w:sz w:val="24"/>
          <w:szCs w:val="24"/>
          <w:u w:val="single"/>
          <w:lang w:val="en-US"/>
        </w:rPr>
        <w:t>Response</w:t>
      </w:r>
    </w:p>
    <w:p w:rsidR="00CE4743" w:rsidRPr="003D685C" w:rsidRDefault="003D685C" w:rsidP="003D685C">
      <w:pPr>
        <w:pStyle w:val="ListParagraph"/>
        <w:rPr>
          <w:rFonts w:ascii="Arial" w:eastAsia="Times New Roman" w:hAnsi="Arial" w:cs="Arial"/>
          <w:sz w:val="24"/>
          <w:szCs w:val="24"/>
          <w:lang w:val="en-US"/>
        </w:rPr>
      </w:pPr>
      <w:r w:rsidRPr="003D685C">
        <w:rPr>
          <w:rFonts w:ascii="Arial" w:eastAsia="Times New Roman" w:hAnsi="Arial" w:cs="Arial"/>
          <w:sz w:val="24"/>
          <w:szCs w:val="24"/>
          <w:lang w:val="en-US"/>
        </w:rPr>
        <w:lastRenderedPageBreak/>
        <w:t>a)</w:t>
      </w:r>
      <w:r w:rsidR="003D4285">
        <w:rPr>
          <w:rFonts w:ascii="Arial" w:eastAsia="Times New Roman" w:hAnsi="Arial" w:cs="Arial"/>
          <w:sz w:val="24"/>
          <w:szCs w:val="24"/>
          <w:lang w:val="en-US"/>
        </w:rPr>
        <w:t xml:space="preserve"> Veridian omitted the balance of account 1551 in error.  Veridian has updated sheet 5 of the Rate Generator Model</w:t>
      </w:r>
      <w:r w:rsidR="002B4011">
        <w:rPr>
          <w:rFonts w:ascii="Arial" w:eastAsia="Times New Roman" w:hAnsi="Arial" w:cs="Arial"/>
          <w:sz w:val="24"/>
          <w:szCs w:val="24"/>
          <w:lang w:val="en-US"/>
        </w:rPr>
        <w:t xml:space="preserve"> to include the balance for disposition</w:t>
      </w:r>
      <w:r w:rsidR="000F53AF">
        <w:rPr>
          <w:rFonts w:ascii="Arial" w:eastAsia="Times New Roman" w:hAnsi="Arial" w:cs="Arial"/>
          <w:sz w:val="24"/>
          <w:szCs w:val="24"/>
          <w:lang w:val="en-US"/>
        </w:rPr>
        <w:t>. The updated model is provided.</w:t>
      </w:r>
      <w:bookmarkStart w:id="0" w:name="_GoBack"/>
      <w:bookmarkEnd w:id="0"/>
      <w:r w:rsidR="00CE4743" w:rsidRPr="003D685C">
        <w:rPr>
          <w:rFonts w:ascii="Arial" w:eastAsia="Times New Roman" w:hAnsi="Arial" w:cs="Arial"/>
          <w:sz w:val="24"/>
          <w:szCs w:val="24"/>
          <w:lang w:val="en-US"/>
        </w:rPr>
        <w:br w:type="page"/>
      </w:r>
    </w:p>
    <w:p w:rsidR="009F5153" w:rsidRDefault="009F5153" w:rsidP="009F5153">
      <w:pPr>
        <w:pStyle w:val="ListParagraph"/>
        <w:widowControl w:val="0"/>
        <w:numPr>
          <w:ilvl w:val="0"/>
          <w:numId w:val="21"/>
        </w:numPr>
        <w:tabs>
          <w:tab w:val="left" w:pos="426"/>
          <w:tab w:val="left" w:pos="993"/>
        </w:tabs>
        <w:autoSpaceDE w:val="0"/>
        <w:autoSpaceDN w:val="0"/>
        <w:adjustRightInd w:val="0"/>
        <w:spacing w:after="0" w:line="288" w:lineRule="auto"/>
        <w:ind w:hanging="1998"/>
        <w:rPr>
          <w:rFonts w:ascii="Arial" w:eastAsia="Times New Roman" w:hAnsi="Arial" w:cs="Arial"/>
          <w:sz w:val="24"/>
          <w:szCs w:val="24"/>
          <w:lang w:val="en-US"/>
        </w:rPr>
      </w:pPr>
      <w:r>
        <w:rPr>
          <w:rFonts w:ascii="Arial" w:eastAsia="Times New Roman" w:hAnsi="Arial" w:cs="Arial"/>
          <w:sz w:val="24"/>
          <w:szCs w:val="24"/>
          <w:lang w:val="en-US"/>
        </w:rPr>
        <w:lastRenderedPageBreak/>
        <w:t>Account 1595 – Disposition and Recovery/Refund of Regulatory Balances</w:t>
      </w:r>
    </w:p>
    <w:p w:rsidR="009F5153" w:rsidRDefault="009F5153" w:rsidP="009F5153">
      <w:pPr>
        <w:widowControl w:val="0"/>
        <w:tabs>
          <w:tab w:val="left" w:pos="426"/>
          <w:tab w:val="left" w:pos="993"/>
        </w:tabs>
        <w:autoSpaceDE w:val="0"/>
        <w:autoSpaceDN w:val="0"/>
        <w:adjustRightInd w:val="0"/>
        <w:spacing w:after="0" w:line="288" w:lineRule="auto"/>
        <w:ind w:left="993"/>
        <w:rPr>
          <w:rFonts w:ascii="Arial" w:eastAsia="Times New Roman" w:hAnsi="Arial" w:cs="Arial"/>
          <w:sz w:val="24"/>
          <w:szCs w:val="24"/>
          <w:lang w:val="en-US"/>
        </w:rPr>
      </w:pPr>
      <w:r>
        <w:rPr>
          <w:rFonts w:ascii="Arial" w:eastAsia="Times New Roman" w:hAnsi="Arial" w:cs="Arial"/>
          <w:sz w:val="24"/>
          <w:szCs w:val="24"/>
          <w:lang w:val="en-US"/>
        </w:rPr>
        <w:t xml:space="preserve">Board staff notes that there is a discrepancy in the amount shown </w:t>
      </w:r>
      <w:r w:rsidR="009459E9">
        <w:rPr>
          <w:rFonts w:ascii="Arial" w:eastAsia="Times New Roman" w:hAnsi="Arial" w:cs="Arial"/>
          <w:sz w:val="24"/>
          <w:szCs w:val="24"/>
          <w:lang w:val="en-US"/>
        </w:rPr>
        <w:t xml:space="preserve">in Sheet 5 of the Rate Generator Model </w:t>
      </w:r>
      <w:r>
        <w:rPr>
          <w:rFonts w:ascii="Arial" w:eastAsia="Times New Roman" w:hAnsi="Arial" w:cs="Arial"/>
          <w:sz w:val="24"/>
          <w:szCs w:val="24"/>
          <w:lang w:val="en-US"/>
        </w:rPr>
        <w:t>for Account 1595</w:t>
      </w:r>
      <w:r w:rsidR="00FD7288">
        <w:rPr>
          <w:rFonts w:ascii="Arial" w:eastAsia="Times New Roman" w:hAnsi="Arial" w:cs="Arial"/>
          <w:sz w:val="24"/>
          <w:szCs w:val="24"/>
          <w:lang w:val="en-US"/>
        </w:rPr>
        <w:t xml:space="preserve"> (c</w:t>
      </w:r>
      <w:r>
        <w:rPr>
          <w:rFonts w:ascii="Arial" w:eastAsia="Times New Roman" w:hAnsi="Arial" w:cs="Arial"/>
          <w:sz w:val="24"/>
          <w:szCs w:val="24"/>
          <w:lang w:val="en-US"/>
        </w:rPr>
        <w:t xml:space="preserve">olumn BF), which is zero and the equivalent amount shown in the </w:t>
      </w:r>
      <w:r w:rsidRPr="00CE4743">
        <w:rPr>
          <w:rFonts w:ascii="Arial" w:eastAsia="Times New Roman" w:hAnsi="Arial" w:cs="Arial"/>
          <w:sz w:val="24"/>
          <w:szCs w:val="24"/>
          <w:lang w:val="en-US"/>
        </w:rPr>
        <w:t>RRR report 2.1.7</w:t>
      </w:r>
      <w:r>
        <w:rPr>
          <w:rFonts w:ascii="Arial" w:eastAsia="Times New Roman" w:hAnsi="Arial" w:cs="Arial"/>
          <w:sz w:val="24"/>
          <w:szCs w:val="24"/>
          <w:lang w:val="en-US"/>
        </w:rPr>
        <w:t xml:space="preserve"> which is a debit of </w:t>
      </w:r>
      <w:r w:rsidRPr="00CE4743">
        <w:rPr>
          <w:rFonts w:ascii="Arial" w:eastAsia="Times New Roman" w:hAnsi="Arial" w:cs="Arial"/>
          <w:sz w:val="24"/>
          <w:szCs w:val="24"/>
          <w:lang w:val="en-US"/>
        </w:rPr>
        <w:t xml:space="preserve">$916,139.00.  Please reconcile the RRR balance and the evidence filed in this case. </w:t>
      </w:r>
    </w:p>
    <w:p w:rsidR="003D4285" w:rsidRDefault="003D4285" w:rsidP="003D4285">
      <w:pPr>
        <w:widowControl w:val="0"/>
        <w:tabs>
          <w:tab w:val="left" w:pos="426"/>
          <w:tab w:val="left" w:pos="993"/>
        </w:tabs>
        <w:autoSpaceDE w:val="0"/>
        <w:autoSpaceDN w:val="0"/>
        <w:adjustRightInd w:val="0"/>
        <w:spacing w:after="0" w:line="288" w:lineRule="auto"/>
        <w:rPr>
          <w:rFonts w:ascii="Arial" w:eastAsia="Times New Roman" w:hAnsi="Arial" w:cs="Arial"/>
          <w:b/>
          <w:sz w:val="24"/>
          <w:szCs w:val="24"/>
          <w:u w:val="single"/>
          <w:lang w:val="en-US"/>
        </w:rPr>
      </w:pPr>
      <w:r>
        <w:rPr>
          <w:rFonts w:ascii="Arial" w:eastAsia="Times New Roman" w:hAnsi="Arial" w:cs="Arial"/>
          <w:b/>
          <w:sz w:val="24"/>
          <w:szCs w:val="24"/>
          <w:u w:val="single"/>
          <w:lang w:val="en-US"/>
        </w:rPr>
        <w:t>Response</w:t>
      </w:r>
    </w:p>
    <w:p w:rsidR="003D4285" w:rsidRDefault="003D4285" w:rsidP="003D4285">
      <w:pPr>
        <w:rPr>
          <w:rFonts w:ascii="Arial" w:eastAsia="Times New Roman" w:hAnsi="Arial" w:cs="Arial"/>
          <w:sz w:val="24"/>
          <w:szCs w:val="24"/>
          <w:lang w:val="en-US"/>
        </w:rPr>
      </w:pPr>
      <w:r w:rsidRPr="003D4285">
        <w:rPr>
          <w:rFonts w:ascii="Arial" w:eastAsia="Times New Roman" w:hAnsi="Arial" w:cs="Arial"/>
          <w:sz w:val="24"/>
          <w:szCs w:val="24"/>
          <w:lang w:val="en-US"/>
        </w:rPr>
        <w:t>b)</w:t>
      </w:r>
      <w:r>
        <w:rPr>
          <w:rFonts w:ascii="Arial" w:eastAsia="Times New Roman" w:hAnsi="Arial" w:cs="Arial"/>
          <w:sz w:val="24"/>
          <w:szCs w:val="24"/>
          <w:lang w:val="en-US"/>
        </w:rPr>
        <w:tab/>
        <w:t>Veridian has not included in this application 1595 accounts that the disposition period has not been completed as stated in note 4 of sheet 5 of the Rate Generator Model.</w:t>
      </w:r>
      <w:r>
        <w:rPr>
          <w:rFonts w:ascii="Arial" w:eastAsia="Times New Roman" w:hAnsi="Arial" w:cs="Arial"/>
          <w:sz w:val="24"/>
          <w:szCs w:val="24"/>
          <w:lang w:val="en-US"/>
        </w:rPr>
        <w:tab/>
      </w:r>
    </w:p>
    <w:p w:rsidR="003D4285" w:rsidRPr="003D4285" w:rsidRDefault="003D4285" w:rsidP="003D4285">
      <w:pPr>
        <w:rPr>
          <w:rFonts w:ascii="Arial" w:eastAsia="Times New Roman" w:hAnsi="Arial" w:cs="Arial"/>
          <w:i/>
          <w:sz w:val="18"/>
          <w:szCs w:val="18"/>
          <w:lang w:val="en-US"/>
        </w:rPr>
      </w:pPr>
      <w:r>
        <w:rPr>
          <w:rFonts w:ascii="Arial" w:eastAsia="Times New Roman" w:hAnsi="Arial" w:cs="Arial"/>
          <w:i/>
          <w:sz w:val="18"/>
          <w:szCs w:val="18"/>
          <w:lang w:val="en-US"/>
        </w:rPr>
        <w:t>“</w:t>
      </w:r>
      <w:r w:rsidRPr="003D4285">
        <w:rPr>
          <w:rFonts w:ascii="Arial" w:eastAsia="Times New Roman" w:hAnsi="Arial" w:cs="Arial"/>
          <w:i/>
          <w:sz w:val="18"/>
          <w:szCs w:val="18"/>
          <w:lang w:val="en-US"/>
        </w:rPr>
        <w:t>Include Account 1595 as part of Group 1 accounts (lines 31, 32, 33 and 34) for review and disposition if the recovery (or refund) period has been completed. If the recovery (or refund) period has not been completed, do not include the respective balance in Account 1595 for disposition at this time.</w:t>
      </w:r>
      <w:r>
        <w:rPr>
          <w:rFonts w:ascii="Arial" w:eastAsia="Times New Roman" w:hAnsi="Arial" w:cs="Arial"/>
          <w:i/>
          <w:sz w:val="18"/>
          <w:szCs w:val="18"/>
          <w:lang w:val="en-US"/>
        </w:rPr>
        <w:t>”</w:t>
      </w:r>
    </w:p>
    <w:p w:rsidR="003D4285" w:rsidRPr="003D4285" w:rsidRDefault="003D4285" w:rsidP="003D4285">
      <w:pPr>
        <w:widowControl w:val="0"/>
        <w:tabs>
          <w:tab w:val="left" w:pos="426"/>
          <w:tab w:val="left" w:pos="993"/>
        </w:tabs>
        <w:autoSpaceDE w:val="0"/>
        <w:autoSpaceDN w:val="0"/>
        <w:adjustRightInd w:val="0"/>
        <w:spacing w:after="0" w:line="288" w:lineRule="auto"/>
        <w:rPr>
          <w:rFonts w:ascii="Arial" w:eastAsia="Times New Roman" w:hAnsi="Arial" w:cs="Arial"/>
          <w:sz w:val="24"/>
          <w:szCs w:val="24"/>
          <w:lang w:val="en-US"/>
        </w:rPr>
      </w:pPr>
    </w:p>
    <w:p w:rsidR="003D4285" w:rsidRPr="003D4285" w:rsidRDefault="003D4285" w:rsidP="003D4285">
      <w:pPr>
        <w:widowControl w:val="0"/>
        <w:tabs>
          <w:tab w:val="left" w:pos="426"/>
          <w:tab w:val="left" w:pos="993"/>
        </w:tabs>
        <w:autoSpaceDE w:val="0"/>
        <w:autoSpaceDN w:val="0"/>
        <w:adjustRightInd w:val="0"/>
        <w:spacing w:after="0" w:line="288" w:lineRule="auto"/>
        <w:rPr>
          <w:rFonts w:ascii="Arial" w:eastAsia="Times New Roman" w:hAnsi="Arial" w:cs="Arial"/>
          <w:sz w:val="24"/>
          <w:szCs w:val="24"/>
          <w:lang w:val="en-US"/>
        </w:rPr>
      </w:pPr>
    </w:p>
    <w:p w:rsidR="009F5153" w:rsidRDefault="009F5153" w:rsidP="009F5153">
      <w:pPr>
        <w:widowControl w:val="0"/>
        <w:tabs>
          <w:tab w:val="left" w:pos="426"/>
          <w:tab w:val="left" w:pos="993"/>
        </w:tabs>
        <w:autoSpaceDE w:val="0"/>
        <w:autoSpaceDN w:val="0"/>
        <w:adjustRightInd w:val="0"/>
        <w:spacing w:after="0" w:line="288" w:lineRule="auto"/>
        <w:ind w:left="993"/>
        <w:rPr>
          <w:rFonts w:ascii="Arial" w:eastAsia="Times New Roman" w:hAnsi="Arial" w:cs="Arial"/>
          <w:sz w:val="24"/>
          <w:szCs w:val="24"/>
          <w:lang w:val="en-US"/>
        </w:rPr>
      </w:pPr>
    </w:p>
    <w:p w:rsidR="003D4285" w:rsidRDefault="003D4285" w:rsidP="009F5153">
      <w:pPr>
        <w:widowControl w:val="0"/>
        <w:tabs>
          <w:tab w:val="left" w:pos="426"/>
          <w:tab w:val="left" w:pos="993"/>
        </w:tabs>
        <w:autoSpaceDE w:val="0"/>
        <w:autoSpaceDN w:val="0"/>
        <w:adjustRightInd w:val="0"/>
        <w:spacing w:after="0" w:line="288" w:lineRule="auto"/>
        <w:ind w:left="993"/>
        <w:rPr>
          <w:rFonts w:ascii="Arial" w:eastAsia="Times New Roman" w:hAnsi="Arial" w:cs="Arial"/>
          <w:sz w:val="24"/>
          <w:szCs w:val="24"/>
          <w:lang w:val="en-US"/>
        </w:rPr>
      </w:pPr>
    </w:p>
    <w:p w:rsidR="003D4285" w:rsidRDefault="003D4285" w:rsidP="009F5153">
      <w:pPr>
        <w:widowControl w:val="0"/>
        <w:tabs>
          <w:tab w:val="left" w:pos="426"/>
          <w:tab w:val="left" w:pos="993"/>
        </w:tabs>
        <w:autoSpaceDE w:val="0"/>
        <w:autoSpaceDN w:val="0"/>
        <w:adjustRightInd w:val="0"/>
        <w:spacing w:after="0" w:line="288" w:lineRule="auto"/>
        <w:ind w:left="993"/>
        <w:rPr>
          <w:rFonts w:ascii="Arial" w:eastAsia="Times New Roman" w:hAnsi="Arial" w:cs="Arial"/>
          <w:sz w:val="24"/>
          <w:szCs w:val="24"/>
          <w:lang w:val="en-US"/>
        </w:rPr>
      </w:pPr>
    </w:p>
    <w:p w:rsidR="003D4285" w:rsidRDefault="003D4285" w:rsidP="009F5153">
      <w:pPr>
        <w:widowControl w:val="0"/>
        <w:tabs>
          <w:tab w:val="left" w:pos="426"/>
          <w:tab w:val="left" w:pos="993"/>
        </w:tabs>
        <w:autoSpaceDE w:val="0"/>
        <w:autoSpaceDN w:val="0"/>
        <w:adjustRightInd w:val="0"/>
        <w:spacing w:after="0" w:line="288" w:lineRule="auto"/>
        <w:ind w:left="993"/>
        <w:rPr>
          <w:rFonts w:ascii="Arial" w:eastAsia="Times New Roman" w:hAnsi="Arial" w:cs="Arial"/>
          <w:sz w:val="24"/>
          <w:szCs w:val="24"/>
          <w:lang w:val="en-US"/>
        </w:rPr>
      </w:pPr>
    </w:p>
    <w:p w:rsidR="003D4285" w:rsidRDefault="003D4285" w:rsidP="009F5153">
      <w:pPr>
        <w:widowControl w:val="0"/>
        <w:tabs>
          <w:tab w:val="left" w:pos="426"/>
          <w:tab w:val="left" w:pos="993"/>
        </w:tabs>
        <w:autoSpaceDE w:val="0"/>
        <w:autoSpaceDN w:val="0"/>
        <w:adjustRightInd w:val="0"/>
        <w:spacing w:after="0" w:line="288" w:lineRule="auto"/>
        <w:ind w:left="993"/>
        <w:rPr>
          <w:rFonts w:ascii="Arial" w:eastAsia="Times New Roman" w:hAnsi="Arial" w:cs="Arial"/>
          <w:sz w:val="24"/>
          <w:szCs w:val="24"/>
          <w:lang w:val="en-US"/>
        </w:rPr>
      </w:pPr>
    </w:p>
    <w:p w:rsidR="003D4285" w:rsidRDefault="003D4285" w:rsidP="009F5153">
      <w:pPr>
        <w:widowControl w:val="0"/>
        <w:tabs>
          <w:tab w:val="left" w:pos="426"/>
          <w:tab w:val="left" w:pos="993"/>
        </w:tabs>
        <w:autoSpaceDE w:val="0"/>
        <w:autoSpaceDN w:val="0"/>
        <w:adjustRightInd w:val="0"/>
        <w:spacing w:after="0" w:line="288" w:lineRule="auto"/>
        <w:ind w:left="993"/>
        <w:rPr>
          <w:rFonts w:ascii="Arial" w:eastAsia="Times New Roman" w:hAnsi="Arial" w:cs="Arial"/>
          <w:sz w:val="24"/>
          <w:szCs w:val="24"/>
          <w:lang w:val="en-US"/>
        </w:rPr>
      </w:pPr>
    </w:p>
    <w:p w:rsidR="003D4285" w:rsidRDefault="003D4285" w:rsidP="009F5153">
      <w:pPr>
        <w:widowControl w:val="0"/>
        <w:tabs>
          <w:tab w:val="left" w:pos="426"/>
          <w:tab w:val="left" w:pos="993"/>
        </w:tabs>
        <w:autoSpaceDE w:val="0"/>
        <w:autoSpaceDN w:val="0"/>
        <w:adjustRightInd w:val="0"/>
        <w:spacing w:after="0" w:line="288" w:lineRule="auto"/>
        <w:ind w:left="993"/>
        <w:rPr>
          <w:rFonts w:ascii="Arial" w:eastAsia="Times New Roman" w:hAnsi="Arial" w:cs="Arial"/>
          <w:sz w:val="24"/>
          <w:szCs w:val="24"/>
          <w:lang w:val="en-US"/>
        </w:rPr>
      </w:pPr>
    </w:p>
    <w:p w:rsidR="003D4285" w:rsidRDefault="003D4285" w:rsidP="009F5153">
      <w:pPr>
        <w:widowControl w:val="0"/>
        <w:tabs>
          <w:tab w:val="left" w:pos="426"/>
          <w:tab w:val="left" w:pos="993"/>
        </w:tabs>
        <w:autoSpaceDE w:val="0"/>
        <w:autoSpaceDN w:val="0"/>
        <w:adjustRightInd w:val="0"/>
        <w:spacing w:after="0" w:line="288" w:lineRule="auto"/>
        <w:ind w:left="993"/>
        <w:rPr>
          <w:rFonts w:ascii="Arial" w:eastAsia="Times New Roman" w:hAnsi="Arial" w:cs="Arial"/>
          <w:sz w:val="24"/>
          <w:szCs w:val="24"/>
          <w:lang w:val="en-US"/>
        </w:rPr>
      </w:pPr>
    </w:p>
    <w:p w:rsidR="003D4285" w:rsidRDefault="003D4285" w:rsidP="009F5153">
      <w:pPr>
        <w:widowControl w:val="0"/>
        <w:tabs>
          <w:tab w:val="left" w:pos="426"/>
          <w:tab w:val="left" w:pos="993"/>
        </w:tabs>
        <w:autoSpaceDE w:val="0"/>
        <w:autoSpaceDN w:val="0"/>
        <w:adjustRightInd w:val="0"/>
        <w:spacing w:after="0" w:line="288" w:lineRule="auto"/>
        <w:ind w:left="993"/>
        <w:rPr>
          <w:rFonts w:ascii="Arial" w:eastAsia="Times New Roman" w:hAnsi="Arial" w:cs="Arial"/>
          <w:sz w:val="24"/>
          <w:szCs w:val="24"/>
          <w:lang w:val="en-US"/>
        </w:rPr>
      </w:pPr>
    </w:p>
    <w:p w:rsidR="003D4285" w:rsidRDefault="003D4285" w:rsidP="009F5153">
      <w:pPr>
        <w:widowControl w:val="0"/>
        <w:tabs>
          <w:tab w:val="left" w:pos="426"/>
          <w:tab w:val="left" w:pos="993"/>
        </w:tabs>
        <w:autoSpaceDE w:val="0"/>
        <w:autoSpaceDN w:val="0"/>
        <w:adjustRightInd w:val="0"/>
        <w:spacing w:after="0" w:line="288" w:lineRule="auto"/>
        <w:ind w:left="993"/>
        <w:rPr>
          <w:rFonts w:ascii="Arial" w:eastAsia="Times New Roman" w:hAnsi="Arial" w:cs="Arial"/>
          <w:sz w:val="24"/>
          <w:szCs w:val="24"/>
          <w:lang w:val="en-US"/>
        </w:rPr>
      </w:pPr>
    </w:p>
    <w:p w:rsidR="003D4285" w:rsidRDefault="003D4285" w:rsidP="009F5153">
      <w:pPr>
        <w:widowControl w:val="0"/>
        <w:tabs>
          <w:tab w:val="left" w:pos="426"/>
          <w:tab w:val="left" w:pos="993"/>
        </w:tabs>
        <w:autoSpaceDE w:val="0"/>
        <w:autoSpaceDN w:val="0"/>
        <w:adjustRightInd w:val="0"/>
        <w:spacing w:after="0" w:line="288" w:lineRule="auto"/>
        <w:ind w:left="993"/>
        <w:rPr>
          <w:rFonts w:ascii="Arial" w:eastAsia="Times New Roman" w:hAnsi="Arial" w:cs="Arial"/>
          <w:sz w:val="24"/>
          <w:szCs w:val="24"/>
          <w:lang w:val="en-US"/>
        </w:rPr>
      </w:pPr>
    </w:p>
    <w:p w:rsidR="003D4285" w:rsidRDefault="003D4285" w:rsidP="009F5153">
      <w:pPr>
        <w:widowControl w:val="0"/>
        <w:tabs>
          <w:tab w:val="left" w:pos="426"/>
          <w:tab w:val="left" w:pos="993"/>
        </w:tabs>
        <w:autoSpaceDE w:val="0"/>
        <w:autoSpaceDN w:val="0"/>
        <w:adjustRightInd w:val="0"/>
        <w:spacing w:after="0" w:line="288" w:lineRule="auto"/>
        <w:ind w:left="993"/>
        <w:rPr>
          <w:rFonts w:ascii="Arial" w:eastAsia="Times New Roman" w:hAnsi="Arial" w:cs="Arial"/>
          <w:sz w:val="24"/>
          <w:szCs w:val="24"/>
          <w:lang w:val="en-US"/>
        </w:rPr>
      </w:pPr>
    </w:p>
    <w:p w:rsidR="003D4285" w:rsidRDefault="003D4285" w:rsidP="009F5153">
      <w:pPr>
        <w:widowControl w:val="0"/>
        <w:tabs>
          <w:tab w:val="left" w:pos="426"/>
          <w:tab w:val="left" w:pos="993"/>
        </w:tabs>
        <w:autoSpaceDE w:val="0"/>
        <w:autoSpaceDN w:val="0"/>
        <w:adjustRightInd w:val="0"/>
        <w:spacing w:after="0" w:line="288" w:lineRule="auto"/>
        <w:ind w:left="993"/>
        <w:rPr>
          <w:rFonts w:ascii="Arial" w:eastAsia="Times New Roman" w:hAnsi="Arial" w:cs="Arial"/>
          <w:sz w:val="24"/>
          <w:szCs w:val="24"/>
          <w:lang w:val="en-US"/>
        </w:rPr>
      </w:pPr>
    </w:p>
    <w:p w:rsidR="003D4285" w:rsidRPr="00CE4743" w:rsidRDefault="003D4285" w:rsidP="009F5153">
      <w:pPr>
        <w:widowControl w:val="0"/>
        <w:tabs>
          <w:tab w:val="left" w:pos="426"/>
          <w:tab w:val="left" w:pos="993"/>
        </w:tabs>
        <w:autoSpaceDE w:val="0"/>
        <w:autoSpaceDN w:val="0"/>
        <w:adjustRightInd w:val="0"/>
        <w:spacing w:after="0" w:line="288" w:lineRule="auto"/>
        <w:ind w:left="993"/>
        <w:rPr>
          <w:rFonts w:ascii="Arial" w:eastAsia="Times New Roman" w:hAnsi="Arial" w:cs="Arial"/>
          <w:sz w:val="24"/>
          <w:szCs w:val="24"/>
          <w:lang w:val="en-US"/>
        </w:rPr>
      </w:pPr>
    </w:p>
    <w:p w:rsidR="009F5153" w:rsidRDefault="009F5153" w:rsidP="009F5153">
      <w:pPr>
        <w:pStyle w:val="ListParagraph"/>
        <w:tabs>
          <w:tab w:val="left" w:pos="426"/>
          <w:tab w:val="left" w:pos="993"/>
        </w:tabs>
        <w:spacing w:line="288" w:lineRule="auto"/>
        <w:ind w:left="2424"/>
        <w:rPr>
          <w:rFonts w:ascii="Arial" w:hAnsi="Arial" w:cs="Arial"/>
          <w:sz w:val="24"/>
          <w:szCs w:val="24"/>
        </w:rPr>
      </w:pPr>
    </w:p>
    <w:p w:rsidR="009F5153" w:rsidRDefault="004C3849" w:rsidP="009F5153">
      <w:pPr>
        <w:pStyle w:val="ListParagraph"/>
        <w:numPr>
          <w:ilvl w:val="0"/>
          <w:numId w:val="21"/>
        </w:numPr>
        <w:tabs>
          <w:tab w:val="left" w:pos="993"/>
        </w:tabs>
        <w:spacing w:line="288" w:lineRule="auto"/>
        <w:ind w:left="426" w:firstLine="0"/>
        <w:rPr>
          <w:rFonts w:ascii="Arial" w:hAnsi="Arial" w:cs="Arial"/>
          <w:sz w:val="24"/>
          <w:szCs w:val="24"/>
        </w:rPr>
      </w:pPr>
      <w:r w:rsidRPr="00434A0E">
        <w:rPr>
          <w:rFonts w:ascii="Arial" w:hAnsi="Arial" w:cs="Arial"/>
          <w:sz w:val="24"/>
          <w:szCs w:val="24"/>
        </w:rPr>
        <w:t xml:space="preserve">Board staff </w:t>
      </w:r>
      <w:r w:rsidR="007948F8" w:rsidRPr="00434A0E">
        <w:rPr>
          <w:rFonts w:ascii="Arial" w:hAnsi="Arial" w:cs="Arial"/>
          <w:sz w:val="24"/>
          <w:szCs w:val="24"/>
        </w:rPr>
        <w:t xml:space="preserve">cannot reconcile </w:t>
      </w:r>
      <w:r w:rsidR="00434A0E" w:rsidRPr="00434A0E">
        <w:rPr>
          <w:rFonts w:ascii="Arial" w:hAnsi="Arial" w:cs="Arial"/>
          <w:sz w:val="24"/>
          <w:szCs w:val="24"/>
        </w:rPr>
        <w:t xml:space="preserve">account 1595 in </w:t>
      </w:r>
      <w:r w:rsidR="00FD7288">
        <w:rPr>
          <w:rFonts w:ascii="Arial" w:hAnsi="Arial" w:cs="Arial"/>
          <w:sz w:val="24"/>
          <w:szCs w:val="24"/>
        </w:rPr>
        <w:t>c</w:t>
      </w:r>
      <w:r w:rsidR="007948F8" w:rsidRPr="00434A0E">
        <w:rPr>
          <w:rFonts w:ascii="Arial" w:hAnsi="Arial" w:cs="Arial"/>
          <w:sz w:val="24"/>
          <w:szCs w:val="24"/>
        </w:rPr>
        <w:t>olumn AY “</w:t>
      </w:r>
      <w:r w:rsidRPr="00434A0E">
        <w:rPr>
          <w:rFonts w:ascii="Arial" w:hAnsi="Arial" w:cs="Arial"/>
          <w:sz w:val="24"/>
          <w:szCs w:val="24"/>
        </w:rPr>
        <w:t xml:space="preserve">The Principal </w:t>
      </w:r>
    </w:p>
    <w:p w:rsidR="004C3849" w:rsidRDefault="004C3849" w:rsidP="009F5153">
      <w:pPr>
        <w:pStyle w:val="ListParagraph"/>
        <w:tabs>
          <w:tab w:val="left" w:pos="993"/>
        </w:tabs>
        <w:spacing w:line="288" w:lineRule="auto"/>
        <w:ind w:left="993"/>
        <w:rPr>
          <w:rFonts w:ascii="Arial" w:hAnsi="Arial" w:cs="Arial"/>
          <w:sz w:val="24"/>
          <w:szCs w:val="24"/>
        </w:rPr>
      </w:pPr>
      <w:r w:rsidRPr="00434A0E">
        <w:rPr>
          <w:rFonts w:ascii="Arial" w:hAnsi="Arial" w:cs="Arial"/>
          <w:sz w:val="24"/>
          <w:szCs w:val="24"/>
        </w:rPr>
        <w:t>Disposition dur</w:t>
      </w:r>
      <w:r w:rsidR="00742EB0" w:rsidRPr="00434A0E">
        <w:rPr>
          <w:rFonts w:ascii="Arial" w:hAnsi="Arial" w:cs="Arial"/>
          <w:sz w:val="24"/>
          <w:szCs w:val="24"/>
        </w:rPr>
        <w:t>ing 2014 – Instructed by Board</w:t>
      </w:r>
      <w:r w:rsidR="007948F8" w:rsidRPr="00434A0E">
        <w:rPr>
          <w:rFonts w:ascii="Arial" w:hAnsi="Arial" w:cs="Arial"/>
          <w:sz w:val="24"/>
          <w:szCs w:val="24"/>
        </w:rPr>
        <w:t>”</w:t>
      </w:r>
      <w:r w:rsidR="00742EB0" w:rsidRPr="00434A0E">
        <w:rPr>
          <w:rFonts w:ascii="Arial" w:hAnsi="Arial" w:cs="Arial"/>
          <w:sz w:val="24"/>
          <w:szCs w:val="24"/>
        </w:rPr>
        <w:t xml:space="preserve"> in Veridian’s continuity schedule to the figures approved for disposition in </w:t>
      </w:r>
      <w:r w:rsidRPr="00434A0E">
        <w:rPr>
          <w:rFonts w:ascii="Arial" w:hAnsi="Arial" w:cs="Arial"/>
          <w:sz w:val="24"/>
          <w:szCs w:val="24"/>
        </w:rPr>
        <w:t xml:space="preserve">Veridian’s </w:t>
      </w:r>
      <w:r w:rsidR="00742EB0" w:rsidRPr="00434A0E">
        <w:rPr>
          <w:rFonts w:ascii="Arial" w:hAnsi="Arial" w:cs="Arial"/>
          <w:sz w:val="24"/>
          <w:szCs w:val="24"/>
        </w:rPr>
        <w:t xml:space="preserve">previous </w:t>
      </w:r>
      <w:r w:rsidR="00537CF6" w:rsidRPr="00434A0E">
        <w:rPr>
          <w:rFonts w:ascii="Arial" w:hAnsi="Arial" w:cs="Arial"/>
          <w:sz w:val="24"/>
          <w:szCs w:val="24"/>
        </w:rPr>
        <w:t xml:space="preserve">cost of service </w:t>
      </w:r>
      <w:r w:rsidR="00742EB0" w:rsidRPr="00434A0E">
        <w:rPr>
          <w:rFonts w:ascii="Arial" w:hAnsi="Arial" w:cs="Arial"/>
          <w:sz w:val="24"/>
          <w:szCs w:val="24"/>
        </w:rPr>
        <w:t>proceeding</w:t>
      </w:r>
      <w:r w:rsidR="00537CF6" w:rsidRPr="00434A0E">
        <w:rPr>
          <w:rFonts w:ascii="Arial" w:hAnsi="Arial" w:cs="Arial"/>
          <w:sz w:val="24"/>
          <w:szCs w:val="24"/>
        </w:rPr>
        <w:t xml:space="preserve"> </w:t>
      </w:r>
      <w:r w:rsidR="00742EB0" w:rsidRPr="00434A0E">
        <w:rPr>
          <w:rFonts w:ascii="Arial" w:hAnsi="Arial" w:cs="Arial"/>
          <w:sz w:val="24"/>
          <w:szCs w:val="24"/>
        </w:rPr>
        <w:t>(</w:t>
      </w:r>
      <w:r w:rsidR="00537CF6" w:rsidRPr="00434A0E">
        <w:rPr>
          <w:rFonts w:ascii="Arial" w:hAnsi="Arial" w:cs="Arial"/>
          <w:sz w:val="24"/>
          <w:szCs w:val="24"/>
        </w:rPr>
        <w:t>EB-2013-0174</w:t>
      </w:r>
      <w:r w:rsidR="00742EB0" w:rsidRPr="00434A0E">
        <w:rPr>
          <w:rFonts w:ascii="Arial" w:hAnsi="Arial" w:cs="Arial"/>
          <w:sz w:val="24"/>
          <w:szCs w:val="24"/>
        </w:rPr>
        <w:t>)</w:t>
      </w:r>
      <w:r w:rsidR="00537CF6" w:rsidRPr="00434A0E">
        <w:rPr>
          <w:rFonts w:ascii="Arial" w:hAnsi="Arial" w:cs="Arial"/>
          <w:sz w:val="24"/>
          <w:szCs w:val="24"/>
        </w:rPr>
        <w:t xml:space="preserve">.  </w:t>
      </w:r>
      <w:r w:rsidRPr="00434A0E">
        <w:rPr>
          <w:rFonts w:ascii="Arial" w:hAnsi="Arial" w:cs="Arial"/>
          <w:sz w:val="24"/>
          <w:szCs w:val="24"/>
        </w:rPr>
        <w:t>If the input into the Rate Generator model is an error, please make any necessary updates to the model.</w:t>
      </w:r>
    </w:p>
    <w:p w:rsidR="009B1C92" w:rsidRDefault="009B1C92" w:rsidP="009B1C92">
      <w:pPr>
        <w:tabs>
          <w:tab w:val="left" w:pos="993"/>
        </w:tabs>
        <w:spacing w:line="288" w:lineRule="auto"/>
        <w:rPr>
          <w:rFonts w:ascii="Arial" w:hAnsi="Arial" w:cs="Arial"/>
          <w:b/>
          <w:sz w:val="24"/>
          <w:szCs w:val="24"/>
          <w:u w:val="single"/>
        </w:rPr>
      </w:pPr>
      <w:r>
        <w:rPr>
          <w:rFonts w:ascii="Arial" w:hAnsi="Arial" w:cs="Arial"/>
          <w:b/>
          <w:sz w:val="24"/>
          <w:szCs w:val="24"/>
          <w:u w:val="single"/>
        </w:rPr>
        <w:t>Response</w:t>
      </w:r>
    </w:p>
    <w:p w:rsidR="009B1C92" w:rsidRPr="009B1C92" w:rsidRDefault="00433735" w:rsidP="00433735">
      <w:pPr>
        <w:tabs>
          <w:tab w:val="left" w:pos="993"/>
        </w:tabs>
        <w:spacing w:line="288" w:lineRule="auto"/>
        <w:ind w:left="720" w:hanging="720"/>
        <w:rPr>
          <w:rFonts w:ascii="Arial" w:hAnsi="Arial" w:cs="Arial"/>
          <w:sz w:val="24"/>
          <w:szCs w:val="24"/>
        </w:rPr>
      </w:pPr>
      <w:r>
        <w:rPr>
          <w:rFonts w:ascii="Arial" w:hAnsi="Arial" w:cs="Arial"/>
          <w:sz w:val="24"/>
          <w:szCs w:val="24"/>
        </w:rPr>
        <w:lastRenderedPageBreak/>
        <w:tab/>
      </w:r>
      <w:r w:rsidR="009B1C92" w:rsidRPr="009B1C92">
        <w:rPr>
          <w:rFonts w:ascii="Arial" w:hAnsi="Arial" w:cs="Arial"/>
          <w:sz w:val="24"/>
          <w:szCs w:val="24"/>
        </w:rPr>
        <w:t>c)</w:t>
      </w:r>
      <w:r w:rsidR="009B1C92" w:rsidRPr="009B1C92">
        <w:rPr>
          <w:rFonts w:ascii="Arial" w:hAnsi="Arial" w:cs="Arial"/>
          <w:sz w:val="24"/>
          <w:szCs w:val="24"/>
        </w:rPr>
        <w:tab/>
      </w:r>
      <w:r>
        <w:rPr>
          <w:rFonts w:ascii="Arial" w:hAnsi="Arial" w:cs="Arial"/>
          <w:sz w:val="24"/>
          <w:szCs w:val="24"/>
        </w:rPr>
        <w:t>Veridian has updated</w:t>
      </w:r>
      <w:r w:rsidR="000F53AF">
        <w:rPr>
          <w:rFonts w:ascii="Arial" w:hAnsi="Arial" w:cs="Arial"/>
          <w:sz w:val="24"/>
          <w:szCs w:val="24"/>
        </w:rPr>
        <w:t xml:space="preserve"> column AY “The Principal Disposition during 2014-Instructed by the Board” of</w:t>
      </w:r>
      <w:r>
        <w:rPr>
          <w:rFonts w:ascii="Arial" w:hAnsi="Arial" w:cs="Arial"/>
          <w:sz w:val="24"/>
          <w:szCs w:val="24"/>
        </w:rPr>
        <w:t xml:space="preserve"> sheet 5 of the Rate Generator model</w:t>
      </w:r>
      <w:r w:rsidR="000F53AF">
        <w:rPr>
          <w:rFonts w:ascii="Arial" w:hAnsi="Arial" w:cs="Arial"/>
          <w:sz w:val="24"/>
          <w:szCs w:val="24"/>
        </w:rPr>
        <w:t>.</w:t>
      </w:r>
      <w:r>
        <w:rPr>
          <w:rFonts w:ascii="Arial" w:hAnsi="Arial" w:cs="Arial"/>
          <w:sz w:val="24"/>
          <w:szCs w:val="24"/>
        </w:rPr>
        <w:t xml:space="preserve"> </w:t>
      </w:r>
      <w:r w:rsidR="000F53AF">
        <w:rPr>
          <w:rFonts w:ascii="Arial" w:hAnsi="Arial" w:cs="Arial"/>
          <w:sz w:val="24"/>
          <w:szCs w:val="24"/>
        </w:rPr>
        <w:t>Veridian has i</w:t>
      </w:r>
      <w:r>
        <w:rPr>
          <w:rFonts w:ascii="Arial" w:hAnsi="Arial" w:cs="Arial"/>
          <w:sz w:val="24"/>
          <w:szCs w:val="24"/>
        </w:rPr>
        <w:t>nclude</w:t>
      </w:r>
      <w:r w:rsidR="000F53AF">
        <w:rPr>
          <w:rFonts w:ascii="Arial" w:hAnsi="Arial" w:cs="Arial"/>
          <w:sz w:val="24"/>
          <w:szCs w:val="24"/>
        </w:rPr>
        <w:t>d</w:t>
      </w:r>
      <w:r>
        <w:rPr>
          <w:rFonts w:ascii="Arial" w:hAnsi="Arial" w:cs="Arial"/>
          <w:sz w:val="24"/>
          <w:szCs w:val="24"/>
        </w:rPr>
        <w:t xml:space="preserve"> the previous cost of service</w:t>
      </w:r>
      <w:r w:rsidR="000F53AF">
        <w:rPr>
          <w:rFonts w:ascii="Arial" w:hAnsi="Arial" w:cs="Arial"/>
          <w:sz w:val="24"/>
          <w:szCs w:val="24"/>
        </w:rPr>
        <w:t xml:space="preserve"> (EB-2013-0174)</w:t>
      </w:r>
      <w:r>
        <w:rPr>
          <w:rFonts w:ascii="Arial" w:hAnsi="Arial" w:cs="Arial"/>
          <w:sz w:val="24"/>
          <w:szCs w:val="24"/>
        </w:rPr>
        <w:t xml:space="preserve"> </w:t>
      </w:r>
      <w:r w:rsidR="000F53AF">
        <w:rPr>
          <w:rFonts w:ascii="Arial" w:hAnsi="Arial" w:cs="Arial"/>
          <w:sz w:val="24"/>
          <w:szCs w:val="24"/>
        </w:rPr>
        <w:t>disposition amount for account 1595 – Disposition of 2008 Balance.</w:t>
      </w:r>
      <w:r>
        <w:rPr>
          <w:rFonts w:ascii="Arial" w:hAnsi="Arial" w:cs="Arial"/>
          <w:sz w:val="24"/>
          <w:szCs w:val="24"/>
        </w:rPr>
        <w:tab/>
      </w:r>
      <w:r w:rsidR="000F53AF">
        <w:rPr>
          <w:rFonts w:ascii="Arial" w:hAnsi="Arial" w:cs="Arial"/>
          <w:sz w:val="24"/>
          <w:szCs w:val="24"/>
        </w:rPr>
        <w:t xml:space="preserve">The updated Rate Generator Model is provided. </w:t>
      </w:r>
    </w:p>
    <w:p w:rsidR="00193DC6" w:rsidRDefault="00193DC6" w:rsidP="00193DC6">
      <w:pPr>
        <w:pStyle w:val="ListParagraph"/>
        <w:tabs>
          <w:tab w:val="left" w:pos="426"/>
          <w:tab w:val="left" w:pos="993"/>
        </w:tabs>
        <w:spacing w:line="288" w:lineRule="auto"/>
        <w:ind w:left="993"/>
        <w:rPr>
          <w:rFonts w:ascii="Arial" w:hAnsi="Arial" w:cs="Arial"/>
          <w:sz w:val="24"/>
          <w:szCs w:val="24"/>
        </w:rPr>
      </w:pPr>
    </w:p>
    <w:p w:rsidR="00434A0E" w:rsidRDefault="00434A0E" w:rsidP="00434A0E">
      <w:pPr>
        <w:pStyle w:val="ListParagraph"/>
        <w:widowControl w:val="0"/>
        <w:tabs>
          <w:tab w:val="left" w:pos="426"/>
          <w:tab w:val="left" w:pos="993"/>
        </w:tabs>
        <w:autoSpaceDE w:val="0"/>
        <w:autoSpaceDN w:val="0"/>
        <w:adjustRightInd w:val="0"/>
        <w:spacing w:after="0" w:line="288" w:lineRule="auto"/>
        <w:ind w:left="2424"/>
        <w:rPr>
          <w:rFonts w:ascii="Arial" w:eastAsia="Times New Roman" w:hAnsi="Arial" w:cs="Arial"/>
          <w:sz w:val="24"/>
          <w:szCs w:val="24"/>
          <w:lang w:val="en-US"/>
        </w:rPr>
      </w:pPr>
    </w:p>
    <w:p w:rsidR="00434A0E" w:rsidRPr="00434A0E" w:rsidRDefault="00434A0E" w:rsidP="00434A0E">
      <w:pPr>
        <w:pStyle w:val="ListParagraph"/>
        <w:tabs>
          <w:tab w:val="left" w:pos="426"/>
          <w:tab w:val="left" w:pos="993"/>
        </w:tabs>
        <w:spacing w:line="288" w:lineRule="auto"/>
        <w:ind w:left="2424"/>
        <w:rPr>
          <w:rFonts w:ascii="Arial" w:hAnsi="Arial" w:cs="Arial"/>
          <w:sz w:val="24"/>
          <w:szCs w:val="24"/>
        </w:rPr>
      </w:pPr>
    </w:p>
    <w:p w:rsidR="00D949FC" w:rsidRDefault="00D949FC" w:rsidP="00E546B1">
      <w:pPr>
        <w:rPr>
          <w:rFonts w:ascii="Arial" w:hAnsi="Arial" w:cs="Arial"/>
          <w:sz w:val="24"/>
          <w:szCs w:val="24"/>
        </w:rPr>
      </w:pPr>
    </w:p>
    <w:sectPr w:rsidR="00D949FC" w:rsidSect="00EA0919">
      <w:footerReference w:type="default" r:id="rId10"/>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735" w:rsidRDefault="00433735" w:rsidP="00966B13">
      <w:pPr>
        <w:spacing w:after="0" w:line="240" w:lineRule="auto"/>
      </w:pPr>
      <w:r>
        <w:separator/>
      </w:r>
    </w:p>
  </w:endnote>
  <w:endnote w:type="continuationSeparator" w:id="0">
    <w:p w:rsidR="00433735" w:rsidRDefault="00433735" w:rsidP="00966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186637"/>
      <w:docPartObj>
        <w:docPartGallery w:val="Page Numbers (Bottom of Page)"/>
        <w:docPartUnique/>
      </w:docPartObj>
    </w:sdtPr>
    <w:sdtEndPr>
      <w:rPr>
        <w:noProof/>
      </w:rPr>
    </w:sdtEndPr>
    <w:sdtContent>
      <w:p w:rsidR="00433735" w:rsidRDefault="00433735">
        <w:pPr>
          <w:pStyle w:val="Footer"/>
          <w:jc w:val="center"/>
        </w:pPr>
        <w:r>
          <w:fldChar w:fldCharType="begin"/>
        </w:r>
        <w:r>
          <w:instrText xml:space="preserve"> PAGE   \* MERGEFORMAT </w:instrText>
        </w:r>
        <w:r>
          <w:fldChar w:fldCharType="separate"/>
        </w:r>
        <w:r w:rsidR="002B4011">
          <w:rPr>
            <w:noProof/>
          </w:rPr>
          <w:t>2</w:t>
        </w:r>
        <w:r>
          <w:rPr>
            <w:noProof/>
          </w:rPr>
          <w:fldChar w:fldCharType="end"/>
        </w:r>
      </w:p>
    </w:sdtContent>
  </w:sdt>
  <w:p w:rsidR="00433735" w:rsidRDefault="004337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735" w:rsidRDefault="00433735" w:rsidP="00966B13">
      <w:pPr>
        <w:spacing w:after="0" w:line="240" w:lineRule="auto"/>
      </w:pPr>
      <w:r>
        <w:separator/>
      </w:r>
    </w:p>
  </w:footnote>
  <w:footnote w:type="continuationSeparator" w:id="0">
    <w:p w:rsidR="00433735" w:rsidRDefault="00433735" w:rsidP="00966B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44C79F2"/>
    <w:lvl w:ilvl="0">
      <w:start w:val="1"/>
      <w:numFmt w:val="decimal"/>
      <w:pStyle w:val="ListNumber"/>
      <w:lvlText w:val="%1."/>
      <w:lvlJc w:val="left"/>
      <w:pPr>
        <w:tabs>
          <w:tab w:val="num" w:pos="454"/>
        </w:tabs>
        <w:ind w:left="454" w:hanging="454"/>
      </w:pPr>
      <w:rPr>
        <w:b/>
      </w:rPr>
    </w:lvl>
  </w:abstractNum>
  <w:abstractNum w:abstractNumId="1">
    <w:nsid w:val="00D51BF5"/>
    <w:multiLevelType w:val="hybridMultilevel"/>
    <w:tmpl w:val="4C1E7A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85253BB"/>
    <w:multiLevelType w:val="hybridMultilevel"/>
    <w:tmpl w:val="F022EB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AF45B59"/>
    <w:multiLevelType w:val="hybridMultilevel"/>
    <w:tmpl w:val="23BC24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0C0540D0"/>
    <w:multiLevelType w:val="hybridMultilevel"/>
    <w:tmpl w:val="8A0A450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21CC426C"/>
    <w:multiLevelType w:val="hybridMultilevel"/>
    <w:tmpl w:val="8A58F22A"/>
    <w:lvl w:ilvl="0" w:tplc="B740C61A">
      <w:start w:val="1"/>
      <w:numFmt w:val="lowerLetter"/>
      <w:lvlText w:val="%1)"/>
      <w:lvlJc w:val="left"/>
      <w:pPr>
        <w:ind w:left="720" w:hanging="360"/>
      </w:pPr>
      <w:rPr>
        <w:b w:val="0"/>
      </w:rPr>
    </w:lvl>
    <w:lvl w:ilvl="1" w:tplc="1009001B">
      <w:start w:val="1"/>
      <w:numFmt w:val="lowerRoman"/>
      <w:lvlText w:val="%2."/>
      <w:lvlJc w:val="righ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6">
    <w:nsid w:val="24256965"/>
    <w:multiLevelType w:val="hybridMultilevel"/>
    <w:tmpl w:val="101C6C7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8CD75FF"/>
    <w:multiLevelType w:val="hybridMultilevel"/>
    <w:tmpl w:val="FE1881E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nsid w:val="29FF533F"/>
    <w:multiLevelType w:val="hybridMultilevel"/>
    <w:tmpl w:val="BA9695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2C7A0980"/>
    <w:multiLevelType w:val="hybridMultilevel"/>
    <w:tmpl w:val="E1367D8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38C22EF3"/>
    <w:multiLevelType w:val="hybridMultilevel"/>
    <w:tmpl w:val="1AE64796"/>
    <w:lvl w:ilvl="0" w:tplc="A3FECB62">
      <w:start w:val="2"/>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3DAF123C"/>
    <w:multiLevelType w:val="hybridMultilevel"/>
    <w:tmpl w:val="12BACFE0"/>
    <w:lvl w:ilvl="0" w:tplc="10090017">
      <w:start w:val="1"/>
      <w:numFmt w:val="lowerLetter"/>
      <w:lvlText w:val="%1)"/>
      <w:lvlJc w:val="left"/>
      <w:pPr>
        <w:ind w:left="2424" w:hanging="360"/>
      </w:pPr>
      <w:rPr>
        <w:rFonts w:hint="default"/>
      </w:rPr>
    </w:lvl>
    <w:lvl w:ilvl="1" w:tplc="10090019">
      <w:start w:val="1"/>
      <w:numFmt w:val="lowerLetter"/>
      <w:lvlText w:val="%2."/>
      <w:lvlJc w:val="left"/>
      <w:pPr>
        <w:ind w:left="3144" w:hanging="360"/>
      </w:pPr>
    </w:lvl>
    <w:lvl w:ilvl="2" w:tplc="1009001B" w:tentative="1">
      <w:start w:val="1"/>
      <w:numFmt w:val="lowerRoman"/>
      <w:lvlText w:val="%3."/>
      <w:lvlJc w:val="right"/>
      <w:pPr>
        <w:ind w:left="3864" w:hanging="180"/>
      </w:pPr>
    </w:lvl>
    <w:lvl w:ilvl="3" w:tplc="1009000F" w:tentative="1">
      <w:start w:val="1"/>
      <w:numFmt w:val="decimal"/>
      <w:lvlText w:val="%4."/>
      <w:lvlJc w:val="left"/>
      <w:pPr>
        <w:ind w:left="4584" w:hanging="360"/>
      </w:pPr>
    </w:lvl>
    <w:lvl w:ilvl="4" w:tplc="10090019" w:tentative="1">
      <w:start w:val="1"/>
      <w:numFmt w:val="lowerLetter"/>
      <w:lvlText w:val="%5."/>
      <w:lvlJc w:val="left"/>
      <w:pPr>
        <w:ind w:left="5304" w:hanging="360"/>
      </w:pPr>
    </w:lvl>
    <w:lvl w:ilvl="5" w:tplc="1009001B" w:tentative="1">
      <w:start w:val="1"/>
      <w:numFmt w:val="lowerRoman"/>
      <w:lvlText w:val="%6."/>
      <w:lvlJc w:val="right"/>
      <w:pPr>
        <w:ind w:left="6024" w:hanging="180"/>
      </w:pPr>
    </w:lvl>
    <w:lvl w:ilvl="6" w:tplc="1009000F" w:tentative="1">
      <w:start w:val="1"/>
      <w:numFmt w:val="decimal"/>
      <w:lvlText w:val="%7."/>
      <w:lvlJc w:val="left"/>
      <w:pPr>
        <w:ind w:left="6744" w:hanging="360"/>
      </w:pPr>
    </w:lvl>
    <w:lvl w:ilvl="7" w:tplc="10090019" w:tentative="1">
      <w:start w:val="1"/>
      <w:numFmt w:val="lowerLetter"/>
      <w:lvlText w:val="%8."/>
      <w:lvlJc w:val="left"/>
      <w:pPr>
        <w:ind w:left="7464" w:hanging="360"/>
      </w:pPr>
    </w:lvl>
    <w:lvl w:ilvl="8" w:tplc="1009001B" w:tentative="1">
      <w:start w:val="1"/>
      <w:numFmt w:val="lowerRoman"/>
      <w:lvlText w:val="%9."/>
      <w:lvlJc w:val="right"/>
      <w:pPr>
        <w:ind w:left="8184" w:hanging="180"/>
      </w:pPr>
    </w:lvl>
  </w:abstractNum>
  <w:abstractNum w:abstractNumId="12">
    <w:nsid w:val="46656355"/>
    <w:multiLevelType w:val="hybridMultilevel"/>
    <w:tmpl w:val="45FEA90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502A3230"/>
    <w:multiLevelType w:val="hybridMultilevel"/>
    <w:tmpl w:val="B1CEBDE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52DA3CC6"/>
    <w:multiLevelType w:val="hybridMultilevel"/>
    <w:tmpl w:val="679C57D8"/>
    <w:lvl w:ilvl="0" w:tplc="10090017">
      <w:start w:val="1"/>
      <w:numFmt w:val="lowerLetter"/>
      <w:lvlText w:val="%1)"/>
      <w:lvlJc w:val="left"/>
      <w:pPr>
        <w:ind w:left="2424" w:hanging="360"/>
      </w:pPr>
      <w:rPr>
        <w:rFonts w:hint="default"/>
      </w:rPr>
    </w:lvl>
    <w:lvl w:ilvl="1" w:tplc="10090019">
      <w:start w:val="1"/>
      <w:numFmt w:val="lowerLetter"/>
      <w:lvlText w:val="%2."/>
      <w:lvlJc w:val="left"/>
      <w:pPr>
        <w:ind w:left="3144" w:hanging="360"/>
      </w:pPr>
    </w:lvl>
    <w:lvl w:ilvl="2" w:tplc="1009001B" w:tentative="1">
      <w:start w:val="1"/>
      <w:numFmt w:val="lowerRoman"/>
      <w:lvlText w:val="%3."/>
      <w:lvlJc w:val="right"/>
      <w:pPr>
        <w:ind w:left="3864" w:hanging="180"/>
      </w:pPr>
    </w:lvl>
    <w:lvl w:ilvl="3" w:tplc="1009000F" w:tentative="1">
      <w:start w:val="1"/>
      <w:numFmt w:val="decimal"/>
      <w:lvlText w:val="%4."/>
      <w:lvlJc w:val="left"/>
      <w:pPr>
        <w:ind w:left="4584" w:hanging="360"/>
      </w:pPr>
    </w:lvl>
    <w:lvl w:ilvl="4" w:tplc="10090019" w:tentative="1">
      <w:start w:val="1"/>
      <w:numFmt w:val="lowerLetter"/>
      <w:lvlText w:val="%5."/>
      <w:lvlJc w:val="left"/>
      <w:pPr>
        <w:ind w:left="5304" w:hanging="360"/>
      </w:pPr>
    </w:lvl>
    <w:lvl w:ilvl="5" w:tplc="1009001B" w:tentative="1">
      <w:start w:val="1"/>
      <w:numFmt w:val="lowerRoman"/>
      <w:lvlText w:val="%6."/>
      <w:lvlJc w:val="right"/>
      <w:pPr>
        <w:ind w:left="6024" w:hanging="180"/>
      </w:pPr>
    </w:lvl>
    <w:lvl w:ilvl="6" w:tplc="1009000F" w:tentative="1">
      <w:start w:val="1"/>
      <w:numFmt w:val="decimal"/>
      <w:lvlText w:val="%7."/>
      <w:lvlJc w:val="left"/>
      <w:pPr>
        <w:ind w:left="6744" w:hanging="360"/>
      </w:pPr>
    </w:lvl>
    <w:lvl w:ilvl="7" w:tplc="10090019" w:tentative="1">
      <w:start w:val="1"/>
      <w:numFmt w:val="lowerLetter"/>
      <w:lvlText w:val="%8."/>
      <w:lvlJc w:val="left"/>
      <w:pPr>
        <w:ind w:left="7464" w:hanging="360"/>
      </w:pPr>
    </w:lvl>
    <w:lvl w:ilvl="8" w:tplc="1009001B" w:tentative="1">
      <w:start w:val="1"/>
      <w:numFmt w:val="lowerRoman"/>
      <w:lvlText w:val="%9."/>
      <w:lvlJc w:val="right"/>
      <w:pPr>
        <w:ind w:left="8184" w:hanging="180"/>
      </w:pPr>
    </w:lvl>
  </w:abstractNum>
  <w:abstractNum w:abstractNumId="15">
    <w:nsid w:val="5AC7470B"/>
    <w:multiLevelType w:val="hybridMultilevel"/>
    <w:tmpl w:val="B55E835A"/>
    <w:lvl w:ilvl="0" w:tplc="10090017">
      <w:start w:val="1"/>
      <w:numFmt w:val="lowerLetter"/>
      <w:lvlText w:val="%1)"/>
      <w:lvlJc w:val="left"/>
      <w:pPr>
        <w:ind w:left="1026" w:hanging="360"/>
      </w:pPr>
      <w:rPr>
        <w:rFonts w:hint="default"/>
      </w:rPr>
    </w:lvl>
    <w:lvl w:ilvl="1" w:tplc="10090019">
      <w:start w:val="1"/>
      <w:numFmt w:val="lowerLetter"/>
      <w:lvlText w:val="%2."/>
      <w:lvlJc w:val="left"/>
      <w:pPr>
        <w:ind w:left="1746" w:hanging="360"/>
      </w:pPr>
    </w:lvl>
    <w:lvl w:ilvl="2" w:tplc="1009001B" w:tentative="1">
      <w:start w:val="1"/>
      <w:numFmt w:val="lowerRoman"/>
      <w:lvlText w:val="%3."/>
      <w:lvlJc w:val="right"/>
      <w:pPr>
        <w:ind w:left="2466" w:hanging="180"/>
      </w:pPr>
    </w:lvl>
    <w:lvl w:ilvl="3" w:tplc="1009000F" w:tentative="1">
      <w:start w:val="1"/>
      <w:numFmt w:val="decimal"/>
      <w:lvlText w:val="%4."/>
      <w:lvlJc w:val="left"/>
      <w:pPr>
        <w:ind w:left="3186" w:hanging="360"/>
      </w:pPr>
    </w:lvl>
    <w:lvl w:ilvl="4" w:tplc="10090019" w:tentative="1">
      <w:start w:val="1"/>
      <w:numFmt w:val="lowerLetter"/>
      <w:lvlText w:val="%5."/>
      <w:lvlJc w:val="left"/>
      <w:pPr>
        <w:ind w:left="3906" w:hanging="360"/>
      </w:pPr>
    </w:lvl>
    <w:lvl w:ilvl="5" w:tplc="1009001B" w:tentative="1">
      <w:start w:val="1"/>
      <w:numFmt w:val="lowerRoman"/>
      <w:lvlText w:val="%6."/>
      <w:lvlJc w:val="right"/>
      <w:pPr>
        <w:ind w:left="4626" w:hanging="180"/>
      </w:pPr>
    </w:lvl>
    <w:lvl w:ilvl="6" w:tplc="1009000F" w:tentative="1">
      <w:start w:val="1"/>
      <w:numFmt w:val="decimal"/>
      <w:lvlText w:val="%7."/>
      <w:lvlJc w:val="left"/>
      <w:pPr>
        <w:ind w:left="5346" w:hanging="360"/>
      </w:pPr>
    </w:lvl>
    <w:lvl w:ilvl="7" w:tplc="10090019" w:tentative="1">
      <w:start w:val="1"/>
      <w:numFmt w:val="lowerLetter"/>
      <w:lvlText w:val="%8."/>
      <w:lvlJc w:val="left"/>
      <w:pPr>
        <w:ind w:left="6066" w:hanging="360"/>
      </w:pPr>
    </w:lvl>
    <w:lvl w:ilvl="8" w:tplc="1009001B" w:tentative="1">
      <w:start w:val="1"/>
      <w:numFmt w:val="lowerRoman"/>
      <w:lvlText w:val="%9."/>
      <w:lvlJc w:val="right"/>
      <w:pPr>
        <w:ind w:left="6786" w:hanging="180"/>
      </w:pPr>
    </w:lvl>
  </w:abstractNum>
  <w:abstractNum w:abstractNumId="16">
    <w:nsid w:val="5C2C44C1"/>
    <w:multiLevelType w:val="hybridMultilevel"/>
    <w:tmpl w:val="4CD2A9FC"/>
    <w:lvl w:ilvl="0" w:tplc="1009000F">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5DC93611"/>
    <w:multiLevelType w:val="hybridMultilevel"/>
    <w:tmpl w:val="7D42CCE2"/>
    <w:lvl w:ilvl="0" w:tplc="AC22138C">
      <w:start w:val="1"/>
      <w:numFmt w:val="lowerLetter"/>
      <w:lvlText w:val="%1)"/>
      <w:lvlJc w:val="left"/>
      <w:pPr>
        <w:ind w:left="720" w:hanging="360"/>
      </w:pPr>
      <w:rPr>
        <w:rFonts w:ascii="Arial" w:eastAsiaTheme="minorHAnsi" w:hAnsi="Arial" w:cs="Aria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611D65F0"/>
    <w:multiLevelType w:val="hybridMultilevel"/>
    <w:tmpl w:val="75C48378"/>
    <w:lvl w:ilvl="0" w:tplc="1E8C2826">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6D7A2139"/>
    <w:multiLevelType w:val="hybridMultilevel"/>
    <w:tmpl w:val="8138D5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6F2A7510"/>
    <w:multiLevelType w:val="hybridMultilevel"/>
    <w:tmpl w:val="7528DCD6"/>
    <w:lvl w:ilvl="0" w:tplc="10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5B1764"/>
    <w:multiLevelType w:val="hybridMultilevel"/>
    <w:tmpl w:val="A6965E8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7A1B24D5"/>
    <w:multiLevelType w:val="hybridMultilevel"/>
    <w:tmpl w:val="19D68E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
  </w:num>
  <w:num w:numId="4">
    <w:abstractNumId w:val="2"/>
  </w:num>
  <w:num w:numId="5">
    <w:abstractNumId w:val="7"/>
  </w:num>
  <w:num w:numId="6">
    <w:abstractNumId w:val="19"/>
  </w:num>
  <w:num w:numId="7">
    <w:abstractNumId w:val="21"/>
  </w:num>
  <w:num w:numId="8">
    <w:abstractNumId w:val="22"/>
  </w:num>
  <w:num w:numId="9">
    <w:abstractNumId w:val="16"/>
  </w:num>
  <w:num w:numId="10">
    <w:abstractNumId w:val="18"/>
  </w:num>
  <w:num w:numId="11">
    <w:abstractNumId w:val="10"/>
  </w:num>
  <w:num w:numId="12">
    <w:abstractNumId w:val="13"/>
  </w:num>
  <w:num w:numId="13">
    <w:abstractNumId w:val="9"/>
  </w:num>
  <w:num w:numId="14">
    <w:abstractNumId w:val="12"/>
  </w:num>
  <w:num w:numId="15">
    <w:abstractNumId w:val="17"/>
  </w:num>
  <w:num w:numId="16">
    <w:abstractNumId w:val="6"/>
  </w:num>
  <w:num w:numId="17">
    <w:abstractNumId w:val="4"/>
  </w:num>
  <w:num w:numId="18">
    <w:abstractNumId w:val="15"/>
  </w:num>
  <w:num w:numId="19">
    <w:abstractNumId w:val="0"/>
    <w:lvlOverride w:ilvl="0">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4"/>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8DD"/>
    <w:rsid w:val="00000D84"/>
    <w:rsid w:val="00020B36"/>
    <w:rsid w:val="0003311B"/>
    <w:rsid w:val="00036046"/>
    <w:rsid w:val="00051302"/>
    <w:rsid w:val="00063265"/>
    <w:rsid w:val="00076426"/>
    <w:rsid w:val="000F53AF"/>
    <w:rsid w:val="0012739E"/>
    <w:rsid w:val="00154F9C"/>
    <w:rsid w:val="00193DC6"/>
    <w:rsid w:val="00195D48"/>
    <w:rsid w:val="00202BED"/>
    <w:rsid w:val="00255013"/>
    <w:rsid w:val="002B366A"/>
    <w:rsid w:val="002B4011"/>
    <w:rsid w:val="002E7242"/>
    <w:rsid w:val="00325B04"/>
    <w:rsid w:val="00345C83"/>
    <w:rsid w:val="003B4279"/>
    <w:rsid w:val="003D4285"/>
    <w:rsid w:val="003D685C"/>
    <w:rsid w:val="00412DC6"/>
    <w:rsid w:val="004131BA"/>
    <w:rsid w:val="00433735"/>
    <w:rsid w:val="00434A0E"/>
    <w:rsid w:val="00477E57"/>
    <w:rsid w:val="004B69C2"/>
    <w:rsid w:val="004C3849"/>
    <w:rsid w:val="004D18DD"/>
    <w:rsid w:val="004F0459"/>
    <w:rsid w:val="00504C01"/>
    <w:rsid w:val="00537CF6"/>
    <w:rsid w:val="0057438A"/>
    <w:rsid w:val="005B3D07"/>
    <w:rsid w:val="005B59A7"/>
    <w:rsid w:val="005C1C97"/>
    <w:rsid w:val="005C3D31"/>
    <w:rsid w:val="005F5C55"/>
    <w:rsid w:val="006350F2"/>
    <w:rsid w:val="00647AA7"/>
    <w:rsid w:val="0065000A"/>
    <w:rsid w:val="0066106C"/>
    <w:rsid w:val="006713CE"/>
    <w:rsid w:val="006D1037"/>
    <w:rsid w:val="006D5E91"/>
    <w:rsid w:val="006F0DC3"/>
    <w:rsid w:val="006F4C95"/>
    <w:rsid w:val="00713C79"/>
    <w:rsid w:val="00727A30"/>
    <w:rsid w:val="00742EB0"/>
    <w:rsid w:val="00746080"/>
    <w:rsid w:val="00760967"/>
    <w:rsid w:val="007948F8"/>
    <w:rsid w:val="007B16D5"/>
    <w:rsid w:val="007C41C9"/>
    <w:rsid w:val="007D1648"/>
    <w:rsid w:val="007F4FE1"/>
    <w:rsid w:val="0084794B"/>
    <w:rsid w:val="00857ADE"/>
    <w:rsid w:val="00862FE2"/>
    <w:rsid w:val="0087142A"/>
    <w:rsid w:val="00875AF5"/>
    <w:rsid w:val="008A5B7A"/>
    <w:rsid w:val="008E3731"/>
    <w:rsid w:val="009459E9"/>
    <w:rsid w:val="00966B13"/>
    <w:rsid w:val="009B1C92"/>
    <w:rsid w:val="009E14F1"/>
    <w:rsid w:val="009F5153"/>
    <w:rsid w:val="00A1557B"/>
    <w:rsid w:val="00A35493"/>
    <w:rsid w:val="00A6438F"/>
    <w:rsid w:val="00A645A7"/>
    <w:rsid w:val="00A84B48"/>
    <w:rsid w:val="00AA06D9"/>
    <w:rsid w:val="00AE73E9"/>
    <w:rsid w:val="00B25576"/>
    <w:rsid w:val="00B74980"/>
    <w:rsid w:val="00B86E76"/>
    <w:rsid w:val="00BA7950"/>
    <w:rsid w:val="00BC14B3"/>
    <w:rsid w:val="00BC6CAC"/>
    <w:rsid w:val="00BE3198"/>
    <w:rsid w:val="00C605D7"/>
    <w:rsid w:val="00C66FB6"/>
    <w:rsid w:val="00CB210E"/>
    <w:rsid w:val="00CB7069"/>
    <w:rsid w:val="00CC7720"/>
    <w:rsid w:val="00CE4743"/>
    <w:rsid w:val="00D03DC2"/>
    <w:rsid w:val="00D26DA1"/>
    <w:rsid w:val="00D369E9"/>
    <w:rsid w:val="00D62FA2"/>
    <w:rsid w:val="00D70758"/>
    <w:rsid w:val="00D85BBD"/>
    <w:rsid w:val="00D949FC"/>
    <w:rsid w:val="00DC4B4E"/>
    <w:rsid w:val="00DD5A6A"/>
    <w:rsid w:val="00DE1A20"/>
    <w:rsid w:val="00E5201E"/>
    <w:rsid w:val="00E546B1"/>
    <w:rsid w:val="00E70348"/>
    <w:rsid w:val="00E83683"/>
    <w:rsid w:val="00EA0919"/>
    <w:rsid w:val="00EB095F"/>
    <w:rsid w:val="00EC7A4C"/>
    <w:rsid w:val="00EF6A0A"/>
    <w:rsid w:val="00F53077"/>
    <w:rsid w:val="00F75A05"/>
    <w:rsid w:val="00FA2F79"/>
    <w:rsid w:val="00FD7288"/>
    <w:rsid w:val="00FD7D5A"/>
    <w:rsid w:val="00FE4A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8DD"/>
    <w:pPr>
      <w:ind w:left="720"/>
      <w:contextualSpacing/>
    </w:pPr>
  </w:style>
  <w:style w:type="paragraph" w:styleId="BalloonText">
    <w:name w:val="Balloon Text"/>
    <w:basedOn w:val="Normal"/>
    <w:link w:val="BalloonTextChar"/>
    <w:uiPriority w:val="99"/>
    <w:semiHidden/>
    <w:unhideWhenUsed/>
    <w:rsid w:val="004D18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8DD"/>
    <w:rPr>
      <w:rFonts w:ascii="Tahoma" w:hAnsi="Tahoma" w:cs="Tahoma"/>
      <w:sz w:val="16"/>
      <w:szCs w:val="16"/>
    </w:rPr>
  </w:style>
  <w:style w:type="table" w:styleId="TableGrid">
    <w:name w:val="Table Grid"/>
    <w:basedOn w:val="TableNormal"/>
    <w:uiPriority w:val="59"/>
    <w:rsid w:val="007B16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66B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B13"/>
  </w:style>
  <w:style w:type="paragraph" w:styleId="Footer">
    <w:name w:val="footer"/>
    <w:basedOn w:val="Normal"/>
    <w:link w:val="FooterChar"/>
    <w:uiPriority w:val="99"/>
    <w:unhideWhenUsed/>
    <w:rsid w:val="00966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B13"/>
  </w:style>
  <w:style w:type="character" w:customStyle="1" w:styleId="ListNumberChar">
    <w:name w:val="List Number Char"/>
    <w:basedOn w:val="DefaultParagraphFont"/>
    <w:link w:val="ListNumber"/>
    <w:locked/>
    <w:rsid w:val="00D949FC"/>
    <w:rPr>
      <w:rFonts w:ascii="Arial" w:hAnsi="Arial" w:cs="Arial"/>
      <w:b/>
      <w:bCs/>
    </w:rPr>
  </w:style>
  <w:style w:type="paragraph" w:styleId="ListNumber">
    <w:name w:val="List Number"/>
    <w:basedOn w:val="Normal"/>
    <w:link w:val="ListNumberChar"/>
    <w:unhideWhenUsed/>
    <w:rsid w:val="00D949FC"/>
    <w:pPr>
      <w:numPr>
        <w:numId w:val="19"/>
      </w:numPr>
      <w:spacing w:after="120" w:line="240" w:lineRule="auto"/>
    </w:pPr>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8DD"/>
    <w:pPr>
      <w:ind w:left="720"/>
      <w:contextualSpacing/>
    </w:pPr>
  </w:style>
  <w:style w:type="paragraph" w:styleId="BalloonText">
    <w:name w:val="Balloon Text"/>
    <w:basedOn w:val="Normal"/>
    <w:link w:val="BalloonTextChar"/>
    <w:uiPriority w:val="99"/>
    <w:semiHidden/>
    <w:unhideWhenUsed/>
    <w:rsid w:val="004D18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8DD"/>
    <w:rPr>
      <w:rFonts w:ascii="Tahoma" w:hAnsi="Tahoma" w:cs="Tahoma"/>
      <w:sz w:val="16"/>
      <w:szCs w:val="16"/>
    </w:rPr>
  </w:style>
  <w:style w:type="table" w:styleId="TableGrid">
    <w:name w:val="Table Grid"/>
    <w:basedOn w:val="TableNormal"/>
    <w:uiPriority w:val="59"/>
    <w:rsid w:val="007B16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66B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B13"/>
  </w:style>
  <w:style w:type="paragraph" w:styleId="Footer">
    <w:name w:val="footer"/>
    <w:basedOn w:val="Normal"/>
    <w:link w:val="FooterChar"/>
    <w:uiPriority w:val="99"/>
    <w:unhideWhenUsed/>
    <w:rsid w:val="00966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B13"/>
  </w:style>
  <w:style w:type="character" w:customStyle="1" w:styleId="ListNumberChar">
    <w:name w:val="List Number Char"/>
    <w:basedOn w:val="DefaultParagraphFont"/>
    <w:link w:val="ListNumber"/>
    <w:locked/>
    <w:rsid w:val="00D949FC"/>
    <w:rPr>
      <w:rFonts w:ascii="Arial" w:hAnsi="Arial" w:cs="Arial"/>
      <w:b/>
      <w:bCs/>
    </w:rPr>
  </w:style>
  <w:style w:type="paragraph" w:styleId="ListNumber">
    <w:name w:val="List Number"/>
    <w:basedOn w:val="Normal"/>
    <w:link w:val="ListNumberChar"/>
    <w:unhideWhenUsed/>
    <w:rsid w:val="00D949FC"/>
    <w:pPr>
      <w:numPr>
        <w:numId w:val="19"/>
      </w:numPr>
      <w:spacing w:after="120" w:line="240" w:lineRule="auto"/>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182960">
      <w:bodyDiv w:val="1"/>
      <w:marLeft w:val="0"/>
      <w:marRight w:val="0"/>
      <w:marTop w:val="0"/>
      <w:marBottom w:val="0"/>
      <w:divBdr>
        <w:top w:val="none" w:sz="0" w:space="0" w:color="auto"/>
        <w:left w:val="none" w:sz="0" w:space="0" w:color="auto"/>
        <w:bottom w:val="none" w:sz="0" w:space="0" w:color="auto"/>
        <w:right w:val="none" w:sz="0" w:space="0" w:color="auto"/>
      </w:divBdr>
    </w:div>
    <w:div w:id="137758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13161-425B-4522-A910-6FAC60CF1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38B5F9BD.dotm</Template>
  <TotalTime>58</TotalTime>
  <Pages>4</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Georgette Vlahos</dc:creator>
  <cp:lastModifiedBy>Tracey Strong</cp:lastModifiedBy>
  <cp:revision>6</cp:revision>
  <cp:lastPrinted>2014-11-13T18:54:00Z</cp:lastPrinted>
  <dcterms:created xsi:type="dcterms:W3CDTF">2014-11-19T15:20:00Z</dcterms:created>
  <dcterms:modified xsi:type="dcterms:W3CDTF">2014-11-19T16:18:00Z</dcterms:modified>
</cp:coreProperties>
</file>