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Layout w:type="fixed"/>
        <w:tblCellMar>
          <w:left w:w="120" w:type="dxa"/>
          <w:bottom w:w="86" w:type="dxa"/>
          <w:right w:w="120" w:type="dxa"/>
        </w:tblCellMar>
        <w:tblLook w:val="0600" w:firstRow="0" w:lastRow="0" w:firstColumn="0" w:lastColumn="0" w:noHBand="1" w:noVBand="1"/>
      </w:tblPr>
      <w:tblGrid>
        <w:gridCol w:w="1170"/>
        <w:gridCol w:w="6840"/>
        <w:gridCol w:w="1710"/>
      </w:tblGrid>
      <w:tr w:rsidR="00C12E9F" w:rsidRPr="00F50554" w:rsidTr="003641C6">
        <w:trPr>
          <w:cantSplit/>
          <w:jc w:val="center"/>
        </w:trPr>
        <w:tc>
          <w:tcPr>
            <w:tcW w:w="1170" w:type="dxa"/>
          </w:tcPr>
          <w:p w:rsidR="00C12E9F" w:rsidRPr="00F50554" w:rsidRDefault="00C12E9F" w:rsidP="003641C6">
            <w:pPr>
              <w:rPr>
                <w:rFonts w:ascii="Arial" w:hAnsi="Arial" w:cs="Arial"/>
                <w:lang w:val="en-US"/>
              </w:rPr>
            </w:pPr>
            <w:proofErr w:type="spellStart"/>
            <w:r>
              <w:rPr>
                <w:rFonts w:ascii="Arial" w:hAnsi="Arial" w:cs="Arial"/>
                <w:b/>
                <w:bCs/>
              </w:rPr>
              <w:t>E</w:t>
            </w:r>
            <w:r w:rsidRPr="00F50554">
              <w:rPr>
                <w:rFonts w:ascii="Arial" w:hAnsi="Arial" w:cs="Arial"/>
                <w:b/>
                <w:bCs/>
              </w:rPr>
              <w:t>xh</w:t>
            </w:r>
            <w:proofErr w:type="spellEnd"/>
            <w:r w:rsidRPr="00F50554">
              <w:rPr>
                <w:rFonts w:ascii="Arial" w:hAnsi="Arial" w:cs="Arial"/>
                <w:b/>
                <w:bCs/>
              </w:rPr>
              <w:t>. J</w:t>
            </w:r>
          </w:p>
        </w:tc>
        <w:tc>
          <w:tcPr>
            <w:tcW w:w="6840" w:type="dxa"/>
          </w:tcPr>
          <w:p w:rsidR="00C12E9F" w:rsidRPr="00F50554" w:rsidRDefault="00C12E9F" w:rsidP="003641C6">
            <w:pPr>
              <w:jc w:val="center"/>
              <w:rPr>
                <w:rFonts w:ascii="Arial" w:hAnsi="Arial" w:cs="Arial"/>
                <w:b/>
                <w:bCs/>
                <w:lang w:val="en-US"/>
              </w:rPr>
            </w:pPr>
            <w:r w:rsidRPr="00F50554">
              <w:rPr>
                <w:rFonts w:ascii="Arial" w:hAnsi="Arial" w:cs="Arial"/>
                <w:b/>
                <w:bCs/>
                <w:lang w:val="en-US"/>
              </w:rPr>
              <w:t>Union Gas Limited</w:t>
            </w:r>
          </w:p>
          <w:p w:rsidR="00C12E9F" w:rsidRDefault="00C12E9F" w:rsidP="003641C6">
            <w:pPr>
              <w:jc w:val="center"/>
              <w:rPr>
                <w:rFonts w:ascii="Arial" w:hAnsi="Arial" w:cs="Arial"/>
                <w:b/>
                <w:bCs/>
                <w:lang w:val="en-US"/>
              </w:rPr>
            </w:pPr>
            <w:r w:rsidRPr="00F50554">
              <w:rPr>
                <w:rFonts w:ascii="Arial" w:hAnsi="Arial" w:cs="Arial"/>
                <w:b/>
                <w:bCs/>
                <w:lang w:val="en-US"/>
              </w:rPr>
              <w:t>EB-201</w:t>
            </w:r>
            <w:r>
              <w:rPr>
                <w:rFonts w:ascii="Arial" w:hAnsi="Arial" w:cs="Arial"/>
                <w:b/>
                <w:bCs/>
                <w:lang w:val="en-US"/>
              </w:rPr>
              <w:t>5</w:t>
            </w:r>
            <w:r w:rsidRPr="00F50554">
              <w:rPr>
                <w:rFonts w:ascii="Arial" w:hAnsi="Arial" w:cs="Arial"/>
                <w:b/>
                <w:bCs/>
                <w:lang w:val="en-US"/>
              </w:rPr>
              <w:t>-</w:t>
            </w:r>
            <w:r>
              <w:rPr>
                <w:rFonts w:ascii="Arial" w:hAnsi="Arial" w:cs="Arial"/>
                <w:b/>
                <w:bCs/>
                <w:lang w:val="en-US"/>
              </w:rPr>
              <w:t>0029</w:t>
            </w:r>
          </w:p>
          <w:p w:rsidR="00C12E9F" w:rsidRDefault="00C12E9F" w:rsidP="003641C6">
            <w:pPr>
              <w:jc w:val="center"/>
              <w:rPr>
                <w:rFonts w:ascii="Arial" w:hAnsi="Arial" w:cs="Arial"/>
                <w:b/>
                <w:bCs/>
                <w:lang w:val="en-US"/>
              </w:rPr>
            </w:pPr>
            <w:r>
              <w:rPr>
                <w:rFonts w:ascii="Arial" w:hAnsi="Arial" w:cs="Arial"/>
                <w:b/>
                <w:bCs/>
                <w:lang w:val="en-US"/>
              </w:rPr>
              <w:t>Enbridge Gas Distribution Inc.</w:t>
            </w:r>
          </w:p>
          <w:p w:rsidR="00C12E9F" w:rsidRPr="00F50554" w:rsidRDefault="00C12E9F" w:rsidP="003641C6">
            <w:pPr>
              <w:jc w:val="center"/>
              <w:rPr>
                <w:rFonts w:ascii="Arial" w:hAnsi="Arial" w:cs="Arial"/>
                <w:b/>
                <w:bCs/>
                <w:lang w:val="en-US"/>
              </w:rPr>
            </w:pPr>
            <w:r>
              <w:rPr>
                <w:rFonts w:ascii="Arial" w:hAnsi="Arial" w:cs="Arial"/>
                <w:b/>
                <w:bCs/>
                <w:lang w:val="en-US"/>
              </w:rPr>
              <w:t>EB-2015-0049</w:t>
            </w:r>
          </w:p>
          <w:p w:rsidR="00C12E9F" w:rsidRPr="00F50554" w:rsidRDefault="00C12E9F" w:rsidP="003641C6">
            <w:pPr>
              <w:jc w:val="center"/>
              <w:rPr>
                <w:rFonts w:ascii="Arial" w:hAnsi="Arial" w:cs="Arial"/>
                <w:b/>
                <w:bCs/>
                <w:lang w:val="en-US"/>
              </w:rPr>
            </w:pPr>
            <w:r w:rsidRPr="00F50554">
              <w:rPr>
                <w:rFonts w:ascii="Arial" w:hAnsi="Arial" w:cs="Arial"/>
                <w:b/>
                <w:bCs/>
                <w:lang w:val="en-US"/>
              </w:rPr>
              <w:t>Technical Conference</w:t>
            </w:r>
          </w:p>
          <w:p w:rsidR="00C12E9F" w:rsidRDefault="00C12E9F" w:rsidP="003641C6">
            <w:pPr>
              <w:jc w:val="center"/>
              <w:rPr>
                <w:rFonts w:ascii="Arial" w:hAnsi="Arial" w:cs="Arial"/>
                <w:b/>
                <w:bCs/>
                <w:lang w:val="en-US"/>
              </w:rPr>
            </w:pPr>
            <w:r w:rsidRPr="00F50554">
              <w:rPr>
                <w:rFonts w:ascii="Arial" w:hAnsi="Arial" w:cs="Arial"/>
                <w:b/>
                <w:bCs/>
                <w:lang w:val="en-US"/>
              </w:rPr>
              <w:t>DATE</w:t>
            </w:r>
          </w:p>
          <w:p w:rsidR="00C12E9F" w:rsidRPr="00F50554" w:rsidRDefault="00C12E9F" w:rsidP="003641C6">
            <w:pPr>
              <w:jc w:val="center"/>
              <w:rPr>
                <w:rFonts w:ascii="Arial" w:hAnsi="Arial" w:cs="Arial"/>
                <w:b/>
                <w:bCs/>
                <w:lang w:val="en-US"/>
              </w:rPr>
            </w:pPr>
            <w:r>
              <w:rPr>
                <w:rFonts w:ascii="Arial" w:hAnsi="Arial" w:cs="Arial"/>
                <w:b/>
                <w:bCs/>
                <w:lang w:val="en-US"/>
              </w:rPr>
              <w:t>July 6, 2015</w:t>
            </w:r>
          </w:p>
          <w:p w:rsidR="00C12E9F" w:rsidRDefault="00C12E9F" w:rsidP="003641C6">
            <w:pPr>
              <w:jc w:val="center"/>
              <w:rPr>
                <w:rFonts w:ascii="Arial" w:hAnsi="Arial" w:cs="Arial"/>
                <w:b/>
                <w:bCs/>
                <w:lang w:val="en-US"/>
              </w:rPr>
            </w:pPr>
            <w:r w:rsidRPr="00F50554">
              <w:rPr>
                <w:rFonts w:ascii="Arial" w:hAnsi="Arial" w:cs="Arial"/>
                <w:b/>
                <w:bCs/>
                <w:lang w:val="en-US"/>
              </w:rPr>
              <w:t>Undertakings</w:t>
            </w:r>
          </w:p>
          <w:p w:rsidR="00C12E9F" w:rsidRPr="00F50554" w:rsidRDefault="00C12E9F" w:rsidP="003641C6">
            <w:pPr>
              <w:jc w:val="center"/>
              <w:rPr>
                <w:rFonts w:ascii="Arial" w:hAnsi="Arial" w:cs="Arial"/>
                <w:lang w:val="en-US"/>
              </w:rPr>
            </w:pPr>
          </w:p>
        </w:tc>
        <w:tc>
          <w:tcPr>
            <w:tcW w:w="1710" w:type="dxa"/>
          </w:tcPr>
          <w:p w:rsidR="00C12E9F" w:rsidRPr="00F50554" w:rsidRDefault="00C12E9F" w:rsidP="003641C6">
            <w:pPr>
              <w:jc w:val="center"/>
              <w:rPr>
                <w:rFonts w:ascii="Arial" w:hAnsi="Arial" w:cs="Arial"/>
                <w:lang w:val="en-US"/>
              </w:rPr>
            </w:pPr>
            <w:r w:rsidRPr="00F50554">
              <w:rPr>
                <w:rFonts w:ascii="Arial" w:hAnsi="Arial" w:cs="Arial"/>
                <w:b/>
                <w:bCs/>
              </w:rPr>
              <w:t>Date Filed</w:t>
            </w:r>
          </w:p>
        </w:tc>
      </w:tr>
    </w:tbl>
    <w:p w:rsidR="00C12E9F" w:rsidRDefault="00C12E9F"/>
    <w:p w:rsidR="00C12E9F" w:rsidRPr="00C12E9F" w:rsidRDefault="00C12E9F" w:rsidP="00C12E9F">
      <w:proofErr w:type="gramStart"/>
      <w:r w:rsidRPr="00882FA8">
        <w:t>UNDERTAKING NO.</w:t>
      </w:r>
      <w:proofErr w:type="gramEnd"/>
      <w:r w:rsidRPr="00882FA8">
        <w:t xml:space="preserve"> JT1.1:  ENBRIDGE TO PROVIDE A WRITTEN RESPONSE TO LIEN Technical Conference QUESTIONS 2, 3, AND 4 UNDER THE ENBRIDGE HEADING.</w:t>
      </w:r>
      <w:r w:rsidRPr="00882FA8">
        <w:rPr>
          <w:webHidden/>
        </w:rPr>
        <w:tab/>
      </w:r>
    </w:p>
    <w:p w:rsidR="00C12E9F" w:rsidRPr="00C12E9F" w:rsidRDefault="00C12E9F" w:rsidP="00C12E9F"/>
    <w:p w:rsidR="00C12E9F" w:rsidRPr="00FB69ED" w:rsidRDefault="00C12E9F" w:rsidP="00C12E9F">
      <w:pPr>
        <w:rPr>
          <w:b/>
          <w:color w:val="FF0000"/>
          <w:u w:val="single"/>
        </w:rPr>
      </w:pPr>
      <w:proofErr w:type="gramStart"/>
      <w:r w:rsidRPr="00882FA8">
        <w:t>UNDERTAKING NO.</w:t>
      </w:r>
      <w:proofErr w:type="gramEnd"/>
      <w:r w:rsidRPr="00882FA8">
        <w:t xml:space="preserve"> JT1.2:  ENBRIDGE to ADVISE what percentage of low income multi-residential buildings in ENBRIDGE service territory have the air duct system versus the water heating system</w:t>
      </w:r>
      <w:r w:rsidRPr="00882FA8">
        <w:rPr>
          <w:webHidden/>
        </w:rPr>
        <w:tab/>
      </w:r>
      <w:r w:rsidR="00FB69ED">
        <w:rPr>
          <w:webHidden/>
        </w:rPr>
        <w:tab/>
      </w:r>
      <w:r w:rsidR="00FB69ED">
        <w:rPr>
          <w:webHidden/>
        </w:rPr>
        <w:tab/>
      </w:r>
      <w:r w:rsidR="00FB69ED">
        <w:rPr>
          <w:webHidden/>
        </w:rPr>
        <w:tab/>
      </w:r>
      <w:r w:rsidR="00FB69ED">
        <w:rPr>
          <w:webHidden/>
        </w:rPr>
        <w:tab/>
      </w:r>
      <w:r w:rsidR="00FB69ED">
        <w:rPr>
          <w:webHidden/>
        </w:rPr>
        <w:tab/>
      </w:r>
      <w:r w:rsidR="00FB69ED">
        <w:rPr>
          <w:webHidden/>
        </w:rPr>
        <w:tab/>
      </w:r>
      <w:r w:rsidR="00FB69ED">
        <w:rPr>
          <w:webHidden/>
        </w:rPr>
        <w:tab/>
      </w:r>
      <w:r w:rsidR="00FB69ED" w:rsidRPr="00FB69ED">
        <w:rPr>
          <w:b/>
          <w:webHidden/>
          <w:color w:val="FF0000"/>
          <w:u w:val="single"/>
        </w:rPr>
        <w:t>Filed 07/09/2015</w:t>
      </w:r>
    </w:p>
    <w:p w:rsidR="00C12E9F" w:rsidRPr="00C12E9F" w:rsidRDefault="00C12E9F" w:rsidP="00C12E9F"/>
    <w:p w:rsidR="00C12E9F" w:rsidRPr="00C12E9F" w:rsidRDefault="00C12E9F" w:rsidP="00C12E9F">
      <w:proofErr w:type="gramStart"/>
      <w:r w:rsidRPr="00882FA8">
        <w:t>UNDERTAKING NO.</w:t>
      </w:r>
      <w:proofErr w:type="gramEnd"/>
      <w:r w:rsidRPr="00882FA8">
        <w:t xml:space="preserve"> JT1.3:  ENBRIDGE TO RESEARCH ON </w:t>
      </w:r>
      <w:proofErr w:type="gramStart"/>
      <w:r w:rsidRPr="00882FA8">
        <w:t>A</w:t>
      </w:r>
      <w:proofErr w:type="gramEnd"/>
      <w:r w:rsidRPr="00882FA8">
        <w:t xml:space="preserve"> BEST-EFFORTS BASIS AND ADVISE WHY LIC residential new construction project submission was unsuccessful in securing funding support from NRCan</w:t>
      </w:r>
      <w:r w:rsidRPr="00882FA8">
        <w:rPr>
          <w:webHidden/>
        </w:rPr>
        <w:tab/>
      </w:r>
    </w:p>
    <w:p w:rsidR="00C12E9F" w:rsidRDefault="00C12E9F" w:rsidP="00C12E9F"/>
    <w:p w:rsidR="00882FA8" w:rsidRDefault="00C12E9F" w:rsidP="00C12E9F">
      <w:proofErr w:type="gramStart"/>
      <w:r w:rsidRPr="00882FA8">
        <w:t>UNDERTAKING NO.</w:t>
      </w:r>
      <w:proofErr w:type="gramEnd"/>
      <w:r w:rsidRPr="00882FA8">
        <w:t xml:space="preserve"> JT1.4:  ENBRIDGE TO PROVIDE THE FORECAST FOR THE 2016-2020 PERIOD, WITH OVERTIME AS A percentAGE OF THE OVERHEAD BUDGET AND WHAT THE FORECAST IS IN ACTUAL NUMBERS FOR OVERTIME</w:t>
      </w:r>
    </w:p>
    <w:p w:rsidR="00C12E9F" w:rsidRPr="00C12E9F" w:rsidRDefault="00C12E9F" w:rsidP="00C12E9F">
      <w:r w:rsidRPr="00882FA8">
        <w:rPr>
          <w:webHidden/>
        </w:rPr>
        <w:tab/>
      </w:r>
    </w:p>
    <w:p w:rsidR="00C12E9F" w:rsidRPr="00C12E9F" w:rsidRDefault="00C12E9F" w:rsidP="00C12E9F">
      <w:r w:rsidRPr="00882FA8">
        <w:t>UNDERTAKING NO. JT1.5:  ENBRIDGE TO SUMMARIZE THE OFFERINGS THAT DO NOT COUNT DIRECT AND MEASURABLE CCM AS THE TARGET METRIC, RE EXHIBIT I.T3.EGDI.CME.3 PART (B)</w:t>
      </w:r>
      <w:r w:rsidRPr="00882FA8">
        <w:rPr>
          <w:webHidden/>
        </w:rPr>
        <w:tab/>
      </w:r>
      <w:r w:rsidR="00FB69ED">
        <w:rPr>
          <w:webHidden/>
        </w:rPr>
        <w:tab/>
      </w:r>
      <w:r w:rsidR="00FB69ED">
        <w:rPr>
          <w:webHidden/>
        </w:rPr>
        <w:tab/>
      </w:r>
      <w:r w:rsidR="00FB69ED" w:rsidRPr="00FB69ED">
        <w:rPr>
          <w:b/>
          <w:webHidden/>
          <w:color w:val="FF0000"/>
          <w:u w:val="single"/>
        </w:rPr>
        <w:t>Filed 07/09/2015</w:t>
      </w:r>
    </w:p>
    <w:p w:rsidR="00C12E9F" w:rsidRDefault="00C12E9F" w:rsidP="00C12E9F"/>
    <w:p w:rsidR="00C12E9F" w:rsidRPr="00C12E9F" w:rsidRDefault="00C12E9F" w:rsidP="00C12E9F">
      <w:proofErr w:type="gramStart"/>
      <w:r w:rsidRPr="00882FA8">
        <w:t>UNDERTAKING NO.</w:t>
      </w:r>
      <w:proofErr w:type="gramEnd"/>
      <w:r w:rsidRPr="00882FA8">
        <w:t xml:space="preserve"> JT1.6:  ENBRIDGE TO make best efforts to </w:t>
      </w:r>
      <w:proofErr w:type="spellStart"/>
      <w:r w:rsidRPr="00882FA8">
        <w:t>PROvide</w:t>
      </w:r>
      <w:proofErr w:type="spellEnd"/>
      <w:r w:rsidRPr="00882FA8">
        <w:t xml:space="preserve"> best available information in response to Exhibit I.3.EGDI.VECC 9 (a) and (B); ENBRIDGE to make best efforts to provide the numbers for the </w:t>
      </w:r>
      <w:proofErr w:type="spellStart"/>
      <w:r w:rsidRPr="00882FA8">
        <w:t>ccm</w:t>
      </w:r>
      <w:proofErr w:type="spellEnd"/>
      <w:r w:rsidRPr="00882FA8">
        <w:t xml:space="preserve"> program budget</w:t>
      </w:r>
      <w:r w:rsidRPr="00882FA8">
        <w:rPr>
          <w:webHidden/>
        </w:rPr>
        <w:tab/>
      </w:r>
      <w:r w:rsidR="00FB69ED">
        <w:rPr>
          <w:webHidden/>
        </w:rPr>
        <w:tab/>
      </w:r>
      <w:r w:rsidR="00FB69ED">
        <w:rPr>
          <w:webHidden/>
        </w:rPr>
        <w:tab/>
      </w:r>
      <w:r w:rsidR="00FB69ED" w:rsidRPr="00FB69ED">
        <w:rPr>
          <w:b/>
          <w:webHidden/>
          <w:color w:val="FF0000"/>
          <w:u w:val="single"/>
        </w:rPr>
        <w:t>Filed 07/09/2015</w:t>
      </w:r>
    </w:p>
    <w:p w:rsidR="00C12E9F" w:rsidRPr="00C12E9F" w:rsidRDefault="00C12E9F" w:rsidP="00C12E9F"/>
    <w:p w:rsidR="00C12E9F" w:rsidRPr="00C12E9F" w:rsidRDefault="00C12E9F" w:rsidP="00C12E9F">
      <w:proofErr w:type="gramStart"/>
      <w:r w:rsidRPr="00882FA8">
        <w:t>UNDERTAKING NO.</w:t>
      </w:r>
      <w:proofErr w:type="gramEnd"/>
      <w:r w:rsidRPr="00882FA8">
        <w:t xml:space="preserve"> JT1.7:  enbridge to provide on a best-efforts basis a response to topic 13, GEC 1, PDF pages 811, question 1(e)</w:t>
      </w:r>
      <w:r w:rsidRPr="00882FA8">
        <w:rPr>
          <w:webHidden/>
        </w:rPr>
        <w:tab/>
      </w:r>
    </w:p>
    <w:p w:rsidR="00C12E9F" w:rsidRPr="00C12E9F" w:rsidRDefault="00C12E9F" w:rsidP="00C12E9F"/>
    <w:p w:rsidR="00C12E9F" w:rsidRPr="00C12E9F" w:rsidRDefault="00C12E9F" w:rsidP="00C12E9F">
      <w:proofErr w:type="gramStart"/>
      <w:r w:rsidRPr="00882FA8">
        <w:t>UNDERTAKING NO.</w:t>
      </w:r>
      <w:proofErr w:type="gramEnd"/>
      <w:r w:rsidRPr="00882FA8">
        <w:t xml:space="preserve"> JT1.8:  enbridge to provide on a best-efforts basis a response to topic 13, GEC 1, PDF pages 811, question 1(g)</w:t>
      </w:r>
      <w:r w:rsidRPr="00882FA8">
        <w:rPr>
          <w:webHidden/>
        </w:rPr>
        <w:tab/>
      </w:r>
    </w:p>
    <w:p w:rsidR="00C12E9F" w:rsidRPr="00C12E9F" w:rsidRDefault="00C12E9F" w:rsidP="00C12E9F"/>
    <w:p w:rsidR="00882FA8" w:rsidRDefault="00C12E9F" w:rsidP="00C12E9F">
      <w:r w:rsidRPr="00C12E9F">
        <w:br w:type="page"/>
      </w:r>
      <w:proofErr w:type="gramStart"/>
      <w:r w:rsidRPr="00882FA8">
        <w:lastRenderedPageBreak/>
        <w:t>UNDERTAKING NO.</w:t>
      </w:r>
      <w:proofErr w:type="gramEnd"/>
      <w:r w:rsidRPr="00882FA8">
        <w:t xml:space="preserve"> JT1.9:  with reference to topic 3, GEC question 12, Page 293 of the PDF, ENBRIDGE TO PROVIDE on a best efforts basis, in the resource acquisition, the historic breakouts</w:t>
      </w:r>
    </w:p>
    <w:p w:rsidR="00882FA8" w:rsidRDefault="00882FA8" w:rsidP="00C12E9F"/>
    <w:p w:rsidR="00C12E9F" w:rsidRDefault="00C12E9F" w:rsidP="00C12E9F">
      <w:pPr>
        <w:rPr>
          <w:webHidden/>
        </w:rPr>
      </w:pPr>
      <w:proofErr w:type="gramStart"/>
      <w:r w:rsidRPr="00882FA8">
        <w:t>UNDERTAKING NO.</w:t>
      </w:r>
      <w:proofErr w:type="gramEnd"/>
      <w:r w:rsidRPr="00882FA8">
        <w:t xml:space="preserve"> JT1.10:  </w:t>
      </w:r>
      <w:proofErr w:type="spellStart"/>
      <w:r w:rsidRPr="00882FA8">
        <w:t>enbridge</w:t>
      </w:r>
      <w:proofErr w:type="spellEnd"/>
      <w:r w:rsidRPr="00882FA8">
        <w:t xml:space="preserve"> to clarify the answer to </w:t>
      </w:r>
      <w:proofErr w:type="spellStart"/>
      <w:r w:rsidRPr="00882FA8">
        <w:t>gec</w:t>
      </w:r>
      <w:proofErr w:type="spellEnd"/>
      <w:r w:rsidRPr="00882FA8">
        <w:t xml:space="preserve"> 15, part (a), sub (</w:t>
      </w:r>
      <w:proofErr w:type="gramStart"/>
      <w:r w:rsidRPr="00882FA8">
        <w:t>iv</w:t>
      </w:r>
      <w:proofErr w:type="gramEnd"/>
      <w:r w:rsidRPr="00882FA8">
        <w:t>)</w:t>
      </w:r>
      <w:r w:rsidRPr="00882FA8">
        <w:rPr>
          <w:webHidden/>
        </w:rPr>
        <w:tab/>
      </w:r>
    </w:p>
    <w:p w:rsidR="00882FA8" w:rsidRPr="00C12E9F" w:rsidRDefault="00882FA8" w:rsidP="00C12E9F"/>
    <w:p w:rsidR="00C12E9F" w:rsidRDefault="00C12E9F" w:rsidP="00C12E9F">
      <w:pPr>
        <w:rPr>
          <w:webHidden/>
        </w:rPr>
      </w:pPr>
      <w:proofErr w:type="gramStart"/>
      <w:r w:rsidRPr="00882FA8">
        <w:t>UNDERTAKING NO.</w:t>
      </w:r>
      <w:proofErr w:type="gramEnd"/>
      <w:r w:rsidRPr="00882FA8">
        <w:t xml:space="preserve"> JT1.11:  </w:t>
      </w:r>
      <w:proofErr w:type="spellStart"/>
      <w:r w:rsidRPr="00882FA8">
        <w:t>enbridge</w:t>
      </w:r>
      <w:proofErr w:type="spellEnd"/>
      <w:r w:rsidRPr="00882FA8">
        <w:t xml:space="preserve"> TO MAKE BEST EFFORTS to provide further information on the market size as stated in the answer to </w:t>
      </w:r>
      <w:proofErr w:type="spellStart"/>
      <w:r w:rsidRPr="00882FA8">
        <w:t>gec</w:t>
      </w:r>
      <w:proofErr w:type="spellEnd"/>
      <w:r w:rsidRPr="00882FA8">
        <w:t xml:space="preserve"> 15, part (C), sub (</w:t>
      </w:r>
      <w:proofErr w:type="gramStart"/>
      <w:r w:rsidRPr="00882FA8">
        <w:t>iv</w:t>
      </w:r>
      <w:proofErr w:type="gramEnd"/>
      <w:r w:rsidRPr="00882FA8">
        <w:t>) and (v)</w:t>
      </w:r>
      <w:r w:rsidRPr="00882FA8">
        <w:rPr>
          <w:webHidden/>
        </w:rPr>
        <w:tab/>
      </w:r>
    </w:p>
    <w:p w:rsidR="00882FA8" w:rsidRPr="00C12E9F" w:rsidRDefault="00882FA8" w:rsidP="00C12E9F"/>
    <w:p w:rsidR="00882FA8" w:rsidRDefault="00C12E9F" w:rsidP="00C12E9F">
      <w:pPr>
        <w:rPr>
          <w:webHidden/>
        </w:rPr>
      </w:pPr>
      <w:proofErr w:type="gramStart"/>
      <w:r w:rsidRPr="00882FA8">
        <w:t>UNDERTAKING NO.</w:t>
      </w:r>
      <w:proofErr w:type="gramEnd"/>
      <w:r w:rsidRPr="00882FA8">
        <w:t xml:space="preserve"> JT1.12: TO LOOK AT SOURCE DOCUMENTS TO SEE IF THE ANSWER IN PART (E) IN THE TABLE CAN BE DISAGGREGATED BY THE NUMBER OF PROJECTS AND AVERAGE SQUARE FEET, PERHAPS, FOR THOSE PROJECTS THAT MEET THE CRITERIA OF 50,000 SQUARE FEET OR MORE</w:t>
      </w:r>
      <w:r w:rsidRPr="00882FA8">
        <w:rPr>
          <w:webHidden/>
        </w:rPr>
        <w:tab/>
      </w:r>
    </w:p>
    <w:p w:rsidR="00882FA8" w:rsidRDefault="00882FA8" w:rsidP="00C12E9F">
      <w:pPr>
        <w:rPr>
          <w:webHidden/>
        </w:rPr>
      </w:pPr>
    </w:p>
    <w:p w:rsidR="00882FA8" w:rsidRDefault="00C12E9F" w:rsidP="00C12E9F">
      <w:proofErr w:type="gramStart"/>
      <w:r w:rsidRPr="00882FA8">
        <w:t>UNDERTAKING NO.</w:t>
      </w:r>
      <w:proofErr w:type="gramEnd"/>
      <w:r w:rsidRPr="00882FA8">
        <w:t xml:space="preserve"> JT1.13:  TO SPEAK WITH NAVIGANT TO SEE IF THEY COULD PROVIDE ANYTHING FURTHER ON THE SIZE OF THE MARKET AND THE BASE LINE MARKET SHARE</w:t>
      </w:r>
    </w:p>
    <w:p w:rsidR="00C12E9F" w:rsidRPr="00C12E9F" w:rsidRDefault="00C12E9F" w:rsidP="00C12E9F">
      <w:r w:rsidRPr="00882FA8">
        <w:rPr>
          <w:webHidden/>
        </w:rPr>
        <w:tab/>
      </w:r>
    </w:p>
    <w:p w:rsidR="00882FA8" w:rsidRDefault="00C12E9F" w:rsidP="00C12E9F">
      <w:proofErr w:type="gramStart"/>
      <w:r w:rsidRPr="00882FA8">
        <w:t>UNDERTAKING NO.</w:t>
      </w:r>
      <w:proofErr w:type="gramEnd"/>
      <w:r w:rsidRPr="00882FA8">
        <w:t xml:space="preserve"> JT1.14:  with referEnce to Tab 5, GEC question 24, part (B), TO ELABORATE ON WHAT THE CHALLENGES ARE AND WHY THEY COULDN'T BE OVERCOME</w:t>
      </w:r>
    </w:p>
    <w:p w:rsidR="00C12E9F" w:rsidRDefault="00C12E9F" w:rsidP="00C12E9F">
      <w:pPr>
        <w:rPr>
          <w:webHidden/>
        </w:rPr>
      </w:pPr>
    </w:p>
    <w:p w:rsidR="00882FA8" w:rsidRPr="00C12E9F" w:rsidRDefault="00882FA8" w:rsidP="00C12E9F"/>
    <w:p w:rsidR="00882FA8" w:rsidRDefault="00C12E9F" w:rsidP="00C12E9F">
      <w:proofErr w:type="gramStart"/>
      <w:r w:rsidRPr="00882FA8">
        <w:t>UNDERTAKING NO.</w:t>
      </w:r>
      <w:proofErr w:type="gramEnd"/>
      <w:r w:rsidRPr="00882FA8">
        <w:t xml:space="preserve"> JT1.15:  ENBRIDGE to provide more clarity as to what is going into the avoided gas costs for the numbers shown on B-2-5, page 3</w:t>
      </w:r>
    </w:p>
    <w:p w:rsidR="00C12E9F" w:rsidRPr="00C12E9F" w:rsidRDefault="00C12E9F" w:rsidP="00C12E9F">
      <w:r w:rsidRPr="00882FA8">
        <w:rPr>
          <w:webHidden/>
        </w:rPr>
        <w:tab/>
      </w:r>
    </w:p>
    <w:p w:rsidR="00882FA8" w:rsidRDefault="00C12E9F" w:rsidP="00C12E9F">
      <w:proofErr w:type="gramStart"/>
      <w:r w:rsidRPr="00882FA8">
        <w:t>UNDERTAKING NO.</w:t>
      </w:r>
      <w:proofErr w:type="gramEnd"/>
      <w:r w:rsidRPr="00882FA8">
        <w:t xml:space="preserve"> JT1.16:  TO CONNECT WITH NAVIGANT AND RESPOND ACCORDINGLY RE:  AVOIDED COSTS REVIEWED IN EBRO 492 AND 495, AND TO BREAK DOWN BY LOAD TYPE THE TRANSMISSION COSTS, AND TO IDENTIFY WHAT PORTION OF THOSE AVOIDED ENERGY COSTS ARE IN FACT COMMODITY VERSUS WHAT PORTION ARE AVOIDED TRANSMISSION, CAPITAL INVESTMENTS</w:t>
      </w:r>
    </w:p>
    <w:p w:rsidR="00CD1B9A" w:rsidRDefault="00CD1B9A" w:rsidP="00C12E9F"/>
    <w:p w:rsidR="00882FA8" w:rsidRDefault="00882FA8" w:rsidP="00C12E9F"/>
    <w:p w:rsidR="00CD1B9A" w:rsidRDefault="00CD1B9A" w:rsidP="00C12E9F">
      <w:pPr>
        <w:widowControl w:val="0"/>
        <w:tabs>
          <w:tab w:val="right" w:pos="8640"/>
        </w:tabs>
        <w:spacing w:after="240"/>
        <w:ind w:left="720" w:right="900"/>
        <w:rPr>
          <w:bCs/>
          <w:caps/>
          <w:noProof/>
          <w:color w:val="0000FF"/>
          <w:lang w:val="en-US"/>
        </w:rPr>
      </w:pPr>
    </w:p>
    <w:p w:rsidR="00CD1B9A" w:rsidRDefault="00CD1B9A" w:rsidP="00C12E9F">
      <w:pPr>
        <w:widowControl w:val="0"/>
        <w:tabs>
          <w:tab w:val="right" w:pos="8640"/>
        </w:tabs>
        <w:spacing w:after="240"/>
        <w:ind w:left="720" w:right="900"/>
        <w:rPr>
          <w:bCs/>
          <w:caps/>
          <w:noProof/>
          <w:color w:val="0000FF"/>
          <w:lang w:val="en-US"/>
        </w:rPr>
      </w:pPr>
    </w:p>
    <w:p w:rsidR="00CD1B9A" w:rsidRDefault="00CD1B9A" w:rsidP="00C12E9F">
      <w:pPr>
        <w:widowControl w:val="0"/>
        <w:tabs>
          <w:tab w:val="right" w:pos="8640"/>
        </w:tabs>
        <w:spacing w:after="240"/>
        <w:ind w:left="720" w:right="900"/>
        <w:rPr>
          <w:bCs/>
          <w:caps/>
          <w:noProof/>
          <w:color w:val="0000FF"/>
          <w:lang w:val="en-US"/>
        </w:rPr>
      </w:pPr>
    </w:p>
    <w:p w:rsidR="00CD1B9A" w:rsidRDefault="00CD1B9A" w:rsidP="00C12E9F">
      <w:pPr>
        <w:widowControl w:val="0"/>
        <w:tabs>
          <w:tab w:val="right" w:pos="8640"/>
        </w:tabs>
        <w:spacing w:after="240"/>
        <w:ind w:left="720" w:right="900"/>
        <w:rPr>
          <w:bCs/>
          <w:caps/>
          <w:noProof/>
          <w:color w:val="0000FF"/>
          <w:lang w:val="en-US"/>
        </w:rPr>
      </w:pPr>
    </w:p>
    <w:p w:rsidR="00CD1B9A" w:rsidRDefault="00CD1B9A" w:rsidP="00C12E9F">
      <w:pPr>
        <w:widowControl w:val="0"/>
        <w:tabs>
          <w:tab w:val="right" w:pos="8640"/>
        </w:tabs>
        <w:spacing w:after="240"/>
        <w:ind w:left="720" w:right="900"/>
        <w:rPr>
          <w:bCs/>
          <w:caps/>
          <w:noProof/>
          <w:color w:val="0000FF"/>
          <w:lang w:val="en-US"/>
        </w:rPr>
      </w:pPr>
    </w:p>
    <w:p w:rsidR="00CD1B9A" w:rsidRDefault="00CD1B9A" w:rsidP="00C12E9F">
      <w:pPr>
        <w:widowControl w:val="0"/>
        <w:tabs>
          <w:tab w:val="right" w:pos="8640"/>
        </w:tabs>
        <w:spacing w:after="240"/>
        <w:ind w:left="720" w:right="900"/>
        <w:rPr>
          <w:bCs/>
          <w:caps/>
          <w:noProof/>
          <w:color w:val="0000FF"/>
          <w:lang w:val="en-US"/>
        </w:rPr>
      </w:pPr>
    </w:p>
    <w:p w:rsidR="00CD1B9A" w:rsidRDefault="00CD1B9A" w:rsidP="00C12E9F">
      <w:pPr>
        <w:widowControl w:val="0"/>
        <w:tabs>
          <w:tab w:val="right" w:pos="8640"/>
        </w:tabs>
        <w:spacing w:after="240"/>
        <w:ind w:left="720" w:right="900"/>
        <w:rPr>
          <w:bCs/>
          <w:caps/>
          <w:noProof/>
          <w:color w:val="0000FF"/>
          <w:lang w:val="en-US"/>
        </w:rPr>
      </w:pPr>
    </w:p>
    <w:p w:rsidR="00C12E9F" w:rsidRPr="00882FA8" w:rsidRDefault="00CD1B9A" w:rsidP="00C12E9F">
      <w:pPr>
        <w:widowControl w:val="0"/>
        <w:tabs>
          <w:tab w:val="right" w:pos="8640"/>
        </w:tabs>
        <w:spacing w:after="240"/>
        <w:ind w:left="720" w:right="900"/>
        <w:rPr>
          <w:rFonts w:ascii="Calibri" w:hAnsi="Calibri"/>
          <w:noProof/>
          <w:sz w:val="22"/>
          <w:szCs w:val="22"/>
          <w:lang w:eastAsia="en-CA"/>
        </w:rPr>
      </w:pPr>
      <w:r>
        <w:rPr>
          <w:bCs/>
          <w:caps/>
          <w:noProof/>
          <w:color w:val="0000FF"/>
          <w:lang w:val="en-US"/>
        </w:rPr>
        <w:t>U</w:t>
      </w:r>
      <w:r w:rsidR="00C12E9F" w:rsidRPr="00882FA8">
        <w:rPr>
          <w:bCs/>
          <w:caps/>
          <w:noProof/>
          <w:color w:val="0000FF"/>
          <w:lang w:val="en-US"/>
        </w:rPr>
        <w:t>NDERTAKING NO. JT.17:  TO PROVIDE A BREAKDOWN OF HOW THE VARIOUS PROJECTS WERE DEALT WITH, IN TERMS OF HOW MUCH OF EACH ACTUAL AND PROJECTED PROJECT THE COMPANY DECIDED WAS ATTRIBUTABLE TO LOAD GROWTH.</w:t>
      </w:r>
      <w:r w:rsidR="00C12E9F"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JT1.18:  ENBRIDGE to verify whether or not rate 125 volumes were included with reference to table 2 of Exhibit B, tab 2, schedule 4, at page 3.</w:t>
      </w:r>
      <w:r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JT1.19:  ENBRIDGE TO PROVIDE THE PRESCRIPTIVE C&amp;I PROGRAMS, MEASURE-BY-MEASURE REBATE LEVELS THAT ARE PROPOSED, THAT WOULD BE PART OF THE BUDGETS.</w:t>
      </w:r>
      <w:r w:rsidR="00FB69ED">
        <w:rPr>
          <w:bCs/>
          <w:caps/>
          <w:noProof/>
          <w:color w:val="0000FF"/>
          <w:lang w:val="en-US"/>
        </w:rPr>
        <w:t xml:space="preserve">                             </w:t>
      </w:r>
      <w:r w:rsidR="00FB69ED" w:rsidRPr="00FB69ED">
        <w:rPr>
          <w:b/>
          <w:webHidden/>
          <w:color w:val="FF0000"/>
          <w:u w:val="single"/>
        </w:rPr>
        <w:t>Filed 07/09/2015</w:t>
      </w:r>
      <w:r w:rsidR="00FB69ED">
        <w:rPr>
          <w:bCs/>
          <w:caps/>
          <w:noProof/>
          <w:color w:val="0000FF"/>
          <w:lang w:val="en-US"/>
        </w:rPr>
        <w:tab/>
      </w:r>
      <w:r w:rsidR="00FB69ED">
        <w:rPr>
          <w:bCs/>
          <w:caps/>
          <w:noProof/>
          <w:color w:val="0000FF"/>
          <w:lang w:val="en-US"/>
        </w:rPr>
        <w:tab/>
      </w:r>
      <w:r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JT1.20:  ENBRIDGE TO PROVIDE SOME CLARIFICATION AS TO WHY TRANSPORTATION COSTS OR SOME OF THE LOAD SHAPES FALL SO DRAMATICALLY BY THE STORAGE COSTS FOR SPACE AND WATER HEATING.  ALSO TO PROVIDE THE INPUTS THAT WENT INTO THE SUPPLY TRANSPORTATION AND STORAGE COLUMNS IN THIS COST.</w:t>
      </w:r>
      <w:r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JT1.21:  ENBRIDGE To amend the response to provide monthly prices rather than annual prices</w:t>
      </w:r>
      <w:r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JT1.22:  ENBRIDGE TO explain better why the stock turnover would lead to shrinking numbers of units turning over each year</w:t>
      </w:r>
      <w:r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JT1.23:  TO PROVIDE COMMUNICATIONS of relevance BETWEEN THE COMPANY AND NAVIGANT</w:t>
      </w:r>
      <w:r w:rsidRPr="00882FA8">
        <w:rPr>
          <w:bCs/>
          <w:caps/>
          <w:noProof/>
          <w:webHidden/>
          <w:lang w:val="en-US"/>
        </w:rPr>
        <w:tab/>
      </w:r>
    </w:p>
    <w:p w:rsidR="00C12E9F" w:rsidRPr="00882FA8"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t>UNDERTAKING NO. JT1.23:  enbridge to make best efforts to provide more information about the breakdown between transmission and distribution</w:t>
      </w:r>
      <w:r w:rsidRPr="00882FA8">
        <w:rPr>
          <w:bCs/>
          <w:caps/>
          <w:noProof/>
          <w:webHidden/>
          <w:lang w:val="en-US"/>
        </w:rPr>
        <w:tab/>
      </w:r>
    </w:p>
    <w:p w:rsidR="007E718D" w:rsidRDefault="00C12E9F" w:rsidP="00C12E9F">
      <w:pPr>
        <w:widowControl w:val="0"/>
        <w:tabs>
          <w:tab w:val="right" w:pos="8640"/>
        </w:tabs>
        <w:spacing w:after="240"/>
        <w:ind w:left="720" w:right="900"/>
        <w:rPr>
          <w:bCs/>
          <w:caps/>
          <w:noProof/>
          <w:color w:val="0000FF"/>
          <w:lang w:val="en-US"/>
        </w:rPr>
      </w:pPr>
      <w:r w:rsidRPr="00882FA8">
        <w:rPr>
          <w:bCs/>
          <w:caps/>
          <w:noProof/>
          <w:color w:val="0000FF"/>
          <w:lang w:val="en-US"/>
        </w:rPr>
        <w:t>UNDERTAKING NO. JT1.24:  percent allocation made between the merchant transmission and distribution</w:t>
      </w:r>
    </w:p>
    <w:p w:rsidR="00C12E9F" w:rsidRPr="00882FA8" w:rsidRDefault="007E718D" w:rsidP="00C12E9F">
      <w:pPr>
        <w:widowControl w:val="0"/>
        <w:tabs>
          <w:tab w:val="right" w:pos="8640"/>
        </w:tabs>
        <w:spacing w:after="240"/>
        <w:ind w:left="720" w:right="900"/>
        <w:rPr>
          <w:rFonts w:ascii="Calibri" w:hAnsi="Calibri"/>
          <w:noProof/>
          <w:sz w:val="22"/>
          <w:szCs w:val="22"/>
          <w:lang w:eastAsia="en-CA"/>
        </w:rPr>
      </w:pPr>
      <w:r>
        <w:rPr>
          <w:bCs/>
          <w:caps/>
          <w:noProof/>
          <w:color w:val="0000FF"/>
          <w:lang w:val="en-US"/>
        </w:rPr>
        <w:t xml:space="preserve">                                   </w:t>
      </w:r>
      <w:r w:rsidRPr="00FB69ED">
        <w:rPr>
          <w:b/>
          <w:webHidden/>
          <w:color w:val="FF0000"/>
          <w:u w:val="single"/>
        </w:rPr>
        <w:t>Filed 07/09/2015</w:t>
      </w:r>
      <w:r w:rsidR="00C12E9F" w:rsidRPr="00882FA8">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882FA8">
        <w:rPr>
          <w:bCs/>
          <w:caps/>
          <w:noProof/>
          <w:color w:val="0000FF"/>
          <w:lang w:val="en-US"/>
        </w:rPr>
        <w:br w:type="page"/>
      </w:r>
      <w:r w:rsidRPr="00CD1B9A">
        <w:rPr>
          <w:bCs/>
          <w:caps/>
          <w:noProof/>
          <w:color w:val="0000FF"/>
          <w:lang w:val="en-US"/>
        </w:rPr>
        <w:lastRenderedPageBreak/>
        <w:t>UNDERTAKING NO. JT1.25:  ENBRIDGE TO PROVIDE A RESPONSE TO GEC IR 53 and 54</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JT1.26:  ENBRIDGE TO PROVIDE A RESPONSE TO GEC IR 55, the capital budgets for 2008 to 2012</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JT1.27:  ENBRIDGE TO PROVIDE A RESPONSE TO GEC IR 56</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JT1.28:  ENBRIDGE TO CLARIFY THE response to part (c), indicatING that there was an error in the data given to Navigant, in terms of the reinforcement expenditures</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JT1.29:  TO PROVIDE THE BREAKDOWN AND BASIS FOR the reinforcement projects in ottawa and the gta.</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JT1.30:  TO PROVIDE THE DATE ON THE NYMEX FORECAST THAT WAS USED.</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JT1.31:  ENBRIDGE TO PROVIDE THE DATE OF THE ANALYSIS, AND IF THE DATE OF THE ANALYSIS IS NOT CONSISTENT WITH ITS CURRENT OUTLOOK, TO EITHER IDENTIFY IF THERE WILL BE A MATERIAL DIFFERENCE OR RERUN IT WITH CURRENT PRICE FORECASTS IN PLACE.</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JT1.32:  ENBRIDGE TO PROVIDE a hypothetical forecast of percentage reduction, plus or minus 10 percent, it WILL BE ABLE TO PROVIDE if it were not able to provide part 3 low income to the private sector because the customers aren't paying their bill directly</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JT1.33:  ENBRIDGE TO PROVIDE ANSWERS TO THE QUESTIONS POSTED BY ENVIRONMENTAL DEFENCE on JULY 2nd, 2015</w:t>
      </w:r>
      <w:r w:rsidRPr="00CD1B9A">
        <w:rPr>
          <w:bCs/>
          <w:caps/>
          <w:noProof/>
          <w:webHidden/>
          <w:lang w:val="en-US"/>
        </w:rPr>
        <w:tab/>
      </w:r>
    </w:p>
    <w:p w:rsidR="00882FA8" w:rsidRPr="00CD1B9A" w:rsidRDefault="00882FA8" w:rsidP="00C12E9F"/>
    <w:p w:rsidR="00C12E9F" w:rsidRPr="00CD1B9A" w:rsidRDefault="00C12E9F" w:rsidP="00882FA8">
      <w:pPr>
        <w:ind w:left="720"/>
        <w:rPr>
          <w:rFonts w:ascii="Calibri" w:hAnsi="Calibri"/>
          <w:noProof/>
          <w:sz w:val="22"/>
          <w:szCs w:val="22"/>
          <w:lang w:eastAsia="en-CA"/>
        </w:rPr>
      </w:pPr>
      <w:proofErr w:type="gramStart"/>
      <w:r w:rsidRPr="00CD1B9A">
        <w:t>UNDERTAKING NO.</w:t>
      </w:r>
      <w:proofErr w:type="gramEnd"/>
      <w:r w:rsidRPr="00CD1B9A">
        <w:t xml:space="preserve"> JT1.34:  ENBRIDGE to respond to questions ENVIRONMENTAL DEFENCE will provide in writing shortly</w:t>
      </w:r>
      <w:r w:rsidRPr="00CD1B9A">
        <w:rPr>
          <w:webHidden/>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br w:type="page"/>
        <w:t>UNDERTAKING NO. JT1.35:  WITH REFERENCE TO CCC IR T3.EGD.CCC.5, TO FURTHER BREAK DOWN THE CATEGORIES.</w:t>
      </w:r>
      <w:r w:rsidRPr="00CD1B9A">
        <w:rPr>
          <w:bCs/>
          <w:caps/>
          <w:noProof/>
          <w:webHidden/>
          <w:lang w:val="en-US"/>
        </w:rPr>
        <w:tab/>
      </w:r>
    </w:p>
    <w:p w:rsidR="00CD1B9A" w:rsidRDefault="00C12E9F" w:rsidP="00C12E9F">
      <w:pPr>
        <w:widowControl w:val="0"/>
        <w:tabs>
          <w:tab w:val="right" w:pos="8640"/>
        </w:tabs>
        <w:spacing w:after="240"/>
        <w:ind w:left="720" w:right="900"/>
        <w:rPr>
          <w:bCs/>
          <w:caps/>
          <w:noProof/>
          <w:color w:val="0000FF"/>
          <w:lang w:val="en-US"/>
        </w:rPr>
      </w:pPr>
      <w:r w:rsidRPr="00CD1B9A">
        <w:rPr>
          <w:bCs/>
          <w:caps/>
          <w:noProof/>
          <w:color w:val="0000FF"/>
          <w:lang w:val="en-US"/>
        </w:rPr>
        <w:t>UNDERTAKING NO. JT1.36:  TO PROVIDE A WRITTEN RESPONSE TO THE EIGHT QUESTIONS FROM ENERGY PROBE</w:t>
      </w:r>
    </w:p>
    <w:p w:rsidR="007E718D" w:rsidRDefault="00CD1B9A" w:rsidP="00CD1B9A">
      <w:pPr>
        <w:ind w:left="720"/>
      </w:pPr>
      <w:proofErr w:type="gramStart"/>
      <w:r w:rsidRPr="00882FA8">
        <w:t>UNDERTAKING NO.</w:t>
      </w:r>
      <w:proofErr w:type="gramEnd"/>
      <w:r w:rsidRPr="00882FA8">
        <w:t xml:space="preserve"> JT1.37:  ENBRIDGE TO SUPPLY DOCUMENTs PREPARED FOR THE DEMAND SUPPLY WORKING GROUP</w:t>
      </w:r>
    </w:p>
    <w:p w:rsidR="00CD1B9A" w:rsidRPr="00C12E9F" w:rsidRDefault="00CD1B9A" w:rsidP="007E718D">
      <w:pPr>
        <w:tabs>
          <w:tab w:val="left" w:pos="720"/>
          <w:tab w:val="left" w:pos="1440"/>
          <w:tab w:val="left" w:pos="6150"/>
        </w:tabs>
        <w:ind w:left="720"/>
      </w:pPr>
      <w:r w:rsidRPr="00882FA8">
        <w:rPr>
          <w:webHidden/>
        </w:rPr>
        <w:tab/>
      </w:r>
      <w:r w:rsidR="007E718D">
        <w:rPr>
          <w:webHidden/>
        </w:rPr>
        <w:tab/>
      </w:r>
      <w:r w:rsidR="007E718D" w:rsidRPr="00FB69ED">
        <w:rPr>
          <w:b/>
          <w:webHidden/>
          <w:color w:val="FF0000"/>
          <w:u w:val="single"/>
        </w:rPr>
        <w:t>Filed 07/09/2015</w:t>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JT1.38:  to take the tables on pages 2 and 3 and just add the budget line for each year</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JT1.39:  TO EXPLAIN WHY EACH ONE OF THESE FIGURES WAS INCREASED THE AMOUNT THAT IT WAS AND WHAT THE MARKET BARRIER WAS THAT WAS IDENTIFIED THAT REQUIRED INCREASING IT.</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JT1.40:  TO PROVIDE FIGURES FOR PRIOR YEARS, TEC PLUS CONSULTATIVE.</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JT1.41:  ENBRIDGE TO MAKE BEST EFFORTS TO PROVIDE THE E-TOOL USED TO CALCULATE THE 325 MILLION CUBIC METRES OF SAVINGS</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JT1.42:  TO PROVIDE THE NUMBERS FOR THE BOILERS AND FILL IN ANY BLANKS THERE ARE UNDER THE UNITS COLUMN.</w:t>
      </w:r>
      <w:r w:rsidRPr="00CD1B9A">
        <w:rPr>
          <w:bCs/>
          <w:caps/>
          <w:noProof/>
          <w:webHidden/>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JT1.43:  ENBRIDGE TO PROVIDCE THE MONEY SPENT ON Run It Right and CEM</w:t>
      </w:r>
      <w:r w:rsidRPr="00CD1B9A">
        <w:rPr>
          <w:bCs/>
          <w:caps/>
          <w:noProof/>
          <w:webHidden/>
          <w:lang w:val="en-US"/>
        </w:rPr>
        <w:tab/>
      </w:r>
    </w:p>
    <w:p w:rsidR="00C12E9F" w:rsidRDefault="00C12E9F" w:rsidP="00C12E9F">
      <w:pPr>
        <w:widowControl w:val="0"/>
        <w:tabs>
          <w:tab w:val="right" w:pos="8640"/>
        </w:tabs>
        <w:spacing w:after="240"/>
        <w:ind w:left="720" w:right="900"/>
        <w:rPr>
          <w:bCs/>
          <w:caps/>
          <w:noProof/>
          <w:color w:val="0000FF"/>
          <w:lang w:val="en-US"/>
        </w:rPr>
      </w:pPr>
      <w:r w:rsidRPr="00CD1B9A">
        <w:rPr>
          <w:bCs/>
          <w:caps/>
          <w:noProof/>
          <w:color w:val="0000FF"/>
          <w:lang w:val="en-US"/>
        </w:rPr>
        <w:t>UNDERTAKING NO. JT1.44:  TO PROVIDE THE 2013 AUDIT</w:t>
      </w:r>
    </w:p>
    <w:p w:rsidR="007E718D" w:rsidRPr="00CD1B9A" w:rsidRDefault="007E718D" w:rsidP="007E718D">
      <w:pPr>
        <w:widowControl w:val="0"/>
        <w:tabs>
          <w:tab w:val="left" w:pos="6105"/>
          <w:tab w:val="right" w:pos="8640"/>
        </w:tabs>
        <w:spacing w:after="240"/>
        <w:ind w:left="720" w:right="900"/>
        <w:rPr>
          <w:rFonts w:ascii="Calibri" w:hAnsi="Calibri"/>
          <w:noProof/>
          <w:sz w:val="22"/>
          <w:szCs w:val="22"/>
          <w:lang w:eastAsia="en-CA"/>
        </w:rPr>
      </w:pPr>
      <w:r>
        <w:rPr>
          <w:bCs/>
          <w:caps/>
          <w:noProof/>
          <w:color w:val="0000FF"/>
          <w:lang w:val="en-US"/>
        </w:rPr>
        <w:tab/>
      </w:r>
      <w:r w:rsidRPr="00FB69ED">
        <w:rPr>
          <w:b/>
          <w:webHidden/>
          <w:color w:val="FF0000"/>
          <w:u w:val="single"/>
        </w:rPr>
        <w:t>Filed 07/09/2015</w:t>
      </w:r>
      <w:r>
        <w:rPr>
          <w:bCs/>
          <w:caps/>
          <w:noProof/>
          <w:color w:val="0000FF"/>
          <w:lang w:val="en-US"/>
        </w:rPr>
        <w:tab/>
      </w:r>
      <w:r>
        <w:rPr>
          <w:bCs/>
          <w:caps/>
          <w:noProof/>
          <w:color w:val="0000FF"/>
          <w:lang w:val="en-US"/>
        </w:rPr>
        <w:tab/>
      </w:r>
      <w:r>
        <w:rPr>
          <w:bCs/>
          <w:caps/>
          <w:noProof/>
          <w:color w:val="0000FF"/>
          <w:lang w:val="en-US"/>
        </w:rPr>
        <w:tab/>
      </w:r>
      <w:r>
        <w:rPr>
          <w:bCs/>
          <w:caps/>
          <w:noProof/>
          <w:color w:val="0000FF"/>
          <w:lang w:val="en-US"/>
        </w:rPr>
        <w:tab/>
      </w:r>
      <w:r>
        <w:rPr>
          <w:bCs/>
          <w:caps/>
          <w:noProof/>
          <w:color w:val="0000FF"/>
          <w:lang w:val="en-US"/>
        </w:rPr>
        <w:tab/>
      </w:r>
    </w:p>
    <w:p w:rsidR="00C12E9F" w:rsidRPr="00CD1B9A"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JT1.45:  ENBRIDGE TO ADVISE WHAT other considerations besides payback were considered in the design of the eligibility requirements to minimize free ridership</w:t>
      </w:r>
      <w:r w:rsidR="007E718D">
        <w:rPr>
          <w:bCs/>
          <w:caps/>
          <w:noProof/>
          <w:color w:val="0000FF"/>
          <w:lang w:val="en-US"/>
        </w:rPr>
        <w:t xml:space="preserve">                             </w:t>
      </w:r>
      <w:r w:rsidR="007E718D" w:rsidRPr="00FB69ED">
        <w:rPr>
          <w:b/>
          <w:webHidden/>
          <w:color w:val="FF0000"/>
          <w:u w:val="single"/>
        </w:rPr>
        <w:t>Filed 07/09/2015</w:t>
      </w:r>
      <w:r w:rsidRPr="00CD1B9A">
        <w:rPr>
          <w:bCs/>
          <w:caps/>
          <w:noProof/>
          <w:webHidden/>
          <w:lang w:val="en-US"/>
        </w:rPr>
        <w:tab/>
      </w:r>
    </w:p>
    <w:p w:rsidR="00C12E9F" w:rsidRPr="00C12E9F" w:rsidRDefault="00C12E9F" w:rsidP="00C12E9F">
      <w:pPr>
        <w:widowControl w:val="0"/>
        <w:tabs>
          <w:tab w:val="right" w:pos="8640"/>
        </w:tabs>
        <w:spacing w:after="240"/>
        <w:ind w:left="720" w:right="900"/>
        <w:rPr>
          <w:rFonts w:ascii="Calibri" w:hAnsi="Calibri"/>
          <w:noProof/>
          <w:sz w:val="22"/>
          <w:szCs w:val="22"/>
          <w:lang w:eastAsia="en-CA"/>
        </w:rPr>
      </w:pPr>
      <w:r w:rsidRPr="00CD1B9A">
        <w:rPr>
          <w:bCs/>
          <w:caps/>
          <w:noProof/>
          <w:color w:val="0000FF"/>
          <w:lang w:val="en-US"/>
        </w:rPr>
        <w:t>UNDERTAKING NO. JT1.46:  TO PROVIDE THE EXCERPT FROM THE AUDITOR REPORT RE:  JURISDICTIONS</w:t>
      </w:r>
      <w:r w:rsidR="007E718D">
        <w:rPr>
          <w:bCs/>
          <w:caps/>
          <w:noProof/>
          <w:color w:val="0000FF"/>
          <w:lang w:val="en-US"/>
        </w:rPr>
        <w:t xml:space="preserve"> </w:t>
      </w:r>
      <w:r w:rsidR="007E718D" w:rsidRPr="00FB69ED">
        <w:rPr>
          <w:b/>
          <w:webHidden/>
          <w:color w:val="FF0000"/>
          <w:u w:val="single"/>
        </w:rPr>
        <w:t>Filed 07/09/2015</w:t>
      </w:r>
      <w:r w:rsidRPr="00C12E9F">
        <w:rPr>
          <w:bCs/>
          <w:caps/>
          <w:noProof/>
          <w:webHidden/>
          <w:lang w:val="en-US"/>
        </w:rPr>
        <w:tab/>
      </w:r>
    </w:p>
    <w:p w:rsidR="00C12E9F" w:rsidRDefault="00C12E9F" w:rsidP="00C12E9F"/>
    <w:p w:rsidR="00C12E9F" w:rsidRDefault="00C12E9F"/>
    <w:p w:rsidR="00C12E9F" w:rsidRDefault="00C12E9F"/>
    <w:p w:rsidR="00C12E9F" w:rsidRDefault="00C12E9F"/>
    <w:p w:rsidR="00C12E9F" w:rsidRDefault="00C12E9F"/>
    <w:p w:rsidR="00C12E9F" w:rsidRDefault="00C12E9F"/>
    <w:p w:rsidR="00C12E9F" w:rsidRDefault="00C12E9F"/>
    <w:p w:rsidR="00C12E9F" w:rsidRDefault="00C12E9F"/>
    <w:tbl>
      <w:tblPr>
        <w:tblW w:w="9720" w:type="dxa"/>
        <w:jc w:val="center"/>
        <w:tblLayout w:type="fixed"/>
        <w:tblCellMar>
          <w:left w:w="120" w:type="dxa"/>
          <w:bottom w:w="86" w:type="dxa"/>
          <w:right w:w="120" w:type="dxa"/>
        </w:tblCellMar>
        <w:tblLook w:val="0600" w:firstRow="0" w:lastRow="0" w:firstColumn="0" w:lastColumn="0" w:noHBand="1" w:noVBand="1"/>
      </w:tblPr>
      <w:tblGrid>
        <w:gridCol w:w="1170"/>
        <w:gridCol w:w="6840"/>
        <w:gridCol w:w="1710"/>
      </w:tblGrid>
      <w:tr w:rsidR="00F50554" w:rsidRPr="00F50554" w:rsidTr="00160DF2">
        <w:trPr>
          <w:cantSplit/>
          <w:jc w:val="center"/>
        </w:trPr>
        <w:tc>
          <w:tcPr>
            <w:tcW w:w="1170" w:type="dxa"/>
          </w:tcPr>
          <w:p w:rsidR="00F50554" w:rsidRPr="00F50554" w:rsidRDefault="00160DF2" w:rsidP="003641C6">
            <w:pPr>
              <w:rPr>
                <w:rFonts w:ascii="Arial" w:hAnsi="Arial" w:cs="Arial"/>
                <w:lang w:val="en-US"/>
              </w:rPr>
            </w:pPr>
            <w:proofErr w:type="spellStart"/>
            <w:r>
              <w:rPr>
                <w:rFonts w:ascii="Arial" w:hAnsi="Arial" w:cs="Arial"/>
                <w:b/>
                <w:bCs/>
              </w:rPr>
              <w:t>E</w:t>
            </w:r>
            <w:r w:rsidR="00F50554" w:rsidRPr="00F50554">
              <w:rPr>
                <w:rFonts w:ascii="Arial" w:hAnsi="Arial" w:cs="Arial"/>
                <w:b/>
                <w:bCs/>
              </w:rPr>
              <w:t>xh</w:t>
            </w:r>
            <w:proofErr w:type="spellEnd"/>
            <w:r w:rsidR="00F50554" w:rsidRPr="00F50554">
              <w:rPr>
                <w:rFonts w:ascii="Arial" w:hAnsi="Arial" w:cs="Arial"/>
                <w:b/>
                <w:bCs/>
              </w:rPr>
              <w:t>. J</w:t>
            </w:r>
          </w:p>
        </w:tc>
        <w:tc>
          <w:tcPr>
            <w:tcW w:w="6840" w:type="dxa"/>
          </w:tcPr>
          <w:p w:rsidR="00F50554" w:rsidRPr="00F50554" w:rsidRDefault="00F50554" w:rsidP="003641C6">
            <w:pPr>
              <w:jc w:val="center"/>
              <w:rPr>
                <w:rFonts w:ascii="Arial" w:hAnsi="Arial" w:cs="Arial"/>
                <w:b/>
                <w:bCs/>
                <w:lang w:val="en-US"/>
              </w:rPr>
            </w:pPr>
            <w:r w:rsidRPr="00F50554">
              <w:rPr>
                <w:rFonts w:ascii="Arial" w:hAnsi="Arial" w:cs="Arial"/>
                <w:b/>
                <w:bCs/>
                <w:lang w:val="en-US"/>
              </w:rPr>
              <w:t>Union Gas Limited</w:t>
            </w:r>
          </w:p>
          <w:p w:rsidR="00F50554" w:rsidRDefault="00F50554" w:rsidP="003641C6">
            <w:pPr>
              <w:jc w:val="center"/>
              <w:rPr>
                <w:rFonts w:ascii="Arial" w:hAnsi="Arial" w:cs="Arial"/>
                <w:b/>
                <w:bCs/>
                <w:lang w:val="en-US"/>
              </w:rPr>
            </w:pPr>
            <w:r w:rsidRPr="00F50554">
              <w:rPr>
                <w:rFonts w:ascii="Arial" w:hAnsi="Arial" w:cs="Arial"/>
                <w:b/>
                <w:bCs/>
                <w:lang w:val="en-US"/>
              </w:rPr>
              <w:t>EB-201</w:t>
            </w:r>
            <w:r>
              <w:rPr>
                <w:rFonts w:ascii="Arial" w:hAnsi="Arial" w:cs="Arial"/>
                <w:b/>
                <w:bCs/>
                <w:lang w:val="en-US"/>
              </w:rPr>
              <w:t>5</w:t>
            </w:r>
            <w:r w:rsidRPr="00F50554">
              <w:rPr>
                <w:rFonts w:ascii="Arial" w:hAnsi="Arial" w:cs="Arial"/>
                <w:b/>
                <w:bCs/>
                <w:lang w:val="en-US"/>
              </w:rPr>
              <w:t>-</w:t>
            </w:r>
            <w:r>
              <w:rPr>
                <w:rFonts w:ascii="Arial" w:hAnsi="Arial" w:cs="Arial"/>
                <w:b/>
                <w:bCs/>
                <w:lang w:val="en-US"/>
              </w:rPr>
              <w:t>0029</w:t>
            </w:r>
          </w:p>
          <w:p w:rsidR="00F50554" w:rsidRDefault="00F50554" w:rsidP="003641C6">
            <w:pPr>
              <w:jc w:val="center"/>
              <w:rPr>
                <w:rFonts w:ascii="Arial" w:hAnsi="Arial" w:cs="Arial"/>
                <w:b/>
                <w:bCs/>
                <w:lang w:val="en-US"/>
              </w:rPr>
            </w:pPr>
            <w:r>
              <w:rPr>
                <w:rFonts w:ascii="Arial" w:hAnsi="Arial" w:cs="Arial"/>
                <w:b/>
                <w:bCs/>
                <w:lang w:val="en-US"/>
              </w:rPr>
              <w:t>Enbridge Gas Distribution Inc.</w:t>
            </w:r>
          </w:p>
          <w:p w:rsidR="00F50554" w:rsidRPr="00F50554" w:rsidRDefault="00F50554" w:rsidP="003641C6">
            <w:pPr>
              <w:jc w:val="center"/>
              <w:rPr>
                <w:rFonts w:ascii="Arial" w:hAnsi="Arial" w:cs="Arial"/>
                <w:b/>
                <w:bCs/>
                <w:lang w:val="en-US"/>
              </w:rPr>
            </w:pPr>
            <w:r>
              <w:rPr>
                <w:rFonts w:ascii="Arial" w:hAnsi="Arial" w:cs="Arial"/>
                <w:b/>
                <w:bCs/>
                <w:lang w:val="en-US"/>
              </w:rPr>
              <w:t>EB-2015-0049</w:t>
            </w:r>
          </w:p>
          <w:p w:rsidR="00F50554" w:rsidRPr="00F50554" w:rsidRDefault="00F50554" w:rsidP="003641C6">
            <w:pPr>
              <w:jc w:val="center"/>
              <w:rPr>
                <w:rFonts w:ascii="Arial" w:hAnsi="Arial" w:cs="Arial"/>
                <w:b/>
                <w:bCs/>
                <w:lang w:val="en-US"/>
              </w:rPr>
            </w:pPr>
            <w:r w:rsidRPr="00F50554">
              <w:rPr>
                <w:rFonts w:ascii="Arial" w:hAnsi="Arial" w:cs="Arial"/>
                <w:b/>
                <w:bCs/>
                <w:lang w:val="en-US"/>
              </w:rPr>
              <w:t>Technical Conference</w:t>
            </w:r>
          </w:p>
          <w:p w:rsidR="00F50554" w:rsidRDefault="00F50554" w:rsidP="003641C6">
            <w:pPr>
              <w:jc w:val="center"/>
              <w:rPr>
                <w:rFonts w:ascii="Arial" w:hAnsi="Arial" w:cs="Arial"/>
                <w:b/>
                <w:bCs/>
                <w:lang w:val="en-US"/>
              </w:rPr>
            </w:pPr>
            <w:r w:rsidRPr="00F50554">
              <w:rPr>
                <w:rFonts w:ascii="Arial" w:hAnsi="Arial" w:cs="Arial"/>
                <w:b/>
                <w:bCs/>
                <w:lang w:val="en-US"/>
              </w:rPr>
              <w:t>DATE</w:t>
            </w:r>
          </w:p>
          <w:p w:rsidR="00F50554" w:rsidRPr="00F50554" w:rsidRDefault="00F50554" w:rsidP="003641C6">
            <w:pPr>
              <w:jc w:val="center"/>
              <w:rPr>
                <w:rFonts w:ascii="Arial" w:hAnsi="Arial" w:cs="Arial"/>
                <w:b/>
                <w:bCs/>
                <w:lang w:val="en-US"/>
              </w:rPr>
            </w:pPr>
            <w:r>
              <w:rPr>
                <w:rFonts w:ascii="Arial" w:hAnsi="Arial" w:cs="Arial"/>
                <w:b/>
                <w:bCs/>
                <w:lang w:val="en-US"/>
              </w:rPr>
              <w:t xml:space="preserve">July </w:t>
            </w:r>
            <w:r w:rsidR="00C274E9">
              <w:rPr>
                <w:rFonts w:ascii="Arial" w:hAnsi="Arial" w:cs="Arial"/>
                <w:b/>
                <w:bCs/>
                <w:lang w:val="en-US"/>
              </w:rPr>
              <w:t>7</w:t>
            </w:r>
            <w:r>
              <w:rPr>
                <w:rFonts w:ascii="Arial" w:hAnsi="Arial" w:cs="Arial"/>
                <w:b/>
                <w:bCs/>
                <w:lang w:val="en-US"/>
              </w:rPr>
              <w:t>, 2015</w:t>
            </w:r>
          </w:p>
          <w:p w:rsidR="00F50554" w:rsidRDefault="00F50554" w:rsidP="003641C6">
            <w:pPr>
              <w:jc w:val="center"/>
              <w:rPr>
                <w:rFonts w:ascii="Arial" w:hAnsi="Arial" w:cs="Arial"/>
                <w:b/>
                <w:bCs/>
                <w:lang w:val="en-US"/>
              </w:rPr>
            </w:pPr>
            <w:r w:rsidRPr="00F50554">
              <w:rPr>
                <w:rFonts w:ascii="Arial" w:hAnsi="Arial" w:cs="Arial"/>
                <w:b/>
                <w:bCs/>
                <w:lang w:val="en-US"/>
              </w:rPr>
              <w:t>Undertakings</w:t>
            </w:r>
          </w:p>
          <w:p w:rsidR="00F50554" w:rsidRPr="00F50554" w:rsidRDefault="00F50554" w:rsidP="003641C6">
            <w:pPr>
              <w:jc w:val="center"/>
              <w:rPr>
                <w:rFonts w:ascii="Arial" w:hAnsi="Arial" w:cs="Arial"/>
                <w:lang w:val="en-US"/>
              </w:rPr>
            </w:pPr>
          </w:p>
        </w:tc>
        <w:tc>
          <w:tcPr>
            <w:tcW w:w="1710" w:type="dxa"/>
          </w:tcPr>
          <w:p w:rsidR="00F50554" w:rsidRPr="00F50554" w:rsidRDefault="00F50554" w:rsidP="003641C6">
            <w:pPr>
              <w:jc w:val="center"/>
              <w:rPr>
                <w:rFonts w:ascii="Arial" w:hAnsi="Arial" w:cs="Arial"/>
                <w:lang w:val="en-US"/>
              </w:rPr>
            </w:pPr>
            <w:r w:rsidRPr="00F50554">
              <w:rPr>
                <w:rFonts w:ascii="Arial" w:hAnsi="Arial" w:cs="Arial"/>
                <w:b/>
                <w:bCs/>
              </w:rPr>
              <w:t>Date Filed</w:t>
            </w:r>
          </w:p>
        </w:tc>
      </w:tr>
    </w:tbl>
    <w:p w:rsidR="00A622C0" w:rsidRDefault="00A622C0" w:rsidP="00F50554"/>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46" w:history="1">
        <w:r w:rsidR="00A622C0" w:rsidRPr="00A622C0">
          <w:rPr>
            <w:bCs/>
            <w:caps/>
            <w:noProof/>
            <w:color w:val="0000FF"/>
            <w:lang w:val="en-US"/>
          </w:rPr>
          <w:t>UNDERTAKING NO. JT2.1:  TO FILE A COPY OF THE 2008 CUSTOM PROJECTS ATTRIBUTION STUDY</w:t>
        </w:r>
        <w:r w:rsidR="008F472A">
          <w:rPr>
            <w:bCs/>
            <w:caps/>
            <w:noProof/>
            <w:color w:val="0000FF"/>
            <w:lang w:val="en-US"/>
          </w:rPr>
          <w:tab/>
        </w:r>
        <w:r w:rsidR="008F472A">
          <w:rPr>
            <w:bCs/>
            <w:caps/>
            <w:noProof/>
            <w:color w:val="0000FF"/>
            <w:lang w:val="en-US"/>
          </w:rPr>
          <w:tab/>
        </w:r>
        <w:r w:rsidR="008F472A" w:rsidRPr="008F472A">
          <w:rPr>
            <w:b/>
            <w:webHidden/>
            <w:color w:val="FF0000"/>
            <w:u w:val="single"/>
          </w:rPr>
          <w:t>Filed 07/09/2015</w:t>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47" w:history="1">
        <w:r w:rsidR="00A622C0" w:rsidRPr="00A622C0">
          <w:rPr>
            <w:bCs/>
            <w:caps/>
            <w:noProof/>
            <w:color w:val="0000FF"/>
            <w:lang w:val="en-US"/>
          </w:rPr>
          <w:t>UNDERTAKING NO. JT2.2:  UNION TO PROVIDE THE GROSS TRC NUMBER</w:t>
        </w:r>
        <w:r w:rsidR="00A622C0" w:rsidRPr="00A622C0">
          <w:rPr>
            <w:bCs/>
            <w:caps/>
            <w:noProof/>
            <w:webHidden/>
            <w:lang w:val="en-US"/>
          </w:rPr>
          <w:tab/>
        </w:r>
      </w:hyperlink>
    </w:p>
    <w:p w:rsidR="00A622C0" w:rsidRDefault="00DD73D8" w:rsidP="00A622C0">
      <w:pPr>
        <w:widowControl w:val="0"/>
        <w:tabs>
          <w:tab w:val="right" w:pos="8640"/>
        </w:tabs>
        <w:spacing w:after="240"/>
        <w:ind w:left="720" w:right="900"/>
        <w:rPr>
          <w:bCs/>
          <w:caps/>
          <w:noProof/>
          <w:lang w:val="en-US"/>
        </w:rPr>
      </w:pPr>
      <w:hyperlink w:anchor="_Toc424063948" w:history="1">
        <w:r w:rsidR="00A622C0" w:rsidRPr="00A622C0">
          <w:rPr>
            <w:bCs/>
            <w:caps/>
            <w:noProof/>
            <w:color w:val="0000FF"/>
            <w:lang w:val="en-US"/>
          </w:rPr>
          <w:t>UNDERTAKING NO. JT2.3:  TO PROVIDE SPECIFICS ON WHERE THE 30 NEW SINGLE-FAMILY OFFERINGS WILL BE LOCATED</w:t>
        </w:r>
      </w:hyperlink>
    </w:p>
    <w:p w:rsidR="008F472A" w:rsidRPr="008F472A" w:rsidRDefault="008F472A" w:rsidP="00A622C0">
      <w:pPr>
        <w:widowControl w:val="0"/>
        <w:tabs>
          <w:tab w:val="right" w:pos="8640"/>
        </w:tabs>
        <w:spacing w:after="240"/>
        <w:ind w:left="720" w:right="900"/>
        <w:rPr>
          <w:rFonts w:ascii="Calibri" w:hAnsi="Calibri"/>
          <w:b/>
          <w:noProof/>
          <w:sz w:val="22"/>
          <w:szCs w:val="22"/>
          <w:u w:val="single"/>
          <w:lang w:eastAsia="en-CA"/>
        </w:rPr>
      </w:pPr>
      <w:r>
        <w:rPr>
          <w:bCs/>
          <w:caps/>
          <w:noProof/>
          <w:lang w:val="en-US"/>
        </w:rPr>
        <w:tab/>
      </w:r>
      <w:r w:rsidRPr="008F472A">
        <w:rPr>
          <w:b/>
          <w:bCs/>
          <w:caps/>
          <w:noProof/>
          <w:webHidden/>
          <w:color w:val="FF0000"/>
          <w:u w:val="single"/>
          <w:lang w:val="en-US"/>
        </w:rPr>
        <w:t>Filed 07/09/2015</w:t>
      </w:r>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49" w:history="1">
        <w:r w:rsidR="00A622C0" w:rsidRPr="00A622C0">
          <w:rPr>
            <w:bCs/>
            <w:caps/>
            <w:noProof/>
            <w:color w:val="0000FF"/>
            <w:lang w:val="en-US"/>
          </w:rPr>
          <w:t>UNDERTAKING NO. JT2.4:  TO PROVIDE THE COSTS OF LIABILITY INSURANCE THE DELIVERY AGENTS WOULD INCUR</w:t>
        </w:r>
        <w:r w:rsidR="00A622C0" w:rsidRPr="00A622C0">
          <w:rPr>
            <w:bCs/>
            <w:caps/>
            <w:noProof/>
            <w:webHidden/>
            <w:lang w:val="en-US"/>
          </w:rPr>
          <w:tab/>
        </w:r>
      </w:hyperlink>
    </w:p>
    <w:p w:rsidR="00A622C0" w:rsidRDefault="00DD73D8" w:rsidP="00A622C0">
      <w:pPr>
        <w:widowControl w:val="0"/>
        <w:tabs>
          <w:tab w:val="right" w:pos="8640"/>
        </w:tabs>
        <w:spacing w:after="240"/>
        <w:ind w:left="720" w:right="900"/>
        <w:rPr>
          <w:bCs/>
          <w:caps/>
          <w:noProof/>
          <w:lang w:val="en-US"/>
        </w:rPr>
      </w:pPr>
      <w:hyperlink w:anchor="_Toc424063950" w:history="1">
        <w:r w:rsidR="00A622C0" w:rsidRPr="00A622C0">
          <w:rPr>
            <w:bCs/>
            <w:caps/>
            <w:noProof/>
            <w:color w:val="0000FF"/>
            <w:lang w:val="en-US"/>
          </w:rPr>
          <w:t>UNDERTAKING NO. JT2.5:  UNION TO PROVIDE A COPY OF A EEA STUDY BY MR. SLOAN AND DR. LERNER</w:t>
        </w:r>
      </w:hyperlink>
    </w:p>
    <w:p w:rsidR="008F472A" w:rsidRPr="00A622C0" w:rsidRDefault="008F472A" w:rsidP="00A622C0">
      <w:pPr>
        <w:widowControl w:val="0"/>
        <w:tabs>
          <w:tab w:val="right" w:pos="8640"/>
        </w:tabs>
        <w:spacing w:after="240"/>
        <w:ind w:left="720" w:right="900"/>
        <w:rPr>
          <w:rFonts w:ascii="Calibri" w:hAnsi="Calibri"/>
          <w:noProof/>
          <w:sz w:val="22"/>
          <w:szCs w:val="22"/>
          <w:lang w:eastAsia="en-CA"/>
        </w:rPr>
      </w:pPr>
      <w:r>
        <w:rPr>
          <w:bCs/>
          <w:caps/>
          <w:noProof/>
          <w:lang w:val="en-US"/>
        </w:rPr>
        <w:tab/>
      </w:r>
      <w:r w:rsidRPr="008F472A">
        <w:rPr>
          <w:b/>
          <w:bCs/>
          <w:caps/>
          <w:noProof/>
          <w:webHidden/>
          <w:color w:val="FF0000"/>
          <w:u w:val="single"/>
          <w:lang w:val="en-US"/>
        </w:rPr>
        <w:t>Filed 07/09/2015</w:t>
      </w:r>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51" w:history="1">
        <w:r w:rsidR="00A622C0" w:rsidRPr="00A622C0">
          <w:rPr>
            <w:bCs/>
            <w:caps/>
            <w:noProof/>
            <w:color w:val="0000FF"/>
            <w:lang w:val="en-US"/>
          </w:rPr>
          <w:t>UNDERTAKING NO. JT2.6:  TO CLARIFY THE UNITS, WHETHER THEY ARE NOMINAL OR REAL; to clarify whether the costs are avoided T&amp;D or just D</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52" w:history="1">
        <w:r w:rsidR="00A622C0" w:rsidRPr="00A622C0">
          <w:rPr>
            <w:bCs/>
            <w:caps/>
            <w:noProof/>
            <w:color w:val="0000FF"/>
            <w:lang w:val="en-US"/>
          </w:rPr>
          <w:t>UNDERTAKING NO. JT2.7:  UNION TO DISAGGREGATE THE FIRST COLUMN OF COMMODITY ON PAGE 5, 6, and 7 on a best-efforts basis.</w:t>
        </w:r>
        <w:r w:rsidR="00A622C0" w:rsidRPr="00A622C0">
          <w:rPr>
            <w:bCs/>
            <w:caps/>
            <w:noProof/>
            <w:webHidden/>
            <w:lang w:val="en-US"/>
          </w:rPr>
          <w:tab/>
        </w:r>
      </w:hyperlink>
      <w:r w:rsidR="008F472A" w:rsidRPr="008F472A">
        <w:rPr>
          <w:b/>
          <w:bCs/>
          <w:caps/>
          <w:noProof/>
          <w:webHidden/>
          <w:color w:val="FF0000"/>
          <w:u w:val="single"/>
          <w:lang w:val="en-US"/>
        </w:rPr>
        <w:t>Filed 07/09/2015</w:t>
      </w:r>
    </w:p>
    <w:p w:rsidR="008F472A" w:rsidRDefault="00DD73D8" w:rsidP="008F472A">
      <w:pPr>
        <w:widowControl w:val="0"/>
        <w:tabs>
          <w:tab w:val="right" w:pos="8640"/>
        </w:tabs>
        <w:spacing w:after="240"/>
        <w:ind w:left="720" w:right="900"/>
        <w:rPr>
          <w:bCs/>
          <w:caps/>
          <w:noProof/>
          <w:lang w:val="en-US"/>
        </w:rPr>
      </w:pPr>
      <w:hyperlink w:anchor="_Toc424063953" w:history="1">
        <w:r w:rsidR="00A622C0" w:rsidRPr="00A622C0">
          <w:rPr>
            <w:bCs/>
            <w:caps/>
            <w:noProof/>
            <w:color w:val="0000FF"/>
            <w:lang w:val="en-US"/>
          </w:rPr>
          <w:t>UNDERTAKING NO. JT2.8:  on a best-efforts basis, UNION TO CONFIRM THE STORAGE COST OF 19 cents per gigajoule; to indicate how those different components of storage charges were utilized in the calculation</w:t>
        </w:r>
      </w:hyperlink>
    </w:p>
    <w:p w:rsidR="00A622C0" w:rsidRPr="00A622C0" w:rsidRDefault="008F472A" w:rsidP="008F472A">
      <w:pPr>
        <w:widowControl w:val="0"/>
        <w:tabs>
          <w:tab w:val="right" w:pos="8640"/>
        </w:tabs>
        <w:spacing w:after="240"/>
        <w:ind w:left="720" w:right="900"/>
        <w:rPr>
          <w:rFonts w:ascii="Calibri" w:hAnsi="Calibri"/>
          <w:noProof/>
          <w:sz w:val="22"/>
          <w:szCs w:val="22"/>
          <w:lang w:eastAsia="en-CA"/>
        </w:rPr>
      </w:pPr>
      <w:r>
        <w:rPr>
          <w:bCs/>
          <w:caps/>
          <w:noProof/>
          <w:lang w:val="en-US"/>
        </w:rPr>
        <w:tab/>
      </w:r>
      <w:r w:rsidRPr="008F472A">
        <w:rPr>
          <w:b/>
          <w:bCs/>
          <w:caps/>
          <w:noProof/>
          <w:webHidden/>
          <w:color w:val="FF0000"/>
          <w:u w:val="single"/>
          <w:lang w:val="en-US"/>
        </w:rPr>
        <w:t>Filed 07/09/2015</w:t>
      </w:r>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54" w:history="1">
        <w:r w:rsidR="00A622C0" w:rsidRPr="00A622C0">
          <w:rPr>
            <w:bCs/>
            <w:caps/>
            <w:noProof/>
            <w:color w:val="0000FF"/>
            <w:lang w:val="en-US"/>
          </w:rPr>
          <w:t>UNDERTAKING NO. JT2.9:  UNION TO PROVIDE THE SPREADSHEET THAT EXPLAINS THE CALCULATION on page 4 of GEC.21</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55" w:history="1">
        <w:r w:rsidR="00A622C0" w:rsidRPr="00A622C0">
          <w:rPr>
            <w:bCs/>
            <w:caps/>
            <w:noProof/>
            <w:color w:val="0000FF"/>
            <w:lang w:val="en-US"/>
          </w:rPr>
          <w:t>UNDERTAKING NO. JT2.10:  TO EXPLAIN HOW INTRA-MONTH VARIATION IS ACCOUNTED FOR IN THE SENDOUT MODEL</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56" w:history="1">
        <w:r w:rsidR="00A622C0" w:rsidRPr="00A622C0">
          <w:rPr>
            <w:bCs/>
            <w:caps/>
            <w:noProof/>
            <w:color w:val="0000FF"/>
            <w:lang w:val="en-US"/>
          </w:rPr>
          <w:t>UNDERTAKING NO. JT2.11:  UNION TO provide SENDOUT model outputs on a best efforts basis</w:t>
        </w:r>
        <w:r w:rsidR="00A622C0" w:rsidRPr="00A622C0">
          <w:rPr>
            <w:bCs/>
            <w:caps/>
            <w:noProof/>
            <w:webHidden/>
            <w:lang w:val="en-US"/>
          </w:rPr>
          <w:tab/>
        </w:r>
      </w:hyperlink>
    </w:p>
    <w:p w:rsidR="00A622C0" w:rsidRPr="00A622C0" w:rsidRDefault="003641C6" w:rsidP="00A622C0">
      <w:pPr>
        <w:widowControl w:val="0"/>
        <w:tabs>
          <w:tab w:val="right" w:pos="8640"/>
        </w:tabs>
        <w:spacing w:after="240"/>
        <w:ind w:left="720" w:right="900"/>
        <w:rPr>
          <w:rFonts w:ascii="Calibri" w:hAnsi="Calibri"/>
          <w:noProof/>
          <w:sz w:val="22"/>
          <w:szCs w:val="22"/>
          <w:lang w:eastAsia="en-CA"/>
        </w:rPr>
      </w:pPr>
      <w:hyperlink w:anchor="_Toc424063957" w:history="1">
        <w:r w:rsidR="00A622C0" w:rsidRPr="00A622C0">
          <w:rPr>
            <w:bCs/>
            <w:caps/>
            <w:noProof/>
            <w:color w:val="0000FF"/>
            <w:lang w:val="en-US"/>
          </w:rPr>
          <w:t>UNDERTAKING NO. JT2.12:  To confirm whether, wITHOUT the 15 percent non-energy BENEFIT adder, thE home reno rebate program is not TRC positive</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58" w:history="1">
        <w:r w:rsidR="00A622C0" w:rsidRPr="00A622C0">
          <w:rPr>
            <w:bCs/>
            <w:caps/>
            <w:noProof/>
            <w:color w:val="0000FF"/>
            <w:lang w:val="en-US"/>
          </w:rPr>
          <w:t>UNDERTAKING NO. JT2.13:  UNION TO MAKE BEST EFFORTS TO confirm that the table referred to captures all volumes that are utilized in Ontario, exclusive of Enbridge, and does not capture volumes which would leave the province</w:t>
        </w:r>
        <w:r w:rsidR="00A622C0" w:rsidRPr="00A622C0">
          <w:rPr>
            <w:bCs/>
            <w:caps/>
            <w:noProof/>
            <w:webHidden/>
            <w:lang w:val="en-US"/>
          </w:rPr>
          <w:tab/>
        </w:r>
      </w:hyperlink>
      <w:r w:rsidRPr="008F472A">
        <w:rPr>
          <w:b/>
          <w:bCs/>
          <w:caps/>
          <w:noProof/>
          <w:webHidden/>
          <w:color w:val="FF0000"/>
          <w:u w:val="single"/>
          <w:lang w:val="en-US"/>
        </w:rPr>
        <w:t>Filed 07/09/2015</w:t>
      </w:r>
      <w:bookmarkStart w:id="0" w:name="_GoBack"/>
      <w:bookmarkEnd w:id="0"/>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r>
        <w:fldChar w:fldCharType="begin"/>
      </w:r>
      <w:r>
        <w:instrText xml:space="preserve"> HYPERLINK \l "_Toc424063959"</w:instrText>
      </w:r>
      <w:r>
        <w:instrText xml:space="preserve"> </w:instrText>
      </w:r>
      <w:r>
        <w:fldChar w:fldCharType="separate"/>
      </w:r>
      <w:r w:rsidR="00A622C0" w:rsidRPr="00A622C0">
        <w:rPr>
          <w:bCs/>
          <w:caps/>
          <w:noProof/>
          <w:color w:val="0000FF"/>
          <w:lang w:val="en-US"/>
        </w:rPr>
        <w:t>UNDERTAKING NO. JT2.14:  UNION TO PROVIDE DOCUMENTATION SUPPORTING TARGETS IN AREAS OF per-unit rebates, total rebates per-measure, and non-rebate costs per program, unless that has already been provided elsewhere</w:t>
      </w:r>
      <w:r w:rsidR="00A622C0" w:rsidRPr="00A622C0">
        <w:rPr>
          <w:bCs/>
          <w:caps/>
          <w:noProof/>
          <w:webHidden/>
          <w:lang w:val="en-US"/>
        </w:rPr>
        <w:tab/>
      </w:r>
      <w:r>
        <w:rPr>
          <w:bCs/>
          <w:caps/>
          <w:noProof/>
          <w:lang w:val="en-US"/>
        </w:rPr>
        <w:fldChar w:fldCharType="end"/>
      </w:r>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0" w:history="1">
        <w:r w:rsidR="00A622C0" w:rsidRPr="00A622C0">
          <w:rPr>
            <w:bCs/>
            <w:caps/>
            <w:noProof/>
            <w:color w:val="0000FF"/>
            <w:lang w:val="en-US"/>
          </w:rPr>
          <w:t>UNDERTAKING NO. JT2.15:  UNION TO USE BEST EFFORTS TO OBTAIN ANY MARKET SIZE DATA THAT MARBEK DEVELOPED OR RELIED ON IN PROVIDING THEIR EARLIER STUDY FOR UNION.</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1" w:history="1">
        <w:r w:rsidR="00A622C0" w:rsidRPr="00A622C0">
          <w:rPr>
            <w:bCs/>
            <w:caps/>
            <w:noProof/>
            <w:color w:val="0000FF"/>
            <w:lang w:val="en-US"/>
          </w:rPr>
          <w:t>UNDERTAKING NO. JT2.16:  UNION TO PROVIDE DATA IN A SINGLE EXCEL FILE FORMAT</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2" w:history="1">
        <w:r w:rsidR="00A622C0" w:rsidRPr="00A622C0">
          <w:rPr>
            <w:bCs/>
            <w:caps/>
            <w:noProof/>
            <w:color w:val="0000FF"/>
            <w:lang w:val="en-US"/>
          </w:rPr>
          <w:t>UNDERTAKING NO. JT2.17:  UNION To replicate table 1 but split out what portion is O&amp;M repair and what portion is O&amp;M replacement</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3" w:history="1">
        <w:r w:rsidR="00A622C0" w:rsidRPr="00A622C0">
          <w:rPr>
            <w:bCs/>
            <w:caps/>
            <w:noProof/>
            <w:color w:val="0000FF"/>
            <w:lang w:val="en-US"/>
          </w:rPr>
          <w:t>UNDERTAKING NO. JT2.18:  To advise where the principle came from</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4" w:history="1">
        <w:r w:rsidR="00A622C0" w:rsidRPr="00A622C0">
          <w:rPr>
            <w:bCs/>
            <w:caps/>
            <w:noProof/>
            <w:color w:val="0000FF"/>
            <w:lang w:val="en-US"/>
          </w:rPr>
          <w:t>UNDERTAKING NO. JT2.19:  To provide the specific program areas being focused on at the discussions</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5" w:history="1">
        <w:r w:rsidR="00A622C0" w:rsidRPr="00A622C0">
          <w:rPr>
            <w:bCs/>
            <w:caps/>
            <w:noProof/>
            <w:color w:val="0000FF"/>
            <w:lang w:val="en-US"/>
          </w:rPr>
          <w:t>UNDERTAKING NO. JT2.16 (SUPPLEMENTAL):  to ADVISE the actual average paid for 2012 to 2014, and budgeted average to be paid in 2016 to 2020</w:t>
        </w:r>
        <w:r w:rsidR="00A622C0"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6" w:history="1">
        <w:r w:rsidR="00A622C0" w:rsidRPr="00A622C0">
          <w:rPr>
            <w:bCs/>
            <w:caps/>
            <w:noProof/>
            <w:color w:val="0000FF"/>
            <w:lang w:val="en-US"/>
          </w:rPr>
          <w:t>UNDERTAKING NO. JT2.20:  To confirm number of schools in school boardS</w:t>
        </w:r>
        <w:r w:rsidR="00A622C0" w:rsidRPr="00A622C0">
          <w:rPr>
            <w:bCs/>
            <w:caps/>
            <w:noProof/>
            <w:webHidden/>
            <w:lang w:val="en-US"/>
          </w:rPr>
          <w:tab/>
        </w:r>
      </w:hyperlink>
    </w:p>
    <w:p w:rsidR="00A622C0" w:rsidRPr="00A622C0" w:rsidRDefault="00A622C0" w:rsidP="00A622C0">
      <w:pPr>
        <w:widowControl w:val="0"/>
        <w:tabs>
          <w:tab w:val="right" w:pos="8640"/>
        </w:tabs>
        <w:spacing w:after="240"/>
        <w:ind w:left="720" w:right="900"/>
        <w:rPr>
          <w:rFonts w:ascii="Calibri" w:hAnsi="Calibri"/>
          <w:noProof/>
          <w:sz w:val="22"/>
          <w:szCs w:val="22"/>
          <w:lang w:eastAsia="en-CA"/>
        </w:rPr>
      </w:pPr>
      <w:r w:rsidRPr="00A622C0">
        <w:rPr>
          <w:bCs/>
          <w:caps/>
          <w:noProof/>
          <w:color w:val="0000FF"/>
          <w:lang w:val="en-US"/>
        </w:rPr>
        <w:br w:type="page"/>
      </w:r>
      <w:hyperlink w:anchor="_Toc424063967" w:history="1">
        <w:r w:rsidRPr="00A622C0">
          <w:rPr>
            <w:bCs/>
            <w:caps/>
            <w:noProof/>
            <w:color w:val="0000FF"/>
            <w:lang w:val="en-US"/>
          </w:rPr>
          <w:t>UNDERTAKING NO. JT2.21:  UNION To provide the proposal for the specific mechanics of the cost-effectiveness carryover</w:t>
        </w:r>
        <w:r w:rsidRPr="00A622C0">
          <w:rPr>
            <w:bCs/>
            <w:caps/>
            <w:noProof/>
            <w:webHidden/>
            <w:lang w:val="en-US"/>
          </w:rPr>
          <w:tab/>
        </w:r>
      </w:hyperlink>
    </w:p>
    <w:p w:rsidR="00A622C0" w:rsidRPr="00A622C0" w:rsidRDefault="00DD73D8" w:rsidP="00A622C0">
      <w:pPr>
        <w:widowControl w:val="0"/>
        <w:tabs>
          <w:tab w:val="right" w:pos="8640"/>
        </w:tabs>
        <w:spacing w:after="240"/>
        <w:ind w:left="720" w:right="900"/>
        <w:rPr>
          <w:rFonts w:ascii="Calibri" w:hAnsi="Calibri"/>
          <w:noProof/>
          <w:sz w:val="22"/>
          <w:szCs w:val="22"/>
          <w:lang w:eastAsia="en-CA"/>
        </w:rPr>
      </w:pPr>
      <w:hyperlink w:anchor="_Toc424063968" w:history="1">
        <w:r w:rsidR="00A622C0" w:rsidRPr="00A622C0">
          <w:rPr>
            <w:bCs/>
            <w:caps/>
            <w:noProof/>
            <w:color w:val="0000FF"/>
            <w:lang w:val="en-US"/>
          </w:rPr>
          <w:t>UNDERTAKING NO. JT2.22:  To provide answers to the questions in Mr. Shepherd's letter</w:t>
        </w:r>
        <w:r w:rsidR="00A622C0" w:rsidRPr="00A622C0">
          <w:rPr>
            <w:bCs/>
            <w:caps/>
            <w:noProof/>
            <w:webHidden/>
            <w:lang w:val="en-US"/>
          </w:rPr>
          <w:tab/>
        </w:r>
      </w:hyperlink>
    </w:p>
    <w:p w:rsidR="00A622C0" w:rsidRPr="00A622C0" w:rsidRDefault="00DD73D8" w:rsidP="00A622C0">
      <w:pPr>
        <w:ind w:left="720"/>
        <w:rPr>
          <w:rFonts w:eastAsiaTheme="minorHAnsi" w:cs="Courier New"/>
        </w:rPr>
      </w:pPr>
      <w:hyperlink w:anchor="_Toc424063969" w:history="1">
        <w:proofErr w:type="gramStart"/>
        <w:r w:rsidR="00A622C0" w:rsidRPr="00A622C0">
          <w:rPr>
            <w:rFonts w:eastAsiaTheme="minorHAnsi" w:cs="Courier New"/>
            <w:color w:val="0000FF"/>
          </w:rPr>
          <w:t>UNDERTAKING NO.</w:t>
        </w:r>
        <w:proofErr w:type="gramEnd"/>
        <w:r w:rsidR="00A622C0" w:rsidRPr="00A622C0">
          <w:rPr>
            <w:rFonts w:eastAsiaTheme="minorHAnsi" w:cs="Courier New"/>
            <w:color w:val="0000FF"/>
          </w:rPr>
          <w:t xml:space="preserve"> JT2.23:  UNION </w:t>
        </w:r>
        <w:proofErr w:type="gramStart"/>
        <w:r w:rsidR="00A622C0" w:rsidRPr="00A622C0">
          <w:rPr>
            <w:rFonts w:eastAsiaTheme="minorHAnsi" w:cs="Courier New"/>
            <w:color w:val="0000FF"/>
          </w:rPr>
          <w:t>T</w:t>
        </w:r>
        <w:r w:rsidR="00A622C0">
          <w:rPr>
            <w:rFonts w:eastAsiaTheme="minorHAnsi" w:cs="Courier New"/>
            <w:color w:val="0000FF"/>
          </w:rPr>
          <w:t>o</w:t>
        </w:r>
        <w:proofErr w:type="gramEnd"/>
        <w:r w:rsidR="00A622C0">
          <w:rPr>
            <w:rFonts w:eastAsiaTheme="minorHAnsi" w:cs="Courier New"/>
            <w:color w:val="0000FF"/>
          </w:rPr>
          <w:t xml:space="preserve"> ADVISE HOW THEY SCREEN OUR FREE RIDERS FROM THE RPROGRAMS</w:t>
        </w:r>
        <w:r w:rsidR="00A622C0" w:rsidRPr="00A622C0">
          <w:rPr>
            <w:rFonts w:eastAsiaTheme="minorHAnsi" w:cs="Courier New"/>
            <w:webHidden/>
          </w:rPr>
          <w:tab/>
        </w:r>
      </w:hyperlink>
    </w:p>
    <w:p w:rsidR="00A622C0" w:rsidRPr="00A622C0" w:rsidRDefault="00A622C0">
      <w:pPr>
        <w:ind w:left="720"/>
        <w:rPr>
          <w:rFonts w:cs="Courier New"/>
        </w:rPr>
      </w:pPr>
    </w:p>
    <w:sectPr w:rsidR="00A622C0" w:rsidRPr="00A622C0" w:rsidSect="007E718D">
      <w:pgSz w:w="12240" w:h="15840" w:code="1"/>
      <w:pgMar w:top="1440" w:right="117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ED" w:rsidRDefault="00FB69ED" w:rsidP="00F50554">
      <w:r>
        <w:separator/>
      </w:r>
    </w:p>
  </w:endnote>
  <w:endnote w:type="continuationSeparator" w:id="0">
    <w:p w:rsidR="00FB69ED" w:rsidRDefault="00FB69ED" w:rsidP="00F5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ED" w:rsidRDefault="00FB69ED" w:rsidP="00F50554">
      <w:r>
        <w:separator/>
      </w:r>
    </w:p>
  </w:footnote>
  <w:footnote w:type="continuationSeparator" w:id="0">
    <w:p w:rsidR="00FB69ED" w:rsidRDefault="00FB69ED" w:rsidP="00F50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54"/>
    <w:rsid w:val="000C6306"/>
    <w:rsid w:val="00160DF2"/>
    <w:rsid w:val="001B6075"/>
    <w:rsid w:val="003641C6"/>
    <w:rsid w:val="00412DC6"/>
    <w:rsid w:val="00746080"/>
    <w:rsid w:val="007E718D"/>
    <w:rsid w:val="008012FA"/>
    <w:rsid w:val="00882FA8"/>
    <w:rsid w:val="008F472A"/>
    <w:rsid w:val="008F580F"/>
    <w:rsid w:val="00A622C0"/>
    <w:rsid w:val="00AA06D9"/>
    <w:rsid w:val="00B25576"/>
    <w:rsid w:val="00C12E9F"/>
    <w:rsid w:val="00C274E9"/>
    <w:rsid w:val="00CD1B9A"/>
    <w:rsid w:val="00DD73D8"/>
    <w:rsid w:val="00EA0919"/>
    <w:rsid w:val="00F50554"/>
    <w:rsid w:val="00FB69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54"/>
    <w:pPr>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0554"/>
    <w:rPr>
      <w:color w:val="0000FF"/>
      <w:u w:val="single"/>
    </w:rPr>
  </w:style>
  <w:style w:type="paragraph" w:styleId="TableofFigures">
    <w:name w:val="table of figures"/>
    <w:basedOn w:val="TOC2"/>
    <w:next w:val="Normal"/>
    <w:uiPriority w:val="99"/>
    <w:qFormat/>
    <w:rsid w:val="00F50554"/>
    <w:pPr>
      <w:widowControl w:val="0"/>
      <w:tabs>
        <w:tab w:val="right" w:pos="8640"/>
      </w:tabs>
      <w:spacing w:after="240"/>
      <w:ind w:left="720" w:right="900"/>
    </w:pPr>
    <w:rPr>
      <w:bCs/>
      <w:caps/>
      <w:noProof/>
      <w:lang w:val="en-US"/>
    </w:rPr>
  </w:style>
  <w:style w:type="paragraph" w:styleId="TOC2">
    <w:name w:val="toc 2"/>
    <w:basedOn w:val="Normal"/>
    <w:next w:val="Normal"/>
    <w:autoRedefine/>
    <w:uiPriority w:val="39"/>
    <w:semiHidden/>
    <w:unhideWhenUsed/>
    <w:rsid w:val="00F50554"/>
    <w:pPr>
      <w:spacing w:after="100"/>
      <w:ind w:left="240"/>
    </w:pPr>
  </w:style>
  <w:style w:type="paragraph" w:styleId="Header">
    <w:name w:val="header"/>
    <w:basedOn w:val="Normal"/>
    <w:link w:val="HeaderChar"/>
    <w:uiPriority w:val="99"/>
    <w:unhideWhenUsed/>
    <w:rsid w:val="00F50554"/>
    <w:pPr>
      <w:tabs>
        <w:tab w:val="center" w:pos="4680"/>
        <w:tab w:val="right" w:pos="9360"/>
      </w:tabs>
    </w:pPr>
  </w:style>
  <w:style w:type="character" w:customStyle="1" w:styleId="HeaderChar">
    <w:name w:val="Header Char"/>
    <w:basedOn w:val="DefaultParagraphFont"/>
    <w:link w:val="Header"/>
    <w:uiPriority w:val="99"/>
    <w:rsid w:val="00F50554"/>
    <w:rPr>
      <w:rFonts w:ascii="Courier New" w:eastAsia="Times New Roman" w:hAnsi="Courier New" w:cs="Times New Roman"/>
      <w:sz w:val="24"/>
      <w:szCs w:val="24"/>
    </w:rPr>
  </w:style>
  <w:style w:type="paragraph" w:styleId="Footer">
    <w:name w:val="footer"/>
    <w:basedOn w:val="Normal"/>
    <w:link w:val="FooterChar"/>
    <w:uiPriority w:val="99"/>
    <w:unhideWhenUsed/>
    <w:rsid w:val="00F50554"/>
    <w:pPr>
      <w:tabs>
        <w:tab w:val="center" w:pos="4680"/>
        <w:tab w:val="right" w:pos="9360"/>
      </w:tabs>
    </w:pPr>
  </w:style>
  <w:style w:type="character" w:customStyle="1" w:styleId="FooterChar">
    <w:name w:val="Footer Char"/>
    <w:basedOn w:val="DefaultParagraphFont"/>
    <w:link w:val="Footer"/>
    <w:uiPriority w:val="99"/>
    <w:rsid w:val="00F50554"/>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54"/>
    <w:pPr>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0554"/>
    <w:rPr>
      <w:color w:val="0000FF"/>
      <w:u w:val="single"/>
    </w:rPr>
  </w:style>
  <w:style w:type="paragraph" w:styleId="TableofFigures">
    <w:name w:val="table of figures"/>
    <w:basedOn w:val="TOC2"/>
    <w:next w:val="Normal"/>
    <w:uiPriority w:val="99"/>
    <w:qFormat/>
    <w:rsid w:val="00F50554"/>
    <w:pPr>
      <w:widowControl w:val="0"/>
      <w:tabs>
        <w:tab w:val="right" w:pos="8640"/>
      </w:tabs>
      <w:spacing w:after="240"/>
      <w:ind w:left="720" w:right="900"/>
    </w:pPr>
    <w:rPr>
      <w:bCs/>
      <w:caps/>
      <w:noProof/>
      <w:lang w:val="en-US"/>
    </w:rPr>
  </w:style>
  <w:style w:type="paragraph" w:styleId="TOC2">
    <w:name w:val="toc 2"/>
    <w:basedOn w:val="Normal"/>
    <w:next w:val="Normal"/>
    <w:autoRedefine/>
    <w:uiPriority w:val="39"/>
    <w:semiHidden/>
    <w:unhideWhenUsed/>
    <w:rsid w:val="00F50554"/>
    <w:pPr>
      <w:spacing w:after="100"/>
      <w:ind w:left="240"/>
    </w:pPr>
  </w:style>
  <w:style w:type="paragraph" w:styleId="Header">
    <w:name w:val="header"/>
    <w:basedOn w:val="Normal"/>
    <w:link w:val="HeaderChar"/>
    <w:uiPriority w:val="99"/>
    <w:unhideWhenUsed/>
    <w:rsid w:val="00F50554"/>
    <w:pPr>
      <w:tabs>
        <w:tab w:val="center" w:pos="4680"/>
        <w:tab w:val="right" w:pos="9360"/>
      </w:tabs>
    </w:pPr>
  </w:style>
  <w:style w:type="character" w:customStyle="1" w:styleId="HeaderChar">
    <w:name w:val="Header Char"/>
    <w:basedOn w:val="DefaultParagraphFont"/>
    <w:link w:val="Header"/>
    <w:uiPriority w:val="99"/>
    <w:rsid w:val="00F50554"/>
    <w:rPr>
      <w:rFonts w:ascii="Courier New" w:eastAsia="Times New Roman" w:hAnsi="Courier New" w:cs="Times New Roman"/>
      <w:sz w:val="24"/>
      <w:szCs w:val="24"/>
    </w:rPr>
  </w:style>
  <w:style w:type="paragraph" w:styleId="Footer">
    <w:name w:val="footer"/>
    <w:basedOn w:val="Normal"/>
    <w:link w:val="FooterChar"/>
    <w:uiPriority w:val="99"/>
    <w:unhideWhenUsed/>
    <w:rsid w:val="00F50554"/>
    <w:pPr>
      <w:tabs>
        <w:tab w:val="center" w:pos="4680"/>
        <w:tab w:val="right" w:pos="9360"/>
      </w:tabs>
    </w:pPr>
  </w:style>
  <w:style w:type="character" w:customStyle="1" w:styleId="FooterChar">
    <w:name w:val="Footer Char"/>
    <w:basedOn w:val="DefaultParagraphFont"/>
    <w:link w:val="Footer"/>
    <w:uiPriority w:val="99"/>
    <w:rsid w:val="00F50554"/>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EDBF-6C18-4E02-ABDA-D6E1EE4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10</cp:revision>
  <cp:lastPrinted>2015-07-09T17:23:00Z</cp:lastPrinted>
  <dcterms:created xsi:type="dcterms:W3CDTF">2015-07-09T17:45:00Z</dcterms:created>
  <dcterms:modified xsi:type="dcterms:W3CDTF">2015-07-13T13:13:00Z</dcterms:modified>
</cp:coreProperties>
</file>