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59" w:rsidRDefault="009B4659" w:rsidP="009B4659">
      <w:pPr>
        <w:tabs>
          <w:tab w:val="left" w:pos="924"/>
        </w:tabs>
        <w:spacing w:after="0"/>
        <w:rPr>
          <w:rFonts w:ascii="Arial" w:hAnsi="Arial" w:cs="Arial"/>
          <w:b/>
          <w:szCs w:val="24"/>
        </w:rPr>
      </w:pPr>
    </w:p>
    <w:p w:rsidR="009B4659" w:rsidRPr="00601BFE" w:rsidRDefault="009B4659" w:rsidP="00376689">
      <w:pPr>
        <w:tabs>
          <w:tab w:val="left" w:pos="924"/>
        </w:tabs>
        <w:spacing w:after="0"/>
        <w:rPr>
          <w:rFonts w:ascii="Arial" w:hAnsi="Arial" w:cs="Arial"/>
          <w:b/>
          <w:sz w:val="24"/>
          <w:szCs w:val="24"/>
        </w:rPr>
      </w:pPr>
      <w:r w:rsidRPr="00601BFE">
        <w:rPr>
          <w:rFonts w:ascii="Arial" w:hAnsi="Arial" w:cs="Arial"/>
          <w:b/>
          <w:sz w:val="24"/>
          <w:szCs w:val="24"/>
        </w:rPr>
        <w:t>Global Adjustment</w:t>
      </w:r>
    </w:p>
    <w:p w:rsidR="009B4659" w:rsidRDefault="009B4659" w:rsidP="00376689">
      <w:pPr>
        <w:tabs>
          <w:tab w:val="left" w:pos="924"/>
        </w:tabs>
        <w:spacing w:after="0"/>
        <w:rPr>
          <w:rFonts w:ascii="Arial" w:hAnsi="Arial" w:cs="Arial"/>
          <w:szCs w:val="24"/>
        </w:rPr>
      </w:pPr>
    </w:p>
    <w:p w:rsidR="00601BFE" w:rsidRDefault="00601BFE" w:rsidP="0037668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an explanation regarding the GA price reduction in 2014 and how this would impact the GA account balance.</w:t>
      </w:r>
    </w:p>
    <w:p w:rsidR="00376689" w:rsidRDefault="00376689" w:rsidP="00376689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01BFE" w:rsidRPr="00A72AD5" w:rsidRDefault="00601BFE" w:rsidP="0037668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2AD5">
        <w:rPr>
          <w:rFonts w:ascii="Arial" w:hAnsi="Arial" w:cs="Arial"/>
          <w:b/>
          <w:sz w:val="24"/>
          <w:szCs w:val="24"/>
        </w:rPr>
        <w:t>Response:</w:t>
      </w:r>
    </w:p>
    <w:p w:rsidR="00DF3149" w:rsidRDefault="00DF3149" w:rsidP="003766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6689" w:rsidRDefault="00601BFE" w:rsidP="003766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GA rate for the purpose of customer billing decrease</w:t>
      </w:r>
      <w:r w:rsidR="009742C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by approximately 6.7% from $0.0526 per kWh in 2013 to $0.0491 in 2014.  The rate reduction contributed to the revenue decline in 2014. </w:t>
      </w:r>
    </w:p>
    <w:p w:rsidR="00376689" w:rsidRDefault="00376689" w:rsidP="003766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6689" w:rsidRDefault="00376689" w:rsidP="003766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Impact:</w:t>
      </w:r>
    </w:p>
    <w:p w:rsidR="00DF3149" w:rsidRDefault="00DF3149" w:rsidP="003766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BFE" w:rsidRDefault="00601BFE" w:rsidP="003766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Decreased revenues in 2014 as compared to 2013 results in an increase in the GA variance account.</w:t>
      </w:r>
    </w:p>
    <w:p w:rsidR="00376689" w:rsidRDefault="00376689" w:rsidP="003766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BFE" w:rsidRDefault="00601BFE" w:rsidP="0037668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Loss of a significant GS &gt;50 kW customer </w:t>
      </w:r>
      <w:r w:rsidR="00D4150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4150D">
        <w:rPr>
          <w:rFonts w:ascii="Arial" w:hAnsi="Arial" w:cs="Arial"/>
          <w:sz w:val="24"/>
          <w:szCs w:val="24"/>
        </w:rPr>
        <w:t>What is the consumption lost and how this would impact the GA account balance?</w:t>
      </w:r>
    </w:p>
    <w:p w:rsidR="00376689" w:rsidRDefault="00376689" w:rsidP="003766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150D" w:rsidRPr="00A72AD5" w:rsidRDefault="00D4150D" w:rsidP="0037668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2AD5">
        <w:rPr>
          <w:rFonts w:ascii="Arial" w:hAnsi="Arial" w:cs="Arial"/>
          <w:b/>
          <w:sz w:val="24"/>
          <w:szCs w:val="24"/>
        </w:rPr>
        <w:t>Response:</w:t>
      </w:r>
    </w:p>
    <w:p w:rsidR="00DF3149" w:rsidRDefault="00DF3149" w:rsidP="003766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150D" w:rsidRDefault="00376689" w:rsidP="003766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STEI provided specific information in the Cost of Service Application EB-2014-0113, Exhibit 3, Tab 1, Schedule 1, page 2, lines 11 – 14</w:t>
      </w:r>
      <w:r w:rsidR="009C1F00">
        <w:rPr>
          <w:rFonts w:ascii="Arial" w:hAnsi="Arial" w:cs="Arial"/>
          <w:sz w:val="24"/>
          <w:szCs w:val="24"/>
        </w:rPr>
        <w:t>.</w:t>
      </w:r>
    </w:p>
    <w:p w:rsidR="009C1F00" w:rsidRDefault="009C1F00" w:rsidP="003766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6689" w:rsidRDefault="00376689" w:rsidP="00CE09F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426" w:right="855"/>
        <w:jc w:val="both"/>
        <w:rPr>
          <w:rFonts w:ascii="Arial" w:hAnsi="Arial" w:cs="Arial"/>
          <w:i/>
          <w:sz w:val="24"/>
          <w:szCs w:val="24"/>
        </w:rPr>
      </w:pPr>
      <w:r w:rsidRPr="00376689">
        <w:rPr>
          <w:rFonts w:ascii="Arial" w:hAnsi="Arial" w:cs="Arial"/>
          <w:i/>
          <w:sz w:val="24"/>
          <w:szCs w:val="24"/>
        </w:rPr>
        <w:t>STEI has also been negatively impacted by the announced closing of a significant GS &gt; 50 kW customer whose load represented approximately 10% of the class total. The company moved its customer service to Toronto and consolidated production with existing plants in Ohio and the Carolinas.</w:t>
      </w:r>
    </w:p>
    <w:p w:rsidR="00376689" w:rsidRDefault="00376689" w:rsidP="00376689">
      <w:pPr>
        <w:autoSpaceDE w:val="0"/>
        <w:autoSpaceDN w:val="0"/>
        <w:adjustRightInd w:val="0"/>
        <w:spacing w:after="0" w:line="240" w:lineRule="auto"/>
        <w:ind w:left="426" w:right="571"/>
        <w:jc w:val="both"/>
        <w:rPr>
          <w:rFonts w:ascii="Arial" w:hAnsi="Arial" w:cs="Arial"/>
          <w:i/>
          <w:sz w:val="24"/>
          <w:szCs w:val="24"/>
        </w:rPr>
      </w:pPr>
    </w:p>
    <w:p w:rsidR="00376689" w:rsidRDefault="00376689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information was proved on schedule 4 page 1 of the St. Thomas Load Forecast prepared by Elenchus, Exhibit 3, Tab 1, Schedule 3</w:t>
      </w:r>
      <w:r w:rsidR="009C1F00">
        <w:rPr>
          <w:rFonts w:ascii="Arial" w:hAnsi="Arial" w:cs="Arial"/>
          <w:sz w:val="24"/>
          <w:szCs w:val="24"/>
        </w:rPr>
        <w:t>, lines 11-16.</w:t>
      </w:r>
    </w:p>
    <w:p w:rsidR="00376689" w:rsidRDefault="00376689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376689" w:rsidRPr="00CE09F5" w:rsidRDefault="00376689" w:rsidP="00CE09F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426" w:right="855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E09F5">
        <w:rPr>
          <w:rFonts w:ascii="Arial" w:hAnsi="Arial" w:cs="Arial"/>
          <w:b/>
          <w:i/>
          <w:sz w:val="24"/>
          <w:szCs w:val="24"/>
          <w:u w:val="single"/>
        </w:rPr>
        <w:t>GSGT50 CUSTOMER CLOSURE</w:t>
      </w:r>
    </w:p>
    <w:p w:rsidR="00376689" w:rsidRDefault="00376689" w:rsidP="00CE09F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426" w:right="855"/>
        <w:jc w:val="both"/>
        <w:rPr>
          <w:rFonts w:ascii="Arial" w:hAnsi="Arial" w:cs="Arial"/>
          <w:i/>
          <w:sz w:val="24"/>
          <w:szCs w:val="24"/>
        </w:rPr>
      </w:pPr>
      <w:r w:rsidRPr="00376689">
        <w:rPr>
          <w:rFonts w:ascii="Arial" w:hAnsi="Arial" w:cs="Arial"/>
          <w:i/>
          <w:sz w:val="24"/>
          <w:szCs w:val="24"/>
        </w:rPr>
        <w:t>In 2012, a GSGT50 customer announced it would be closing its STEI plant. In 2010, this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6689">
        <w:rPr>
          <w:rFonts w:ascii="Arial" w:hAnsi="Arial" w:cs="Arial"/>
          <w:i/>
          <w:sz w:val="24"/>
          <w:szCs w:val="24"/>
        </w:rPr>
        <w:t>customer’s kWh load represented about 10% of the class total. Therefore, for the purpose of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6689">
        <w:rPr>
          <w:rFonts w:ascii="Arial" w:hAnsi="Arial" w:cs="Arial"/>
          <w:i/>
          <w:sz w:val="24"/>
          <w:szCs w:val="24"/>
        </w:rPr>
        <w:t>forecasting GSGT50 Class kWh, a series starting in 2009 excluding this customer’s consumption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6689">
        <w:rPr>
          <w:rFonts w:ascii="Arial" w:hAnsi="Arial" w:cs="Arial"/>
          <w:i/>
          <w:sz w:val="24"/>
          <w:szCs w:val="24"/>
        </w:rPr>
        <w:t>was derived and used to estimate the regression equation. Since May, consumption at the site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6689">
        <w:rPr>
          <w:rFonts w:ascii="Arial" w:hAnsi="Arial" w:cs="Arial"/>
          <w:i/>
          <w:sz w:val="24"/>
          <w:szCs w:val="24"/>
        </w:rPr>
        <w:t>has averaged about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6689">
        <w:rPr>
          <w:rFonts w:ascii="Arial" w:hAnsi="Arial" w:cs="Arial"/>
          <w:i/>
          <w:sz w:val="24"/>
          <w:szCs w:val="24"/>
        </w:rPr>
        <w:t>135,000 kWh/month and 360 kW. This amount has been added back to the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6689">
        <w:rPr>
          <w:rFonts w:ascii="Arial" w:hAnsi="Arial" w:cs="Arial"/>
          <w:i/>
          <w:sz w:val="24"/>
          <w:szCs w:val="24"/>
        </w:rPr>
        <w:t>class in the forecast period to account for basic upkeep at the site.</w:t>
      </w:r>
    </w:p>
    <w:p w:rsidR="00376689" w:rsidRDefault="00376689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CE09F5" w:rsidRDefault="00CE09F5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376689" w:rsidRDefault="00376689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STEI’s previous IR response it was estimated that lo</w:t>
      </w:r>
      <w:r w:rsidR="009742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consumption attributed to this customer was 8,753,119 kWhs</w:t>
      </w:r>
      <w:r w:rsidR="00A72AD5">
        <w:rPr>
          <w:rFonts w:ascii="Arial" w:hAnsi="Arial" w:cs="Arial"/>
          <w:sz w:val="24"/>
          <w:szCs w:val="24"/>
        </w:rPr>
        <w:t xml:space="preserve"> and $460 thousand dollar</w:t>
      </w:r>
      <w:r w:rsidR="009742C1">
        <w:rPr>
          <w:rFonts w:ascii="Arial" w:hAnsi="Arial" w:cs="Arial"/>
          <w:sz w:val="24"/>
          <w:szCs w:val="24"/>
        </w:rPr>
        <w:t>s per year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76689" w:rsidRDefault="00376689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376689" w:rsidRDefault="00376689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Impact:</w:t>
      </w:r>
    </w:p>
    <w:p w:rsidR="00DF3149" w:rsidRDefault="00DF3149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376689" w:rsidRDefault="00376689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Decreased revenues in 2014 as compared to 2013 results in an increase in the GA variance account.</w:t>
      </w:r>
    </w:p>
    <w:p w:rsidR="00D37784" w:rsidRDefault="00D37784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D37784" w:rsidRDefault="00A72AD5" w:rsidP="00A72A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details regarding the large cancellation 2013 rebilling and how this would impact the GA account balance</w:t>
      </w:r>
    </w:p>
    <w:p w:rsidR="00A72AD5" w:rsidRDefault="00A72AD5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A72AD5" w:rsidRPr="00A72AD5" w:rsidRDefault="00A72AD5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  <w:r w:rsidRPr="00A72AD5">
        <w:rPr>
          <w:rFonts w:ascii="Arial" w:hAnsi="Arial" w:cs="Arial"/>
          <w:b/>
          <w:sz w:val="24"/>
          <w:szCs w:val="24"/>
        </w:rPr>
        <w:t>Response:</w:t>
      </w:r>
    </w:p>
    <w:p w:rsidR="00A72AD5" w:rsidRDefault="00A72AD5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A72AD5" w:rsidRDefault="00A72AD5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of 2013, through discussions with other utilities that are </w:t>
      </w:r>
      <w:r w:rsidR="009C1F00">
        <w:rPr>
          <w:rFonts w:ascii="Arial" w:hAnsi="Arial" w:cs="Arial"/>
          <w:sz w:val="24"/>
          <w:szCs w:val="24"/>
        </w:rPr>
        <w:t>a member of the Utility Collaborative Services Group, it was determined that street light accounts should be billed as HOEP and not as RPP, as has been the practice.</w:t>
      </w:r>
    </w:p>
    <w:p w:rsidR="009C1F00" w:rsidRDefault="009C1F00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9C1F00" w:rsidRDefault="009C1F00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2013, discussions with City regarding change and initiated a two year recalculation</w:t>
      </w:r>
    </w:p>
    <w:p w:rsidR="009C1F00" w:rsidRDefault="009C1F00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9C1F00" w:rsidRDefault="009C1F00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2013,</w:t>
      </w:r>
      <w:r w:rsidR="009742C1">
        <w:rPr>
          <w:rFonts w:ascii="Arial" w:hAnsi="Arial" w:cs="Arial"/>
          <w:sz w:val="24"/>
          <w:szCs w:val="24"/>
        </w:rPr>
        <w:t xml:space="preserve"> St Thomas Energy</w:t>
      </w:r>
      <w:r>
        <w:rPr>
          <w:rFonts w:ascii="Arial" w:hAnsi="Arial" w:cs="Arial"/>
          <w:sz w:val="24"/>
          <w:szCs w:val="24"/>
        </w:rPr>
        <w:t xml:space="preserve"> processed the adjustment that resulted in a one-time increase of GA revenues, as well as other components of the bill and a decrease to RPP revenue.  Immaterial</w:t>
      </w:r>
      <w:r w:rsidR="009742C1">
        <w:rPr>
          <w:rFonts w:ascii="Arial" w:hAnsi="Arial" w:cs="Arial"/>
          <w:sz w:val="24"/>
          <w:szCs w:val="24"/>
        </w:rPr>
        <w:t xml:space="preserve"> net</w:t>
      </w:r>
      <w:r>
        <w:rPr>
          <w:rFonts w:ascii="Arial" w:hAnsi="Arial" w:cs="Arial"/>
          <w:sz w:val="24"/>
          <w:szCs w:val="24"/>
        </w:rPr>
        <w:t xml:space="preserve"> impact on </w:t>
      </w:r>
      <w:r w:rsidR="009742C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customer</w:t>
      </w:r>
      <w:r w:rsidR="009742C1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bill</w:t>
      </w:r>
    </w:p>
    <w:p w:rsidR="009C1F00" w:rsidRDefault="009C1F00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9C1F00" w:rsidRDefault="009C1F00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Impact:</w:t>
      </w:r>
    </w:p>
    <w:p w:rsidR="009C1F00" w:rsidRDefault="009C1F00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9C1F00" w:rsidRDefault="009C1F00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GA revenues included a one-time true-up of $267 thousand dollars that impacts the 2014 vs 2013 revenue analysis.</w:t>
      </w:r>
    </w:p>
    <w:p w:rsidR="00A72AD5" w:rsidRPr="00A72AD5" w:rsidRDefault="00A72AD5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D37784" w:rsidRPr="00A72AD5" w:rsidRDefault="00A72AD5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  <w:r w:rsidRPr="00A72AD5">
        <w:rPr>
          <w:rFonts w:ascii="Arial" w:hAnsi="Arial" w:cs="Arial"/>
          <w:b/>
          <w:sz w:val="24"/>
          <w:szCs w:val="24"/>
        </w:rPr>
        <w:t>Summary</w:t>
      </w:r>
    </w:p>
    <w:p w:rsidR="00A72AD5" w:rsidRDefault="00A72AD5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E65F78" w:rsidRDefault="00E65F78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provided in the following GA Revenue Summary table:</w:t>
      </w:r>
    </w:p>
    <w:p w:rsidR="00E65F78" w:rsidRDefault="00E65F78" w:rsidP="00376689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</w:p>
    <w:p w:rsidR="00E65F78" w:rsidRDefault="00E65F78" w:rsidP="00E65F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 w:rsidRPr="00E65F78">
        <w:rPr>
          <w:rFonts w:ascii="Arial" w:hAnsi="Arial" w:cs="Arial"/>
          <w:sz w:val="24"/>
          <w:szCs w:val="24"/>
        </w:rPr>
        <w:t>2014 GA revenue was $</w:t>
      </w:r>
      <w:r w:rsidR="00A72AD5">
        <w:rPr>
          <w:rFonts w:ascii="Arial" w:hAnsi="Arial" w:cs="Arial"/>
          <w:sz w:val="24"/>
          <w:szCs w:val="24"/>
        </w:rPr>
        <w:t>616</w:t>
      </w:r>
      <w:r w:rsidRPr="00E65F78">
        <w:rPr>
          <w:rFonts w:ascii="Arial" w:hAnsi="Arial" w:cs="Arial"/>
          <w:sz w:val="24"/>
          <w:szCs w:val="24"/>
        </w:rPr>
        <w:t xml:space="preserve"> thousand less</w:t>
      </w:r>
      <w:r>
        <w:rPr>
          <w:rFonts w:ascii="Arial" w:hAnsi="Arial" w:cs="Arial"/>
          <w:sz w:val="24"/>
          <w:szCs w:val="24"/>
        </w:rPr>
        <w:t xml:space="preserve"> than what was billed in 2013;</w:t>
      </w:r>
    </w:p>
    <w:p w:rsidR="00D37784" w:rsidRDefault="00E65F78" w:rsidP="00E65F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65F78">
        <w:rPr>
          <w:rFonts w:ascii="Arial" w:hAnsi="Arial" w:cs="Arial"/>
          <w:sz w:val="24"/>
          <w:szCs w:val="24"/>
        </w:rPr>
        <w:t xml:space="preserve">ne-time cancel </w:t>
      </w:r>
      <w:r>
        <w:rPr>
          <w:rFonts w:ascii="Arial" w:hAnsi="Arial" w:cs="Arial"/>
          <w:sz w:val="24"/>
          <w:szCs w:val="24"/>
        </w:rPr>
        <w:t>rebill contributed $</w:t>
      </w:r>
      <w:r w:rsidR="00A72AD5">
        <w:rPr>
          <w:rFonts w:ascii="Arial" w:hAnsi="Arial" w:cs="Arial"/>
          <w:sz w:val="24"/>
          <w:szCs w:val="24"/>
        </w:rPr>
        <w:t>267</w:t>
      </w:r>
      <w:r>
        <w:rPr>
          <w:rFonts w:ascii="Arial" w:hAnsi="Arial" w:cs="Arial"/>
          <w:sz w:val="24"/>
          <w:szCs w:val="24"/>
        </w:rPr>
        <w:t xml:space="preserve"> thousand to the variance; and</w:t>
      </w:r>
    </w:p>
    <w:p w:rsidR="00E65F78" w:rsidRDefault="00E65F78" w:rsidP="00E65F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Loss of GS &gt; 50 kW customer contributed $460 thou</w:t>
      </w:r>
      <w:r w:rsidR="00A72AD5">
        <w:rPr>
          <w:rFonts w:ascii="Arial" w:hAnsi="Arial" w:cs="Arial"/>
          <w:sz w:val="24"/>
          <w:szCs w:val="24"/>
        </w:rPr>
        <w:t>sand to the GA revenue variance.</w:t>
      </w:r>
    </w:p>
    <w:p w:rsidR="00A72AD5" w:rsidRPr="00E65F78" w:rsidRDefault="00A72AD5" w:rsidP="00CE09F5">
      <w:pPr>
        <w:pStyle w:val="ListParagraph"/>
        <w:autoSpaceDE w:val="0"/>
        <w:autoSpaceDN w:val="0"/>
        <w:adjustRightInd w:val="0"/>
        <w:spacing w:after="0" w:line="240" w:lineRule="auto"/>
        <w:ind w:right="5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4F2B3F3A" wp14:editId="492575C7">
            <wp:extent cx="4581525" cy="1485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84" w:rsidRDefault="00D37784" w:rsidP="00A72AD5">
      <w:pPr>
        <w:autoSpaceDE w:val="0"/>
        <w:autoSpaceDN w:val="0"/>
        <w:adjustRightInd w:val="0"/>
        <w:spacing w:after="0" w:line="240" w:lineRule="auto"/>
        <w:ind w:right="571"/>
        <w:jc w:val="center"/>
        <w:rPr>
          <w:rFonts w:ascii="Arial" w:hAnsi="Arial" w:cs="Arial"/>
          <w:sz w:val="24"/>
          <w:szCs w:val="24"/>
        </w:rPr>
      </w:pPr>
    </w:p>
    <w:p w:rsidR="00A72AD5" w:rsidRDefault="00A72AD5" w:rsidP="00A72AD5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difference alone would increase GA variance account by $1.34 million.  The increase in the GA variance account is then reduced by lower GA expense of $563 thousand resulting in a net increase of $780 thousand in 2014 as compared to 2013</w:t>
      </w:r>
    </w:p>
    <w:p w:rsidR="00A72AD5" w:rsidRDefault="00A72AD5" w:rsidP="00E65F78">
      <w:pPr>
        <w:autoSpaceDE w:val="0"/>
        <w:autoSpaceDN w:val="0"/>
        <w:adjustRightInd w:val="0"/>
        <w:spacing w:after="0" w:line="240" w:lineRule="auto"/>
        <w:ind w:right="571"/>
        <w:rPr>
          <w:rFonts w:ascii="Arial" w:hAnsi="Arial" w:cs="Arial"/>
          <w:sz w:val="24"/>
          <w:szCs w:val="24"/>
        </w:rPr>
      </w:pPr>
    </w:p>
    <w:p w:rsidR="00E65F78" w:rsidRDefault="00E65F78" w:rsidP="00E65F78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provided in the Global Adjustment Summary table below and</w:t>
      </w:r>
      <w:r w:rsidR="009742C1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provided previously, </w:t>
      </w:r>
      <w:r w:rsidR="009742C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2014 GA revenues were $1.34 million less than the 2013 GA revenue.  2014 GA expense was $563 thousand less. The net of these two items resulted in an increase to the GA variance account</w:t>
      </w:r>
      <w:r w:rsidR="00A72AD5">
        <w:rPr>
          <w:rFonts w:ascii="Arial" w:hAnsi="Arial" w:cs="Arial"/>
          <w:sz w:val="24"/>
          <w:szCs w:val="24"/>
        </w:rPr>
        <w:t>.</w:t>
      </w:r>
    </w:p>
    <w:p w:rsidR="00E65F78" w:rsidRDefault="00E65F78" w:rsidP="00E65F78">
      <w:pPr>
        <w:autoSpaceDE w:val="0"/>
        <w:autoSpaceDN w:val="0"/>
        <w:adjustRightInd w:val="0"/>
        <w:spacing w:after="0" w:line="240" w:lineRule="auto"/>
        <w:ind w:right="571"/>
        <w:rPr>
          <w:rFonts w:ascii="Arial" w:hAnsi="Arial" w:cs="Arial"/>
          <w:sz w:val="24"/>
          <w:szCs w:val="24"/>
        </w:rPr>
      </w:pPr>
    </w:p>
    <w:p w:rsidR="00E65F78" w:rsidRDefault="00E65F78" w:rsidP="00E65F78">
      <w:pPr>
        <w:autoSpaceDE w:val="0"/>
        <w:autoSpaceDN w:val="0"/>
        <w:adjustRightInd w:val="0"/>
        <w:spacing w:after="0" w:line="240" w:lineRule="auto"/>
        <w:ind w:right="571"/>
        <w:jc w:val="center"/>
        <w:rPr>
          <w:rFonts w:ascii="Arial" w:hAnsi="Arial" w:cs="Arial"/>
          <w:sz w:val="24"/>
          <w:szCs w:val="24"/>
        </w:rPr>
      </w:pPr>
    </w:p>
    <w:p w:rsidR="00E65F78" w:rsidRDefault="00E65F78" w:rsidP="00E65F78">
      <w:pPr>
        <w:autoSpaceDE w:val="0"/>
        <w:autoSpaceDN w:val="0"/>
        <w:adjustRightInd w:val="0"/>
        <w:spacing w:after="0" w:line="240" w:lineRule="auto"/>
        <w:ind w:right="5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6663D579" wp14:editId="1F017D8B">
            <wp:extent cx="4600575" cy="1000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00" w:rsidRDefault="009C1F00" w:rsidP="009C1F00">
      <w:pPr>
        <w:autoSpaceDE w:val="0"/>
        <w:autoSpaceDN w:val="0"/>
        <w:adjustRightInd w:val="0"/>
        <w:spacing w:after="0" w:line="240" w:lineRule="auto"/>
        <w:ind w:right="571"/>
        <w:rPr>
          <w:rFonts w:ascii="Arial" w:hAnsi="Arial" w:cs="Arial"/>
          <w:sz w:val="24"/>
          <w:szCs w:val="24"/>
        </w:rPr>
      </w:pPr>
    </w:p>
    <w:p w:rsidR="009C1F00" w:rsidRPr="00376689" w:rsidRDefault="009C1F00" w:rsidP="009C1F00">
      <w:pPr>
        <w:autoSpaceDE w:val="0"/>
        <w:autoSpaceDN w:val="0"/>
        <w:adjustRightInd w:val="0"/>
        <w:spacing w:after="0" w:line="240" w:lineRule="auto"/>
        <w:ind w:right="571"/>
        <w:rPr>
          <w:rFonts w:ascii="Arial" w:hAnsi="Arial" w:cs="Arial"/>
          <w:sz w:val="24"/>
          <w:szCs w:val="24"/>
        </w:rPr>
      </w:pPr>
    </w:p>
    <w:sectPr w:rsidR="009C1F00" w:rsidRPr="00376689" w:rsidSect="00EA0919">
      <w:headerReference w:type="default" r:id="rId11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87" w:rsidRDefault="00C76E87">
      <w:pPr>
        <w:spacing w:after="0" w:line="240" w:lineRule="auto"/>
      </w:pPr>
      <w:r>
        <w:separator/>
      </w:r>
    </w:p>
  </w:endnote>
  <w:endnote w:type="continuationSeparator" w:id="0">
    <w:p w:rsidR="00C76E87" w:rsidRDefault="00C7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87" w:rsidRDefault="00C76E87">
      <w:pPr>
        <w:spacing w:after="0" w:line="240" w:lineRule="auto"/>
      </w:pPr>
      <w:r>
        <w:separator/>
      </w:r>
    </w:p>
  </w:footnote>
  <w:footnote w:type="continuationSeparator" w:id="0">
    <w:p w:rsidR="00C76E87" w:rsidRDefault="00C7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96" w:rsidRDefault="00AE175A" w:rsidP="006A0678">
    <w:pPr>
      <w:pStyle w:val="Header"/>
      <w:jc w:val="right"/>
    </w:pPr>
    <w:r>
      <w:t>St. Thomas Energy Inc.</w:t>
    </w:r>
  </w:p>
  <w:p w:rsidR="00E21196" w:rsidRDefault="00AE175A" w:rsidP="006A0678">
    <w:pPr>
      <w:pStyle w:val="Header"/>
      <w:jc w:val="right"/>
    </w:pPr>
    <w:r>
      <w:t>EB-2015-0055</w:t>
    </w:r>
    <w:r w:rsidR="009B4659">
      <w:t xml:space="preserve"> </w:t>
    </w:r>
  </w:p>
  <w:p w:rsidR="00E21196" w:rsidRDefault="00AE175A" w:rsidP="006A0678">
    <w:pPr>
      <w:pStyle w:val="Header"/>
      <w:jc w:val="right"/>
    </w:pPr>
    <w:r>
      <w:t>Supplemental IR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D6E3E"/>
    <w:multiLevelType w:val="hybridMultilevel"/>
    <w:tmpl w:val="476A155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E43FC"/>
    <w:multiLevelType w:val="hybridMultilevel"/>
    <w:tmpl w:val="D41497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y Tobin">
    <w15:presenceInfo w15:providerId="AD" w15:userId="S-1-5-21-1750864109-3561951358-1051323657-3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59"/>
    <w:rsid w:val="000C1482"/>
    <w:rsid w:val="00112DC0"/>
    <w:rsid w:val="00157488"/>
    <w:rsid w:val="002710B9"/>
    <w:rsid w:val="002931C1"/>
    <w:rsid w:val="00376689"/>
    <w:rsid w:val="00412DC6"/>
    <w:rsid w:val="0050227D"/>
    <w:rsid w:val="0053664D"/>
    <w:rsid w:val="0054270B"/>
    <w:rsid w:val="005E7D52"/>
    <w:rsid w:val="00601BFE"/>
    <w:rsid w:val="00726E05"/>
    <w:rsid w:val="00746080"/>
    <w:rsid w:val="007579A9"/>
    <w:rsid w:val="00781511"/>
    <w:rsid w:val="009742C1"/>
    <w:rsid w:val="009B4659"/>
    <w:rsid w:val="009B7C17"/>
    <w:rsid w:val="009C1F00"/>
    <w:rsid w:val="009E0F6E"/>
    <w:rsid w:val="00A40F76"/>
    <w:rsid w:val="00A72AD5"/>
    <w:rsid w:val="00AA06D9"/>
    <w:rsid w:val="00AE175A"/>
    <w:rsid w:val="00B25576"/>
    <w:rsid w:val="00B465DD"/>
    <w:rsid w:val="00C76B1B"/>
    <w:rsid w:val="00C76E87"/>
    <w:rsid w:val="00CE09F5"/>
    <w:rsid w:val="00D37784"/>
    <w:rsid w:val="00D4150D"/>
    <w:rsid w:val="00DF3149"/>
    <w:rsid w:val="00E53DB1"/>
    <w:rsid w:val="00E65F78"/>
    <w:rsid w:val="00E90B9B"/>
    <w:rsid w:val="00EA0919"/>
    <w:rsid w:val="00F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59"/>
  </w:style>
  <w:style w:type="paragraph" w:styleId="Footer">
    <w:name w:val="footer"/>
    <w:basedOn w:val="Normal"/>
    <w:link w:val="FooterChar"/>
    <w:uiPriority w:val="99"/>
    <w:unhideWhenUsed/>
    <w:rsid w:val="00AE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A"/>
  </w:style>
  <w:style w:type="paragraph" w:styleId="BalloonText">
    <w:name w:val="Balloon Text"/>
    <w:basedOn w:val="Normal"/>
    <w:link w:val="BalloonTextChar"/>
    <w:uiPriority w:val="99"/>
    <w:semiHidden/>
    <w:unhideWhenUsed/>
    <w:rsid w:val="0075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59"/>
  </w:style>
  <w:style w:type="paragraph" w:styleId="Footer">
    <w:name w:val="footer"/>
    <w:basedOn w:val="Normal"/>
    <w:link w:val="FooterChar"/>
    <w:uiPriority w:val="99"/>
    <w:unhideWhenUsed/>
    <w:rsid w:val="00AE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A"/>
  </w:style>
  <w:style w:type="paragraph" w:styleId="BalloonText">
    <w:name w:val="Balloon Text"/>
    <w:basedOn w:val="Normal"/>
    <w:link w:val="BalloonTextChar"/>
    <w:uiPriority w:val="99"/>
    <w:semiHidden/>
    <w:unhideWhenUsed/>
    <w:rsid w:val="0075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C200-047A-48C5-AD52-193163E2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Armstrong</dc:creator>
  <cp:lastModifiedBy>Robert Kent</cp:lastModifiedBy>
  <cp:revision>2</cp:revision>
  <cp:lastPrinted>2015-10-09T17:09:00Z</cp:lastPrinted>
  <dcterms:created xsi:type="dcterms:W3CDTF">2015-11-04T19:37:00Z</dcterms:created>
  <dcterms:modified xsi:type="dcterms:W3CDTF">2015-11-04T19:37:00Z</dcterms:modified>
</cp:coreProperties>
</file>