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080" w:rsidRDefault="005574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Thunder Bay Hydro</w:t>
      </w:r>
    </w:p>
    <w:p w:rsidR="00557438" w:rsidRPr="00557438" w:rsidRDefault="00557438" w:rsidP="005574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LRAMVA – Additional </w:t>
      </w:r>
      <w:r w:rsidR="00CE1D5F">
        <w:rPr>
          <w:rFonts w:ascii="Arial" w:hAnsi="Arial" w:cs="Arial"/>
          <w:sz w:val="24"/>
          <w:szCs w:val="24"/>
        </w:rPr>
        <w:t>Questions</w:t>
      </w:r>
    </w:p>
    <w:p w:rsidR="00557438" w:rsidRPr="00557438" w:rsidRDefault="00557438" w:rsidP="0055743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sz w:val="24"/>
          <w:szCs w:val="24"/>
        </w:rPr>
        <w:t>Please provide the supporting evidence that shows Thunder Bay Hydro should be applying a 100% persistence factor to all savings.</w:t>
      </w:r>
    </w:p>
    <w:p w:rsidR="00557438" w:rsidRPr="00557438" w:rsidRDefault="00557438" w:rsidP="0055743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sz w:val="24"/>
          <w:szCs w:val="24"/>
        </w:rPr>
        <w:t>Please reconcile the following savin</w:t>
      </w:r>
      <w:r w:rsidR="00CE1D5F">
        <w:rPr>
          <w:rFonts w:ascii="Arial" w:hAnsi="Arial" w:cs="Arial"/>
          <w:sz w:val="24"/>
          <w:szCs w:val="24"/>
        </w:rPr>
        <w:t xml:space="preserve">gs values input into the Thunder Bay Hydro’s </w:t>
      </w:r>
      <w:r w:rsidRPr="00557438">
        <w:rPr>
          <w:rFonts w:ascii="Arial" w:hAnsi="Arial" w:cs="Arial"/>
          <w:sz w:val="24"/>
          <w:szCs w:val="24"/>
        </w:rPr>
        <w:t>LRAMVA_2011 to 2014 Excel File with the 2011-2014 Final CDM Results Report provided by the IESO.  Please indicate where and how program savings values have been separated into Thunder Bay</w:t>
      </w:r>
      <w:r w:rsidR="00CE1D5F">
        <w:rPr>
          <w:rFonts w:ascii="Arial" w:hAnsi="Arial" w:cs="Arial"/>
          <w:sz w:val="24"/>
          <w:szCs w:val="24"/>
        </w:rPr>
        <w:t xml:space="preserve"> Hydro</w:t>
      </w:r>
      <w:r w:rsidRPr="00557438">
        <w:rPr>
          <w:rFonts w:ascii="Arial" w:hAnsi="Arial" w:cs="Arial"/>
          <w:sz w:val="24"/>
          <w:szCs w:val="24"/>
        </w:rPr>
        <w:t>’s different rate classes (e.g., Retrofit program):</w:t>
      </w:r>
    </w:p>
    <w:p w:rsidR="00557438" w:rsidRPr="00557438" w:rsidRDefault="00557438" w:rsidP="00557438">
      <w:pPr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sz w:val="24"/>
          <w:szCs w:val="24"/>
        </w:rPr>
        <w:t>Consumer Program:</w:t>
      </w:r>
    </w:p>
    <w:p w:rsidR="00557438" w:rsidRPr="00557438" w:rsidRDefault="00557438" w:rsidP="00557438">
      <w:pPr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sz w:val="24"/>
          <w:szCs w:val="24"/>
        </w:rPr>
        <w:t>HVAC Incentives (kWh savings) – 2012 and 2013</w:t>
      </w:r>
    </w:p>
    <w:p w:rsidR="00557438" w:rsidRPr="00557438" w:rsidRDefault="00557438" w:rsidP="00557438">
      <w:pPr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sz w:val="24"/>
          <w:szCs w:val="24"/>
        </w:rPr>
        <w:t>Conservation Instant Coupon Booklet (kWh savings) – 2013</w:t>
      </w:r>
    </w:p>
    <w:p w:rsidR="00557438" w:rsidRPr="00557438" w:rsidRDefault="00557438" w:rsidP="00557438">
      <w:pPr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sz w:val="24"/>
          <w:szCs w:val="24"/>
        </w:rPr>
        <w:t>Business Program:</w:t>
      </w:r>
    </w:p>
    <w:p w:rsidR="00557438" w:rsidRPr="00557438" w:rsidRDefault="00557438" w:rsidP="00557438">
      <w:pPr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sz w:val="24"/>
          <w:szCs w:val="24"/>
        </w:rPr>
        <w:t>Retrofit (both kW and kWh savings) – 2012, 2013, 2014</w:t>
      </w:r>
    </w:p>
    <w:p w:rsidR="00557438" w:rsidRPr="00557438" w:rsidRDefault="00557438" w:rsidP="00557438">
      <w:pPr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sz w:val="24"/>
          <w:szCs w:val="24"/>
        </w:rPr>
        <w:t>New Construction (kW savings) - 2014</w:t>
      </w:r>
    </w:p>
    <w:p w:rsidR="00557438" w:rsidRPr="00557438" w:rsidRDefault="00557438" w:rsidP="00557438">
      <w:pPr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sz w:val="24"/>
          <w:szCs w:val="24"/>
        </w:rPr>
        <w:t>Energy Audit (both kW and kWh savings) – 2012</w:t>
      </w:r>
    </w:p>
    <w:p w:rsidR="00557438" w:rsidRPr="00557438" w:rsidRDefault="00557438" w:rsidP="00557438">
      <w:pPr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sz w:val="24"/>
          <w:szCs w:val="24"/>
        </w:rPr>
        <w:t>Industrial Program</w:t>
      </w:r>
    </w:p>
    <w:p w:rsidR="00557438" w:rsidRPr="00557438" w:rsidRDefault="00557438" w:rsidP="00557438">
      <w:pPr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sz w:val="24"/>
          <w:szCs w:val="24"/>
        </w:rPr>
        <w:t>Energy Manager (kW savings) – 2014</w:t>
      </w:r>
    </w:p>
    <w:p w:rsidR="00557438" w:rsidRPr="00557438" w:rsidRDefault="00557438" w:rsidP="00557438">
      <w:pPr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sz w:val="24"/>
          <w:szCs w:val="24"/>
        </w:rPr>
        <w:t>Demand Response 3 (kW savings) - 2012</w:t>
      </w:r>
    </w:p>
    <w:p w:rsidR="00557438" w:rsidRPr="00557438" w:rsidRDefault="00557438" w:rsidP="00557438">
      <w:pPr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sz w:val="24"/>
          <w:szCs w:val="24"/>
        </w:rPr>
        <w:t>Pre-2011 Programs completed in 2011</w:t>
      </w:r>
    </w:p>
    <w:p w:rsidR="00557438" w:rsidRPr="00557438" w:rsidRDefault="00557438" w:rsidP="00557438">
      <w:pPr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sz w:val="24"/>
          <w:szCs w:val="24"/>
        </w:rPr>
        <w:t>High Performance New Construction (both kW and kWh savings) – 2012</w:t>
      </w:r>
    </w:p>
    <w:p w:rsidR="00557438" w:rsidRPr="00557438" w:rsidRDefault="00557438" w:rsidP="00557438">
      <w:pPr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sz w:val="24"/>
          <w:szCs w:val="24"/>
        </w:rPr>
        <w:t>Other</w:t>
      </w:r>
    </w:p>
    <w:p w:rsidR="00557438" w:rsidRPr="00557438" w:rsidRDefault="00557438" w:rsidP="00557438">
      <w:pPr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sz w:val="24"/>
          <w:szCs w:val="24"/>
        </w:rPr>
        <w:t>Program Enabled Savings (both kW an kWh savings) – 2012, 2013; (kW savings) – 2014</w:t>
      </w:r>
    </w:p>
    <w:p w:rsidR="00557438" w:rsidRPr="00557438" w:rsidRDefault="00557438" w:rsidP="00557438">
      <w:pPr>
        <w:spacing w:after="0"/>
        <w:rPr>
          <w:rFonts w:ascii="Arial" w:hAnsi="Arial" w:cs="Arial"/>
          <w:sz w:val="24"/>
          <w:szCs w:val="24"/>
        </w:rPr>
      </w:pPr>
    </w:p>
    <w:p w:rsidR="00557438" w:rsidRPr="00557438" w:rsidRDefault="00557438" w:rsidP="00557438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557438">
        <w:rPr>
          <w:rFonts w:ascii="Arial" w:hAnsi="Arial" w:cs="Arial"/>
          <w:sz w:val="24"/>
          <w:szCs w:val="24"/>
        </w:rPr>
        <w:t>Staff</w:t>
      </w:r>
      <w:proofErr w:type="gramEnd"/>
      <w:r w:rsidRPr="00557438">
        <w:rPr>
          <w:rFonts w:ascii="Arial" w:hAnsi="Arial" w:cs="Arial"/>
          <w:sz w:val="24"/>
          <w:szCs w:val="24"/>
        </w:rPr>
        <w:t xml:space="preserve"> has reproduced the IESO’s 2011-2014 Final CDM Results and Thunder Bay</w:t>
      </w:r>
      <w:r w:rsidR="00CE1D5F">
        <w:rPr>
          <w:rFonts w:ascii="Arial" w:hAnsi="Arial" w:cs="Arial"/>
          <w:sz w:val="24"/>
          <w:szCs w:val="24"/>
        </w:rPr>
        <w:t xml:space="preserve"> Hydro</w:t>
      </w:r>
      <w:r w:rsidRPr="00557438">
        <w:rPr>
          <w:rFonts w:ascii="Arial" w:hAnsi="Arial" w:cs="Arial"/>
          <w:sz w:val="24"/>
          <w:szCs w:val="24"/>
        </w:rPr>
        <w:t xml:space="preserve">’s rate class LRAM tables below to show the areas it would like Thunder Bay </w:t>
      </w:r>
      <w:r w:rsidR="00CE1D5F">
        <w:rPr>
          <w:rFonts w:ascii="Arial" w:hAnsi="Arial" w:cs="Arial"/>
          <w:sz w:val="24"/>
          <w:szCs w:val="24"/>
        </w:rPr>
        <w:t xml:space="preserve">Hydro </w:t>
      </w:r>
      <w:bookmarkStart w:id="0" w:name="_GoBack"/>
      <w:bookmarkEnd w:id="0"/>
      <w:r w:rsidRPr="00557438">
        <w:rPr>
          <w:rFonts w:ascii="Arial" w:hAnsi="Arial" w:cs="Arial"/>
          <w:sz w:val="24"/>
          <w:szCs w:val="24"/>
        </w:rPr>
        <w:t xml:space="preserve">to discuss and reconcile. </w:t>
      </w:r>
    </w:p>
    <w:p w:rsidR="00557438" w:rsidRDefault="00557438" w:rsidP="00557438">
      <w:pPr>
        <w:rPr>
          <w:rFonts w:ascii="Arial" w:hAnsi="Arial" w:cs="Arial"/>
          <w:sz w:val="24"/>
          <w:szCs w:val="24"/>
        </w:rPr>
        <w:sectPr w:rsidR="00557438" w:rsidSect="00EA0919">
          <w:pgSz w:w="12240" w:h="15840" w:code="1"/>
          <w:pgMar w:top="1440" w:right="1440" w:bottom="1440" w:left="1440" w:header="706" w:footer="706" w:gutter="0"/>
          <w:cols w:space="708"/>
          <w:docGrid w:linePitch="360"/>
        </w:sectPr>
      </w:pPr>
    </w:p>
    <w:p w:rsidR="00557438" w:rsidRPr="00557438" w:rsidRDefault="00557438" w:rsidP="00557438">
      <w:pPr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58240" behindDoc="1" locked="0" layoutInCell="1" allowOverlap="1" wp14:anchorId="12703BB4" wp14:editId="76AF1D96">
            <wp:simplePos x="0" y="0"/>
            <wp:positionH relativeFrom="column">
              <wp:posOffset>-771525</wp:posOffset>
            </wp:positionH>
            <wp:positionV relativeFrom="paragraph">
              <wp:posOffset>-762000</wp:posOffset>
            </wp:positionV>
            <wp:extent cx="9658350" cy="6967855"/>
            <wp:effectExtent l="19050" t="19050" r="19050" b="23495"/>
            <wp:wrapTight wrapText="bothSides">
              <wp:wrapPolygon edited="0">
                <wp:start x="-43" y="-59"/>
                <wp:lineTo x="-43" y="21614"/>
                <wp:lineTo x="21600" y="21614"/>
                <wp:lineTo x="21600" y="-59"/>
                <wp:lineTo x="-43" y="-5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9" t="15021" r="26554" b="3769"/>
                    <a:stretch/>
                  </pic:blipFill>
                  <pic:spPr bwMode="auto">
                    <a:xfrm>
                      <a:off x="0" y="0"/>
                      <a:ext cx="9658350" cy="69678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38" w:rsidRDefault="00557438" w:rsidP="00557438">
      <w:pPr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59264" behindDoc="1" locked="0" layoutInCell="1" allowOverlap="1" wp14:anchorId="3A928A2F" wp14:editId="22CC0185">
            <wp:simplePos x="0" y="0"/>
            <wp:positionH relativeFrom="column">
              <wp:posOffset>-628650</wp:posOffset>
            </wp:positionH>
            <wp:positionV relativeFrom="paragraph">
              <wp:posOffset>-657225</wp:posOffset>
            </wp:positionV>
            <wp:extent cx="6257925" cy="3975100"/>
            <wp:effectExtent l="19050" t="19050" r="28575" b="25400"/>
            <wp:wrapTight wrapText="bothSides">
              <wp:wrapPolygon edited="0">
                <wp:start x="-66" y="-104"/>
                <wp:lineTo x="-66" y="21635"/>
                <wp:lineTo x="21633" y="21635"/>
                <wp:lineTo x="21633" y="-104"/>
                <wp:lineTo x="-66" y="-10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t="17981" r="12187" b="3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975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38" w:rsidRPr="00557438" w:rsidRDefault="00557438" w:rsidP="00557438">
      <w:pPr>
        <w:rPr>
          <w:rFonts w:ascii="Arial" w:hAnsi="Arial" w:cs="Arial"/>
          <w:sz w:val="24"/>
          <w:szCs w:val="24"/>
        </w:rPr>
      </w:pPr>
    </w:p>
    <w:p w:rsidR="00557438" w:rsidRDefault="00557438" w:rsidP="00557438">
      <w:pPr>
        <w:rPr>
          <w:rFonts w:ascii="Arial" w:hAnsi="Arial" w:cs="Arial"/>
          <w:sz w:val="24"/>
          <w:szCs w:val="24"/>
        </w:rPr>
      </w:pPr>
    </w:p>
    <w:p w:rsidR="00557438" w:rsidRPr="00557438" w:rsidRDefault="00557438" w:rsidP="00557438">
      <w:pPr>
        <w:rPr>
          <w:rFonts w:ascii="Arial" w:hAnsi="Arial" w:cs="Arial"/>
          <w:sz w:val="24"/>
          <w:szCs w:val="24"/>
        </w:rPr>
      </w:pPr>
    </w:p>
    <w:p w:rsidR="00557438" w:rsidRPr="00557438" w:rsidRDefault="00557438" w:rsidP="00557438">
      <w:pPr>
        <w:rPr>
          <w:rFonts w:ascii="Arial" w:hAnsi="Arial" w:cs="Arial"/>
          <w:sz w:val="24"/>
          <w:szCs w:val="24"/>
        </w:rPr>
      </w:pPr>
    </w:p>
    <w:p w:rsidR="00557438" w:rsidRPr="00557438" w:rsidRDefault="00557438" w:rsidP="00557438">
      <w:pPr>
        <w:rPr>
          <w:rFonts w:ascii="Arial" w:hAnsi="Arial" w:cs="Arial"/>
          <w:sz w:val="24"/>
          <w:szCs w:val="24"/>
        </w:rPr>
      </w:pPr>
    </w:p>
    <w:p w:rsidR="00557438" w:rsidRPr="00557438" w:rsidRDefault="00557438" w:rsidP="00557438">
      <w:pPr>
        <w:rPr>
          <w:rFonts w:ascii="Arial" w:hAnsi="Arial" w:cs="Arial"/>
          <w:sz w:val="24"/>
          <w:szCs w:val="24"/>
        </w:rPr>
      </w:pPr>
    </w:p>
    <w:p w:rsidR="00557438" w:rsidRPr="00557438" w:rsidRDefault="00557438" w:rsidP="00557438">
      <w:pPr>
        <w:rPr>
          <w:rFonts w:ascii="Arial" w:hAnsi="Arial" w:cs="Arial"/>
          <w:sz w:val="24"/>
          <w:szCs w:val="24"/>
        </w:rPr>
      </w:pPr>
    </w:p>
    <w:p w:rsidR="00557438" w:rsidRPr="00557438" w:rsidRDefault="00557438" w:rsidP="00557438">
      <w:pPr>
        <w:rPr>
          <w:rFonts w:ascii="Arial" w:hAnsi="Arial" w:cs="Arial"/>
          <w:sz w:val="24"/>
          <w:szCs w:val="24"/>
        </w:rPr>
      </w:pPr>
    </w:p>
    <w:p w:rsidR="00557438" w:rsidRDefault="00557438" w:rsidP="00557438">
      <w:pPr>
        <w:rPr>
          <w:rFonts w:ascii="Arial" w:hAnsi="Arial" w:cs="Arial"/>
          <w:sz w:val="24"/>
          <w:szCs w:val="24"/>
        </w:rPr>
      </w:pPr>
    </w:p>
    <w:p w:rsidR="00557438" w:rsidRPr="00557438" w:rsidRDefault="00557438" w:rsidP="00557438">
      <w:pPr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noProof/>
          <w:sz w:val="24"/>
          <w:szCs w:val="24"/>
          <w:lang w:eastAsia="en-CA"/>
        </w:rPr>
        <w:drawing>
          <wp:anchor distT="0" distB="0" distL="114300" distR="114300" simplePos="0" relativeHeight="251660288" behindDoc="1" locked="0" layoutInCell="1" allowOverlap="1" wp14:anchorId="2984EE94" wp14:editId="6BC16E77">
            <wp:simplePos x="0" y="0"/>
            <wp:positionH relativeFrom="column">
              <wp:posOffset>-6381115</wp:posOffset>
            </wp:positionH>
            <wp:positionV relativeFrom="paragraph">
              <wp:posOffset>191135</wp:posOffset>
            </wp:positionV>
            <wp:extent cx="6257925" cy="2923540"/>
            <wp:effectExtent l="19050" t="19050" r="28575" b="10160"/>
            <wp:wrapTight wrapText="bothSides">
              <wp:wrapPolygon edited="0">
                <wp:start x="-66" y="-141"/>
                <wp:lineTo x="-66" y="21534"/>
                <wp:lineTo x="21633" y="21534"/>
                <wp:lineTo x="21633" y="-141"/>
                <wp:lineTo x="-66" y="-14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" t="34422" r="11772" b="28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9235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38" w:rsidRPr="00557438" w:rsidRDefault="00557438" w:rsidP="00557438">
      <w:pPr>
        <w:rPr>
          <w:rFonts w:ascii="Arial" w:hAnsi="Arial" w:cs="Arial"/>
          <w:sz w:val="24"/>
          <w:szCs w:val="24"/>
        </w:rPr>
      </w:pPr>
    </w:p>
    <w:p w:rsidR="00557438" w:rsidRDefault="00557438" w:rsidP="00557438">
      <w:pPr>
        <w:rPr>
          <w:rFonts w:ascii="Arial" w:hAnsi="Arial" w:cs="Arial"/>
          <w:sz w:val="24"/>
          <w:szCs w:val="24"/>
        </w:rPr>
      </w:pPr>
    </w:p>
    <w:p w:rsidR="00557438" w:rsidRPr="00557438" w:rsidRDefault="00557438" w:rsidP="00557438">
      <w:pPr>
        <w:rPr>
          <w:rFonts w:ascii="Arial" w:hAnsi="Arial" w:cs="Arial"/>
          <w:sz w:val="24"/>
          <w:szCs w:val="24"/>
        </w:rPr>
      </w:pPr>
    </w:p>
    <w:p w:rsidR="00557438" w:rsidRPr="00557438" w:rsidRDefault="00557438" w:rsidP="00557438">
      <w:pPr>
        <w:rPr>
          <w:rFonts w:ascii="Arial" w:hAnsi="Arial" w:cs="Arial"/>
          <w:sz w:val="24"/>
          <w:szCs w:val="24"/>
        </w:rPr>
      </w:pPr>
    </w:p>
    <w:p w:rsidR="00557438" w:rsidRPr="00557438" w:rsidRDefault="00557438" w:rsidP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61312" behindDoc="1" locked="0" layoutInCell="1" allowOverlap="1" wp14:anchorId="299FCE0D" wp14:editId="72B08CFB">
            <wp:simplePos x="0" y="0"/>
            <wp:positionH relativeFrom="column">
              <wp:posOffset>-581025</wp:posOffset>
            </wp:positionH>
            <wp:positionV relativeFrom="paragraph">
              <wp:posOffset>-895350</wp:posOffset>
            </wp:positionV>
            <wp:extent cx="6200775" cy="4351655"/>
            <wp:effectExtent l="19050" t="19050" r="28575" b="10795"/>
            <wp:wrapTight wrapText="bothSides">
              <wp:wrapPolygon edited="0">
                <wp:start x="-66" y="-95"/>
                <wp:lineTo x="-66" y="21559"/>
                <wp:lineTo x="21633" y="21559"/>
                <wp:lineTo x="21633" y="-95"/>
                <wp:lineTo x="-66" y="-9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" t="36884" r="11562" b="7307"/>
                    <a:stretch/>
                  </pic:blipFill>
                  <pic:spPr bwMode="auto">
                    <a:xfrm>
                      <a:off x="0" y="0"/>
                      <a:ext cx="6200775" cy="43516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noProof/>
          <w:sz w:val="24"/>
          <w:szCs w:val="24"/>
          <w:lang w:eastAsia="en-CA"/>
        </w:rPr>
        <w:drawing>
          <wp:anchor distT="0" distB="0" distL="114300" distR="114300" simplePos="0" relativeHeight="251662336" behindDoc="1" locked="0" layoutInCell="1" allowOverlap="1" wp14:anchorId="55296E40" wp14:editId="3177758D">
            <wp:simplePos x="0" y="0"/>
            <wp:positionH relativeFrom="column">
              <wp:posOffset>-6323965</wp:posOffset>
            </wp:positionH>
            <wp:positionV relativeFrom="paragraph">
              <wp:posOffset>139065</wp:posOffset>
            </wp:positionV>
            <wp:extent cx="6200775" cy="3521710"/>
            <wp:effectExtent l="19050" t="19050" r="28575" b="21590"/>
            <wp:wrapTight wrapText="bothSides">
              <wp:wrapPolygon edited="0">
                <wp:start x="-66" y="-117"/>
                <wp:lineTo x="-66" y="21616"/>
                <wp:lineTo x="21633" y="21616"/>
                <wp:lineTo x="21633" y="-117"/>
                <wp:lineTo x="-66" y="-11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" t="38683" r="12604" b="16633"/>
                    <a:stretch/>
                  </pic:blipFill>
                  <pic:spPr bwMode="auto">
                    <a:xfrm>
                      <a:off x="0" y="0"/>
                      <a:ext cx="6200775" cy="35217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Default="00557438">
      <w:pPr>
        <w:rPr>
          <w:rFonts w:ascii="Arial" w:hAnsi="Arial" w:cs="Arial"/>
          <w:sz w:val="24"/>
          <w:szCs w:val="24"/>
        </w:rPr>
      </w:pPr>
      <w:r w:rsidRPr="00557438">
        <w:rPr>
          <w:rFonts w:ascii="Arial" w:hAnsi="Arial" w:cs="Arial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63360" behindDoc="1" locked="0" layoutInCell="1" allowOverlap="1" wp14:anchorId="5705107D" wp14:editId="78567F8C">
            <wp:simplePos x="0" y="0"/>
            <wp:positionH relativeFrom="column">
              <wp:posOffset>-628650</wp:posOffset>
            </wp:positionH>
            <wp:positionV relativeFrom="paragraph">
              <wp:posOffset>-504825</wp:posOffset>
            </wp:positionV>
            <wp:extent cx="6238875" cy="2590800"/>
            <wp:effectExtent l="19050" t="19050" r="28575" b="19050"/>
            <wp:wrapTight wrapText="bothSides">
              <wp:wrapPolygon edited="0">
                <wp:start x="-66" y="-159"/>
                <wp:lineTo x="-66" y="21600"/>
                <wp:lineTo x="21633" y="21600"/>
                <wp:lineTo x="21633" y="-159"/>
                <wp:lineTo x="-66" y="-15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" t="37404" r="12187" b="29615"/>
                    <a:stretch/>
                  </pic:blipFill>
                  <pic:spPr bwMode="auto">
                    <a:xfrm>
                      <a:off x="0" y="0"/>
                      <a:ext cx="6238875" cy="2590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438" w:rsidRDefault="00557438">
      <w:pPr>
        <w:rPr>
          <w:rFonts w:ascii="Arial" w:hAnsi="Arial" w:cs="Arial"/>
          <w:sz w:val="24"/>
          <w:szCs w:val="24"/>
        </w:rPr>
      </w:pPr>
    </w:p>
    <w:p w:rsidR="00557438" w:rsidRPr="00EA0919" w:rsidRDefault="00557438">
      <w:pPr>
        <w:rPr>
          <w:rFonts w:ascii="Arial" w:hAnsi="Arial" w:cs="Arial"/>
          <w:sz w:val="24"/>
          <w:szCs w:val="24"/>
        </w:rPr>
      </w:pPr>
    </w:p>
    <w:sectPr w:rsidR="00557438" w:rsidRPr="00EA0919" w:rsidSect="00557438">
      <w:pgSz w:w="15840" w:h="12240" w:orient="landscape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656F6"/>
    <w:multiLevelType w:val="hybridMultilevel"/>
    <w:tmpl w:val="47CA67BC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438"/>
    <w:rsid w:val="00106E3E"/>
    <w:rsid w:val="00412DC6"/>
    <w:rsid w:val="00557438"/>
    <w:rsid w:val="00746080"/>
    <w:rsid w:val="00AA06D9"/>
    <w:rsid w:val="00B25576"/>
    <w:rsid w:val="00CE1D5F"/>
    <w:rsid w:val="00EA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OEB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Wasylyk</dc:creator>
  <cp:lastModifiedBy>Georgette Vlahos</cp:lastModifiedBy>
  <cp:revision>3</cp:revision>
  <dcterms:created xsi:type="dcterms:W3CDTF">2015-11-12T15:31:00Z</dcterms:created>
  <dcterms:modified xsi:type="dcterms:W3CDTF">2015-11-12T15:32:00Z</dcterms:modified>
</cp:coreProperties>
</file>