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80" w:rsidRPr="00D31675" w:rsidRDefault="00D31675" w:rsidP="00D3167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31675">
        <w:rPr>
          <w:rFonts w:ascii="Arial" w:hAnsi="Arial" w:cs="Arial"/>
          <w:b/>
          <w:sz w:val="24"/>
          <w:szCs w:val="24"/>
        </w:rPr>
        <w:t>Thunder Bay Hydro Electricity Distribution Inc.</w:t>
      </w:r>
    </w:p>
    <w:p w:rsidR="00D31675" w:rsidRPr="007E4839" w:rsidRDefault="00D31675" w:rsidP="008C1B53">
      <w:pPr>
        <w:jc w:val="center"/>
        <w:rPr>
          <w:rFonts w:ascii="Arial" w:hAnsi="Arial" w:cs="Arial"/>
          <w:b/>
          <w:sz w:val="24"/>
          <w:szCs w:val="24"/>
        </w:rPr>
      </w:pPr>
      <w:r w:rsidRPr="00D31675">
        <w:rPr>
          <w:rFonts w:ascii="Arial" w:hAnsi="Arial" w:cs="Arial"/>
          <w:b/>
          <w:sz w:val="24"/>
          <w:szCs w:val="24"/>
        </w:rPr>
        <w:t>Application Analysis (EB-2015-0103)</w:t>
      </w:r>
    </w:p>
    <w:p w:rsidR="007E4839" w:rsidRPr="007E4839" w:rsidRDefault="007E4839" w:rsidP="007E4839">
      <w:pPr>
        <w:spacing w:after="0" w:line="300" w:lineRule="auto"/>
        <w:rPr>
          <w:rFonts w:ascii="Arial" w:hAnsi="Arial" w:cs="Arial"/>
          <w:b/>
          <w:sz w:val="24"/>
          <w:szCs w:val="24"/>
        </w:rPr>
      </w:pPr>
    </w:p>
    <w:p w:rsidR="00D31675" w:rsidRPr="007E4839" w:rsidRDefault="00D04645" w:rsidP="00D548A1">
      <w:pPr>
        <w:spacing w:after="0" w:line="300" w:lineRule="auto"/>
        <w:rPr>
          <w:rFonts w:ascii="Arial" w:hAnsi="Arial" w:cs="Arial"/>
          <w:b/>
          <w:sz w:val="24"/>
          <w:szCs w:val="24"/>
        </w:rPr>
      </w:pPr>
      <w:r w:rsidRPr="007E4839">
        <w:rPr>
          <w:rFonts w:ascii="Arial" w:hAnsi="Arial" w:cs="Arial"/>
          <w:b/>
          <w:sz w:val="24"/>
          <w:szCs w:val="24"/>
        </w:rPr>
        <w:t>Tab 3 – 2015 Continuity Schedule</w:t>
      </w:r>
    </w:p>
    <w:p w:rsidR="00D548A1" w:rsidRPr="00755622" w:rsidRDefault="00D548A1" w:rsidP="00755622">
      <w:pPr>
        <w:spacing w:after="0"/>
        <w:rPr>
          <w:rFonts w:ascii="Arial" w:hAnsi="Arial" w:cs="Arial"/>
          <w:sz w:val="24"/>
          <w:szCs w:val="24"/>
        </w:rPr>
      </w:pPr>
    </w:p>
    <w:p w:rsidR="00755622" w:rsidRDefault="00755622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755622" w:rsidRDefault="00DC27F3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  <w:r>
        <w:rPr>
          <w:rFonts w:ascii="Arial" w:hAnsi="Arial" w:cs="Arial"/>
          <w:color w:val="E36C0A" w:themeColor="accent6" w:themeShade="BF"/>
          <w:sz w:val="24"/>
          <w:szCs w:val="24"/>
        </w:rPr>
        <w:t>Thunder Bay Hydro would like to restate</w:t>
      </w:r>
      <w:r w:rsidR="00F5229E">
        <w:rPr>
          <w:rFonts w:ascii="Arial" w:hAnsi="Arial" w:cs="Arial"/>
          <w:color w:val="E36C0A" w:themeColor="accent6" w:themeShade="BF"/>
          <w:sz w:val="24"/>
          <w:szCs w:val="24"/>
        </w:rPr>
        <w:t xml:space="preserve"> its yearly</w:t>
      </w:r>
      <w:r>
        <w:rPr>
          <w:rFonts w:ascii="Arial" w:hAnsi="Arial" w:cs="Arial"/>
          <w:color w:val="E36C0A" w:themeColor="accent6" w:themeShade="BF"/>
          <w:sz w:val="24"/>
          <w:szCs w:val="24"/>
        </w:rPr>
        <w:t xml:space="preserve"> principal disposition setup</w:t>
      </w:r>
      <w:r w:rsidR="00F5229E">
        <w:rPr>
          <w:rFonts w:ascii="Arial" w:hAnsi="Arial" w:cs="Arial"/>
          <w:color w:val="E36C0A" w:themeColor="accent6" w:themeShade="BF"/>
          <w:sz w:val="24"/>
          <w:szCs w:val="24"/>
        </w:rPr>
        <w:t>s</w:t>
      </w:r>
      <w:r>
        <w:rPr>
          <w:rFonts w:ascii="Arial" w:hAnsi="Arial" w:cs="Arial"/>
          <w:color w:val="E36C0A" w:themeColor="accent6" w:themeShade="BF"/>
          <w:sz w:val="24"/>
          <w:szCs w:val="24"/>
        </w:rPr>
        <w:t xml:space="preserve"> in the transaction </w:t>
      </w:r>
      <w:r w:rsidR="00F5229E">
        <w:rPr>
          <w:rFonts w:ascii="Arial" w:hAnsi="Arial" w:cs="Arial"/>
          <w:color w:val="E36C0A" w:themeColor="accent6" w:themeShade="BF"/>
          <w:sz w:val="24"/>
          <w:szCs w:val="24"/>
        </w:rPr>
        <w:t xml:space="preserve">debit/credit </w:t>
      </w:r>
      <w:r>
        <w:rPr>
          <w:rFonts w:ascii="Arial" w:hAnsi="Arial" w:cs="Arial"/>
          <w:color w:val="E36C0A" w:themeColor="accent6" w:themeShade="BF"/>
          <w:sz w:val="24"/>
          <w:szCs w:val="24"/>
        </w:rPr>
        <w:t xml:space="preserve">columns to be consistent with the presentation of interest disposition balance setup. </w:t>
      </w:r>
      <w:r w:rsidR="00957680">
        <w:rPr>
          <w:rFonts w:ascii="Arial" w:hAnsi="Arial" w:cs="Arial"/>
          <w:color w:val="E36C0A" w:themeColor="accent6" w:themeShade="BF"/>
          <w:sz w:val="24"/>
          <w:szCs w:val="24"/>
        </w:rPr>
        <w:t>Following the attached revision there are not any changes to the final claim for the EB-2015-0103 ‘2016’ IRM application.</w:t>
      </w:r>
    </w:p>
    <w:p w:rsidR="00F5229E" w:rsidRDefault="00F5229E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F5229E" w:rsidRDefault="003F2DCA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  <w:r>
        <w:rPr>
          <w:rFonts w:ascii="Arial" w:hAnsi="Arial" w:cs="Arial"/>
          <w:color w:val="E36C0A" w:themeColor="accent6" w:themeShade="BF"/>
          <w:sz w:val="24"/>
          <w:szCs w:val="24"/>
        </w:rPr>
        <w:t>The second</w:t>
      </w:r>
      <w:r w:rsidR="00F5229E">
        <w:rPr>
          <w:rFonts w:ascii="Arial" w:hAnsi="Arial" w:cs="Arial"/>
          <w:color w:val="E36C0A" w:themeColor="accent6" w:themeShade="BF"/>
          <w:sz w:val="24"/>
          <w:szCs w:val="24"/>
        </w:rPr>
        <w:t xml:space="preserve"> change to the continuity schedule is related to the interest disposition </w:t>
      </w:r>
      <w:r w:rsidR="0085318D">
        <w:rPr>
          <w:rFonts w:ascii="Arial" w:hAnsi="Arial" w:cs="Arial"/>
          <w:color w:val="E36C0A" w:themeColor="accent6" w:themeShade="BF"/>
          <w:sz w:val="24"/>
          <w:szCs w:val="24"/>
        </w:rPr>
        <w:t>for the year 2014.</w:t>
      </w:r>
      <w:r w:rsidR="00F5229E">
        <w:rPr>
          <w:rFonts w:ascii="Arial" w:hAnsi="Arial" w:cs="Arial"/>
          <w:color w:val="E36C0A" w:themeColor="accent6" w:themeShade="BF"/>
          <w:sz w:val="24"/>
          <w:szCs w:val="24"/>
        </w:rPr>
        <w:t xml:space="preserve"> </w:t>
      </w:r>
      <w:r w:rsidR="0085318D">
        <w:rPr>
          <w:rFonts w:ascii="Arial" w:hAnsi="Arial" w:cs="Arial"/>
          <w:color w:val="E36C0A" w:themeColor="accent6" w:themeShade="BF"/>
          <w:sz w:val="24"/>
          <w:szCs w:val="24"/>
        </w:rPr>
        <w:t xml:space="preserve">While responding to board questions </w:t>
      </w:r>
      <w:r w:rsidR="00F5229E">
        <w:rPr>
          <w:rFonts w:ascii="Arial" w:hAnsi="Arial" w:cs="Arial"/>
          <w:color w:val="E36C0A" w:themeColor="accent6" w:themeShade="BF"/>
          <w:sz w:val="24"/>
          <w:szCs w:val="24"/>
        </w:rPr>
        <w:t xml:space="preserve">Thunder Bay Hydro based on the inconsistency </w:t>
      </w:r>
      <w:r>
        <w:rPr>
          <w:rFonts w:ascii="Arial" w:hAnsi="Arial" w:cs="Arial"/>
          <w:color w:val="E36C0A" w:themeColor="accent6" w:themeShade="BF"/>
          <w:sz w:val="24"/>
          <w:szCs w:val="24"/>
        </w:rPr>
        <w:t xml:space="preserve">above </w:t>
      </w:r>
      <w:r w:rsidR="0085318D">
        <w:rPr>
          <w:rFonts w:ascii="Arial" w:hAnsi="Arial" w:cs="Arial"/>
          <w:color w:val="E36C0A" w:themeColor="accent6" w:themeShade="BF"/>
          <w:sz w:val="24"/>
          <w:szCs w:val="24"/>
        </w:rPr>
        <w:t>combined the principal and interest disposition whereas it should have been as applied, and the presentation should have been revised.</w:t>
      </w:r>
      <w:r>
        <w:rPr>
          <w:rFonts w:ascii="Arial" w:hAnsi="Arial" w:cs="Arial"/>
          <w:color w:val="E36C0A" w:themeColor="accent6" w:themeShade="BF"/>
          <w:sz w:val="24"/>
          <w:szCs w:val="24"/>
        </w:rPr>
        <w:t xml:space="preserve"> </w:t>
      </w:r>
    </w:p>
    <w:p w:rsidR="003F2DCA" w:rsidRDefault="003F2DCA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  <w:r>
        <w:rPr>
          <w:rFonts w:ascii="Arial" w:hAnsi="Arial" w:cs="Arial"/>
          <w:color w:val="E36C0A" w:themeColor="accent6" w:themeShade="BF"/>
          <w:sz w:val="24"/>
          <w:szCs w:val="24"/>
        </w:rPr>
        <w:t xml:space="preserve">$69,561 is required to be reallocated from principal columns ‘AJ/AK’ </w:t>
      </w:r>
      <w:r w:rsidR="0085318D">
        <w:rPr>
          <w:rFonts w:ascii="Arial" w:hAnsi="Arial" w:cs="Arial"/>
          <w:color w:val="E36C0A" w:themeColor="accent6" w:themeShade="BF"/>
          <w:sz w:val="24"/>
          <w:szCs w:val="24"/>
        </w:rPr>
        <w:t xml:space="preserve"> back </w:t>
      </w:r>
      <w:r>
        <w:rPr>
          <w:rFonts w:ascii="Arial" w:hAnsi="Arial" w:cs="Arial"/>
          <w:color w:val="E36C0A" w:themeColor="accent6" w:themeShade="BF"/>
          <w:sz w:val="24"/>
          <w:szCs w:val="24"/>
        </w:rPr>
        <w:t>to the column ‘AO’.</w:t>
      </w:r>
    </w:p>
    <w:p w:rsidR="00F5229E" w:rsidRDefault="00F5229E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F5229E" w:rsidRDefault="00F5229E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  <w:r>
        <w:rPr>
          <w:rFonts w:ascii="Arial" w:hAnsi="Arial" w:cs="Arial"/>
          <w:color w:val="E36C0A" w:themeColor="accent6" w:themeShade="BF"/>
          <w:sz w:val="24"/>
          <w:szCs w:val="24"/>
        </w:rPr>
        <w:t>Please see the</w:t>
      </w:r>
      <w:r w:rsidR="003F2DCA">
        <w:rPr>
          <w:rFonts w:ascii="Arial" w:hAnsi="Arial" w:cs="Arial"/>
          <w:color w:val="E36C0A" w:themeColor="accent6" w:themeShade="BF"/>
          <w:sz w:val="24"/>
          <w:szCs w:val="24"/>
        </w:rPr>
        <w:t xml:space="preserve"> following screen shots for the </w:t>
      </w:r>
      <w:r w:rsidR="0085318D">
        <w:rPr>
          <w:rFonts w:ascii="Arial" w:hAnsi="Arial" w:cs="Arial"/>
          <w:color w:val="E36C0A" w:themeColor="accent6" w:themeShade="BF"/>
          <w:sz w:val="24"/>
          <w:szCs w:val="24"/>
        </w:rPr>
        <w:t>changes which</w:t>
      </w:r>
      <w:r w:rsidR="003F2DCA">
        <w:rPr>
          <w:rFonts w:ascii="Arial" w:hAnsi="Arial" w:cs="Arial"/>
          <w:color w:val="E36C0A" w:themeColor="accent6" w:themeShade="BF"/>
          <w:sz w:val="24"/>
          <w:szCs w:val="24"/>
        </w:rPr>
        <w:t xml:space="preserve"> have been described above. </w:t>
      </w:r>
      <w:r>
        <w:rPr>
          <w:rFonts w:ascii="Arial" w:hAnsi="Arial" w:cs="Arial"/>
          <w:color w:val="E36C0A" w:themeColor="accent6" w:themeShade="BF"/>
          <w:sz w:val="24"/>
          <w:szCs w:val="24"/>
        </w:rPr>
        <w:t xml:space="preserve"> </w:t>
      </w:r>
    </w:p>
    <w:p w:rsidR="00DC27F3" w:rsidRDefault="00DC27F3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DC27F3" w:rsidRDefault="00DC27F3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755622" w:rsidRDefault="00755622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C27992" w:rsidRDefault="00C27992">
      <w:pPr>
        <w:rPr>
          <w:rFonts w:ascii="Arial" w:hAnsi="Arial" w:cs="Arial"/>
          <w:color w:val="E36C0A" w:themeColor="accent6" w:themeShade="BF"/>
          <w:sz w:val="36"/>
          <w:szCs w:val="24"/>
        </w:rPr>
      </w:pPr>
      <w:r>
        <w:rPr>
          <w:rFonts w:ascii="Arial" w:hAnsi="Arial" w:cs="Arial"/>
          <w:color w:val="E36C0A" w:themeColor="accent6" w:themeShade="BF"/>
          <w:sz w:val="36"/>
          <w:szCs w:val="24"/>
        </w:rPr>
        <w:br w:type="page"/>
      </w:r>
    </w:p>
    <w:p w:rsidR="00755622" w:rsidRPr="00954362" w:rsidRDefault="00755622" w:rsidP="00577DE2">
      <w:pPr>
        <w:spacing w:after="0"/>
        <w:rPr>
          <w:rFonts w:ascii="Arial" w:hAnsi="Arial" w:cs="Arial"/>
          <w:color w:val="E36C0A" w:themeColor="accent6" w:themeShade="BF"/>
          <w:sz w:val="36"/>
          <w:szCs w:val="24"/>
        </w:rPr>
      </w:pPr>
    </w:p>
    <w:p w:rsidR="00755622" w:rsidRPr="00954362" w:rsidRDefault="00755622" w:rsidP="00577DE2">
      <w:pPr>
        <w:spacing w:after="0"/>
        <w:rPr>
          <w:rFonts w:ascii="Arial" w:hAnsi="Arial" w:cs="Arial"/>
          <w:color w:val="E36C0A" w:themeColor="accent6" w:themeShade="BF"/>
          <w:sz w:val="48"/>
          <w:szCs w:val="24"/>
        </w:rPr>
      </w:pPr>
      <w:r w:rsidRPr="00954362">
        <w:rPr>
          <w:rFonts w:ascii="Arial" w:hAnsi="Arial" w:cs="Arial"/>
          <w:color w:val="E36C0A" w:themeColor="accent6" w:themeShade="BF"/>
          <w:sz w:val="48"/>
          <w:szCs w:val="24"/>
        </w:rPr>
        <w:t>2012</w:t>
      </w:r>
    </w:p>
    <w:p w:rsidR="00755622" w:rsidRDefault="00F5229E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  <w:r>
        <w:rPr>
          <w:rFonts w:ascii="Arial" w:hAnsi="Arial" w:cs="Arial"/>
          <w:color w:val="E36C0A" w:themeColor="accent6" w:themeShade="BF"/>
          <w:sz w:val="24"/>
          <w:szCs w:val="24"/>
        </w:rPr>
        <w:t>2012 Principal a</w:t>
      </w:r>
      <w:r w:rsidR="00C27992">
        <w:rPr>
          <w:rFonts w:ascii="Arial" w:hAnsi="Arial" w:cs="Arial"/>
          <w:color w:val="E36C0A" w:themeColor="accent6" w:themeShade="BF"/>
          <w:sz w:val="24"/>
          <w:szCs w:val="24"/>
        </w:rPr>
        <w:t xml:space="preserve">ctivity </w:t>
      </w:r>
      <w:r>
        <w:rPr>
          <w:rFonts w:ascii="Arial" w:hAnsi="Arial" w:cs="Arial"/>
          <w:color w:val="E36C0A" w:themeColor="accent6" w:themeShade="BF"/>
          <w:sz w:val="24"/>
          <w:szCs w:val="24"/>
        </w:rPr>
        <w:t>as F</w:t>
      </w:r>
      <w:r w:rsidR="00954362">
        <w:rPr>
          <w:rFonts w:ascii="Arial" w:hAnsi="Arial" w:cs="Arial"/>
          <w:color w:val="E36C0A" w:themeColor="accent6" w:themeShade="BF"/>
          <w:sz w:val="24"/>
          <w:szCs w:val="24"/>
        </w:rPr>
        <w:t>iled:</w:t>
      </w:r>
    </w:p>
    <w:p w:rsidR="00755622" w:rsidRDefault="00954362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  <w:r>
        <w:rPr>
          <w:noProof/>
          <w:lang w:eastAsia="en-CA"/>
        </w:rPr>
        <w:drawing>
          <wp:inline distT="0" distB="0" distL="0" distR="0" wp14:anchorId="75FCE2AD" wp14:editId="6F48CE79">
            <wp:extent cx="5943600" cy="28886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622" w:rsidRDefault="00755622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954362" w:rsidRDefault="00C27992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  <w:r>
        <w:rPr>
          <w:rFonts w:ascii="Arial" w:hAnsi="Arial" w:cs="Arial"/>
          <w:color w:val="E36C0A" w:themeColor="accent6" w:themeShade="BF"/>
          <w:sz w:val="24"/>
          <w:szCs w:val="24"/>
        </w:rPr>
        <w:t xml:space="preserve">2012 Principal Activity </w:t>
      </w:r>
      <w:r w:rsidR="00F5229E">
        <w:rPr>
          <w:rFonts w:ascii="Arial" w:hAnsi="Arial" w:cs="Arial"/>
          <w:color w:val="E36C0A" w:themeColor="accent6" w:themeShade="BF"/>
          <w:sz w:val="24"/>
          <w:szCs w:val="24"/>
        </w:rPr>
        <w:t>a</w:t>
      </w:r>
      <w:r w:rsidR="00954362">
        <w:rPr>
          <w:rFonts w:ascii="Arial" w:hAnsi="Arial" w:cs="Arial"/>
          <w:color w:val="E36C0A" w:themeColor="accent6" w:themeShade="BF"/>
          <w:sz w:val="24"/>
          <w:szCs w:val="24"/>
        </w:rPr>
        <w:t>s Revised November 30</w:t>
      </w:r>
      <w:r w:rsidR="00954362" w:rsidRPr="00954362">
        <w:rPr>
          <w:rFonts w:ascii="Arial" w:hAnsi="Arial" w:cs="Arial"/>
          <w:color w:val="E36C0A" w:themeColor="accent6" w:themeShade="BF"/>
          <w:sz w:val="24"/>
          <w:szCs w:val="24"/>
          <w:vertAlign w:val="superscript"/>
        </w:rPr>
        <w:t>th</w:t>
      </w:r>
      <w:r w:rsidR="00954362">
        <w:rPr>
          <w:rFonts w:ascii="Arial" w:hAnsi="Arial" w:cs="Arial"/>
          <w:color w:val="E36C0A" w:themeColor="accent6" w:themeShade="BF"/>
          <w:sz w:val="24"/>
          <w:szCs w:val="24"/>
        </w:rPr>
        <w:t xml:space="preserve"> 2015:</w:t>
      </w:r>
    </w:p>
    <w:p w:rsidR="00954362" w:rsidRDefault="00954362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954362" w:rsidRDefault="00954362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  <w:r>
        <w:rPr>
          <w:noProof/>
          <w:lang w:eastAsia="en-CA"/>
        </w:rPr>
        <w:drawing>
          <wp:inline distT="0" distB="0" distL="0" distR="0" wp14:anchorId="7F310E93" wp14:editId="1F36D0AF">
            <wp:extent cx="5943600" cy="28917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362" w:rsidRDefault="00954362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954362" w:rsidRDefault="00954362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C27992" w:rsidRDefault="00C27992">
      <w:pPr>
        <w:rPr>
          <w:rFonts w:ascii="Arial" w:hAnsi="Arial" w:cs="Arial"/>
          <w:color w:val="E36C0A" w:themeColor="accent6" w:themeShade="BF"/>
          <w:sz w:val="24"/>
          <w:szCs w:val="24"/>
        </w:rPr>
      </w:pPr>
      <w:r>
        <w:rPr>
          <w:rFonts w:ascii="Arial" w:hAnsi="Arial" w:cs="Arial"/>
          <w:color w:val="E36C0A" w:themeColor="accent6" w:themeShade="BF"/>
          <w:sz w:val="24"/>
          <w:szCs w:val="24"/>
        </w:rPr>
        <w:br w:type="page"/>
      </w:r>
    </w:p>
    <w:p w:rsidR="00755622" w:rsidRPr="00954362" w:rsidRDefault="00C27992" w:rsidP="00577DE2">
      <w:pPr>
        <w:spacing w:after="0"/>
        <w:rPr>
          <w:rFonts w:ascii="Arial" w:hAnsi="Arial" w:cs="Arial"/>
          <w:color w:val="E36C0A" w:themeColor="accent6" w:themeShade="BF"/>
          <w:sz w:val="48"/>
          <w:szCs w:val="24"/>
        </w:rPr>
      </w:pPr>
      <w:r>
        <w:rPr>
          <w:rFonts w:ascii="Arial" w:hAnsi="Arial" w:cs="Arial"/>
          <w:color w:val="E36C0A" w:themeColor="accent6" w:themeShade="BF"/>
          <w:sz w:val="48"/>
          <w:szCs w:val="24"/>
        </w:rPr>
        <w:lastRenderedPageBreak/>
        <w:t>20</w:t>
      </w:r>
      <w:r w:rsidR="00755622" w:rsidRPr="00954362">
        <w:rPr>
          <w:rFonts w:ascii="Arial" w:hAnsi="Arial" w:cs="Arial"/>
          <w:color w:val="E36C0A" w:themeColor="accent6" w:themeShade="BF"/>
          <w:sz w:val="48"/>
          <w:szCs w:val="24"/>
        </w:rPr>
        <w:t>13</w:t>
      </w:r>
    </w:p>
    <w:p w:rsidR="00755622" w:rsidRDefault="00C27992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  <w:r>
        <w:rPr>
          <w:rFonts w:ascii="Arial" w:hAnsi="Arial" w:cs="Arial"/>
          <w:color w:val="E36C0A" w:themeColor="accent6" w:themeShade="BF"/>
          <w:sz w:val="24"/>
          <w:szCs w:val="24"/>
        </w:rPr>
        <w:t>2013 Principal activity As Filed</w:t>
      </w:r>
      <w:r w:rsidR="00954362">
        <w:rPr>
          <w:rFonts w:ascii="Arial" w:hAnsi="Arial" w:cs="Arial"/>
          <w:color w:val="E36C0A" w:themeColor="accent6" w:themeShade="BF"/>
          <w:sz w:val="24"/>
          <w:szCs w:val="24"/>
        </w:rPr>
        <w:t>:</w:t>
      </w:r>
    </w:p>
    <w:p w:rsidR="00954362" w:rsidRDefault="00954362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954362" w:rsidRDefault="00954362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  <w:r>
        <w:rPr>
          <w:noProof/>
          <w:lang w:eastAsia="en-CA"/>
        </w:rPr>
        <w:drawing>
          <wp:inline distT="0" distB="0" distL="0" distR="0" wp14:anchorId="7845A311" wp14:editId="0805580C">
            <wp:extent cx="5943600" cy="31235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362" w:rsidRDefault="00954362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954362" w:rsidRDefault="00954362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954362" w:rsidRDefault="00954362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954362" w:rsidRDefault="00954362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954362" w:rsidRDefault="00C27992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  <w:r>
        <w:rPr>
          <w:rFonts w:ascii="Arial" w:hAnsi="Arial" w:cs="Arial"/>
          <w:color w:val="E36C0A" w:themeColor="accent6" w:themeShade="BF"/>
          <w:sz w:val="24"/>
          <w:szCs w:val="24"/>
        </w:rPr>
        <w:t>2013 Principal activity a</w:t>
      </w:r>
      <w:r w:rsidR="00954362">
        <w:rPr>
          <w:rFonts w:ascii="Arial" w:hAnsi="Arial" w:cs="Arial"/>
          <w:color w:val="E36C0A" w:themeColor="accent6" w:themeShade="BF"/>
          <w:sz w:val="24"/>
          <w:szCs w:val="24"/>
        </w:rPr>
        <w:t>s Revised November 30</w:t>
      </w:r>
      <w:r w:rsidR="00954362" w:rsidRPr="00954362">
        <w:rPr>
          <w:rFonts w:ascii="Arial" w:hAnsi="Arial" w:cs="Arial"/>
          <w:color w:val="E36C0A" w:themeColor="accent6" w:themeShade="BF"/>
          <w:sz w:val="24"/>
          <w:szCs w:val="24"/>
          <w:vertAlign w:val="superscript"/>
        </w:rPr>
        <w:t>th</w:t>
      </w:r>
      <w:r w:rsidR="00954362">
        <w:rPr>
          <w:rFonts w:ascii="Arial" w:hAnsi="Arial" w:cs="Arial"/>
          <w:color w:val="E36C0A" w:themeColor="accent6" w:themeShade="BF"/>
          <w:sz w:val="24"/>
          <w:szCs w:val="24"/>
        </w:rPr>
        <w:t xml:space="preserve"> 2015:</w:t>
      </w:r>
    </w:p>
    <w:p w:rsidR="00954362" w:rsidRDefault="00954362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755622" w:rsidRDefault="00954362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  <w:r>
        <w:rPr>
          <w:noProof/>
          <w:lang w:eastAsia="en-CA"/>
        </w:rPr>
        <w:drawing>
          <wp:inline distT="0" distB="0" distL="0" distR="0" wp14:anchorId="51299A69" wp14:editId="186396AC">
            <wp:extent cx="5943600" cy="2962910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622" w:rsidRPr="00954362" w:rsidRDefault="00755622" w:rsidP="00577DE2">
      <w:pPr>
        <w:spacing w:after="0"/>
        <w:rPr>
          <w:rFonts w:ascii="Arial" w:hAnsi="Arial" w:cs="Arial"/>
          <w:color w:val="E36C0A" w:themeColor="accent6" w:themeShade="BF"/>
          <w:sz w:val="48"/>
          <w:szCs w:val="24"/>
        </w:rPr>
      </w:pPr>
      <w:r w:rsidRPr="00954362">
        <w:rPr>
          <w:rFonts w:ascii="Arial" w:hAnsi="Arial" w:cs="Arial"/>
          <w:color w:val="E36C0A" w:themeColor="accent6" w:themeShade="BF"/>
          <w:sz w:val="48"/>
          <w:szCs w:val="24"/>
        </w:rPr>
        <w:lastRenderedPageBreak/>
        <w:t>2014</w:t>
      </w:r>
    </w:p>
    <w:p w:rsidR="00954362" w:rsidRDefault="00C27992" w:rsidP="0095436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  <w:r>
        <w:rPr>
          <w:rFonts w:ascii="Arial" w:hAnsi="Arial" w:cs="Arial"/>
          <w:color w:val="E36C0A" w:themeColor="accent6" w:themeShade="BF"/>
          <w:sz w:val="24"/>
          <w:szCs w:val="24"/>
        </w:rPr>
        <w:t>2014 Principal activity a</w:t>
      </w:r>
      <w:r w:rsidR="00954362">
        <w:rPr>
          <w:rFonts w:ascii="Arial" w:hAnsi="Arial" w:cs="Arial"/>
          <w:color w:val="E36C0A" w:themeColor="accent6" w:themeShade="BF"/>
          <w:sz w:val="24"/>
          <w:szCs w:val="24"/>
        </w:rPr>
        <w:t>s Filed:</w:t>
      </w:r>
    </w:p>
    <w:p w:rsidR="00755622" w:rsidRDefault="00755622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755622" w:rsidRDefault="00954362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  <w:r>
        <w:rPr>
          <w:noProof/>
          <w:lang w:eastAsia="en-CA"/>
        </w:rPr>
        <w:drawing>
          <wp:inline distT="0" distB="0" distL="0" distR="0" wp14:anchorId="31666DB8" wp14:editId="302E25FF">
            <wp:extent cx="5943600" cy="309753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362" w:rsidRDefault="00954362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954362" w:rsidRDefault="00954362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954362" w:rsidRDefault="00954362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954362" w:rsidRDefault="00C27992" w:rsidP="0095436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  <w:r>
        <w:rPr>
          <w:rFonts w:ascii="Arial" w:hAnsi="Arial" w:cs="Arial"/>
          <w:color w:val="E36C0A" w:themeColor="accent6" w:themeShade="BF"/>
          <w:sz w:val="24"/>
          <w:szCs w:val="24"/>
        </w:rPr>
        <w:t>2014 Principal activity a</w:t>
      </w:r>
      <w:r w:rsidR="00954362">
        <w:rPr>
          <w:rFonts w:ascii="Arial" w:hAnsi="Arial" w:cs="Arial"/>
          <w:color w:val="E36C0A" w:themeColor="accent6" w:themeShade="BF"/>
          <w:sz w:val="24"/>
          <w:szCs w:val="24"/>
        </w:rPr>
        <w:t>s Revised November 30</w:t>
      </w:r>
      <w:r w:rsidR="00954362" w:rsidRPr="00954362">
        <w:rPr>
          <w:rFonts w:ascii="Arial" w:hAnsi="Arial" w:cs="Arial"/>
          <w:color w:val="E36C0A" w:themeColor="accent6" w:themeShade="BF"/>
          <w:sz w:val="24"/>
          <w:szCs w:val="24"/>
          <w:vertAlign w:val="superscript"/>
        </w:rPr>
        <w:t>th</w:t>
      </w:r>
      <w:r w:rsidR="0085318D">
        <w:rPr>
          <w:rFonts w:ascii="Arial" w:hAnsi="Arial" w:cs="Arial"/>
          <w:color w:val="E36C0A" w:themeColor="accent6" w:themeShade="BF"/>
          <w:sz w:val="24"/>
          <w:szCs w:val="24"/>
        </w:rPr>
        <w:t xml:space="preserve"> 2015: </w:t>
      </w:r>
    </w:p>
    <w:p w:rsidR="0085318D" w:rsidRDefault="0085318D" w:rsidP="0095436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  <w:r>
        <w:rPr>
          <w:rFonts w:ascii="Arial" w:hAnsi="Arial" w:cs="Arial"/>
          <w:color w:val="E36C0A" w:themeColor="accent6" w:themeShade="BF"/>
          <w:sz w:val="24"/>
          <w:szCs w:val="24"/>
        </w:rPr>
        <w:t>**Remove $69,561 from principal and reallocate to interest balance.</w:t>
      </w:r>
    </w:p>
    <w:p w:rsidR="00954362" w:rsidRDefault="00954362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954362" w:rsidRDefault="00954362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  <w:r>
        <w:rPr>
          <w:noProof/>
          <w:lang w:eastAsia="en-CA"/>
        </w:rPr>
        <w:drawing>
          <wp:inline distT="0" distB="0" distL="0" distR="0" wp14:anchorId="3DB2CA8F" wp14:editId="34F32D50">
            <wp:extent cx="5943600" cy="307276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29E" w:rsidRDefault="00F5229E" w:rsidP="0095436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F5229E" w:rsidRDefault="00F5229E" w:rsidP="0095436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954362" w:rsidRDefault="009F1F1B" w:rsidP="0095436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  <w:r>
        <w:rPr>
          <w:rFonts w:ascii="Arial" w:hAnsi="Arial" w:cs="Arial"/>
          <w:color w:val="E36C0A" w:themeColor="accent6" w:themeShade="BF"/>
          <w:sz w:val="24"/>
          <w:szCs w:val="24"/>
        </w:rPr>
        <w:t xml:space="preserve">2014 </w:t>
      </w:r>
      <w:r w:rsidR="00235C2A">
        <w:rPr>
          <w:rFonts w:ascii="Arial" w:hAnsi="Arial" w:cs="Arial"/>
          <w:color w:val="E36C0A" w:themeColor="accent6" w:themeShade="BF"/>
          <w:sz w:val="24"/>
          <w:szCs w:val="24"/>
        </w:rPr>
        <w:t>Interest</w:t>
      </w:r>
      <w:r w:rsidR="00C27992">
        <w:rPr>
          <w:rFonts w:ascii="Arial" w:hAnsi="Arial" w:cs="Arial"/>
          <w:color w:val="E36C0A" w:themeColor="accent6" w:themeShade="BF"/>
          <w:sz w:val="24"/>
          <w:szCs w:val="24"/>
        </w:rPr>
        <w:t xml:space="preserve"> activity</w:t>
      </w:r>
      <w:r w:rsidR="00235C2A">
        <w:rPr>
          <w:rFonts w:ascii="Arial" w:hAnsi="Arial" w:cs="Arial"/>
          <w:color w:val="E36C0A" w:themeColor="accent6" w:themeShade="BF"/>
          <w:sz w:val="24"/>
          <w:szCs w:val="24"/>
        </w:rPr>
        <w:t xml:space="preserve"> </w:t>
      </w:r>
      <w:r w:rsidR="00954362">
        <w:rPr>
          <w:rFonts w:ascii="Arial" w:hAnsi="Arial" w:cs="Arial"/>
          <w:color w:val="E36C0A" w:themeColor="accent6" w:themeShade="BF"/>
          <w:sz w:val="24"/>
          <w:szCs w:val="24"/>
        </w:rPr>
        <w:t>As Filed:</w:t>
      </w:r>
    </w:p>
    <w:p w:rsidR="00954362" w:rsidRDefault="00235C2A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  <w:r>
        <w:rPr>
          <w:noProof/>
          <w:lang w:eastAsia="en-CA"/>
        </w:rPr>
        <w:drawing>
          <wp:inline distT="0" distB="0" distL="0" distR="0" wp14:anchorId="35C37236" wp14:editId="79DA4F63">
            <wp:extent cx="5943600" cy="2945765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C2A" w:rsidRDefault="00235C2A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235C2A" w:rsidRDefault="00235C2A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235C2A" w:rsidRDefault="009F1F1B" w:rsidP="00235C2A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  <w:r>
        <w:rPr>
          <w:rFonts w:ascii="Arial" w:hAnsi="Arial" w:cs="Arial"/>
          <w:color w:val="E36C0A" w:themeColor="accent6" w:themeShade="BF"/>
          <w:sz w:val="24"/>
          <w:szCs w:val="24"/>
        </w:rPr>
        <w:t xml:space="preserve">2014 </w:t>
      </w:r>
      <w:r w:rsidR="00235C2A">
        <w:rPr>
          <w:rFonts w:ascii="Arial" w:hAnsi="Arial" w:cs="Arial"/>
          <w:color w:val="E36C0A" w:themeColor="accent6" w:themeShade="BF"/>
          <w:sz w:val="24"/>
          <w:szCs w:val="24"/>
        </w:rPr>
        <w:t xml:space="preserve">Interest </w:t>
      </w:r>
      <w:r w:rsidR="00C27992">
        <w:rPr>
          <w:rFonts w:ascii="Arial" w:hAnsi="Arial" w:cs="Arial"/>
          <w:color w:val="E36C0A" w:themeColor="accent6" w:themeShade="BF"/>
          <w:sz w:val="24"/>
          <w:szCs w:val="24"/>
        </w:rPr>
        <w:t>activity a</w:t>
      </w:r>
      <w:r w:rsidR="00235C2A">
        <w:rPr>
          <w:rFonts w:ascii="Arial" w:hAnsi="Arial" w:cs="Arial"/>
          <w:color w:val="E36C0A" w:themeColor="accent6" w:themeShade="BF"/>
          <w:sz w:val="24"/>
          <w:szCs w:val="24"/>
        </w:rPr>
        <w:t>s Revised November 30</w:t>
      </w:r>
      <w:r w:rsidR="00235C2A" w:rsidRPr="00954362">
        <w:rPr>
          <w:rFonts w:ascii="Arial" w:hAnsi="Arial" w:cs="Arial"/>
          <w:color w:val="E36C0A" w:themeColor="accent6" w:themeShade="BF"/>
          <w:sz w:val="24"/>
          <w:szCs w:val="24"/>
          <w:vertAlign w:val="superscript"/>
        </w:rPr>
        <w:t>th</w:t>
      </w:r>
      <w:r w:rsidR="00235C2A">
        <w:rPr>
          <w:rFonts w:ascii="Arial" w:hAnsi="Arial" w:cs="Arial"/>
          <w:color w:val="E36C0A" w:themeColor="accent6" w:themeShade="BF"/>
          <w:sz w:val="24"/>
          <w:szCs w:val="24"/>
        </w:rPr>
        <w:t xml:space="preserve"> 2015:</w:t>
      </w:r>
    </w:p>
    <w:p w:rsidR="0085318D" w:rsidRDefault="0085318D" w:rsidP="0085318D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  <w:r>
        <w:rPr>
          <w:rFonts w:ascii="Arial" w:hAnsi="Arial" w:cs="Arial"/>
          <w:color w:val="E36C0A" w:themeColor="accent6" w:themeShade="BF"/>
          <w:sz w:val="24"/>
          <w:szCs w:val="24"/>
        </w:rPr>
        <w:t>**Remove $69,561 from principal and reallocate to interest balance.</w:t>
      </w:r>
    </w:p>
    <w:p w:rsidR="00235C2A" w:rsidRDefault="00235C2A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C27992" w:rsidRDefault="00C27992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  <w:r>
        <w:rPr>
          <w:noProof/>
          <w:lang w:eastAsia="en-CA"/>
        </w:rPr>
        <w:drawing>
          <wp:inline distT="0" distB="0" distL="0" distR="0" wp14:anchorId="2AFE2FF8" wp14:editId="3D0A49BC">
            <wp:extent cx="5943600" cy="3021330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619" w:rsidRDefault="00891619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891619" w:rsidRDefault="00891619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891619" w:rsidRDefault="00891619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891619" w:rsidRDefault="00891619" w:rsidP="00891619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  <w:r>
        <w:rPr>
          <w:rFonts w:ascii="Arial" w:hAnsi="Arial" w:cs="Arial"/>
          <w:color w:val="E36C0A" w:themeColor="accent6" w:themeShade="BF"/>
          <w:sz w:val="24"/>
          <w:szCs w:val="24"/>
        </w:rPr>
        <w:lastRenderedPageBreak/>
        <w:t>Balances as Filed:</w:t>
      </w:r>
    </w:p>
    <w:p w:rsidR="00891619" w:rsidRDefault="00891619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891619" w:rsidRDefault="00891619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891619" w:rsidRDefault="00891619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891619" w:rsidRDefault="00125005" w:rsidP="00577DE2">
      <w:pPr>
        <w:spacing w:after="0"/>
        <w:rPr>
          <w:noProof/>
          <w:lang w:val="en-US"/>
        </w:rPr>
      </w:pPr>
      <w:r>
        <w:rPr>
          <w:noProof/>
          <w:lang w:eastAsia="en-CA"/>
        </w:rPr>
        <w:drawing>
          <wp:inline distT="0" distB="0" distL="0" distR="0" wp14:anchorId="56D602BA" wp14:editId="2FF0940B">
            <wp:extent cx="6234545" cy="320633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28323" cy="320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005" w:rsidRDefault="00125005" w:rsidP="00577DE2">
      <w:pPr>
        <w:spacing w:after="0"/>
        <w:rPr>
          <w:noProof/>
          <w:lang w:val="en-US"/>
        </w:rPr>
      </w:pPr>
    </w:p>
    <w:p w:rsidR="00891619" w:rsidRDefault="00891619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891619" w:rsidRDefault="00891619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891619" w:rsidRDefault="00891619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  <w:r>
        <w:rPr>
          <w:rFonts w:ascii="Arial" w:hAnsi="Arial" w:cs="Arial"/>
          <w:color w:val="E36C0A" w:themeColor="accent6" w:themeShade="BF"/>
          <w:sz w:val="24"/>
          <w:szCs w:val="24"/>
        </w:rPr>
        <w:t xml:space="preserve">Balances as filed in </w:t>
      </w:r>
      <w:r w:rsidR="00125005">
        <w:rPr>
          <w:rFonts w:ascii="Arial" w:hAnsi="Arial" w:cs="Arial"/>
          <w:color w:val="E36C0A" w:themeColor="accent6" w:themeShade="BF"/>
          <w:sz w:val="24"/>
          <w:szCs w:val="24"/>
        </w:rPr>
        <w:t xml:space="preserve">attached </w:t>
      </w:r>
      <w:r>
        <w:rPr>
          <w:rFonts w:ascii="Arial" w:hAnsi="Arial" w:cs="Arial"/>
          <w:color w:val="E36C0A" w:themeColor="accent6" w:themeShade="BF"/>
          <w:sz w:val="24"/>
          <w:szCs w:val="24"/>
        </w:rPr>
        <w:t xml:space="preserve"> rate generator</w:t>
      </w:r>
      <w:r w:rsidR="00125005">
        <w:rPr>
          <w:rFonts w:ascii="Arial" w:hAnsi="Arial" w:cs="Arial"/>
          <w:color w:val="E36C0A" w:themeColor="accent6" w:themeShade="BF"/>
          <w:sz w:val="24"/>
          <w:szCs w:val="24"/>
        </w:rPr>
        <w:t xml:space="preserve"> (final)</w:t>
      </w:r>
      <w:r>
        <w:rPr>
          <w:rFonts w:ascii="Arial" w:hAnsi="Arial" w:cs="Arial"/>
          <w:color w:val="E36C0A" w:themeColor="accent6" w:themeShade="BF"/>
          <w:sz w:val="24"/>
          <w:szCs w:val="24"/>
        </w:rPr>
        <w:t>:</w:t>
      </w:r>
    </w:p>
    <w:p w:rsidR="00891619" w:rsidRDefault="00891619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891619" w:rsidRDefault="00125005" w:rsidP="00577DE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  <w:r>
        <w:rPr>
          <w:noProof/>
          <w:lang w:eastAsia="en-CA"/>
        </w:rPr>
        <w:drawing>
          <wp:inline distT="0" distB="0" distL="0" distR="0" wp14:anchorId="36FF0F06" wp14:editId="2310C476">
            <wp:extent cx="6410061" cy="2945081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19545" cy="294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1619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680" w:rsidRDefault="00957680" w:rsidP="00957680">
      <w:pPr>
        <w:spacing w:after="0" w:line="240" w:lineRule="auto"/>
      </w:pPr>
      <w:r>
        <w:separator/>
      </w:r>
    </w:p>
  </w:endnote>
  <w:endnote w:type="continuationSeparator" w:id="0">
    <w:p w:rsidR="00957680" w:rsidRDefault="00957680" w:rsidP="0095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680" w:rsidRDefault="00957680" w:rsidP="00957680">
      <w:pPr>
        <w:spacing w:after="0" w:line="240" w:lineRule="auto"/>
      </w:pPr>
      <w:r>
        <w:separator/>
      </w:r>
    </w:p>
  </w:footnote>
  <w:footnote w:type="continuationSeparator" w:id="0">
    <w:p w:rsidR="00957680" w:rsidRDefault="00957680" w:rsidP="00957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B39FF"/>
    <w:multiLevelType w:val="hybridMultilevel"/>
    <w:tmpl w:val="97ECBDA6"/>
    <w:lvl w:ilvl="0" w:tplc="3B0E0A2E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1974F5"/>
    <w:multiLevelType w:val="hybridMultilevel"/>
    <w:tmpl w:val="E6BA13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75"/>
    <w:rsid w:val="00010044"/>
    <w:rsid w:val="00026F20"/>
    <w:rsid w:val="00092149"/>
    <w:rsid w:val="0010474B"/>
    <w:rsid w:val="00125005"/>
    <w:rsid w:val="001304DB"/>
    <w:rsid w:val="001859A9"/>
    <w:rsid w:val="001A04C1"/>
    <w:rsid w:val="00235C2A"/>
    <w:rsid w:val="002456AB"/>
    <w:rsid w:val="00254794"/>
    <w:rsid w:val="00255E2E"/>
    <w:rsid w:val="002F48B2"/>
    <w:rsid w:val="00312F6C"/>
    <w:rsid w:val="003548FE"/>
    <w:rsid w:val="003B2D00"/>
    <w:rsid w:val="003F2DCA"/>
    <w:rsid w:val="00412DC6"/>
    <w:rsid w:val="0042059B"/>
    <w:rsid w:val="0048591E"/>
    <w:rsid w:val="004F117E"/>
    <w:rsid w:val="00577DE2"/>
    <w:rsid w:val="005A07D8"/>
    <w:rsid w:val="005B77B4"/>
    <w:rsid w:val="0060269B"/>
    <w:rsid w:val="00614157"/>
    <w:rsid w:val="006176D3"/>
    <w:rsid w:val="006F62F6"/>
    <w:rsid w:val="00746080"/>
    <w:rsid w:val="00755622"/>
    <w:rsid w:val="007E4839"/>
    <w:rsid w:val="00846005"/>
    <w:rsid w:val="0085318D"/>
    <w:rsid w:val="00891619"/>
    <w:rsid w:val="008A075E"/>
    <w:rsid w:val="008C1B53"/>
    <w:rsid w:val="008D768C"/>
    <w:rsid w:val="00954362"/>
    <w:rsid w:val="00957680"/>
    <w:rsid w:val="009C3D2C"/>
    <w:rsid w:val="009F1F1B"/>
    <w:rsid w:val="00A02C02"/>
    <w:rsid w:val="00A67449"/>
    <w:rsid w:val="00AA06D9"/>
    <w:rsid w:val="00AE7A0E"/>
    <w:rsid w:val="00B25576"/>
    <w:rsid w:val="00B470EE"/>
    <w:rsid w:val="00B65E79"/>
    <w:rsid w:val="00BE6860"/>
    <w:rsid w:val="00BE68BB"/>
    <w:rsid w:val="00C27992"/>
    <w:rsid w:val="00C531B4"/>
    <w:rsid w:val="00CF2E4F"/>
    <w:rsid w:val="00D04645"/>
    <w:rsid w:val="00D31675"/>
    <w:rsid w:val="00D43BFA"/>
    <w:rsid w:val="00D548A1"/>
    <w:rsid w:val="00DC27F3"/>
    <w:rsid w:val="00DC45C0"/>
    <w:rsid w:val="00DF3696"/>
    <w:rsid w:val="00E14D93"/>
    <w:rsid w:val="00E26A7B"/>
    <w:rsid w:val="00E6663F"/>
    <w:rsid w:val="00EA0919"/>
    <w:rsid w:val="00EB5BCC"/>
    <w:rsid w:val="00EE5C52"/>
    <w:rsid w:val="00F42550"/>
    <w:rsid w:val="00F50FB5"/>
    <w:rsid w:val="00F5229E"/>
    <w:rsid w:val="00F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48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680"/>
  </w:style>
  <w:style w:type="paragraph" w:styleId="Footer">
    <w:name w:val="footer"/>
    <w:basedOn w:val="Normal"/>
    <w:link w:val="FooterChar"/>
    <w:uiPriority w:val="99"/>
    <w:unhideWhenUsed/>
    <w:rsid w:val="00957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48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680"/>
  </w:style>
  <w:style w:type="paragraph" w:styleId="Footer">
    <w:name w:val="footer"/>
    <w:basedOn w:val="Normal"/>
    <w:link w:val="FooterChar"/>
    <w:uiPriority w:val="99"/>
    <w:unhideWhenUsed/>
    <w:rsid w:val="00957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F21EA-7239-49A8-AFCF-CDEF01D51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237</Words>
  <Characters>1353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Georgette Vlahos</dc:creator>
  <cp:lastModifiedBy>Georgette Vlahos</cp:lastModifiedBy>
  <cp:revision>2</cp:revision>
  <cp:lastPrinted>2015-11-30T17:53:00Z</cp:lastPrinted>
  <dcterms:created xsi:type="dcterms:W3CDTF">2015-11-30T19:54:00Z</dcterms:created>
  <dcterms:modified xsi:type="dcterms:W3CDTF">2015-11-30T19:54:00Z</dcterms:modified>
</cp:coreProperties>
</file>