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D31675" w:rsidRDefault="004411FC" w:rsidP="00D31675">
      <w:pPr>
        <w:jc w:val="center"/>
        <w:rPr>
          <w:rFonts w:ascii="Arial" w:hAnsi="Arial" w:cs="Arial"/>
          <w:b/>
          <w:sz w:val="24"/>
          <w:szCs w:val="24"/>
        </w:rPr>
      </w:pPr>
      <w:r>
        <w:rPr>
          <w:rFonts w:ascii="Arial" w:hAnsi="Arial" w:cs="Arial"/>
          <w:b/>
          <w:sz w:val="24"/>
          <w:szCs w:val="24"/>
        </w:rPr>
        <w:t>Erie Thames Powerlines Corporation</w:t>
      </w:r>
    </w:p>
    <w:p w:rsidR="00D31675" w:rsidRPr="007E4839" w:rsidRDefault="00D31675" w:rsidP="008C1B53">
      <w:pPr>
        <w:jc w:val="center"/>
        <w:rPr>
          <w:rFonts w:ascii="Arial" w:hAnsi="Arial" w:cs="Arial"/>
          <w:b/>
          <w:sz w:val="24"/>
          <w:szCs w:val="24"/>
        </w:rPr>
      </w:pPr>
      <w:r w:rsidRPr="00D31675">
        <w:rPr>
          <w:rFonts w:ascii="Arial" w:hAnsi="Arial" w:cs="Arial"/>
          <w:b/>
          <w:sz w:val="24"/>
          <w:szCs w:val="24"/>
        </w:rPr>
        <w:t>Ap</w:t>
      </w:r>
      <w:r w:rsidR="004411FC">
        <w:rPr>
          <w:rFonts w:ascii="Arial" w:hAnsi="Arial" w:cs="Arial"/>
          <w:b/>
          <w:sz w:val="24"/>
          <w:szCs w:val="24"/>
        </w:rPr>
        <w:t>plication Analysis (EB-2015-0067</w:t>
      </w:r>
      <w:r w:rsidRPr="00D31675">
        <w:rPr>
          <w:rFonts w:ascii="Arial" w:hAnsi="Arial" w:cs="Arial"/>
          <w:b/>
          <w:sz w:val="24"/>
          <w:szCs w:val="24"/>
        </w:rPr>
        <w:t>)</w:t>
      </w:r>
    </w:p>
    <w:p w:rsidR="007E4839" w:rsidRPr="007E4839" w:rsidRDefault="007E4839" w:rsidP="007E4839">
      <w:pPr>
        <w:spacing w:after="0" w:line="300" w:lineRule="auto"/>
        <w:rPr>
          <w:rFonts w:ascii="Arial" w:hAnsi="Arial" w:cs="Arial"/>
          <w:b/>
          <w:sz w:val="24"/>
          <w:szCs w:val="24"/>
        </w:rPr>
      </w:pPr>
    </w:p>
    <w:p w:rsidR="00D31675" w:rsidRPr="007E4839" w:rsidRDefault="00D04645" w:rsidP="00D548A1">
      <w:pPr>
        <w:spacing w:after="0" w:line="300" w:lineRule="auto"/>
        <w:rPr>
          <w:rFonts w:ascii="Arial" w:hAnsi="Arial" w:cs="Arial"/>
          <w:b/>
          <w:sz w:val="24"/>
          <w:szCs w:val="24"/>
        </w:rPr>
      </w:pPr>
      <w:r w:rsidRPr="007E4839">
        <w:rPr>
          <w:rFonts w:ascii="Arial" w:hAnsi="Arial" w:cs="Arial"/>
          <w:b/>
          <w:sz w:val="24"/>
          <w:szCs w:val="24"/>
        </w:rPr>
        <w:t xml:space="preserve">Tab 3 – 2015 Continuity </w:t>
      </w:r>
      <w:proofErr w:type="gramStart"/>
      <w:r w:rsidRPr="007E4839">
        <w:rPr>
          <w:rFonts w:ascii="Arial" w:hAnsi="Arial" w:cs="Arial"/>
          <w:b/>
          <w:sz w:val="24"/>
          <w:szCs w:val="24"/>
        </w:rPr>
        <w:t>Schedule</w:t>
      </w:r>
      <w:proofErr w:type="gramEnd"/>
    </w:p>
    <w:p w:rsidR="004B60FF" w:rsidRDefault="004B60FF" w:rsidP="004B60FF">
      <w:pPr>
        <w:spacing w:after="0"/>
        <w:rPr>
          <w:rFonts w:ascii="Arial" w:hAnsi="Arial" w:cs="Arial"/>
          <w:b/>
          <w:sz w:val="24"/>
          <w:szCs w:val="24"/>
        </w:rPr>
      </w:pPr>
      <w:r>
        <w:rPr>
          <w:rFonts w:ascii="Arial" w:hAnsi="Arial" w:cs="Arial"/>
          <w:b/>
          <w:sz w:val="24"/>
          <w:szCs w:val="24"/>
        </w:rPr>
        <w:t>Account 1589 – Global Adjustment</w:t>
      </w:r>
    </w:p>
    <w:p w:rsidR="004B60FF" w:rsidRPr="004B60FF" w:rsidRDefault="004B60FF" w:rsidP="004B60FF">
      <w:pPr>
        <w:spacing w:after="0"/>
        <w:rPr>
          <w:rFonts w:ascii="Arial" w:hAnsi="Arial" w:cs="Arial"/>
          <w:b/>
          <w:sz w:val="24"/>
          <w:szCs w:val="24"/>
        </w:rPr>
      </w:pPr>
    </w:p>
    <w:p w:rsidR="004B60FF" w:rsidRDefault="004B60FF" w:rsidP="004B60FF">
      <w:pPr>
        <w:rPr>
          <w:rFonts w:ascii="Arial" w:hAnsi="Arial" w:cs="Arial"/>
          <w:sz w:val="24"/>
          <w:szCs w:val="24"/>
        </w:rPr>
      </w:pPr>
      <w:r>
        <w:rPr>
          <w:rFonts w:ascii="Arial" w:hAnsi="Arial" w:cs="Arial"/>
          <w:sz w:val="24"/>
          <w:szCs w:val="24"/>
        </w:rPr>
        <w:t>OEB staff notes an adjustment of $</w:t>
      </w:r>
      <w:r w:rsidRPr="004411FC">
        <w:rPr>
          <w:rFonts w:ascii="Arial" w:hAnsi="Arial" w:cs="Arial"/>
          <w:sz w:val="24"/>
          <w:szCs w:val="24"/>
        </w:rPr>
        <w:t>1,623,815</w:t>
      </w:r>
      <w:r>
        <w:rPr>
          <w:rFonts w:ascii="Arial" w:hAnsi="Arial" w:cs="Arial"/>
          <w:sz w:val="24"/>
          <w:szCs w:val="24"/>
        </w:rPr>
        <w:t xml:space="preserve"> in column AL </w:t>
      </w:r>
      <w:r w:rsidR="006D5FA9">
        <w:rPr>
          <w:rFonts w:ascii="Arial" w:hAnsi="Arial" w:cs="Arial"/>
          <w:sz w:val="24"/>
          <w:szCs w:val="24"/>
        </w:rPr>
        <w:t xml:space="preserve">and an offsetting adjustment in column AB </w:t>
      </w:r>
      <w:r>
        <w:rPr>
          <w:rFonts w:ascii="Arial" w:hAnsi="Arial" w:cs="Arial"/>
          <w:sz w:val="24"/>
          <w:szCs w:val="24"/>
        </w:rPr>
        <w:t xml:space="preserve">of the continuity schedule with respect to Account 1589 Global Adjustment. </w:t>
      </w:r>
    </w:p>
    <w:p w:rsidR="00F470D7" w:rsidRPr="00F470D7" w:rsidRDefault="004B60FF" w:rsidP="00F470D7">
      <w:pPr>
        <w:pStyle w:val="ListParagraph"/>
        <w:numPr>
          <w:ilvl w:val="0"/>
          <w:numId w:val="4"/>
        </w:numPr>
        <w:rPr>
          <w:rFonts w:ascii="Arial" w:hAnsi="Arial" w:cs="Arial"/>
          <w:sz w:val="24"/>
          <w:szCs w:val="24"/>
        </w:rPr>
      </w:pPr>
      <w:r w:rsidRPr="00F470D7">
        <w:rPr>
          <w:rFonts w:ascii="Arial" w:hAnsi="Arial" w:cs="Arial"/>
          <w:sz w:val="24"/>
          <w:szCs w:val="24"/>
        </w:rPr>
        <w:t>Please provide an explanation for the nature of this adjustment. If changes are required to the continuity schedule, please confirm and OEB staff will update the model.</w:t>
      </w:r>
    </w:p>
    <w:p w:rsidR="00FC7D19" w:rsidRPr="00F470D7" w:rsidRDefault="00FC7D19" w:rsidP="00FC7D19">
      <w:pPr>
        <w:pStyle w:val="ListParagraph"/>
        <w:numPr>
          <w:ilvl w:val="1"/>
          <w:numId w:val="4"/>
        </w:numPr>
        <w:rPr>
          <w:rFonts w:ascii="Arial" w:hAnsi="Arial" w:cs="Arial"/>
          <w:sz w:val="24"/>
          <w:szCs w:val="24"/>
        </w:rPr>
      </w:pPr>
      <w:r>
        <w:rPr>
          <w:rFonts w:ascii="Arial" w:hAnsi="Arial" w:cs="Arial"/>
          <w:b/>
          <w:i/>
          <w:sz w:val="24"/>
          <w:szCs w:val="24"/>
        </w:rPr>
        <w:t>Erie Thames Powerlines had a large solar generator connect to</w:t>
      </w:r>
      <w:r w:rsidR="00661435">
        <w:rPr>
          <w:rFonts w:ascii="Arial" w:hAnsi="Arial" w:cs="Arial"/>
          <w:b/>
          <w:i/>
          <w:sz w:val="24"/>
          <w:szCs w:val="24"/>
        </w:rPr>
        <w:t xml:space="preserve"> its distribution system in 2013</w:t>
      </w:r>
      <w:r w:rsidR="00C63B33">
        <w:rPr>
          <w:rFonts w:ascii="Arial" w:hAnsi="Arial" w:cs="Arial"/>
          <w:b/>
          <w:i/>
          <w:sz w:val="24"/>
          <w:szCs w:val="24"/>
        </w:rPr>
        <w:t xml:space="preserve"> and as a result</w:t>
      </w:r>
      <w:r>
        <w:rPr>
          <w:rFonts w:ascii="Arial" w:hAnsi="Arial" w:cs="Arial"/>
          <w:b/>
          <w:i/>
          <w:sz w:val="24"/>
          <w:szCs w:val="24"/>
        </w:rPr>
        <w:t xml:space="preserve"> a large proportion of the generators load leaving Erie Thames distribution territory</w:t>
      </w:r>
      <w:r w:rsidR="00661435">
        <w:rPr>
          <w:rFonts w:ascii="Arial" w:hAnsi="Arial" w:cs="Arial"/>
          <w:b/>
          <w:i/>
          <w:sz w:val="24"/>
          <w:szCs w:val="24"/>
        </w:rPr>
        <w:t>.</w:t>
      </w:r>
      <w:r>
        <w:rPr>
          <w:rFonts w:ascii="Arial" w:hAnsi="Arial" w:cs="Arial"/>
          <w:b/>
          <w:i/>
          <w:sz w:val="24"/>
          <w:szCs w:val="24"/>
        </w:rPr>
        <w:t xml:space="preserve"> </w:t>
      </w:r>
      <w:r w:rsidR="00661435">
        <w:rPr>
          <w:rFonts w:ascii="Arial" w:hAnsi="Arial" w:cs="Arial"/>
          <w:b/>
          <w:i/>
          <w:sz w:val="24"/>
          <w:szCs w:val="24"/>
        </w:rPr>
        <w:t>The IESO settlement process uplifted the GA costs it billed Erie Thames for the total embedded generation produced within Erie Thames service territory a</w:t>
      </w:r>
      <w:r w:rsidR="00661435" w:rsidRPr="00F470D7">
        <w:rPr>
          <w:rFonts w:ascii="Arial" w:hAnsi="Arial" w:cs="Arial"/>
          <w:b/>
          <w:i/>
          <w:sz w:val="24"/>
          <w:szCs w:val="24"/>
        </w:rPr>
        <w:t>s opposed to the net amount it should have billed in this situation.</w:t>
      </w:r>
    </w:p>
    <w:p w:rsidR="00F470D7" w:rsidRPr="006F3E70" w:rsidRDefault="00661435" w:rsidP="00FC7D19">
      <w:pPr>
        <w:pStyle w:val="ListParagraph"/>
        <w:numPr>
          <w:ilvl w:val="1"/>
          <w:numId w:val="4"/>
        </w:numPr>
        <w:rPr>
          <w:rFonts w:ascii="Arial" w:hAnsi="Arial" w:cs="Arial"/>
          <w:sz w:val="24"/>
          <w:szCs w:val="24"/>
        </w:rPr>
      </w:pPr>
      <w:r w:rsidRPr="00F470D7">
        <w:rPr>
          <w:rFonts w:ascii="Arial" w:hAnsi="Arial" w:cs="Arial"/>
          <w:b/>
          <w:i/>
          <w:sz w:val="24"/>
          <w:szCs w:val="24"/>
        </w:rPr>
        <w:t>Erie Thames worked with the IESO to resolve this issue in 2014 and was able to demonstrate the amount of the financial impact. Since the IESO had agreed to reimburse Erie Thames for the overbilled amounts an adjustment was applied to the values within Erie Thames 2015 IRM application to ensure its customers did not pay for 2013 DVAD variances that would eventually be recovered through the IESO.</w:t>
      </w:r>
      <w:r w:rsidR="00C63B33" w:rsidRPr="00F470D7">
        <w:rPr>
          <w:rFonts w:ascii="Arial" w:hAnsi="Arial" w:cs="Arial"/>
          <w:b/>
          <w:i/>
          <w:sz w:val="24"/>
          <w:szCs w:val="24"/>
        </w:rPr>
        <w:t xml:space="preserve">  </w:t>
      </w:r>
    </w:p>
    <w:p w:rsidR="006F3E70" w:rsidRPr="00F470D7" w:rsidRDefault="006F3E70" w:rsidP="00FC7D19">
      <w:pPr>
        <w:pStyle w:val="ListParagraph"/>
        <w:numPr>
          <w:ilvl w:val="1"/>
          <w:numId w:val="4"/>
        </w:numPr>
        <w:rPr>
          <w:rFonts w:ascii="Arial" w:hAnsi="Arial" w:cs="Arial"/>
          <w:sz w:val="24"/>
          <w:szCs w:val="24"/>
        </w:rPr>
      </w:pPr>
      <w:r>
        <w:rPr>
          <w:rFonts w:ascii="Arial" w:hAnsi="Arial" w:cs="Arial"/>
          <w:b/>
          <w:i/>
          <w:sz w:val="24"/>
          <w:szCs w:val="24"/>
        </w:rPr>
        <w:t>Erie Thames included the debit to offset the credit it applied in its 2015 IRM application since the actual credit received from the IESO in 2014 is included as part of the transactions in 2014, therefore the debit applied in 2014 is removing the previous adjustment and the actual credit is applied to the transactions and flows through to the customers. Without the debit amount in the adjustments in 2014 the credit from the IESO would have been applied in this application twice.</w:t>
      </w:r>
    </w:p>
    <w:p w:rsidR="00661435" w:rsidRPr="00F470D7" w:rsidRDefault="00C63B33" w:rsidP="00FC7D19">
      <w:pPr>
        <w:pStyle w:val="ListParagraph"/>
        <w:numPr>
          <w:ilvl w:val="1"/>
          <w:numId w:val="4"/>
        </w:numPr>
        <w:rPr>
          <w:rFonts w:ascii="Arial" w:hAnsi="Arial" w:cs="Arial"/>
          <w:sz w:val="24"/>
          <w:szCs w:val="24"/>
        </w:rPr>
      </w:pPr>
      <w:r w:rsidRPr="00F470D7">
        <w:rPr>
          <w:rFonts w:ascii="Arial" w:hAnsi="Arial" w:cs="Arial"/>
          <w:b/>
          <w:i/>
          <w:sz w:val="24"/>
          <w:szCs w:val="24"/>
        </w:rPr>
        <w:t>The actual credit was receiv</w:t>
      </w:r>
      <w:r w:rsidR="006F3E70">
        <w:rPr>
          <w:rFonts w:ascii="Arial" w:hAnsi="Arial" w:cs="Arial"/>
          <w:b/>
          <w:i/>
          <w:sz w:val="24"/>
          <w:szCs w:val="24"/>
        </w:rPr>
        <w:t>ed from the IESO in January 2014</w:t>
      </w:r>
      <w:r w:rsidRPr="00F470D7">
        <w:rPr>
          <w:rFonts w:ascii="Arial" w:hAnsi="Arial" w:cs="Arial"/>
          <w:b/>
          <w:i/>
          <w:sz w:val="24"/>
          <w:szCs w:val="24"/>
        </w:rPr>
        <w:t xml:space="preserve"> and is included in the 2014</w:t>
      </w:r>
      <w:r w:rsidR="00F470D7" w:rsidRPr="00F470D7">
        <w:rPr>
          <w:rFonts w:ascii="Arial" w:hAnsi="Arial" w:cs="Arial"/>
          <w:b/>
          <w:i/>
          <w:sz w:val="24"/>
          <w:szCs w:val="24"/>
        </w:rPr>
        <w:t xml:space="preserve"> Transactions (column AI). Therefore</w:t>
      </w:r>
      <w:r w:rsidRPr="00F470D7">
        <w:rPr>
          <w:rFonts w:ascii="Arial" w:hAnsi="Arial" w:cs="Arial"/>
          <w:b/>
          <w:i/>
          <w:sz w:val="24"/>
          <w:szCs w:val="24"/>
        </w:rPr>
        <w:t xml:space="preserve"> the adjustments in columns AB</w:t>
      </w:r>
      <w:r w:rsidR="00F470D7" w:rsidRPr="00F470D7">
        <w:rPr>
          <w:rFonts w:ascii="Arial" w:hAnsi="Arial" w:cs="Arial"/>
          <w:b/>
          <w:i/>
          <w:sz w:val="24"/>
          <w:szCs w:val="24"/>
        </w:rPr>
        <w:t>-2013 and columns AL-2014 cancel</w:t>
      </w:r>
      <w:r w:rsidRPr="00F470D7">
        <w:rPr>
          <w:rFonts w:ascii="Arial" w:hAnsi="Arial" w:cs="Arial"/>
          <w:b/>
          <w:i/>
          <w:sz w:val="24"/>
          <w:szCs w:val="24"/>
        </w:rPr>
        <w:t xml:space="preserve"> each other out. </w:t>
      </w:r>
    </w:p>
    <w:p w:rsidR="00F470D7" w:rsidRPr="00F470D7" w:rsidRDefault="00F470D7" w:rsidP="00F470D7">
      <w:pPr>
        <w:pStyle w:val="ListParagraph"/>
        <w:ind w:left="1440"/>
        <w:rPr>
          <w:rFonts w:ascii="Arial" w:hAnsi="Arial" w:cs="Arial"/>
          <w:sz w:val="24"/>
          <w:szCs w:val="24"/>
        </w:rPr>
      </w:pPr>
    </w:p>
    <w:p w:rsidR="00A15B89" w:rsidRPr="00A15B89" w:rsidRDefault="00A15B89" w:rsidP="00A15B89">
      <w:pPr>
        <w:pStyle w:val="ListParagraph"/>
        <w:rPr>
          <w:rFonts w:ascii="Arial" w:hAnsi="Arial" w:cs="Arial"/>
          <w:b/>
          <w:color w:val="FF0000"/>
          <w:sz w:val="24"/>
          <w:szCs w:val="24"/>
        </w:rPr>
      </w:pPr>
      <w:r w:rsidRPr="00A15B89">
        <w:rPr>
          <w:rFonts w:ascii="Arial" w:hAnsi="Arial" w:cs="Arial"/>
          <w:b/>
          <w:color w:val="FF0000"/>
          <w:sz w:val="24"/>
          <w:szCs w:val="24"/>
        </w:rPr>
        <w:t>STAFF: Confirmed.</w:t>
      </w:r>
    </w:p>
    <w:p w:rsidR="00A15B89" w:rsidRDefault="00A15B89" w:rsidP="00A15B89">
      <w:pPr>
        <w:pStyle w:val="ListParagraph"/>
        <w:rPr>
          <w:rFonts w:ascii="Arial" w:hAnsi="Arial" w:cs="Arial"/>
          <w:sz w:val="24"/>
          <w:szCs w:val="24"/>
        </w:rPr>
      </w:pPr>
    </w:p>
    <w:p w:rsidR="004B60FF" w:rsidRDefault="004B60FF" w:rsidP="004B60FF">
      <w:pPr>
        <w:pStyle w:val="ListParagraph"/>
        <w:numPr>
          <w:ilvl w:val="0"/>
          <w:numId w:val="4"/>
        </w:numPr>
        <w:rPr>
          <w:rFonts w:ascii="Arial" w:hAnsi="Arial" w:cs="Arial"/>
          <w:sz w:val="24"/>
          <w:szCs w:val="24"/>
        </w:rPr>
      </w:pPr>
      <w:r w:rsidRPr="004B60FF">
        <w:rPr>
          <w:rFonts w:ascii="Arial" w:hAnsi="Arial" w:cs="Arial"/>
          <w:sz w:val="24"/>
          <w:szCs w:val="24"/>
        </w:rPr>
        <w:t>Do any changes in billing patterns or settlement practices explain the change in the</w:t>
      </w:r>
      <w:r w:rsidR="004E0848">
        <w:rPr>
          <w:rFonts w:ascii="Arial" w:hAnsi="Arial" w:cs="Arial"/>
          <w:sz w:val="24"/>
          <w:szCs w:val="24"/>
        </w:rPr>
        <w:t xml:space="preserve"> Global Adjustment</w:t>
      </w:r>
      <w:r w:rsidRPr="004B60FF">
        <w:rPr>
          <w:rFonts w:ascii="Arial" w:hAnsi="Arial" w:cs="Arial"/>
          <w:sz w:val="24"/>
          <w:szCs w:val="24"/>
        </w:rPr>
        <w:t xml:space="preserve"> value from 2013 to 2014? Please explain any other reasons </w:t>
      </w:r>
      <w:r>
        <w:rPr>
          <w:rFonts w:ascii="Arial" w:hAnsi="Arial" w:cs="Arial"/>
          <w:sz w:val="24"/>
          <w:szCs w:val="24"/>
        </w:rPr>
        <w:t>for the change in the balances.</w:t>
      </w:r>
    </w:p>
    <w:p w:rsidR="00F470D7" w:rsidRDefault="00F470D7" w:rsidP="00F470D7">
      <w:pPr>
        <w:pStyle w:val="ListParagraph"/>
        <w:rPr>
          <w:rFonts w:ascii="Arial" w:hAnsi="Arial" w:cs="Arial"/>
          <w:sz w:val="24"/>
          <w:szCs w:val="24"/>
        </w:rPr>
      </w:pPr>
    </w:p>
    <w:p w:rsidR="00661435" w:rsidRDefault="00661435" w:rsidP="00661435">
      <w:pPr>
        <w:pStyle w:val="ListParagraph"/>
        <w:numPr>
          <w:ilvl w:val="1"/>
          <w:numId w:val="4"/>
        </w:numPr>
        <w:rPr>
          <w:rFonts w:ascii="Arial" w:hAnsi="Arial" w:cs="Arial"/>
          <w:sz w:val="24"/>
          <w:szCs w:val="24"/>
        </w:rPr>
      </w:pPr>
      <w:r>
        <w:rPr>
          <w:rFonts w:ascii="Arial" w:hAnsi="Arial" w:cs="Arial"/>
          <w:b/>
          <w:i/>
          <w:sz w:val="24"/>
          <w:szCs w:val="24"/>
        </w:rPr>
        <w:t>No changes in billing patterns explain the change in GA value from 2013 to 2014 only the above noted correction in the application of how the IESO uplifts the GA for embedded generation.</w:t>
      </w:r>
    </w:p>
    <w:p w:rsidR="004E0848" w:rsidRDefault="004E0848" w:rsidP="004B60FF">
      <w:pPr>
        <w:pStyle w:val="ListParagraph"/>
        <w:numPr>
          <w:ilvl w:val="0"/>
          <w:numId w:val="4"/>
        </w:numPr>
        <w:rPr>
          <w:rFonts w:ascii="Arial" w:hAnsi="Arial" w:cs="Arial"/>
          <w:sz w:val="24"/>
          <w:szCs w:val="24"/>
        </w:rPr>
      </w:pPr>
      <w:r>
        <w:rPr>
          <w:rFonts w:ascii="Arial" w:hAnsi="Arial" w:cs="Arial"/>
          <w:sz w:val="24"/>
          <w:szCs w:val="24"/>
        </w:rPr>
        <w:t xml:space="preserve">Has Erie Thames Powerlines experienced a decrease </w:t>
      </w:r>
      <w:r w:rsidR="00D057A0">
        <w:rPr>
          <w:rFonts w:ascii="Arial" w:hAnsi="Arial" w:cs="Arial"/>
          <w:sz w:val="24"/>
          <w:szCs w:val="24"/>
        </w:rPr>
        <w:t>in non-RPP consumption?</w:t>
      </w:r>
    </w:p>
    <w:p w:rsidR="00F470D7" w:rsidRDefault="00F470D7" w:rsidP="00F470D7">
      <w:pPr>
        <w:pStyle w:val="ListParagraph"/>
        <w:rPr>
          <w:rFonts w:ascii="Arial" w:hAnsi="Arial" w:cs="Arial"/>
          <w:sz w:val="24"/>
          <w:szCs w:val="24"/>
        </w:rPr>
      </w:pPr>
    </w:p>
    <w:p w:rsidR="00FC7D19" w:rsidRPr="00F470D7" w:rsidRDefault="00FC7D19" w:rsidP="00FC7D19">
      <w:pPr>
        <w:pStyle w:val="ListParagraph"/>
        <w:numPr>
          <w:ilvl w:val="1"/>
          <w:numId w:val="4"/>
        </w:numPr>
        <w:rPr>
          <w:rFonts w:ascii="Arial" w:hAnsi="Arial" w:cs="Arial"/>
          <w:sz w:val="24"/>
          <w:szCs w:val="24"/>
        </w:rPr>
      </w:pPr>
      <w:r>
        <w:rPr>
          <w:rFonts w:ascii="Arial" w:hAnsi="Arial" w:cs="Arial"/>
          <w:b/>
          <w:i/>
          <w:sz w:val="24"/>
          <w:szCs w:val="24"/>
        </w:rPr>
        <w:t>Erie Thames Powerlines has not experienced a decrease in non-RPP consumption.</w:t>
      </w:r>
    </w:p>
    <w:p w:rsidR="00F470D7" w:rsidRDefault="00F470D7" w:rsidP="00F470D7">
      <w:pPr>
        <w:pStyle w:val="ListParagraph"/>
        <w:ind w:left="1440"/>
        <w:rPr>
          <w:rFonts w:ascii="Arial" w:hAnsi="Arial" w:cs="Arial"/>
          <w:sz w:val="24"/>
          <w:szCs w:val="24"/>
        </w:rPr>
      </w:pPr>
    </w:p>
    <w:p w:rsidR="00FC7D19" w:rsidRDefault="004B60FF" w:rsidP="00D31675">
      <w:pPr>
        <w:pStyle w:val="ListParagraph"/>
        <w:numPr>
          <w:ilvl w:val="0"/>
          <w:numId w:val="4"/>
        </w:numPr>
        <w:rPr>
          <w:rFonts w:ascii="Arial" w:hAnsi="Arial" w:cs="Arial"/>
          <w:sz w:val="24"/>
          <w:szCs w:val="24"/>
        </w:rPr>
      </w:pPr>
      <w:r>
        <w:rPr>
          <w:rFonts w:ascii="Arial" w:hAnsi="Arial" w:cs="Arial"/>
          <w:sz w:val="24"/>
          <w:szCs w:val="24"/>
        </w:rPr>
        <w:t>Please state if Erie Thames Powerlines’</w:t>
      </w:r>
      <w:r w:rsidRPr="004B60FF">
        <w:rPr>
          <w:rFonts w:ascii="Arial" w:hAnsi="Arial" w:cs="Arial"/>
          <w:sz w:val="24"/>
          <w:szCs w:val="24"/>
        </w:rPr>
        <w:t xml:space="preserve"> billing systems have changed materially during the past two years.</w:t>
      </w:r>
    </w:p>
    <w:p w:rsidR="00F470D7" w:rsidRDefault="00F470D7" w:rsidP="00F470D7">
      <w:pPr>
        <w:pStyle w:val="ListParagraph"/>
        <w:rPr>
          <w:rFonts w:ascii="Arial" w:hAnsi="Arial" w:cs="Arial"/>
          <w:sz w:val="24"/>
          <w:szCs w:val="24"/>
        </w:rPr>
      </w:pPr>
    </w:p>
    <w:p w:rsidR="004B60FF" w:rsidRPr="004B60FF" w:rsidRDefault="00FC7D19" w:rsidP="00FC7D19">
      <w:pPr>
        <w:pStyle w:val="ListParagraph"/>
        <w:numPr>
          <w:ilvl w:val="1"/>
          <w:numId w:val="4"/>
        </w:numPr>
        <w:rPr>
          <w:rFonts w:ascii="Arial" w:hAnsi="Arial" w:cs="Arial"/>
          <w:sz w:val="24"/>
          <w:szCs w:val="24"/>
        </w:rPr>
      </w:pPr>
      <w:r>
        <w:rPr>
          <w:rFonts w:ascii="Arial" w:hAnsi="Arial" w:cs="Arial"/>
          <w:b/>
          <w:i/>
          <w:sz w:val="24"/>
          <w:szCs w:val="24"/>
        </w:rPr>
        <w:t xml:space="preserve">Erie Thames Powerlines billing systems have not changed materially in the </w:t>
      </w:r>
      <w:proofErr w:type="spellStart"/>
      <w:r>
        <w:rPr>
          <w:rFonts w:ascii="Arial" w:hAnsi="Arial" w:cs="Arial"/>
          <w:b/>
          <w:i/>
          <w:sz w:val="24"/>
          <w:szCs w:val="24"/>
        </w:rPr>
        <w:t>preceeding</w:t>
      </w:r>
      <w:proofErr w:type="spellEnd"/>
      <w:r>
        <w:rPr>
          <w:rFonts w:ascii="Arial" w:hAnsi="Arial" w:cs="Arial"/>
          <w:b/>
          <w:i/>
          <w:sz w:val="24"/>
          <w:szCs w:val="24"/>
        </w:rPr>
        <w:t xml:space="preserve"> two years.</w:t>
      </w:r>
      <w:r w:rsidR="004B60FF" w:rsidRPr="004B60FF">
        <w:rPr>
          <w:rFonts w:ascii="Arial" w:hAnsi="Arial" w:cs="Arial"/>
          <w:sz w:val="24"/>
          <w:szCs w:val="24"/>
        </w:rPr>
        <w:t xml:space="preserve"> </w:t>
      </w:r>
    </w:p>
    <w:p w:rsidR="004B60FF" w:rsidRDefault="004B60FF" w:rsidP="00751034">
      <w:pPr>
        <w:rPr>
          <w:rFonts w:ascii="Arial" w:hAnsi="Arial" w:cs="Arial"/>
          <w:b/>
          <w:sz w:val="24"/>
          <w:szCs w:val="24"/>
        </w:rPr>
      </w:pPr>
      <w:r>
        <w:rPr>
          <w:rFonts w:ascii="Arial" w:hAnsi="Arial" w:cs="Arial"/>
          <w:b/>
          <w:sz w:val="24"/>
          <w:szCs w:val="24"/>
        </w:rPr>
        <w:t xml:space="preserve">Tab 4 – Billing Det. for </w:t>
      </w:r>
      <w:proofErr w:type="spellStart"/>
      <w:r>
        <w:rPr>
          <w:rFonts w:ascii="Arial" w:hAnsi="Arial" w:cs="Arial"/>
          <w:b/>
          <w:sz w:val="24"/>
          <w:szCs w:val="24"/>
        </w:rPr>
        <w:t>Def-Var</w:t>
      </w:r>
      <w:proofErr w:type="spellEnd"/>
    </w:p>
    <w:p w:rsidR="004B60FF" w:rsidRDefault="00623ACF" w:rsidP="00751034">
      <w:pPr>
        <w:rPr>
          <w:rFonts w:ascii="Arial" w:hAnsi="Arial" w:cs="Arial"/>
          <w:sz w:val="24"/>
          <w:szCs w:val="24"/>
        </w:rPr>
      </w:pPr>
      <w:r>
        <w:rPr>
          <w:rFonts w:ascii="Arial" w:hAnsi="Arial" w:cs="Arial"/>
          <w:sz w:val="24"/>
          <w:szCs w:val="24"/>
        </w:rPr>
        <w:t>This i</w:t>
      </w:r>
      <w:r w:rsidR="004D016E">
        <w:rPr>
          <w:rFonts w:ascii="Arial" w:hAnsi="Arial" w:cs="Arial"/>
          <w:sz w:val="24"/>
          <w:szCs w:val="24"/>
        </w:rPr>
        <w:t>s to confirm that OEB staff has</w:t>
      </w:r>
      <w:r>
        <w:rPr>
          <w:rFonts w:ascii="Arial" w:hAnsi="Arial" w:cs="Arial"/>
          <w:sz w:val="24"/>
          <w:szCs w:val="24"/>
        </w:rPr>
        <w:t xml:space="preserve"> correct</w:t>
      </w:r>
      <w:r w:rsidR="004D016E">
        <w:rPr>
          <w:rFonts w:ascii="Arial" w:hAnsi="Arial" w:cs="Arial"/>
          <w:sz w:val="24"/>
          <w:szCs w:val="24"/>
        </w:rPr>
        <w:t>ed</w:t>
      </w:r>
      <w:r>
        <w:rPr>
          <w:rFonts w:ascii="Arial" w:hAnsi="Arial" w:cs="Arial"/>
          <w:sz w:val="24"/>
          <w:szCs w:val="24"/>
        </w:rPr>
        <w:t xml:space="preserve"> Erie Thames Powerlines’ Rate Generator Model so it does not calculate a rate rider for Global Adjustment for the Large Use rate class</w:t>
      </w:r>
      <w:r w:rsidR="00D057A0">
        <w:rPr>
          <w:rFonts w:ascii="Arial" w:hAnsi="Arial" w:cs="Arial"/>
          <w:sz w:val="24"/>
          <w:szCs w:val="24"/>
        </w:rPr>
        <w:t>. This is a Class A customer which settles directly with Erie Thames Powerlines</w:t>
      </w:r>
      <w:r>
        <w:rPr>
          <w:rFonts w:ascii="Arial" w:hAnsi="Arial" w:cs="Arial"/>
          <w:sz w:val="24"/>
          <w:szCs w:val="24"/>
        </w:rPr>
        <w:t>.</w:t>
      </w:r>
    </w:p>
    <w:p w:rsidR="00FC7D19" w:rsidRPr="00FC7D19" w:rsidRDefault="00FC7D19" w:rsidP="00FC7D19">
      <w:pPr>
        <w:pStyle w:val="ListParagraph"/>
        <w:numPr>
          <w:ilvl w:val="0"/>
          <w:numId w:val="7"/>
        </w:numPr>
        <w:rPr>
          <w:rFonts w:ascii="Arial" w:hAnsi="Arial" w:cs="Arial"/>
          <w:sz w:val="24"/>
          <w:szCs w:val="24"/>
        </w:rPr>
      </w:pPr>
      <w:r>
        <w:rPr>
          <w:rFonts w:ascii="Arial" w:hAnsi="Arial" w:cs="Arial"/>
          <w:b/>
          <w:i/>
          <w:sz w:val="24"/>
          <w:szCs w:val="24"/>
        </w:rPr>
        <w:t>Erie Thames Powerlines concurs that this correction performed by Board staff should be completed.</w:t>
      </w:r>
    </w:p>
    <w:p w:rsidR="00A15B89" w:rsidRPr="00A15B89" w:rsidRDefault="00A15B89" w:rsidP="00751034">
      <w:pPr>
        <w:rPr>
          <w:rFonts w:ascii="Arial" w:hAnsi="Arial" w:cs="Arial"/>
          <w:b/>
          <w:color w:val="FF0000"/>
          <w:sz w:val="24"/>
          <w:szCs w:val="24"/>
        </w:rPr>
      </w:pPr>
      <w:r w:rsidRPr="00A15B89">
        <w:rPr>
          <w:rFonts w:ascii="Arial" w:hAnsi="Arial" w:cs="Arial"/>
          <w:b/>
          <w:color w:val="FF0000"/>
          <w:sz w:val="24"/>
          <w:szCs w:val="24"/>
        </w:rPr>
        <w:t>STAFF: Correction completed.</w:t>
      </w:r>
    </w:p>
    <w:p w:rsidR="00A15B89" w:rsidRDefault="00A15B89" w:rsidP="00751034">
      <w:pPr>
        <w:rPr>
          <w:rFonts w:ascii="Arial" w:hAnsi="Arial" w:cs="Arial"/>
          <w:b/>
          <w:sz w:val="24"/>
          <w:szCs w:val="24"/>
        </w:rPr>
      </w:pPr>
    </w:p>
    <w:p w:rsidR="00751034" w:rsidRPr="005D2397" w:rsidRDefault="00751034" w:rsidP="00751034">
      <w:pPr>
        <w:rPr>
          <w:rFonts w:ascii="Arial" w:hAnsi="Arial" w:cs="Arial"/>
          <w:b/>
          <w:sz w:val="24"/>
          <w:szCs w:val="24"/>
        </w:rPr>
      </w:pPr>
      <w:r w:rsidRPr="005D2397">
        <w:rPr>
          <w:rFonts w:ascii="Arial" w:hAnsi="Arial" w:cs="Arial"/>
          <w:b/>
          <w:sz w:val="24"/>
          <w:szCs w:val="24"/>
        </w:rPr>
        <w:t>Tab 10 – RTSR – UTRs &amp; Sub-</w:t>
      </w:r>
      <w:proofErr w:type="spellStart"/>
      <w:r w:rsidRPr="005D2397">
        <w:rPr>
          <w:rFonts w:ascii="Arial" w:hAnsi="Arial" w:cs="Arial"/>
          <w:b/>
          <w:sz w:val="24"/>
          <w:szCs w:val="24"/>
        </w:rPr>
        <w:t>Tx</w:t>
      </w:r>
      <w:proofErr w:type="spellEnd"/>
    </w:p>
    <w:p w:rsidR="00751034" w:rsidRDefault="00751034" w:rsidP="00751034">
      <w:pPr>
        <w:rPr>
          <w:rFonts w:ascii="Arial" w:hAnsi="Arial" w:cs="Arial"/>
          <w:sz w:val="24"/>
          <w:szCs w:val="24"/>
        </w:rPr>
      </w:pPr>
      <w:r w:rsidRPr="005D2397">
        <w:rPr>
          <w:rFonts w:ascii="Arial" w:hAnsi="Arial" w:cs="Arial"/>
          <w:sz w:val="24"/>
          <w:szCs w:val="24"/>
        </w:rPr>
        <w:t xml:space="preserve">OEB staff notes that the Hydro One Sub-Transmission Rate Rider </w:t>
      </w:r>
      <w:r w:rsidR="004D016E">
        <w:rPr>
          <w:rFonts w:ascii="Arial" w:hAnsi="Arial" w:cs="Arial"/>
          <w:sz w:val="24"/>
          <w:szCs w:val="24"/>
        </w:rPr>
        <w:t xml:space="preserve">expired effective January 1, 2015. </w:t>
      </w:r>
      <w:r w:rsidR="001B6315">
        <w:rPr>
          <w:rFonts w:ascii="Arial" w:hAnsi="Arial" w:cs="Arial"/>
          <w:sz w:val="24"/>
          <w:szCs w:val="24"/>
        </w:rPr>
        <w:t>OEB staff will</w:t>
      </w:r>
      <w:r w:rsidRPr="005D2397">
        <w:rPr>
          <w:rFonts w:ascii="Arial" w:hAnsi="Arial" w:cs="Arial"/>
          <w:sz w:val="24"/>
          <w:szCs w:val="24"/>
        </w:rPr>
        <w:t xml:space="preserve"> update the IRM model to remove these riders.</w:t>
      </w:r>
    </w:p>
    <w:p w:rsidR="00F470D7" w:rsidRPr="005D2397" w:rsidRDefault="00F470D7" w:rsidP="00751034">
      <w:pPr>
        <w:rPr>
          <w:rFonts w:ascii="Arial" w:hAnsi="Arial" w:cs="Arial"/>
          <w:sz w:val="24"/>
          <w:szCs w:val="24"/>
        </w:rPr>
      </w:pPr>
    </w:p>
    <w:p w:rsidR="00D057A0" w:rsidRDefault="00751034" w:rsidP="00D31675">
      <w:pPr>
        <w:rPr>
          <w:rFonts w:ascii="Arial" w:hAnsi="Arial" w:cs="Arial"/>
          <w:b/>
          <w:sz w:val="24"/>
          <w:szCs w:val="24"/>
        </w:rPr>
      </w:pPr>
      <w:r w:rsidRPr="005D2397">
        <w:rPr>
          <w:noProof/>
          <w:lang w:eastAsia="en-CA"/>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3600" cy="18389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838960"/>
                    </a:xfrm>
                    <a:prstGeom prst="rect">
                      <a:avLst/>
                    </a:prstGeom>
                  </pic:spPr>
                </pic:pic>
              </a:graphicData>
            </a:graphic>
          </wp:anchor>
        </w:drawing>
      </w:r>
      <w:r w:rsidR="00F470D7">
        <w:rPr>
          <w:rFonts w:ascii="Arial" w:hAnsi="Arial" w:cs="Arial"/>
          <w:b/>
          <w:sz w:val="24"/>
          <w:szCs w:val="24"/>
        </w:rPr>
        <w:br w:type="textWrapping" w:clear="all"/>
      </w:r>
    </w:p>
    <w:p w:rsidR="00FC7D19" w:rsidRPr="00FC7D19" w:rsidRDefault="00FC7D19" w:rsidP="00FC7D19">
      <w:pPr>
        <w:pStyle w:val="ListParagraph"/>
        <w:numPr>
          <w:ilvl w:val="0"/>
          <w:numId w:val="6"/>
        </w:numPr>
        <w:rPr>
          <w:rFonts w:ascii="Arial" w:hAnsi="Arial" w:cs="Arial"/>
          <w:b/>
          <w:sz w:val="24"/>
          <w:szCs w:val="24"/>
        </w:rPr>
      </w:pPr>
      <w:r>
        <w:rPr>
          <w:rFonts w:ascii="Arial" w:hAnsi="Arial" w:cs="Arial"/>
          <w:b/>
          <w:i/>
          <w:sz w:val="24"/>
          <w:szCs w:val="24"/>
        </w:rPr>
        <w:t>Erie Thames Powerlines concurs that Board staff should update the IRM model to remove these rate riders.</w:t>
      </w:r>
    </w:p>
    <w:p w:rsidR="00F470D7" w:rsidRPr="00A15B89" w:rsidRDefault="00A15B89" w:rsidP="00D31675">
      <w:pPr>
        <w:rPr>
          <w:rFonts w:ascii="Arial" w:hAnsi="Arial" w:cs="Arial"/>
          <w:b/>
          <w:color w:val="FF0000"/>
          <w:sz w:val="24"/>
          <w:szCs w:val="24"/>
        </w:rPr>
      </w:pPr>
      <w:bookmarkStart w:id="0" w:name="_GoBack"/>
      <w:r w:rsidRPr="00A15B89">
        <w:rPr>
          <w:rFonts w:ascii="Arial" w:hAnsi="Arial" w:cs="Arial"/>
          <w:b/>
          <w:color w:val="FF0000"/>
          <w:sz w:val="24"/>
          <w:szCs w:val="24"/>
        </w:rPr>
        <w:t>STAFF: Rate riders removed.</w:t>
      </w:r>
    </w:p>
    <w:bookmarkEnd w:id="0"/>
    <w:p w:rsidR="00D04645" w:rsidRPr="00D057A0" w:rsidRDefault="0042059B" w:rsidP="00D31675">
      <w:pPr>
        <w:rPr>
          <w:rFonts w:ascii="Arial" w:hAnsi="Arial" w:cs="Arial"/>
          <w:b/>
          <w:sz w:val="24"/>
          <w:szCs w:val="24"/>
        </w:rPr>
      </w:pPr>
      <w:r w:rsidRPr="0042059B">
        <w:rPr>
          <w:rFonts w:ascii="Arial" w:hAnsi="Arial" w:cs="Arial"/>
          <w:b/>
          <w:sz w:val="24"/>
          <w:szCs w:val="24"/>
        </w:rPr>
        <w:t>Manager’s Summary, Page 8 – Rate Design for Electricity Customers</w:t>
      </w:r>
    </w:p>
    <w:p w:rsidR="008C1B53" w:rsidRPr="007E5326" w:rsidRDefault="008C1B53" w:rsidP="008C1B53">
      <w:pPr>
        <w:rPr>
          <w:rFonts w:ascii="Arial" w:hAnsi="Arial" w:cs="Arial"/>
          <w:bCs/>
          <w:sz w:val="24"/>
          <w:szCs w:val="24"/>
        </w:rPr>
      </w:pPr>
      <w:r w:rsidRPr="007E5326">
        <w:rPr>
          <w:rFonts w:ascii="Arial" w:hAnsi="Arial" w:cs="Arial"/>
          <w:bCs/>
          <w:sz w:val="24"/>
          <w:szCs w:val="24"/>
        </w:rPr>
        <w:t>Chapter 3 section 3.2.3 states “The OEB has established that, when assessing the combined effects of the shift to fixed rates and other bill impacts associated with changes in the cost of distribution service, a utility shall evaluate total bill impact for a residential customer at the distributor’s 10</w:t>
      </w:r>
      <w:r w:rsidRPr="007E5326">
        <w:rPr>
          <w:rFonts w:ascii="Arial" w:hAnsi="Arial" w:cs="Arial"/>
          <w:bCs/>
          <w:sz w:val="24"/>
          <w:szCs w:val="24"/>
          <w:vertAlign w:val="superscript"/>
        </w:rPr>
        <w:t>th</w:t>
      </w:r>
      <w:r w:rsidRPr="007E5326">
        <w:rPr>
          <w:rFonts w:ascii="Arial" w:hAnsi="Arial" w:cs="Arial"/>
          <w:bCs/>
          <w:sz w:val="24"/>
          <w:szCs w:val="24"/>
        </w:rPr>
        <w:t xml:space="preserve"> consumption percentile.”</w:t>
      </w:r>
    </w:p>
    <w:p w:rsidR="009C3D2C" w:rsidRPr="007E5326" w:rsidRDefault="009C3D2C" w:rsidP="008C1B53">
      <w:pPr>
        <w:rPr>
          <w:rFonts w:ascii="Arial" w:hAnsi="Arial" w:cs="Arial"/>
          <w:bCs/>
          <w:sz w:val="24"/>
          <w:szCs w:val="24"/>
        </w:rPr>
      </w:pPr>
      <w:r w:rsidRPr="007E5326">
        <w:rPr>
          <w:rFonts w:ascii="Arial" w:hAnsi="Arial" w:cs="Arial"/>
          <w:bCs/>
          <w:sz w:val="24"/>
          <w:szCs w:val="24"/>
        </w:rPr>
        <w:t>In order to evaluate the true bill impact for the 10</w:t>
      </w:r>
      <w:r w:rsidRPr="007E5326">
        <w:rPr>
          <w:rFonts w:ascii="Arial" w:hAnsi="Arial" w:cs="Arial"/>
          <w:bCs/>
          <w:sz w:val="24"/>
          <w:szCs w:val="24"/>
          <w:vertAlign w:val="superscript"/>
        </w:rPr>
        <w:t>th</w:t>
      </w:r>
      <w:r w:rsidRPr="007E5326">
        <w:rPr>
          <w:rFonts w:ascii="Arial" w:hAnsi="Arial" w:cs="Arial"/>
          <w:bCs/>
          <w:sz w:val="24"/>
          <w:szCs w:val="24"/>
        </w:rPr>
        <w:t xml:space="preserve"> percentile (for both RPP and Non-RPP customers) excluding the effect of the Ontario Clean Energy Benefit (OCEB), Sub-Total C: Delivery $ Change should be di</w:t>
      </w:r>
      <w:r w:rsidR="004F117E" w:rsidRPr="007E5326">
        <w:rPr>
          <w:rFonts w:ascii="Arial" w:hAnsi="Arial" w:cs="Arial"/>
          <w:bCs/>
          <w:sz w:val="24"/>
          <w:szCs w:val="24"/>
        </w:rPr>
        <w:t>vided by the Total Bill on TOU</w:t>
      </w:r>
      <w:r w:rsidRPr="007E5326">
        <w:rPr>
          <w:rFonts w:ascii="Arial" w:hAnsi="Arial" w:cs="Arial"/>
          <w:bCs/>
          <w:sz w:val="24"/>
          <w:szCs w:val="24"/>
        </w:rPr>
        <w:t>.</w:t>
      </w:r>
    </w:p>
    <w:p w:rsidR="009C3D2C" w:rsidRDefault="008C1B53" w:rsidP="009C3D2C">
      <w:pPr>
        <w:pStyle w:val="ListParagraph"/>
        <w:numPr>
          <w:ilvl w:val="0"/>
          <w:numId w:val="1"/>
        </w:numPr>
        <w:rPr>
          <w:rFonts w:ascii="Arial" w:hAnsi="Arial" w:cs="Arial"/>
          <w:bCs/>
          <w:sz w:val="24"/>
          <w:szCs w:val="24"/>
        </w:rPr>
      </w:pPr>
      <w:r w:rsidRPr="007E5326">
        <w:rPr>
          <w:rFonts w:ascii="Arial" w:hAnsi="Arial" w:cs="Arial"/>
          <w:bCs/>
          <w:sz w:val="24"/>
          <w:szCs w:val="24"/>
        </w:rPr>
        <w:t>Please confirm the Residential RPP bill impacts at the 10</w:t>
      </w:r>
      <w:r w:rsidRPr="007E5326">
        <w:rPr>
          <w:rFonts w:ascii="Arial" w:hAnsi="Arial" w:cs="Arial"/>
          <w:bCs/>
          <w:sz w:val="24"/>
          <w:szCs w:val="24"/>
          <w:vertAlign w:val="superscript"/>
        </w:rPr>
        <w:t>th</w:t>
      </w:r>
      <w:r w:rsidRPr="007E5326">
        <w:rPr>
          <w:rFonts w:ascii="Arial" w:hAnsi="Arial" w:cs="Arial"/>
          <w:bCs/>
          <w:sz w:val="24"/>
          <w:szCs w:val="24"/>
        </w:rPr>
        <w:t xml:space="preserve"> percentile for </w:t>
      </w:r>
      <w:r w:rsidR="007E5326" w:rsidRPr="007E5326">
        <w:rPr>
          <w:rFonts w:ascii="Arial" w:hAnsi="Arial" w:cs="Arial"/>
          <w:bCs/>
          <w:sz w:val="24"/>
          <w:szCs w:val="24"/>
        </w:rPr>
        <w:t>Erie Thames Powerlines are 4.1</w:t>
      </w:r>
      <w:r w:rsidRPr="007E5326">
        <w:rPr>
          <w:rFonts w:ascii="Arial" w:hAnsi="Arial" w:cs="Arial"/>
          <w:bCs/>
          <w:sz w:val="24"/>
          <w:szCs w:val="24"/>
        </w:rPr>
        <w:t xml:space="preserve">%. </w:t>
      </w:r>
    </w:p>
    <w:p w:rsidR="006767D7" w:rsidRPr="007E5326" w:rsidRDefault="006767D7" w:rsidP="006767D7">
      <w:pPr>
        <w:pStyle w:val="ListParagraph"/>
        <w:rPr>
          <w:rFonts w:ascii="Arial" w:hAnsi="Arial" w:cs="Arial"/>
          <w:bCs/>
          <w:sz w:val="24"/>
          <w:szCs w:val="24"/>
        </w:rPr>
      </w:pPr>
    </w:p>
    <w:p w:rsidR="008C1B53" w:rsidRDefault="007E5326" w:rsidP="00751034">
      <w:pPr>
        <w:pStyle w:val="ListParagraph"/>
        <w:rPr>
          <w:rFonts w:ascii="Arial" w:hAnsi="Arial" w:cs="Arial"/>
          <w:bCs/>
          <w:color w:val="FF0000"/>
          <w:sz w:val="24"/>
          <w:szCs w:val="24"/>
        </w:rPr>
      </w:pPr>
      <w:r w:rsidRPr="007E5326">
        <w:rPr>
          <w:noProof/>
          <w:lang w:eastAsia="en-CA"/>
        </w:rPr>
        <w:lastRenderedPageBreak/>
        <w:drawing>
          <wp:inline distT="0" distB="0" distL="0" distR="0" wp14:anchorId="53CFD9F5" wp14:editId="67E972F4">
            <wp:extent cx="5943600" cy="3738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738245"/>
                    </a:xfrm>
                    <a:prstGeom prst="rect">
                      <a:avLst/>
                    </a:prstGeom>
                  </pic:spPr>
                </pic:pic>
              </a:graphicData>
            </a:graphic>
          </wp:inline>
        </w:drawing>
      </w:r>
    </w:p>
    <w:p w:rsidR="00FC7D19" w:rsidRDefault="00FC7D19" w:rsidP="00751034">
      <w:pPr>
        <w:pStyle w:val="ListParagraph"/>
        <w:rPr>
          <w:rFonts w:ascii="Arial" w:hAnsi="Arial" w:cs="Arial"/>
          <w:bCs/>
          <w:color w:val="FF0000"/>
          <w:sz w:val="24"/>
          <w:szCs w:val="24"/>
        </w:rPr>
      </w:pPr>
    </w:p>
    <w:p w:rsidR="00FC7D19" w:rsidRDefault="00FC7D19" w:rsidP="00FC7D19">
      <w:pPr>
        <w:pStyle w:val="ListParagraph"/>
        <w:numPr>
          <w:ilvl w:val="0"/>
          <w:numId w:val="5"/>
        </w:numPr>
        <w:rPr>
          <w:rFonts w:ascii="Arial" w:hAnsi="Arial" w:cs="Arial"/>
          <w:b/>
          <w:bCs/>
          <w:i/>
          <w:sz w:val="24"/>
          <w:szCs w:val="24"/>
        </w:rPr>
      </w:pPr>
      <w:r>
        <w:rPr>
          <w:rFonts w:ascii="Arial" w:hAnsi="Arial" w:cs="Arial"/>
          <w:b/>
          <w:bCs/>
          <w:i/>
          <w:sz w:val="24"/>
          <w:szCs w:val="24"/>
        </w:rPr>
        <w:t>Erie Thames Powerlines confirms that the bill impacts for RPP customers at the 10</w:t>
      </w:r>
      <w:r w:rsidRPr="00FC7D19">
        <w:rPr>
          <w:rFonts w:ascii="Arial" w:hAnsi="Arial" w:cs="Arial"/>
          <w:b/>
          <w:bCs/>
          <w:i/>
          <w:sz w:val="24"/>
          <w:szCs w:val="24"/>
          <w:vertAlign w:val="superscript"/>
        </w:rPr>
        <w:t>th</w:t>
      </w:r>
      <w:r>
        <w:rPr>
          <w:rFonts w:ascii="Arial" w:hAnsi="Arial" w:cs="Arial"/>
          <w:b/>
          <w:bCs/>
          <w:i/>
          <w:sz w:val="24"/>
          <w:szCs w:val="24"/>
        </w:rPr>
        <w:t xml:space="preserve"> percentile are approximately 4.1%.</w:t>
      </w:r>
    </w:p>
    <w:p w:rsidR="00FC7D19" w:rsidRDefault="00FC7D19" w:rsidP="00FC7D19">
      <w:pPr>
        <w:pStyle w:val="ListParagraph"/>
        <w:ind w:left="1440"/>
        <w:rPr>
          <w:rFonts w:ascii="Arial" w:hAnsi="Arial" w:cs="Arial"/>
          <w:b/>
          <w:bCs/>
          <w:i/>
          <w:sz w:val="24"/>
          <w:szCs w:val="24"/>
        </w:rPr>
      </w:pPr>
    </w:p>
    <w:p w:rsidR="00FC7D19" w:rsidRDefault="00FC7D19" w:rsidP="00FC7D19">
      <w:pPr>
        <w:pStyle w:val="ListParagraph"/>
        <w:ind w:left="1440"/>
        <w:rPr>
          <w:rFonts w:ascii="Arial" w:hAnsi="Arial" w:cs="Arial"/>
          <w:b/>
          <w:bCs/>
          <w:i/>
          <w:sz w:val="24"/>
          <w:szCs w:val="24"/>
        </w:rPr>
      </w:pPr>
    </w:p>
    <w:p w:rsidR="00FC7D19" w:rsidRDefault="00FC7D19" w:rsidP="00FC7D19">
      <w:pPr>
        <w:pStyle w:val="ListParagraph"/>
        <w:ind w:left="1440"/>
        <w:rPr>
          <w:rFonts w:ascii="Arial" w:hAnsi="Arial" w:cs="Arial"/>
          <w:b/>
          <w:bCs/>
          <w:i/>
          <w:sz w:val="24"/>
          <w:szCs w:val="24"/>
        </w:rPr>
      </w:pPr>
    </w:p>
    <w:p w:rsidR="00FC7D19" w:rsidRPr="00FC7D19" w:rsidRDefault="00FC7D19" w:rsidP="00FC7D19">
      <w:pPr>
        <w:pStyle w:val="ListParagraph"/>
        <w:ind w:left="1440"/>
        <w:rPr>
          <w:rFonts w:ascii="Arial" w:hAnsi="Arial" w:cs="Arial"/>
          <w:b/>
          <w:bCs/>
          <w:i/>
          <w:sz w:val="24"/>
          <w:szCs w:val="24"/>
        </w:rPr>
      </w:pPr>
    </w:p>
    <w:p w:rsidR="008C1B53" w:rsidRPr="007E5326" w:rsidRDefault="008C1B53" w:rsidP="008C1B53">
      <w:pPr>
        <w:numPr>
          <w:ilvl w:val="0"/>
          <w:numId w:val="1"/>
        </w:numPr>
        <w:rPr>
          <w:rFonts w:ascii="Arial" w:hAnsi="Arial" w:cs="Arial"/>
          <w:bCs/>
          <w:sz w:val="24"/>
          <w:szCs w:val="24"/>
        </w:rPr>
      </w:pPr>
      <w:r w:rsidRPr="007E5326">
        <w:rPr>
          <w:rFonts w:ascii="Arial" w:hAnsi="Arial" w:cs="Arial"/>
          <w:sz w:val="24"/>
          <w:szCs w:val="24"/>
        </w:rPr>
        <w:t>Please confirm the Residential Non-RPP bill impacts a</w:t>
      </w:r>
      <w:r w:rsidR="007E5326" w:rsidRPr="007E5326">
        <w:rPr>
          <w:rFonts w:ascii="Arial" w:hAnsi="Arial" w:cs="Arial"/>
          <w:sz w:val="24"/>
          <w:szCs w:val="24"/>
        </w:rPr>
        <w:t>t the 10th percentile for Erie Thames Powerlines</w:t>
      </w:r>
      <w:r w:rsidRPr="007E5326">
        <w:rPr>
          <w:rFonts w:ascii="Arial" w:hAnsi="Arial" w:cs="Arial"/>
          <w:sz w:val="24"/>
          <w:szCs w:val="24"/>
        </w:rPr>
        <w:t xml:space="preserve"> </w:t>
      </w:r>
      <w:r w:rsidR="007E5326" w:rsidRPr="007E5326">
        <w:rPr>
          <w:rFonts w:ascii="Arial" w:hAnsi="Arial" w:cs="Arial"/>
          <w:sz w:val="24"/>
          <w:szCs w:val="24"/>
        </w:rPr>
        <w:t>are approximately 9.3</w:t>
      </w:r>
      <w:r w:rsidRPr="007E5326">
        <w:rPr>
          <w:rFonts w:ascii="Arial" w:hAnsi="Arial" w:cs="Arial"/>
          <w:sz w:val="24"/>
          <w:szCs w:val="24"/>
        </w:rPr>
        <w:t xml:space="preserve">%.  </w:t>
      </w:r>
    </w:p>
    <w:p w:rsidR="007E5326" w:rsidRDefault="007E5326" w:rsidP="007E5326">
      <w:pPr>
        <w:ind w:left="720"/>
        <w:rPr>
          <w:rFonts w:ascii="Arial" w:hAnsi="Arial" w:cs="Arial"/>
          <w:bCs/>
          <w:color w:val="FF0000"/>
          <w:sz w:val="24"/>
          <w:szCs w:val="24"/>
        </w:rPr>
      </w:pPr>
      <w:r w:rsidRPr="007E5326">
        <w:rPr>
          <w:noProof/>
          <w:lang w:eastAsia="en-CA"/>
        </w:rPr>
        <w:lastRenderedPageBreak/>
        <w:drawing>
          <wp:inline distT="0" distB="0" distL="0" distR="0" wp14:anchorId="1CC44DDC" wp14:editId="31EBA539">
            <wp:extent cx="5943600" cy="36315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631565"/>
                    </a:xfrm>
                    <a:prstGeom prst="rect">
                      <a:avLst/>
                    </a:prstGeom>
                  </pic:spPr>
                </pic:pic>
              </a:graphicData>
            </a:graphic>
          </wp:inline>
        </w:drawing>
      </w:r>
    </w:p>
    <w:p w:rsidR="00FC7D19" w:rsidRDefault="00FC7D19" w:rsidP="007E5326">
      <w:pPr>
        <w:ind w:left="720"/>
        <w:rPr>
          <w:rFonts w:ascii="Arial" w:hAnsi="Arial" w:cs="Arial"/>
          <w:bCs/>
          <w:color w:val="FF0000"/>
          <w:sz w:val="24"/>
          <w:szCs w:val="24"/>
        </w:rPr>
      </w:pPr>
    </w:p>
    <w:p w:rsidR="00FC7D19" w:rsidRPr="00FC7D19" w:rsidRDefault="00FC7D19" w:rsidP="00FC7D19">
      <w:pPr>
        <w:pStyle w:val="ListParagraph"/>
        <w:numPr>
          <w:ilvl w:val="0"/>
          <w:numId w:val="5"/>
        </w:numPr>
        <w:rPr>
          <w:rFonts w:ascii="Arial" w:hAnsi="Arial" w:cs="Arial"/>
          <w:bCs/>
          <w:sz w:val="24"/>
          <w:szCs w:val="24"/>
        </w:rPr>
      </w:pPr>
      <w:r>
        <w:rPr>
          <w:rFonts w:ascii="Arial" w:hAnsi="Arial" w:cs="Arial"/>
          <w:b/>
          <w:bCs/>
          <w:i/>
          <w:sz w:val="24"/>
          <w:szCs w:val="24"/>
        </w:rPr>
        <w:t>Erie Thames Powerlines confirms that the bill impacts for Non-RPP (retailer) customers at the 10</w:t>
      </w:r>
      <w:r w:rsidRPr="00FC7D19">
        <w:rPr>
          <w:rFonts w:ascii="Arial" w:hAnsi="Arial" w:cs="Arial"/>
          <w:b/>
          <w:bCs/>
          <w:i/>
          <w:sz w:val="24"/>
          <w:szCs w:val="24"/>
          <w:vertAlign w:val="superscript"/>
        </w:rPr>
        <w:t>th</w:t>
      </w:r>
      <w:r>
        <w:rPr>
          <w:rFonts w:ascii="Arial" w:hAnsi="Arial" w:cs="Arial"/>
          <w:b/>
          <w:bCs/>
          <w:i/>
          <w:sz w:val="24"/>
          <w:szCs w:val="24"/>
        </w:rPr>
        <w:t xml:space="preserve"> percentile are approximately 9.3%.</w:t>
      </w:r>
    </w:p>
    <w:sectPr w:rsidR="00FC7D19" w:rsidRPr="00FC7D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2D3"/>
    <w:multiLevelType w:val="hybridMultilevel"/>
    <w:tmpl w:val="916A1314"/>
    <w:lvl w:ilvl="0" w:tplc="C89E0B16">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4251DD5"/>
    <w:multiLevelType w:val="hybridMultilevel"/>
    <w:tmpl w:val="4246F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C257AA"/>
    <w:multiLevelType w:val="hybridMultilevel"/>
    <w:tmpl w:val="C7A21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EB39FF"/>
    <w:multiLevelType w:val="hybridMultilevel"/>
    <w:tmpl w:val="97ECBDA6"/>
    <w:lvl w:ilvl="0" w:tplc="3B0E0A2E">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554AAC"/>
    <w:multiLevelType w:val="hybridMultilevel"/>
    <w:tmpl w:val="160AC6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5E02472E"/>
    <w:multiLevelType w:val="hybridMultilevel"/>
    <w:tmpl w:val="882C8362"/>
    <w:lvl w:ilvl="0" w:tplc="4D4601C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D1974F5"/>
    <w:multiLevelType w:val="hybridMultilevel"/>
    <w:tmpl w:val="E6BA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75"/>
    <w:rsid w:val="00074589"/>
    <w:rsid w:val="00092149"/>
    <w:rsid w:val="0010474B"/>
    <w:rsid w:val="001859A9"/>
    <w:rsid w:val="001B6315"/>
    <w:rsid w:val="00412DC6"/>
    <w:rsid w:val="0042059B"/>
    <w:rsid w:val="004411FC"/>
    <w:rsid w:val="0048591E"/>
    <w:rsid w:val="004B60FF"/>
    <w:rsid w:val="004D016E"/>
    <w:rsid w:val="004E0848"/>
    <w:rsid w:val="004F117E"/>
    <w:rsid w:val="005D2397"/>
    <w:rsid w:val="005E07CB"/>
    <w:rsid w:val="00623ACF"/>
    <w:rsid w:val="00661435"/>
    <w:rsid w:val="006767D7"/>
    <w:rsid w:val="006D5FA9"/>
    <w:rsid w:val="006F3E70"/>
    <w:rsid w:val="007458AD"/>
    <w:rsid w:val="00746080"/>
    <w:rsid w:val="00751034"/>
    <w:rsid w:val="0075480E"/>
    <w:rsid w:val="007E4839"/>
    <w:rsid w:val="007E5326"/>
    <w:rsid w:val="00831287"/>
    <w:rsid w:val="008A075E"/>
    <w:rsid w:val="008C1B53"/>
    <w:rsid w:val="009C3D2C"/>
    <w:rsid w:val="00A15B89"/>
    <w:rsid w:val="00AA06D9"/>
    <w:rsid w:val="00B23170"/>
    <w:rsid w:val="00B25576"/>
    <w:rsid w:val="00B65E79"/>
    <w:rsid w:val="00C22F71"/>
    <w:rsid w:val="00C63B33"/>
    <w:rsid w:val="00D04645"/>
    <w:rsid w:val="00D057A0"/>
    <w:rsid w:val="00D166DC"/>
    <w:rsid w:val="00D31675"/>
    <w:rsid w:val="00D548A1"/>
    <w:rsid w:val="00EA0919"/>
    <w:rsid w:val="00F470D7"/>
    <w:rsid w:val="00FC7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Georgette Vlahos</cp:lastModifiedBy>
  <cp:revision>2</cp:revision>
  <dcterms:created xsi:type="dcterms:W3CDTF">2015-12-08T14:15:00Z</dcterms:created>
  <dcterms:modified xsi:type="dcterms:W3CDTF">2015-12-08T14:15:00Z</dcterms:modified>
</cp:coreProperties>
</file>