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4F2" w:rsidRDefault="00DF54F2">
      <w:bookmarkStart w:id="0" w:name="_GoBack"/>
      <w:bookmarkEnd w:id="0"/>
      <w:r>
        <w:rPr>
          <w:noProof/>
          <w:lang w:eastAsia="en-CA"/>
        </w:rPr>
        <w:drawing>
          <wp:anchor distT="0" distB="0" distL="114300" distR="114300" simplePos="0" relativeHeight="251658240" behindDoc="0" locked="0" layoutInCell="1" allowOverlap="1">
            <wp:simplePos x="0" y="0"/>
            <wp:positionH relativeFrom="column">
              <wp:posOffset>66675</wp:posOffset>
            </wp:positionH>
            <wp:positionV relativeFrom="paragraph">
              <wp:posOffset>-540385</wp:posOffset>
            </wp:positionV>
            <wp:extent cx="1203960" cy="1139825"/>
            <wp:effectExtent l="0" t="0" r="0" b="3175"/>
            <wp:wrapSquare wrapText="right"/>
            <wp:docPr id="3" name="Picture 3" descr="ETPL NEW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PL NEW logo FI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396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4F2" w:rsidRDefault="00DF54F2"/>
    <w:p w:rsidR="00101DD8" w:rsidRPr="00833ACE" w:rsidRDefault="00101DD8" w:rsidP="00101DD8">
      <w:pPr>
        <w:spacing w:after="0" w:line="228" w:lineRule="auto"/>
        <w:rPr>
          <w:i/>
          <w:color w:val="A6A6A6"/>
          <w:sz w:val="18"/>
          <w:szCs w:val="18"/>
        </w:rPr>
      </w:pPr>
      <w:r>
        <w:t xml:space="preserve">   </w:t>
      </w:r>
      <w:r w:rsidRPr="00833ACE">
        <w:rPr>
          <w:i/>
          <w:color w:val="A6A6A6"/>
        </w:rPr>
        <w:t>Your Home Town Utility</w:t>
      </w:r>
    </w:p>
    <w:p w:rsidR="00101DD8" w:rsidRDefault="00101DD8" w:rsidP="00101DD8">
      <w:pPr>
        <w:spacing w:after="0"/>
      </w:pPr>
      <w:r>
        <w:rPr>
          <w:noProof/>
          <w:lang w:eastAsia="en-CA"/>
        </w:rPr>
        <mc:AlternateContent>
          <mc:Choice Requires="wps">
            <w:drawing>
              <wp:anchor distT="0" distB="0" distL="114300" distR="114300" simplePos="0" relativeHeight="251662336" behindDoc="0" locked="0" layoutInCell="1" allowOverlap="1" wp14:anchorId="240A628E" wp14:editId="3D73B2CF">
                <wp:simplePos x="0" y="0"/>
                <wp:positionH relativeFrom="column">
                  <wp:posOffset>405765</wp:posOffset>
                </wp:positionH>
                <wp:positionV relativeFrom="paragraph">
                  <wp:posOffset>93345</wp:posOffset>
                </wp:positionV>
                <wp:extent cx="90170" cy="90805"/>
                <wp:effectExtent l="5715" t="7620" r="8890"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170" cy="90805"/>
                        </a:xfrm>
                        <a:prstGeom prst="rect">
                          <a:avLst/>
                        </a:prstGeom>
                        <a:solidFill>
                          <a:srgbClr val="3184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95pt;margin-top:7.35pt;width:7.1pt;height:7.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" fillcolor="#31849b"/>
            </w:pict>
          </mc:Fallback>
        </mc:AlternateContent>
      </w:r>
      <w:r>
        <w:rPr>
          <w:noProof/>
          <w:lang w:eastAsia="en-CA"/>
        </w:rPr>
        <mc:AlternateContent>
          <mc:Choice Requires="wps">
            <w:drawing>
              <wp:anchor distT="0" distB="0" distL="114300" distR="114300" simplePos="0" relativeHeight="251663360" behindDoc="0" locked="0" layoutInCell="1" allowOverlap="1" wp14:anchorId="1A9F8525" wp14:editId="74C39D07">
                <wp:simplePos x="0" y="0"/>
                <wp:positionH relativeFrom="column">
                  <wp:posOffset>561975</wp:posOffset>
                </wp:positionH>
                <wp:positionV relativeFrom="paragraph">
                  <wp:posOffset>93980</wp:posOffset>
                </wp:positionV>
                <wp:extent cx="100330" cy="90170"/>
                <wp:effectExtent l="9525" t="8255" r="1397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 cy="9017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25pt;margin-top:7.4pt;width:7.9pt;height:7.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" fillcolor="red"/>
            </w:pict>
          </mc:Fallback>
        </mc:AlternateContent>
      </w:r>
      <w:r>
        <w:rPr>
          <w:noProof/>
          <w:color w:val="A6A6A6"/>
          <w:lang w:eastAsia="en-CA"/>
        </w:rPr>
        <mc:AlternateContent>
          <mc:Choice Requires="wps">
            <w:drawing>
              <wp:anchor distT="0" distB="0" distL="114300" distR="114300" simplePos="0" relativeHeight="251661312" behindDoc="0" locked="0" layoutInCell="1" allowOverlap="1" wp14:anchorId="0F6C056A" wp14:editId="3E186E54">
                <wp:simplePos x="0" y="0"/>
                <wp:positionH relativeFrom="column">
                  <wp:posOffset>266700</wp:posOffset>
                </wp:positionH>
                <wp:positionV relativeFrom="paragraph">
                  <wp:posOffset>93345</wp:posOffset>
                </wp:positionV>
                <wp:extent cx="90170" cy="90805"/>
                <wp:effectExtent l="9525" t="7620" r="508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80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1pt;margin-top:7.35pt;width:7.1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" fillcolor="#a5a5a5"/>
            </w:pict>
          </mc:Fallback>
        </mc:AlternateContent>
      </w:r>
      <w:r>
        <w:rPr>
          <w:noProof/>
          <w:lang w:eastAsia="en-CA"/>
        </w:rPr>
        <mc:AlternateContent>
          <mc:Choice Requires="wps">
            <w:drawing>
              <wp:anchor distT="0" distB="0" distL="114300" distR="114300" simplePos="0" relativeHeight="251660288" behindDoc="0" locked="0" layoutInCell="1" allowOverlap="1" wp14:anchorId="4A4D568B" wp14:editId="13FDFE05">
                <wp:simplePos x="0" y="0"/>
                <wp:positionH relativeFrom="column">
                  <wp:posOffset>114300</wp:posOffset>
                </wp:positionH>
                <wp:positionV relativeFrom="paragraph">
                  <wp:posOffset>93345</wp:posOffset>
                </wp:positionV>
                <wp:extent cx="90805" cy="90805"/>
                <wp:effectExtent l="9525" t="7620" r="1397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9BBB5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pt;margin-top:7.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" fillcolor="#9bbb59"/>
            </w:pict>
          </mc:Fallback>
        </mc:AlternateContent>
      </w:r>
      <w:r>
        <w:t xml:space="preserve">                       </w:t>
      </w:r>
    </w:p>
    <w:p w:rsidR="00DF54F2" w:rsidRDefault="00DF54F2"/>
    <w:p w:rsidR="00101DD8" w:rsidRPr="007015F7" w:rsidRDefault="00101DD8" w:rsidP="00101DD8">
      <w:pPr>
        <w:spacing w:after="0"/>
        <w:rPr>
          <w:rFonts w:ascii="Arial" w:hAnsi="Arial" w:cs="Arial"/>
          <w:sz w:val="20"/>
          <w:szCs w:val="20"/>
        </w:rPr>
      </w:pPr>
      <w:r>
        <w:rPr>
          <w:rFonts w:ascii="Arial" w:hAnsi="Arial" w:cs="Arial"/>
          <w:sz w:val="20"/>
          <w:szCs w:val="20"/>
        </w:rPr>
        <w:t>December 23</w:t>
      </w:r>
      <w:r w:rsidRPr="00101DD8">
        <w:rPr>
          <w:rFonts w:ascii="Arial" w:hAnsi="Arial" w:cs="Arial"/>
          <w:sz w:val="20"/>
          <w:szCs w:val="20"/>
          <w:vertAlign w:val="superscript"/>
        </w:rPr>
        <w:t>rd</w:t>
      </w:r>
      <w:r>
        <w:rPr>
          <w:rFonts w:ascii="Arial" w:hAnsi="Arial" w:cs="Arial"/>
          <w:sz w:val="20"/>
          <w:szCs w:val="20"/>
        </w:rPr>
        <w:t>, 2015</w:t>
      </w:r>
    </w:p>
    <w:p w:rsidR="00101DD8" w:rsidRPr="007015F7" w:rsidRDefault="00101DD8" w:rsidP="00101DD8">
      <w:pPr>
        <w:spacing w:after="0"/>
        <w:rPr>
          <w:rFonts w:ascii="Arial" w:hAnsi="Arial" w:cs="Arial"/>
          <w:sz w:val="20"/>
          <w:szCs w:val="20"/>
        </w:rPr>
      </w:pPr>
    </w:p>
    <w:p w:rsidR="00101DD8" w:rsidRPr="007015F7" w:rsidRDefault="00101DD8" w:rsidP="004F28AA">
      <w:pPr>
        <w:spacing w:after="0"/>
        <w:rPr>
          <w:rFonts w:ascii="Arial" w:hAnsi="Arial" w:cs="Arial"/>
          <w:sz w:val="20"/>
          <w:szCs w:val="20"/>
        </w:rPr>
      </w:pPr>
      <w:r w:rsidRPr="007015F7">
        <w:rPr>
          <w:rFonts w:ascii="Arial" w:hAnsi="Arial" w:cs="Arial"/>
          <w:sz w:val="20"/>
          <w:szCs w:val="20"/>
        </w:rPr>
        <w:t xml:space="preserve">Ms. </w:t>
      </w:r>
      <w:r w:rsidR="004F28AA">
        <w:rPr>
          <w:rFonts w:ascii="Arial" w:hAnsi="Arial" w:cs="Arial"/>
          <w:sz w:val="20"/>
          <w:szCs w:val="20"/>
        </w:rPr>
        <w:t>Georgette Vlahos</w:t>
      </w:r>
    </w:p>
    <w:p w:rsidR="00101DD8" w:rsidRPr="007015F7" w:rsidRDefault="00101DD8" w:rsidP="00101DD8">
      <w:pPr>
        <w:spacing w:after="0"/>
        <w:rPr>
          <w:rFonts w:ascii="Arial" w:hAnsi="Arial" w:cs="Arial"/>
          <w:sz w:val="20"/>
          <w:szCs w:val="20"/>
        </w:rPr>
      </w:pPr>
    </w:p>
    <w:p w:rsidR="00101DD8" w:rsidRPr="007015F7" w:rsidRDefault="004F28AA" w:rsidP="00101DD8">
      <w:pPr>
        <w:spacing w:after="0"/>
        <w:rPr>
          <w:rFonts w:ascii="Arial" w:hAnsi="Arial" w:cs="Arial"/>
          <w:sz w:val="20"/>
          <w:szCs w:val="20"/>
        </w:rPr>
      </w:pPr>
      <w:r>
        <w:rPr>
          <w:rFonts w:ascii="Arial" w:hAnsi="Arial" w:cs="Arial"/>
          <w:sz w:val="20"/>
          <w:szCs w:val="20"/>
        </w:rPr>
        <w:t>Dear Ms. Vlahos</w:t>
      </w:r>
      <w:r w:rsidR="00101DD8" w:rsidRPr="007015F7">
        <w:rPr>
          <w:rFonts w:ascii="Arial" w:hAnsi="Arial" w:cs="Arial"/>
          <w:sz w:val="20"/>
          <w:szCs w:val="20"/>
        </w:rPr>
        <w:t>,</w:t>
      </w:r>
    </w:p>
    <w:p w:rsidR="00101DD8" w:rsidRPr="007015F7" w:rsidRDefault="00101DD8" w:rsidP="00101DD8">
      <w:pPr>
        <w:spacing w:after="0"/>
        <w:rPr>
          <w:rFonts w:ascii="Arial" w:hAnsi="Arial" w:cs="Arial"/>
          <w:sz w:val="20"/>
          <w:szCs w:val="20"/>
        </w:rPr>
      </w:pPr>
    </w:p>
    <w:p w:rsidR="00101DD8" w:rsidRDefault="00101DD8" w:rsidP="00101DD8">
      <w:pPr>
        <w:spacing w:after="0"/>
        <w:rPr>
          <w:rFonts w:ascii="Arial" w:hAnsi="Arial" w:cs="Arial"/>
          <w:b/>
          <w:sz w:val="20"/>
          <w:szCs w:val="20"/>
        </w:rPr>
      </w:pPr>
      <w:r w:rsidRPr="007015F7">
        <w:rPr>
          <w:rFonts w:ascii="Arial" w:hAnsi="Arial" w:cs="Arial"/>
          <w:b/>
          <w:sz w:val="20"/>
          <w:szCs w:val="20"/>
        </w:rPr>
        <w:t xml:space="preserve">Re:  </w:t>
      </w:r>
      <w:r>
        <w:rPr>
          <w:rFonts w:ascii="Arial" w:hAnsi="Arial" w:cs="Arial"/>
          <w:b/>
          <w:sz w:val="20"/>
          <w:szCs w:val="20"/>
        </w:rPr>
        <w:t>2016</w:t>
      </w:r>
      <w:r w:rsidRPr="007015F7">
        <w:rPr>
          <w:rFonts w:ascii="Arial" w:hAnsi="Arial" w:cs="Arial"/>
          <w:b/>
          <w:sz w:val="20"/>
          <w:szCs w:val="20"/>
        </w:rPr>
        <w:t xml:space="preserve"> IRM Rate Application EB-</w:t>
      </w:r>
      <w:r>
        <w:rPr>
          <w:rFonts w:ascii="Arial" w:hAnsi="Arial" w:cs="Arial"/>
          <w:b/>
          <w:sz w:val="20"/>
          <w:szCs w:val="20"/>
        </w:rPr>
        <w:t>2015-0067</w:t>
      </w:r>
    </w:p>
    <w:p w:rsidR="00101DD8" w:rsidRPr="007015F7" w:rsidRDefault="00101DD8" w:rsidP="00101DD8">
      <w:pPr>
        <w:spacing w:after="0"/>
        <w:rPr>
          <w:rFonts w:ascii="Arial" w:hAnsi="Arial" w:cs="Arial"/>
          <w:b/>
          <w:sz w:val="20"/>
          <w:szCs w:val="20"/>
        </w:rPr>
      </w:pPr>
    </w:p>
    <w:p w:rsidR="005E503B" w:rsidRDefault="00043664">
      <w:r>
        <w:t>As part of the Erie Thames Powerlines</w:t>
      </w:r>
      <w:r w:rsidR="00293949">
        <w:t>’</w:t>
      </w:r>
      <w:r>
        <w:t xml:space="preserve"> 2016 IRM application</w:t>
      </w:r>
      <w:r w:rsidR="00293949">
        <w:t>,</w:t>
      </w:r>
      <w:r>
        <w:t xml:space="preserve"> EB-2015-0067</w:t>
      </w:r>
      <w:r w:rsidR="00293949">
        <w:t>,</w:t>
      </w:r>
      <w:r>
        <w:t xml:space="preserve"> </w:t>
      </w:r>
      <w:r w:rsidR="004F28AA">
        <w:t xml:space="preserve">you </w:t>
      </w:r>
      <w:r>
        <w:t>request</w:t>
      </w:r>
      <w:r w:rsidR="005E503B">
        <w:t xml:space="preserve">ed that </w:t>
      </w:r>
      <w:r w:rsidR="00293949">
        <w:t>Erie Thames</w:t>
      </w:r>
      <w:r>
        <w:t xml:space="preserve"> provide information with respect to recovering its</w:t>
      </w:r>
      <w:r w:rsidR="00F42F20">
        <w:t>’</w:t>
      </w:r>
      <w:r>
        <w:t xml:space="preserve"> applied for DVAD balances over 24 months</w:t>
      </w:r>
      <w:r w:rsidR="00293949">
        <w:t xml:space="preserve"> rather than the default period of 12 months</w:t>
      </w:r>
      <w:r>
        <w:t xml:space="preserve">.  </w:t>
      </w:r>
      <w:r w:rsidR="00293949">
        <w:t>Erie Thames</w:t>
      </w:r>
      <w:r w:rsidR="00F42F20">
        <w:t>, as part of this response, ha</w:t>
      </w:r>
      <w:r w:rsidR="00293949">
        <w:t>s</w:t>
      </w:r>
      <w:r w:rsidR="00F42F20">
        <w:t xml:space="preserve"> </w:t>
      </w:r>
      <w:r>
        <w:t xml:space="preserve">provided this information as requested and </w:t>
      </w:r>
      <w:r w:rsidR="00F42F20">
        <w:t>also provide</w:t>
      </w:r>
      <w:r w:rsidR="005E503B">
        <w:t>d</w:t>
      </w:r>
      <w:r w:rsidR="00F42F20">
        <w:t xml:space="preserve"> </w:t>
      </w:r>
      <w:r>
        <w:t>a scenario where only the G</w:t>
      </w:r>
      <w:r w:rsidR="005E503B">
        <w:t>lobal Adjustment</w:t>
      </w:r>
      <w:r>
        <w:t xml:space="preserve"> DVAD account is disposed of over </w:t>
      </w:r>
      <w:r w:rsidR="00F42F20">
        <w:t xml:space="preserve">18 months while </w:t>
      </w:r>
      <w:r>
        <w:t xml:space="preserve">the remaining group one accounts continue to be recovered over a twelve month period. </w:t>
      </w:r>
      <w:r w:rsidR="00BC352A">
        <w:t xml:space="preserve"> The following table details the GA rates that are utilized in the GA only bill impacts</w:t>
      </w:r>
      <w:r w:rsidR="004F28AA">
        <w:t xml:space="preserve"> since the IRM model would not allow for that delineation</w:t>
      </w:r>
      <w:r w:rsidR="00BC352A">
        <w:t>.</w:t>
      </w:r>
    </w:p>
    <w:p w:rsidR="00BC352A" w:rsidRDefault="00BC352A">
      <w:r w:rsidRPr="00BC352A">
        <w:rPr>
          <w:noProof/>
          <w:lang w:eastAsia="en-CA"/>
        </w:rPr>
        <w:drawing>
          <wp:inline distT="0" distB="0" distL="0" distR="0" wp14:anchorId="28953D23" wp14:editId="005727EF">
            <wp:extent cx="5943600" cy="1567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67389"/>
                    </a:xfrm>
                    <a:prstGeom prst="rect">
                      <a:avLst/>
                    </a:prstGeom>
                    <a:noFill/>
                    <a:ln>
                      <a:noFill/>
                    </a:ln>
                  </pic:spPr>
                </pic:pic>
              </a:graphicData>
            </a:graphic>
          </wp:inline>
        </w:drawing>
      </w:r>
    </w:p>
    <w:p w:rsidR="00F42F20" w:rsidRDefault="00043664">
      <w:r>
        <w:t>The reasoning for Board staf</w:t>
      </w:r>
      <w:r w:rsidR="00F42F20">
        <w:t>f to request this adjustment is</w:t>
      </w:r>
      <w:r>
        <w:t xml:space="preserve"> directly attributable to bill impacts over 10% for a small subset of Erie Thames customer classes, specifically Non-RPP retailer residential customers</w:t>
      </w:r>
      <w:r w:rsidR="00F42F20">
        <w:t xml:space="preserve"> especially the customers in the lowest 10</w:t>
      </w:r>
      <w:r w:rsidR="00F42F20" w:rsidRPr="00F42F20">
        <w:rPr>
          <w:vertAlign w:val="superscript"/>
        </w:rPr>
        <w:t>th</w:t>
      </w:r>
      <w:r w:rsidR="00F42F20">
        <w:t xml:space="preserve"> percentile of consumption which only represent 24 customers</w:t>
      </w:r>
      <w:r w:rsidR="00293949">
        <w:t xml:space="preserve"> of the </w:t>
      </w:r>
      <w:r w:rsidR="00BC352A">
        <w:t>18,000</w:t>
      </w:r>
      <w:r w:rsidR="00293949">
        <w:t xml:space="preserve"> customers </w:t>
      </w:r>
      <w:r w:rsidR="00F42F20">
        <w:t>within Erie Thames Service territory</w:t>
      </w:r>
      <w:r w:rsidR="00145FFF">
        <w:t>.</w:t>
      </w:r>
      <w:r w:rsidR="005E503B">
        <w:t xml:space="preserve">  However, Erie Thames does not believe the circumstances warrant departing from the 12 month recovery period. </w:t>
      </w:r>
    </w:p>
    <w:p w:rsidR="005E503B" w:rsidRDefault="00293949">
      <w:r>
        <w:t xml:space="preserve">To understand the current situation, it is useful to understand why </w:t>
      </w:r>
      <w:r w:rsidR="009F442A">
        <w:t>Erie Thames</w:t>
      </w:r>
      <w:r>
        <w:t>’</w:t>
      </w:r>
      <w:r w:rsidR="009F442A">
        <w:t xml:space="preserve"> </w:t>
      </w:r>
      <w:r>
        <w:t>customers are</w:t>
      </w:r>
      <w:r w:rsidR="009F442A">
        <w:t xml:space="preserve"> seeing</w:t>
      </w:r>
      <w:r w:rsidR="00F42F20">
        <w:t xml:space="preserve"> these</w:t>
      </w:r>
      <w:r w:rsidR="009F442A">
        <w:t xml:space="preserve"> bill</w:t>
      </w:r>
      <w:r w:rsidR="00F42F20">
        <w:t xml:space="preserve"> impacts</w:t>
      </w:r>
      <w:r>
        <w:t xml:space="preserve">.  It is </w:t>
      </w:r>
      <w:r w:rsidR="00F42F20">
        <w:t xml:space="preserve">as a direct result of 2012 rate riders </w:t>
      </w:r>
      <w:r w:rsidR="005E503B">
        <w:t xml:space="preserve">that will </w:t>
      </w:r>
      <w:r w:rsidR="00F42F20">
        <w:t xml:space="preserve">fall off of the customers’ bills in May of 2016 coupled with the addition of rate riders for the recovery of regulatory assets as part of 2014 balances being added to customers’ bills.  This impact is not felt for RPP customers as they do not pay the GA regulatory balances as only retailer customers are allocated these balances. </w:t>
      </w:r>
      <w:r w:rsidR="005E503B">
        <w:t xml:space="preserve">  The impact is further exacerbated for these low consumption customers because of the transition to fully fixed rates </w:t>
      </w:r>
      <w:r w:rsidR="005E503B">
        <w:lastRenderedPageBreak/>
        <w:t xml:space="preserve">for distribution charges. </w:t>
      </w:r>
      <w:r w:rsidR="00F42F20">
        <w:t>For customers in the Non-RPP lowest 10</w:t>
      </w:r>
      <w:r w:rsidR="00F42F20" w:rsidRPr="00F42F20">
        <w:rPr>
          <w:vertAlign w:val="superscript"/>
        </w:rPr>
        <w:t>th</w:t>
      </w:r>
      <w:r w:rsidR="00F42F20">
        <w:t xml:space="preserve"> percentile the total bill impact in dollars is $7.64 </w:t>
      </w:r>
      <w:r w:rsidR="005E503B">
        <w:t xml:space="preserve">of which </w:t>
      </w:r>
      <w:r w:rsidR="00F42F20">
        <w:t xml:space="preserve">$4.86 of that impact is simply the change in DVAD rate riders; while the remainder is almost completely </w:t>
      </w:r>
      <w:r w:rsidR="009F442A">
        <w:t xml:space="preserve">due to </w:t>
      </w:r>
      <w:r w:rsidR="00F42F20">
        <w:t>the movement to</w:t>
      </w:r>
      <w:r w:rsidR="009F442A">
        <w:t>wards</w:t>
      </w:r>
      <w:r w:rsidR="00F42F20">
        <w:t xml:space="preserve"> fixed distribution charges.  </w:t>
      </w:r>
    </w:p>
    <w:p w:rsidR="00043664" w:rsidRDefault="00F42F20">
      <w:r>
        <w:t>As part of its 2012 IRM application</w:t>
      </w:r>
      <w:r w:rsidR="005E503B">
        <w:t>,</w:t>
      </w:r>
      <w:r>
        <w:t xml:space="preserve"> Erie Thames</w:t>
      </w:r>
      <w:r w:rsidR="009F442A">
        <w:t xml:space="preserve"> proposed</w:t>
      </w:r>
      <w:r w:rsidR="00E20D00">
        <w:t xml:space="preserve"> deferring repayment of the </w:t>
      </w:r>
      <w:r w:rsidR="009F442A">
        <w:t>large liability</w:t>
      </w:r>
      <w:r>
        <w:t xml:space="preserve"> </w:t>
      </w:r>
      <w:r w:rsidR="009F442A">
        <w:t>DVAD balances</w:t>
      </w:r>
      <w:r>
        <w:t xml:space="preserve"> </w:t>
      </w:r>
      <w:r w:rsidR="00E20D00">
        <w:t>because</w:t>
      </w:r>
      <w:r>
        <w:t xml:space="preserve"> a large dollar value of regulatory assets (especially for GA) had been built up in the months following</w:t>
      </w:r>
      <w:r w:rsidR="009F442A">
        <w:t xml:space="preserve"> the 2012 audited balances. </w:t>
      </w:r>
      <w:r w:rsidR="00293949">
        <w:t>Erie Thames</w:t>
      </w:r>
      <w:r w:rsidR="009F442A">
        <w:t xml:space="preserve"> suggested that approving the large liability </w:t>
      </w:r>
      <w:r w:rsidR="00E20D00">
        <w:t>only to</w:t>
      </w:r>
      <w:r w:rsidR="00BC352A">
        <w:t xml:space="preserve"> be </w:t>
      </w:r>
      <w:r w:rsidR="009F442A">
        <w:t xml:space="preserve">followed by the large asset balance </w:t>
      </w:r>
      <w:r>
        <w:t>would cause rate instability</w:t>
      </w:r>
      <w:r w:rsidR="009F442A">
        <w:t xml:space="preserve"> once the liability had expired</w:t>
      </w:r>
      <w:r>
        <w:t xml:space="preserve">. </w:t>
      </w:r>
      <w:r w:rsidR="00E20D00">
        <w:t xml:space="preserve">  However, as the balances were not audited, Erie Thames was not permitted to defer repayment of the balances.  Therefore, the potential rate instability identified by Erie Thames for many customers which was previously rejected should not now be used to extend the period of recovery as the result of the impact to a few customers.</w:t>
      </w:r>
      <w:r>
        <w:t xml:space="preserve"> </w:t>
      </w:r>
    </w:p>
    <w:p w:rsidR="000A7D81" w:rsidRDefault="00BC352A">
      <w:r>
        <w:t xml:space="preserve">Over the past 36 months </w:t>
      </w:r>
      <w:r w:rsidR="009F442A">
        <w:t xml:space="preserve">the GA has increased and the </w:t>
      </w:r>
      <w:r w:rsidR="00101DD8">
        <w:t>rate</w:t>
      </w:r>
      <w:r w:rsidR="009F442A">
        <w:t xml:space="preserve"> for </w:t>
      </w:r>
      <w:r>
        <w:t xml:space="preserve">the recovery of </w:t>
      </w:r>
      <w:r w:rsidR="009F442A">
        <w:t xml:space="preserve">cost of power </w:t>
      </w:r>
      <w:r>
        <w:t xml:space="preserve">that is </w:t>
      </w:r>
      <w:r w:rsidR="009F442A">
        <w:t xml:space="preserve">charged to TOU customers has </w:t>
      </w:r>
      <w:r w:rsidR="00E20D00">
        <w:t xml:space="preserve">lagged behind this increase.  </w:t>
      </w:r>
      <w:r w:rsidR="00293949">
        <w:t>Erie Thames</w:t>
      </w:r>
      <w:r w:rsidR="009F442A">
        <w:t xml:space="preserve"> like many distributors in the province have been force</w:t>
      </w:r>
      <w:r>
        <w:t>d to carry these large balances</w:t>
      </w:r>
      <w:r w:rsidR="009F442A">
        <w:t xml:space="preserve"> which has caused significant cash flow strain.  </w:t>
      </w:r>
      <w:r w:rsidR="00E20D00">
        <w:t xml:space="preserve">As a result, </w:t>
      </w:r>
      <w:r w:rsidR="00293949">
        <w:t>Erie Thames</w:t>
      </w:r>
      <w:r w:rsidR="009F442A">
        <w:t xml:space="preserve"> has been carrying in excess of $4,000,000 in unrecovered cash for almost th</w:t>
      </w:r>
      <w:r w:rsidR="00E20D00">
        <w:t>e</w:t>
      </w:r>
      <w:r w:rsidR="009F442A">
        <w:t xml:space="preserve"> whole per</w:t>
      </w:r>
      <w:r w:rsidR="00365854">
        <w:t>iod</w:t>
      </w:r>
      <w:r w:rsidR="00E20D00">
        <w:t>,</w:t>
      </w:r>
      <w:r>
        <w:t xml:space="preserve"> since May of 2013 until today</w:t>
      </w:r>
      <w:r w:rsidR="00E20D00">
        <w:t xml:space="preserve">, </w:t>
      </w:r>
      <w:r w:rsidR="00365854">
        <w:t>which equates to almost $225</w:t>
      </w:r>
      <w:r w:rsidR="009F442A">
        <w:t xml:space="preserve"> per customer</w:t>
      </w:r>
      <w:r w:rsidR="00E20D00">
        <w:t xml:space="preserve"> or approximately </w:t>
      </w:r>
      <w:r>
        <w:t>40</w:t>
      </w:r>
      <w:r w:rsidR="00E20D00">
        <w:t>% of its Revenue Requirement</w:t>
      </w:r>
      <w:r w:rsidR="00365854">
        <w:t xml:space="preserve">. </w:t>
      </w:r>
    </w:p>
    <w:p w:rsidR="00F42F20" w:rsidRDefault="000A7D81">
      <w:r>
        <w:t xml:space="preserve">Erie Thames would note that neither the balances with the GA account nor the transition to </w:t>
      </w:r>
      <w:r w:rsidR="00BC352A">
        <w:t xml:space="preserve">a </w:t>
      </w:r>
      <w:r>
        <w:t>fixed distribution charge are within its control.    Further, only a relatively few customers are impacted in such a way that mitigation should be considered.  As such, Erie Thames should not be deprived of the ability to recover the DVAD amounts over 12 months</w:t>
      </w:r>
      <w:r w:rsidR="002C61C5">
        <w:t xml:space="preserve"> which is the typical recovery period.  </w:t>
      </w:r>
      <w:r>
        <w:t xml:space="preserve">    </w:t>
      </w:r>
      <w:r w:rsidR="00365854">
        <w:t xml:space="preserve"> </w:t>
      </w:r>
    </w:p>
    <w:p w:rsidR="00101DD8" w:rsidRPr="00101DD8" w:rsidRDefault="00101DD8" w:rsidP="00101DD8">
      <w:pPr>
        <w:spacing w:after="0"/>
        <w:rPr>
          <w:rFonts w:cs="Arial"/>
        </w:rPr>
      </w:pPr>
      <w:r w:rsidRPr="00101DD8">
        <w:rPr>
          <w:rFonts w:cs="Arial"/>
        </w:rPr>
        <w:t xml:space="preserve">Should you have any questions, or concerns, please contact myself at Erie Thames Powerlines Corporation at 519-485-1820 ext. 254, or via email at </w:t>
      </w:r>
      <w:hyperlink r:id="rId9" w:history="1">
        <w:r w:rsidRPr="00101DD8">
          <w:rPr>
            <w:rStyle w:val="Hyperlink"/>
            <w:rFonts w:cs="Arial"/>
          </w:rPr>
          <w:t>gpettit@eriethamespower.com</w:t>
        </w:r>
      </w:hyperlink>
      <w:r w:rsidRPr="00101DD8">
        <w:rPr>
          <w:rFonts w:cs="Arial"/>
        </w:rPr>
        <w:t>.</w:t>
      </w:r>
    </w:p>
    <w:p w:rsidR="00101DD8" w:rsidRPr="00101DD8" w:rsidRDefault="00101DD8" w:rsidP="00101DD8">
      <w:pPr>
        <w:spacing w:after="0"/>
        <w:rPr>
          <w:rFonts w:cs="Arial"/>
        </w:rPr>
      </w:pPr>
    </w:p>
    <w:p w:rsidR="00101DD8" w:rsidRPr="00101DD8" w:rsidRDefault="00101DD8" w:rsidP="00101DD8">
      <w:pPr>
        <w:spacing w:after="0"/>
        <w:rPr>
          <w:rFonts w:cs="Arial"/>
        </w:rPr>
      </w:pPr>
      <w:r w:rsidRPr="00101DD8">
        <w:rPr>
          <w:rFonts w:cs="Arial"/>
        </w:rPr>
        <w:t>Respectfully,</w:t>
      </w:r>
    </w:p>
    <w:p w:rsidR="00101DD8" w:rsidRPr="00101DD8" w:rsidRDefault="00101DD8" w:rsidP="00101DD8">
      <w:pPr>
        <w:spacing w:after="0"/>
        <w:rPr>
          <w:rFonts w:cs="Arial"/>
        </w:rPr>
      </w:pPr>
    </w:p>
    <w:p w:rsidR="00101DD8" w:rsidRPr="00101DD8" w:rsidRDefault="00101DD8" w:rsidP="00101DD8">
      <w:pPr>
        <w:spacing w:after="0"/>
        <w:rPr>
          <w:rFonts w:cs="Arial"/>
        </w:rPr>
      </w:pPr>
    </w:p>
    <w:p w:rsidR="00101DD8" w:rsidRPr="00101DD8" w:rsidRDefault="00101DD8" w:rsidP="00101DD8">
      <w:pPr>
        <w:spacing w:after="0"/>
        <w:rPr>
          <w:rFonts w:cs="Arial"/>
        </w:rPr>
      </w:pPr>
      <w:r w:rsidRPr="00101DD8">
        <w:rPr>
          <w:rFonts w:cs="Arial"/>
        </w:rPr>
        <w:t>Original signed</w:t>
      </w:r>
    </w:p>
    <w:p w:rsidR="00101DD8" w:rsidRPr="00101DD8" w:rsidRDefault="00101DD8" w:rsidP="00101DD8">
      <w:pPr>
        <w:spacing w:after="0"/>
        <w:rPr>
          <w:rFonts w:cs="Arial"/>
        </w:rPr>
      </w:pPr>
    </w:p>
    <w:p w:rsidR="00101DD8" w:rsidRPr="00101DD8" w:rsidRDefault="00101DD8" w:rsidP="00101DD8">
      <w:pPr>
        <w:spacing w:after="0"/>
        <w:rPr>
          <w:rFonts w:cs="Arial"/>
        </w:rPr>
      </w:pPr>
    </w:p>
    <w:p w:rsidR="00101DD8" w:rsidRPr="00101DD8" w:rsidRDefault="00101DD8" w:rsidP="00101DD8">
      <w:pPr>
        <w:spacing w:after="0"/>
        <w:rPr>
          <w:rFonts w:cs="Arial"/>
        </w:rPr>
      </w:pPr>
      <w:r w:rsidRPr="00101DD8">
        <w:rPr>
          <w:rFonts w:cs="Arial"/>
        </w:rPr>
        <w:t>Graig Pettit</w:t>
      </w:r>
    </w:p>
    <w:p w:rsidR="00101DD8" w:rsidRPr="00101DD8" w:rsidRDefault="00101DD8" w:rsidP="00101DD8">
      <w:pPr>
        <w:spacing w:after="0"/>
        <w:rPr>
          <w:rFonts w:cs="Arial"/>
        </w:rPr>
      </w:pPr>
      <w:r w:rsidRPr="00101DD8">
        <w:rPr>
          <w:rFonts w:cs="Arial"/>
        </w:rPr>
        <w:t>Manager of Finance and Regulatory Affairs</w:t>
      </w:r>
    </w:p>
    <w:p w:rsidR="00101DD8" w:rsidRPr="00101DD8" w:rsidRDefault="00101DD8" w:rsidP="00101DD8">
      <w:pPr>
        <w:spacing w:after="0"/>
        <w:rPr>
          <w:rFonts w:cs="Arial"/>
        </w:rPr>
      </w:pPr>
      <w:r w:rsidRPr="00101DD8">
        <w:rPr>
          <w:rFonts w:cs="Arial"/>
        </w:rPr>
        <w:t>Erie Thames Powerlines Corporation.</w:t>
      </w:r>
    </w:p>
    <w:p w:rsidR="00101DD8" w:rsidRPr="00101DD8" w:rsidRDefault="00101DD8" w:rsidP="00101DD8">
      <w:pPr>
        <w:spacing w:after="0"/>
        <w:rPr>
          <w:rFonts w:cs="Arial"/>
        </w:rPr>
      </w:pPr>
      <w:proofErr w:type="gramStart"/>
      <w:r w:rsidRPr="00101DD8">
        <w:rPr>
          <w:rFonts w:cs="Arial"/>
        </w:rPr>
        <w:t>cc</w:t>
      </w:r>
      <w:proofErr w:type="gramEnd"/>
      <w:r w:rsidRPr="00101DD8">
        <w:rPr>
          <w:rFonts w:cs="Arial"/>
        </w:rPr>
        <w:t>. Chris White President Erie Thames Powerlines</w:t>
      </w:r>
    </w:p>
    <w:p w:rsidR="005F2CBF" w:rsidRPr="005F2CBF" w:rsidRDefault="005F2CBF" w:rsidP="005F2CBF">
      <w:pPr>
        <w:pStyle w:val="DocID"/>
      </w:pPr>
    </w:p>
    <w:sectPr w:rsidR="005F2CBF" w:rsidRPr="005F2CB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B76" w:rsidRDefault="00D02B76" w:rsidP="005F2CBF">
      <w:pPr>
        <w:spacing w:after="0" w:line="240" w:lineRule="auto"/>
      </w:pPr>
      <w:r>
        <w:separator/>
      </w:r>
    </w:p>
  </w:endnote>
  <w:endnote w:type="continuationSeparator" w:id="0">
    <w:p w:rsidR="00D02B76" w:rsidRDefault="00D02B76" w:rsidP="005F2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79C9C24-45E9-4D4C-B06D-24D9E51D92C0}"/>
    <w:embedBold r:id="rId2" w:fontKey="{AD19BB86-992A-4DCD-AB4F-E3373FD85A34}"/>
    <w:embedItalic r:id="rId3" w:fontKey="{6D72962A-6356-4386-84FF-7A45E812C999}"/>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B76" w:rsidRDefault="00D02B76" w:rsidP="005F2CBF">
      <w:pPr>
        <w:spacing w:after="0" w:line="240" w:lineRule="auto"/>
      </w:pPr>
      <w:r>
        <w:separator/>
      </w:r>
    </w:p>
  </w:footnote>
  <w:footnote w:type="continuationSeparator" w:id="0">
    <w:p w:rsidR="00D02B76" w:rsidRDefault="00D02B76" w:rsidP="005F2C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664"/>
    <w:rsid w:val="00001D3B"/>
    <w:rsid w:val="00001EAF"/>
    <w:rsid w:val="00005674"/>
    <w:rsid w:val="0000700E"/>
    <w:rsid w:val="00007C50"/>
    <w:rsid w:val="00007E93"/>
    <w:rsid w:val="000100D4"/>
    <w:rsid w:val="00013AD4"/>
    <w:rsid w:val="000147D9"/>
    <w:rsid w:val="00021771"/>
    <w:rsid w:val="000235EF"/>
    <w:rsid w:val="0002442A"/>
    <w:rsid w:val="000259E5"/>
    <w:rsid w:val="0002636B"/>
    <w:rsid w:val="0002692B"/>
    <w:rsid w:val="000308D4"/>
    <w:rsid w:val="000320B5"/>
    <w:rsid w:val="00036581"/>
    <w:rsid w:val="00036E72"/>
    <w:rsid w:val="00036E9D"/>
    <w:rsid w:val="000408A0"/>
    <w:rsid w:val="000420CD"/>
    <w:rsid w:val="00043664"/>
    <w:rsid w:val="000447FE"/>
    <w:rsid w:val="0004676D"/>
    <w:rsid w:val="0005232D"/>
    <w:rsid w:val="00055C69"/>
    <w:rsid w:val="00057036"/>
    <w:rsid w:val="00062BB6"/>
    <w:rsid w:val="00063439"/>
    <w:rsid w:val="00067AF1"/>
    <w:rsid w:val="0007332A"/>
    <w:rsid w:val="00074605"/>
    <w:rsid w:val="00074E37"/>
    <w:rsid w:val="000765F7"/>
    <w:rsid w:val="00081444"/>
    <w:rsid w:val="000830A3"/>
    <w:rsid w:val="0008722C"/>
    <w:rsid w:val="000905C4"/>
    <w:rsid w:val="00090770"/>
    <w:rsid w:val="00090EC4"/>
    <w:rsid w:val="0009132C"/>
    <w:rsid w:val="00091A53"/>
    <w:rsid w:val="0009241A"/>
    <w:rsid w:val="0009254D"/>
    <w:rsid w:val="00092BD7"/>
    <w:rsid w:val="00092C72"/>
    <w:rsid w:val="000953BB"/>
    <w:rsid w:val="000966B3"/>
    <w:rsid w:val="00097290"/>
    <w:rsid w:val="0009734E"/>
    <w:rsid w:val="000A1E79"/>
    <w:rsid w:val="000A21A0"/>
    <w:rsid w:val="000A3D25"/>
    <w:rsid w:val="000A6BCD"/>
    <w:rsid w:val="000A7D59"/>
    <w:rsid w:val="000A7D81"/>
    <w:rsid w:val="000B17E3"/>
    <w:rsid w:val="000B2249"/>
    <w:rsid w:val="000B3A31"/>
    <w:rsid w:val="000B4515"/>
    <w:rsid w:val="000B5EFC"/>
    <w:rsid w:val="000B771F"/>
    <w:rsid w:val="000B77B0"/>
    <w:rsid w:val="000B7D93"/>
    <w:rsid w:val="000B7EC6"/>
    <w:rsid w:val="000C4A33"/>
    <w:rsid w:val="000C5510"/>
    <w:rsid w:val="000C5E18"/>
    <w:rsid w:val="000C5EA4"/>
    <w:rsid w:val="000C621F"/>
    <w:rsid w:val="000C69ED"/>
    <w:rsid w:val="000C7C31"/>
    <w:rsid w:val="000D1F21"/>
    <w:rsid w:val="000D2B0C"/>
    <w:rsid w:val="000D43E2"/>
    <w:rsid w:val="000D5C0C"/>
    <w:rsid w:val="000D60CB"/>
    <w:rsid w:val="000E3295"/>
    <w:rsid w:val="000E3D45"/>
    <w:rsid w:val="000F07DA"/>
    <w:rsid w:val="000F1C32"/>
    <w:rsid w:val="000F2456"/>
    <w:rsid w:val="000F350E"/>
    <w:rsid w:val="000F39BC"/>
    <w:rsid w:val="000F39FF"/>
    <w:rsid w:val="000F3C0B"/>
    <w:rsid w:val="000F40D3"/>
    <w:rsid w:val="000F692D"/>
    <w:rsid w:val="0010096D"/>
    <w:rsid w:val="001009C3"/>
    <w:rsid w:val="00100D36"/>
    <w:rsid w:val="00101771"/>
    <w:rsid w:val="00101DD8"/>
    <w:rsid w:val="0010265B"/>
    <w:rsid w:val="00103E6A"/>
    <w:rsid w:val="001051D5"/>
    <w:rsid w:val="00110647"/>
    <w:rsid w:val="001108FE"/>
    <w:rsid w:val="00110CC3"/>
    <w:rsid w:val="00111806"/>
    <w:rsid w:val="00111C56"/>
    <w:rsid w:val="001123C1"/>
    <w:rsid w:val="00113C1A"/>
    <w:rsid w:val="001159DC"/>
    <w:rsid w:val="00116B65"/>
    <w:rsid w:val="00116E39"/>
    <w:rsid w:val="0011731C"/>
    <w:rsid w:val="00126A15"/>
    <w:rsid w:val="00126B03"/>
    <w:rsid w:val="0013068B"/>
    <w:rsid w:val="00133299"/>
    <w:rsid w:val="001335EE"/>
    <w:rsid w:val="001350E8"/>
    <w:rsid w:val="00135AB2"/>
    <w:rsid w:val="0013797F"/>
    <w:rsid w:val="00140EC2"/>
    <w:rsid w:val="00141449"/>
    <w:rsid w:val="00143621"/>
    <w:rsid w:val="00143D38"/>
    <w:rsid w:val="00144363"/>
    <w:rsid w:val="00144B6E"/>
    <w:rsid w:val="00144C60"/>
    <w:rsid w:val="00145FFF"/>
    <w:rsid w:val="00151510"/>
    <w:rsid w:val="00151A38"/>
    <w:rsid w:val="001520AB"/>
    <w:rsid w:val="00152E01"/>
    <w:rsid w:val="00154A0A"/>
    <w:rsid w:val="00154A0C"/>
    <w:rsid w:val="001566D5"/>
    <w:rsid w:val="00157919"/>
    <w:rsid w:val="00160048"/>
    <w:rsid w:val="00160794"/>
    <w:rsid w:val="00166465"/>
    <w:rsid w:val="00170592"/>
    <w:rsid w:val="001708A9"/>
    <w:rsid w:val="00177CEC"/>
    <w:rsid w:val="00180DF4"/>
    <w:rsid w:val="00183158"/>
    <w:rsid w:val="00184D64"/>
    <w:rsid w:val="0018500E"/>
    <w:rsid w:val="00185B70"/>
    <w:rsid w:val="00187851"/>
    <w:rsid w:val="001908A7"/>
    <w:rsid w:val="0019129D"/>
    <w:rsid w:val="001924CA"/>
    <w:rsid w:val="001A0828"/>
    <w:rsid w:val="001A2649"/>
    <w:rsid w:val="001A2AA6"/>
    <w:rsid w:val="001A2C70"/>
    <w:rsid w:val="001A3FCB"/>
    <w:rsid w:val="001A4D3F"/>
    <w:rsid w:val="001A752B"/>
    <w:rsid w:val="001B2055"/>
    <w:rsid w:val="001B2F17"/>
    <w:rsid w:val="001B534D"/>
    <w:rsid w:val="001B5818"/>
    <w:rsid w:val="001B632B"/>
    <w:rsid w:val="001B7CDC"/>
    <w:rsid w:val="001C0025"/>
    <w:rsid w:val="001C0778"/>
    <w:rsid w:val="001C0EE8"/>
    <w:rsid w:val="001C104C"/>
    <w:rsid w:val="001C3969"/>
    <w:rsid w:val="001C5CC6"/>
    <w:rsid w:val="001C62BD"/>
    <w:rsid w:val="001C6EF4"/>
    <w:rsid w:val="001C7602"/>
    <w:rsid w:val="001D4B1E"/>
    <w:rsid w:val="001D5482"/>
    <w:rsid w:val="001D6BF8"/>
    <w:rsid w:val="001D7166"/>
    <w:rsid w:val="001E3EFB"/>
    <w:rsid w:val="001E4D66"/>
    <w:rsid w:val="001E54FC"/>
    <w:rsid w:val="001E6840"/>
    <w:rsid w:val="001E6921"/>
    <w:rsid w:val="001F3AA9"/>
    <w:rsid w:val="001F4867"/>
    <w:rsid w:val="001F736C"/>
    <w:rsid w:val="002003EF"/>
    <w:rsid w:val="002006EA"/>
    <w:rsid w:val="002013D5"/>
    <w:rsid w:val="002028F9"/>
    <w:rsid w:val="002029F2"/>
    <w:rsid w:val="00203EC8"/>
    <w:rsid w:val="00205126"/>
    <w:rsid w:val="002052D6"/>
    <w:rsid w:val="00205745"/>
    <w:rsid w:val="002061C0"/>
    <w:rsid w:val="002073AD"/>
    <w:rsid w:val="00211218"/>
    <w:rsid w:val="0021200A"/>
    <w:rsid w:val="00216D8D"/>
    <w:rsid w:val="00216FB8"/>
    <w:rsid w:val="00222AD1"/>
    <w:rsid w:val="00222FC6"/>
    <w:rsid w:val="00223362"/>
    <w:rsid w:val="0022448A"/>
    <w:rsid w:val="00224F3D"/>
    <w:rsid w:val="00232506"/>
    <w:rsid w:val="00232D3D"/>
    <w:rsid w:val="00233746"/>
    <w:rsid w:val="00233AC6"/>
    <w:rsid w:val="00235309"/>
    <w:rsid w:val="00235E27"/>
    <w:rsid w:val="002377EF"/>
    <w:rsid w:val="00240FBD"/>
    <w:rsid w:val="0024548A"/>
    <w:rsid w:val="00251C87"/>
    <w:rsid w:val="00254663"/>
    <w:rsid w:val="00260DC7"/>
    <w:rsid w:val="00273482"/>
    <w:rsid w:val="00274A5F"/>
    <w:rsid w:val="00276338"/>
    <w:rsid w:val="002810A4"/>
    <w:rsid w:val="002814FF"/>
    <w:rsid w:val="002828A4"/>
    <w:rsid w:val="00283205"/>
    <w:rsid w:val="00290F0A"/>
    <w:rsid w:val="00292DD8"/>
    <w:rsid w:val="00293484"/>
    <w:rsid w:val="00293949"/>
    <w:rsid w:val="00295D9A"/>
    <w:rsid w:val="00296AC1"/>
    <w:rsid w:val="002A13F4"/>
    <w:rsid w:val="002A1729"/>
    <w:rsid w:val="002A2F78"/>
    <w:rsid w:val="002A3024"/>
    <w:rsid w:val="002A5556"/>
    <w:rsid w:val="002A6803"/>
    <w:rsid w:val="002A6956"/>
    <w:rsid w:val="002A6E2E"/>
    <w:rsid w:val="002B0361"/>
    <w:rsid w:val="002B659B"/>
    <w:rsid w:val="002C2B70"/>
    <w:rsid w:val="002C4930"/>
    <w:rsid w:val="002C61C5"/>
    <w:rsid w:val="002C7690"/>
    <w:rsid w:val="002D00E2"/>
    <w:rsid w:val="002D17B4"/>
    <w:rsid w:val="002D63F2"/>
    <w:rsid w:val="002D6C6F"/>
    <w:rsid w:val="002D6F7B"/>
    <w:rsid w:val="002E053D"/>
    <w:rsid w:val="002E102E"/>
    <w:rsid w:val="002E184E"/>
    <w:rsid w:val="002E3396"/>
    <w:rsid w:val="002E7ECD"/>
    <w:rsid w:val="002F2547"/>
    <w:rsid w:val="002F2D1F"/>
    <w:rsid w:val="002F5036"/>
    <w:rsid w:val="002F5531"/>
    <w:rsid w:val="002F7C28"/>
    <w:rsid w:val="003000D4"/>
    <w:rsid w:val="003017F5"/>
    <w:rsid w:val="00301BD0"/>
    <w:rsid w:val="0030241A"/>
    <w:rsid w:val="00302BA8"/>
    <w:rsid w:val="0030607C"/>
    <w:rsid w:val="0030781C"/>
    <w:rsid w:val="00311904"/>
    <w:rsid w:val="00313CBD"/>
    <w:rsid w:val="00313E7E"/>
    <w:rsid w:val="0031400D"/>
    <w:rsid w:val="003157C5"/>
    <w:rsid w:val="00315CC3"/>
    <w:rsid w:val="00320D55"/>
    <w:rsid w:val="00320D6D"/>
    <w:rsid w:val="00323602"/>
    <w:rsid w:val="00325DEB"/>
    <w:rsid w:val="00330B97"/>
    <w:rsid w:val="00331CBE"/>
    <w:rsid w:val="00332414"/>
    <w:rsid w:val="00332F93"/>
    <w:rsid w:val="00337038"/>
    <w:rsid w:val="0033781A"/>
    <w:rsid w:val="00341C85"/>
    <w:rsid w:val="00343E21"/>
    <w:rsid w:val="003455CF"/>
    <w:rsid w:val="003467C7"/>
    <w:rsid w:val="00347F35"/>
    <w:rsid w:val="00351D4F"/>
    <w:rsid w:val="00351F87"/>
    <w:rsid w:val="0035209F"/>
    <w:rsid w:val="0035436E"/>
    <w:rsid w:val="00354625"/>
    <w:rsid w:val="003610AA"/>
    <w:rsid w:val="00361823"/>
    <w:rsid w:val="00363305"/>
    <w:rsid w:val="003651BC"/>
    <w:rsid w:val="00365854"/>
    <w:rsid w:val="00367A2C"/>
    <w:rsid w:val="0037078A"/>
    <w:rsid w:val="003732B4"/>
    <w:rsid w:val="00377281"/>
    <w:rsid w:val="0038130D"/>
    <w:rsid w:val="00382AC8"/>
    <w:rsid w:val="00385DDE"/>
    <w:rsid w:val="00386CAB"/>
    <w:rsid w:val="00387905"/>
    <w:rsid w:val="003901DC"/>
    <w:rsid w:val="0039443D"/>
    <w:rsid w:val="00394EC0"/>
    <w:rsid w:val="00395D35"/>
    <w:rsid w:val="003969E2"/>
    <w:rsid w:val="003975A8"/>
    <w:rsid w:val="003A0390"/>
    <w:rsid w:val="003A22B4"/>
    <w:rsid w:val="003A2D24"/>
    <w:rsid w:val="003A5142"/>
    <w:rsid w:val="003B630D"/>
    <w:rsid w:val="003B7F88"/>
    <w:rsid w:val="003C0360"/>
    <w:rsid w:val="003C0F04"/>
    <w:rsid w:val="003C213E"/>
    <w:rsid w:val="003C2A0B"/>
    <w:rsid w:val="003C2A1D"/>
    <w:rsid w:val="003C4A5D"/>
    <w:rsid w:val="003C643A"/>
    <w:rsid w:val="003D1669"/>
    <w:rsid w:val="003D1F7D"/>
    <w:rsid w:val="003D30CB"/>
    <w:rsid w:val="003D4A17"/>
    <w:rsid w:val="003D7042"/>
    <w:rsid w:val="003D781A"/>
    <w:rsid w:val="003D7A1E"/>
    <w:rsid w:val="003E06D3"/>
    <w:rsid w:val="003E3B3F"/>
    <w:rsid w:val="003E3C4E"/>
    <w:rsid w:val="003E405D"/>
    <w:rsid w:val="003E5DD5"/>
    <w:rsid w:val="003F02B2"/>
    <w:rsid w:val="003F1F93"/>
    <w:rsid w:val="003F2F9C"/>
    <w:rsid w:val="003F40A8"/>
    <w:rsid w:val="003F7D4B"/>
    <w:rsid w:val="00400EFA"/>
    <w:rsid w:val="00402872"/>
    <w:rsid w:val="00407716"/>
    <w:rsid w:val="004077CD"/>
    <w:rsid w:val="00410589"/>
    <w:rsid w:val="00412935"/>
    <w:rsid w:val="00414851"/>
    <w:rsid w:val="00415C07"/>
    <w:rsid w:val="00421368"/>
    <w:rsid w:val="00421867"/>
    <w:rsid w:val="0042266B"/>
    <w:rsid w:val="00423185"/>
    <w:rsid w:val="004238CD"/>
    <w:rsid w:val="004268E3"/>
    <w:rsid w:val="00435365"/>
    <w:rsid w:val="00436F4E"/>
    <w:rsid w:val="004405C7"/>
    <w:rsid w:val="00441796"/>
    <w:rsid w:val="004428D1"/>
    <w:rsid w:val="004432C0"/>
    <w:rsid w:val="004445C0"/>
    <w:rsid w:val="00445014"/>
    <w:rsid w:val="00445BBC"/>
    <w:rsid w:val="00446295"/>
    <w:rsid w:val="00446529"/>
    <w:rsid w:val="00447775"/>
    <w:rsid w:val="00447B51"/>
    <w:rsid w:val="0045125B"/>
    <w:rsid w:val="004525D9"/>
    <w:rsid w:val="00461C76"/>
    <w:rsid w:val="00462956"/>
    <w:rsid w:val="00464D82"/>
    <w:rsid w:val="00471846"/>
    <w:rsid w:val="004728E7"/>
    <w:rsid w:val="00472DAB"/>
    <w:rsid w:val="00473957"/>
    <w:rsid w:val="004753F6"/>
    <w:rsid w:val="0047634F"/>
    <w:rsid w:val="004772A6"/>
    <w:rsid w:val="004778A1"/>
    <w:rsid w:val="004815E4"/>
    <w:rsid w:val="00484127"/>
    <w:rsid w:val="004854C0"/>
    <w:rsid w:val="0048660B"/>
    <w:rsid w:val="004871EA"/>
    <w:rsid w:val="00487403"/>
    <w:rsid w:val="00487C4A"/>
    <w:rsid w:val="00490E4C"/>
    <w:rsid w:val="004912B4"/>
    <w:rsid w:val="00491D1C"/>
    <w:rsid w:val="00494A76"/>
    <w:rsid w:val="0049559B"/>
    <w:rsid w:val="004A0425"/>
    <w:rsid w:val="004A13F2"/>
    <w:rsid w:val="004A70B6"/>
    <w:rsid w:val="004B04C7"/>
    <w:rsid w:val="004B270A"/>
    <w:rsid w:val="004B45D8"/>
    <w:rsid w:val="004B4C81"/>
    <w:rsid w:val="004B514E"/>
    <w:rsid w:val="004C0C81"/>
    <w:rsid w:val="004C235B"/>
    <w:rsid w:val="004C38DB"/>
    <w:rsid w:val="004C3A13"/>
    <w:rsid w:val="004C5416"/>
    <w:rsid w:val="004C7446"/>
    <w:rsid w:val="004D20BD"/>
    <w:rsid w:val="004D20D1"/>
    <w:rsid w:val="004D293C"/>
    <w:rsid w:val="004D3809"/>
    <w:rsid w:val="004D499A"/>
    <w:rsid w:val="004D4D5B"/>
    <w:rsid w:val="004D749A"/>
    <w:rsid w:val="004E0774"/>
    <w:rsid w:val="004E1A1E"/>
    <w:rsid w:val="004E1E48"/>
    <w:rsid w:val="004E21DA"/>
    <w:rsid w:val="004E27B4"/>
    <w:rsid w:val="004E2859"/>
    <w:rsid w:val="004E2A7C"/>
    <w:rsid w:val="004E3ABA"/>
    <w:rsid w:val="004E45A5"/>
    <w:rsid w:val="004E52EA"/>
    <w:rsid w:val="004E5FE1"/>
    <w:rsid w:val="004E65C6"/>
    <w:rsid w:val="004E6D3C"/>
    <w:rsid w:val="004F0697"/>
    <w:rsid w:val="004F077E"/>
    <w:rsid w:val="004F09AF"/>
    <w:rsid w:val="004F1F20"/>
    <w:rsid w:val="004F28AA"/>
    <w:rsid w:val="004F6B62"/>
    <w:rsid w:val="004F7065"/>
    <w:rsid w:val="00502983"/>
    <w:rsid w:val="0050455C"/>
    <w:rsid w:val="00504A21"/>
    <w:rsid w:val="00504F8D"/>
    <w:rsid w:val="0050579D"/>
    <w:rsid w:val="00511940"/>
    <w:rsid w:val="00512398"/>
    <w:rsid w:val="00515ECE"/>
    <w:rsid w:val="0052067D"/>
    <w:rsid w:val="00522021"/>
    <w:rsid w:val="0052474F"/>
    <w:rsid w:val="00524DC3"/>
    <w:rsid w:val="00525AC5"/>
    <w:rsid w:val="00531B59"/>
    <w:rsid w:val="00532265"/>
    <w:rsid w:val="00533464"/>
    <w:rsid w:val="0053504A"/>
    <w:rsid w:val="005378A9"/>
    <w:rsid w:val="00540B73"/>
    <w:rsid w:val="00541098"/>
    <w:rsid w:val="005411FE"/>
    <w:rsid w:val="005452F8"/>
    <w:rsid w:val="00545F29"/>
    <w:rsid w:val="00547259"/>
    <w:rsid w:val="00550890"/>
    <w:rsid w:val="00551C8D"/>
    <w:rsid w:val="00552FAD"/>
    <w:rsid w:val="00553CEA"/>
    <w:rsid w:val="00555DE9"/>
    <w:rsid w:val="00557B89"/>
    <w:rsid w:val="00560752"/>
    <w:rsid w:val="0056092F"/>
    <w:rsid w:val="00561D65"/>
    <w:rsid w:val="005628BA"/>
    <w:rsid w:val="005643F2"/>
    <w:rsid w:val="00565D24"/>
    <w:rsid w:val="00565F7F"/>
    <w:rsid w:val="00566A9D"/>
    <w:rsid w:val="00571D81"/>
    <w:rsid w:val="00572EC3"/>
    <w:rsid w:val="005732E8"/>
    <w:rsid w:val="00574716"/>
    <w:rsid w:val="00575C4E"/>
    <w:rsid w:val="005771D4"/>
    <w:rsid w:val="00577468"/>
    <w:rsid w:val="00577974"/>
    <w:rsid w:val="00581D20"/>
    <w:rsid w:val="005827F8"/>
    <w:rsid w:val="005863B7"/>
    <w:rsid w:val="00592720"/>
    <w:rsid w:val="005950FC"/>
    <w:rsid w:val="005A0072"/>
    <w:rsid w:val="005A011A"/>
    <w:rsid w:val="005A5252"/>
    <w:rsid w:val="005A71A3"/>
    <w:rsid w:val="005B246E"/>
    <w:rsid w:val="005B2804"/>
    <w:rsid w:val="005B40E2"/>
    <w:rsid w:val="005B5A0C"/>
    <w:rsid w:val="005B7570"/>
    <w:rsid w:val="005C2BB1"/>
    <w:rsid w:val="005C3573"/>
    <w:rsid w:val="005C3D6F"/>
    <w:rsid w:val="005C6385"/>
    <w:rsid w:val="005C63F3"/>
    <w:rsid w:val="005C6DE4"/>
    <w:rsid w:val="005C775A"/>
    <w:rsid w:val="005C7869"/>
    <w:rsid w:val="005D0241"/>
    <w:rsid w:val="005D19E9"/>
    <w:rsid w:val="005D1B19"/>
    <w:rsid w:val="005D3A16"/>
    <w:rsid w:val="005D505D"/>
    <w:rsid w:val="005D63D0"/>
    <w:rsid w:val="005D68FA"/>
    <w:rsid w:val="005D698F"/>
    <w:rsid w:val="005D7514"/>
    <w:rsid w:val="005E0903"/>
    <w:rsid w:val="005E13E5"/>
    <w:rsid w:val="005E3A86"/>
    <w:rsid w:val="005E425A"/>
    <w:rsid w:val="005E503B"/>
    <w:rsid w:val="005E6CFA"/>
    <w:rsid w:val="005F0349"/>
    <w:rsid w:val="005F0445"/>
    <w:rsid w:val="005F0F61"/>
    <w:rsid w:val="005F1090"/>
    <w:rsid w:val="005F1149"/>
    <w:rsid w:val="005F2CBF"/>
    <w:rsid w:val="005F2E4D"/>
    <w:rsid w:val="00602692"/>
    <w:rsid w:val="006048A8"/>
    <w:rsid w:val="00606B1F"/>
    <w:rsid w:val="006112F5"/>
    <w:rsid w:val="006130B5"/>
    <w:rsid w:val="00613944"/>
    <w:rsid w:val="00614F44"/>
    <w:rsid w:val="006160AC"/>
    <w:rsid w:val="00622DD4"/>
    <w:rsid w:val="00624459"/>
    <w:rsid w:val="0062445B"/>
    <w:rsid w:val="006264BD"/>
    <w:rsid w:val="00627E5C"/>
    <w:rsid w:val="00630B9A"/>
    <w:rsid w:val="006313EB"/>
    <w:rsid w:val="0063225F"/>
    <w:rsid w:val="00632FDD"/>
    <w:rsid w:val="00634D31"/>
    <w:rsid w:val="006356BA"/>
    <w:rsid w:val="006364B1"/>
    <w:rsid w:val="00636B7E"/>
    <w:rsid w:val="00636DDA"/>
    <w:rsid w:val="006400CD"/>
    <w:rsid w:val="00642A90"/>
    <w:rsid w:val="00643EDF"/>
    <w:rsid w:val="006448AC"/>
    <w:rsid w:val="00645E46"/>
    <w:rsid w:val="0064756B"/>
    <w:rsid w:val="00652CE8"/>
    <w:rsid w:val="00654CCD"/>
    <w:rsid w:val="0065563D"/>
    <w:rsid w:val="00656CDB"/>
    <w:rsid w:val="006573F7"/>
    <w:rsid w:val="00660FA6"/>
    <w:rsid w:val="00661F14"/>
    <w:rsid w:val="00662F1F"/>
    <w:rsid w:val="006638C6"/>
    <w:rsid w:val="006642A0"/>
    <w:rsid w:val="006718C3"/>
    <w:rsid w:val="00672F70"/>
    <w:rsid w:val="00675943"/>
    <w:rsid w:val="0067643F"/>
    <w:rsid w:val="00676E3A"/>
    <w:rsid w:val="006846D6"/>
    <w:rsid w:val="006868DC"/>
    <w:rsid w:val="00686D94"/>
    <w:rsid w:val="00687A86"/>
    <w:rsid w:val="00687FE4"/>
    <w:rsid w:val="0069017B"/>
    <w:rsid w:val="00692611"/>
    <w:rsid w:val="0069283F"/>
    <w:rsid w:val="00693401"/>
    <w:rsid w:val="00694048"/>
    <w:rsid w:val="006945A4"/>
    <w:rsid w:val="00695218"/>
    <w:rsid w:val="00695581"/>
    <w:rsid w:val="00695D27"/>
    <w:rsid w:val="00696199"/>
    <w:rsid w:val="00696B95"/>
    <w:rsid w:val="00696FD4"/>
    <w:rsid w:val="006A04DA"/>
    <w:rsid w:val="006A0B6D"/>
    <w:rsid w:val="006A50D2"/>
    <w:rsid w:val="006A6D1E"/>
    <w:rsid w:val="006B1745"/>
    <w:rsid w:val="006B3933"/>
    <w:rsid w:val="006B6E49"/>
    <w:rsid w:val="006C040C"/>
    <w:rsid w:val="006C0C6B"/>
    <w:rsid w:val="006C1A30"/>
    <w:rsid w:val="006C1B11"/>
    <w:rsid w:val="006C4CE2"/>
    <w:rsid w:val="006C5EB6"/>
    <w:rsid w:val="006C643D"/>
    <w:rsid w:val="006C65C0"/>
    <w:rsid w:val="006C6C86"/>
    <w:rsid w:val="006D3490"/>
    <w:rsid w:val="006D4F26"/>
    <w:rsid w:val="006D5650"/>
    <w:rsid w:val="006D5AB7"/>
    <w:rsid w:val="006D654B"/>
    <w:rsid w:val="006D7690"/>
    <w:rsid w:val="006E0A3A"/>
    <w:rsid w:val="006E1224"/>
    <w:rsid w:val="006E192F"/>
    <w:rsid w:val="006E19A5"/>
    <w:rsid w:val="006E2348"/>
    <w:rsid w:val="006E47F8"/>
    <w:rsid w:val="006E7055"/>
    <w:rsid w:val="006F08AB"/>
    <w:rsid w:val="006F1BB2"/>
    <w:rsid w:val="006F3543"/>
    <w:rsid w:val="006F402E"/>
    <w:rsid w:val="006F58F5"/>
    <w:rsid w:val="006F59E5"/>
    <w:rsid w:val="006F603E"/>
    <w:rsid w:val="006F7CAF"/>
    <w:rsid w:val="0070028D"/>
    <w:rsid w:val="00700556"/>
    <w:rsid w:val="0070290F"/>
    <w:rsid w:val="00702E43"/>
    <w:rsid w:val="007034BC"/>
    <w:rsid w:val="00704526"/>
    <w:rsid w:val="00704C0A"/>
    <w:rsid w:val="0070593B"/>
    <w:rsid w:val="0071023C"/>
    <w:rsid w:val="007123D3"/>
    <w:rsid w:val="007128FE"/>
    <w:rsid w:val="007155E1"/>
    <w:rsid w:val="00715E04"/>
    <w:rsid w:val="0071735F"/>
    <w:rsid w:val="00724957"/>
    <w:rsid w:val="00725B22"/>
    <w:rsid w:val="007273AC"/>
    <w:rsid w:val="0072752B"/>
    <w:rsid w:val="007314AC"/>
    <w:rsid w:val="00731F18"/>
    <w:rsid w:val="00732D9F"/>
    <w:rsid w:val="007339EC"/>
    <w:rsid w:val="00733C31"/>
    <w:rsid w:val="00734CB5"/>
    <w:rsid w:val="007407C7"/>
    <w:rsid w:val="00741080"/>
    <w:rsid w:val="0074152D"/>
    <w:rsid w:val="00750917"/>
    <w:rsid w:val="00750CE9"/>
    <w:rsid w:val="007521AE"/>
    <w:rsid w:val="00756DA4"/>
    <w:rsid w:val="00760034"/>
    <w:rsid w:val="007617DA"/>
    <w:rsid w:val="0076328E"/>
    <w:rsid w:val="0076497C"/>
    <w:rsid w:val="0076763B"/>
    <w:rsid w:val="00770966"/>
    <w:rsid w:val="00770C93"/>
    <w:rsid w:val="0077123A"/>
    <w:rsid w:val="0077151A"/>
    <w:rsid w:val="00774CF4"/>
    <w:rsid w:val="007761BB"/>
    <w:rsid w:val="007768D3"/>
    <w:rsid w:val="0077771C"/>
    <w:rsid w:val="00777954"/>
    <w:rsid w:val="0078232D"/>
    <w:rsid w:val="00784F9D"/>
    <w:rsid w:val="007852DB"/>
    <w:rsid w:val="007853D8"/>
    <w:rsid w:val="00785AF1"/>
    <w:rsid w:val="00785BFB"/>
    <w:rsid w:val="00791457"/>
    <w:rsid w:val="0079402A"/>
    <w:rsid w:val="00794A7C"/>
    <w:rsid w:val="00796C4E"/>
    <w:rsid w:val="007A3DF7"/>
    <w:rsid w:val="007A3FE6"/>
    <w:rsid w:val="007A6D7E"/>
    <w:rsid w:val="007A7210"/>
    <w:rsid w:val="007B097C"/>
    <w:rsid w:val="007B2430"/>
    <w:rsid w:val="007B2D0E"/>
    <w:rsid w:val="007B3C30"/>
    <w:rsid w:val="007B3CD2"/>
    <w:rsid w:val="007B453C"/>
    <w:rsid w:val="007B4DB5"/>
    <w:rsid w:val="007B6D54"/>
    <w:rsid w:val="007B77CB"/>
    <w:rsid w:val="007C0724"/>
    <w:rsid w:val="007C07DD"/>
    <w:rsid w:val="007C44AD"/>
    <w:rsid w:val="007C5900"/>
    <w:rsid w:val="007C6AB5"/>
    <w:rsid w:val="007D035F"/>
    <w:rsid w:val="007D2E2F"/>
    <w:rsid w:val="007D3D67"/>
    <w:rsid w:val="007D4DB2"/>
    <w:rsid w:val="007D54AD"/>
    <w:rsid w:val="007D61C3"/>
    <w:rsid w:val="007D6AB2"/>
    <w:rsid w:val="007D6E74"/>
    <w:rsid w:val="007E0453"/>
    <w:rsid w:val="007E0EF0"/>
    <w:rsid w:val="007E2007"/>
    <w:rsid w:val="007E29DD"/>
    <w:rsid w:val="007E2A15"/>
    <w:rsid w:val="007E35A3"/>
    <w:rsid w:val="007E38D4"/>
    <w:rsid w:val="007E3E0A"/>
    <w:rsid w:val="007E3FFC"/>
    <w:rsid w:val="007E463F"/>
    <w:rsid w:val="007E560F"/>
    <w:rsid w:val="007E582B"/>
    <w:rsid w:val="007E61A3"/>
    <w:rsid w:val="007E63EB"/>
    <w:rsid w:val="007E790F"/>
    <w:rsid w:val="007E7B96"/>
    <w:rsid w:val="007F1430"/>
    <w:rsid w:val="007F14B8"/>
    <w:rsid w:val="007F2B54"/>
    <w:rsid w:val="007F379A"/>
    <w:rsid w:val="007F4B0F"/>
    <w:rsid w:val="007F7390"/>
    <w:rsid w:val="007F7E72"/>
    <w:rsid w:val="0080139E"/>
    <w:rsid w:val="008022EB"/>
    <w:rsid w:val="0080479A"/>
    <w:rsid w:val="00804C90"/>
    <w:rsid w:val="00804E52"/>
    <w:rsid w:val="00806918"/>
    <w:rsid w:val="00806E8B"/>
    <w:rsid w:val="0080708F"/>
    <w:rsid w:val="00807FE7"/>
    <w:rsid w:val="00811211"/>
    <w:rsid w:val="00812171"/>
    <w:rsid w:val="00813D20"/>
    <w:rsid w:val="00815214"/>
    <w:rsid w:val="0081560A"/>
    <w:rsid w:val="0081686B"/>
    <w:rsid w:val="008203A9"/>
    <w:rsid w:val="00820971"/>
    <w:rsid w:val="00826A3A"/>
    <w:rsid w:val="00830278"/>
    <w:rsid w:val="00832AC6"/>
    <w:rsid w:val="00834FC2"/>
    <w:rsid w:val="008406BE"/>
    <w:rsid w:val="008427AC"/>
    <w:rsid w:val="008428B3"/>
    <w:rsid w:val="00843505"/>
    <w:rsid w:val="00846373"/>
    <w:rsid w:val="00846644"/>
    <w:rsid w:val="00847910"/>
    <w:rsid w:val="0085062C"/>
    <w:rsid w:val="0085412B"/>
    <w:rsid w:val="008543A0"/>
    <w:rsid w:val="00856708"/>
    <w:rsid w:val="008578FE"/>
    <w:rsid w:val="00860AFD"/>
    <w:rsid w:val="00862E99"/>
    <w:rsid w:val="00863FB2"/>
    <w:rsid w:val="00864914"/>
    <w:rsid w:val="008670BE"/>
    <w:rsid w:val="00867BD9"/>
    <w:rsid w:val="008706D3"/>
    <w:rsid w:val="00870D7C"/>
    <w:rsid w:val="00871D65"/>
    <w:rsid w:val="00872584"/>
    <w:rsid w:val="008741F6"/>
    <w:rsid w:val="008742EC"/>
    <w:rsid w:val="00874410"/>
    <w:rsid w:val="00876F1E"/>
    <w:rsid w:val="00876F69"/>
    <w:rsid w:val="0088074F"/>
    <w:rsid w:val="0088212A"/>
    <w:rsid w:val="00882982"/>
    <w:rsid w:val="008835C3"/>
    <w:rsid w:val="00883ACD"/>
    <w:rsid w:val="00884307"/>
    <w:rsid w:val="00884FF1"/>
    <w:rsid w:val="00890755"/>
    <w:rsid w:val="00890B46"/>
    <w:rsid w:val="00890EC6"/>
    <w:rsid w:val="00891ED0"/>
    <w:rsid w:val="00891FF5"/>
    <w:rsid w:val="00892A6B"/>
    <w:rsid w:val="00892FF3"/>
    <w:rsid w:val="0089542B"/>
    <w:rsid w:val="00897068"/>
    <w:rsid w:val="008A1B53"/>
    <w:rsid w:val="008A55EC"/>
    <w:rsid w:val="008A638E"/>
    <w:rsid w:val="008B392A"/>
    <w:rsid w:val="008B3B58"/>
    <w:rsid w:val="008B66B7"/>
    <w:rsid w:val="008B6B10"/>
    <w:rsid w:val="008C0B53"/>
    <w:rsid w:val="008C5558"/>
    <w:rsid w:val="008C6838"/>
    <w:rsid w:val="008C6D2E"/>
    <w:rsid w:val="008C7F86"/>
    <w:rsid w:val="008D0032"/>
    <w:rsid w:val="008D0D5F"/>
    <w:rsid w:val="008D210F"/>
    <w:rsid w:val="008D2250"/>
    <w:rsid w:val="008D310D"/>
    <w:rsid w:val="008D3E85"/>
    <w:rsid w:val="008D7439"/>
    <w:rsid w:val="008D74DC"/>
    <w:rsid w:val="008E08DA"/>
    <w:rsid w:val="008E1910"/>
    <w:rsid w:val="008E1DD1"/>
    <w:rsid w:val="008E45DB"/>
    <w:rsid w:val="008E650B"/>
    <w:rsid w:val="008E6BC8"/>
    <w:rsid w:val="008E7F6B"/>
    <w:rsid w:val="008F0240"/>
    <w:rsid w:val="008F0E19"/>
    <w:rsid w:val="008F152E"/>
    <w:rsid w:val="008F1909"/>
    <w:rsid w:val="008F2686"/>
    <w:rsid w:val="008F279E"/>
    <w:rsid w:val="008F2B55"/>
    <w:rsid w:val="008F453A"/>
    <w:rsid w:val="008F536B"/>
    <w:rsid w:val="008F5D0B"/>
    <w:rsid w:val="008F632B"/>
    <w:rsid w:val="009001A9"/>
    <w:rsid w:val="0090081C"/>
    <w:rsid w:val="009037AB"/>
    <w:rsid w:val="009037FB"/>
    <w:rsid w:val="00904D81"/>
    <w:rsid w:val="00905393"/>
    <w:rsid w:val="00905775"/>
    <w:rsid w:val="00905EF7"/>
    <w:rsid w:val="00906336"/>
    <w:rsid w:val="009105C9"/>
    <w:rsid w:val="00912A69"/>
    <w:rsid w:val="0091392C"/>
    <w:rsid w:val="009156F9"/>
    <w:rsid w:val="00916615"/>
    <w:rsid w:val="009171CD"/>
    <w:rsid w:val="00917EEF"/>
    <w:rsid w:val="00920A58"/>
    <w:rsid w:val="00925908"/>
    <w:rsid w:val="00927C80"/>
    <w:rsid w:val="009307F2"/>
    <w:rsid w:val="00931E52"/>
    <w:rsid w:val="00932091"/>
    <w:rsid w:val="0093217F"/>
    <w:rsid w:val="009327BC"/>
    <w:rsid w:val="00933B79"/>
    <w:rsid w:val="00936B1D"/>
    <w:rsid w:val="00937FB5"/>
    <w:rsid w:val="009448A2"/>
    <w:rsid w:val="0094684E"/>
    <w:rsid w:val="0095113F"/>
    <w:rsid w:val="00951666"/>
    <w:rsid w:val="009526AA"/>
    <w:rsid w:val="00953457"/>
    <w:rsid w:val="00953ABE"/>
    <w:rsid w:val="00955B92"/>
    <w:rsid w:val="009567FB"/>
    <w:rsid w:val="00962858"/>
    <w:rsid w:val="00962CC9"/>
    <w:rsid w:val="00963634"/>
    <w:rsid w:val="00964526"/>
    <w:rsid w:val="009645DE"/>
    <w:rsid w:val="009662A6"/>
    <w:rsid w:val="00970217"/>
    <w:rsid w:val="009708D1"/>
    <w:rsid w:val="009737E6"/>
    <w:rsid w:val="009759BB"/>
    <w:rsid w:val="00977552"/>
    <w:rsid w:val="00980DD7"/>
    <w:rsid w:val="00981307"/>
    <w:rsid w:val="00981CAF"/>
    <w:rsid w:val="0098263D"/>
    <w:rsid w:val="009829CB"/>
    <w:rsid w:val="00982AFE"/>
    <w:rsid w:val="009834DC"/>
    <w:rsid w:val="0098451B"/>
    <w:rsid w:val="00985CB5"/>
    <w:rsid w:val="009868F6"/>
    <w:rsid w:val="00987CCB"/>
    <w:rsid w:val="00990B78"/>
    <w:rsid w:val="009919DA"/>
    <w:rsid w:val="00992BE9"/>
    <w:rsid w:val="00993168"/>
    <w:rsid w:val="00993A5A"/>
    <w:rsid w:val="0099505A"/>
    <w:rsid w:val="009A2BC0"/>
    <w:rsid w:val="009A33BC"/>
    <w:rsid w:val="009A4501"/>
    <w:rsid w:val="009A62AF"/>
    <w:rsid w:val="009A7FBA"/>
    <w:rsid w:val="009B0DF0"/>
    <w:rsid w:val="009B1219"/>
    <w:rsid w:val="009B1242"/>
    <w:rsid w:val="009B437F"/>
    <w:rsid w:val="009B4523"/>
    <w:rsid w:val="009B538C"/>
    <w:rsid w:val="009B6C1B"/>
    <w:rsid w:val="009C413D"/>
    <w:rsid w:val="009C5BEB"/>
    <w:rsid w:val="009C667E"/>
    <w:rsid w:val="009C7264"/>
    <w:rsid w:val="009C78D1"/>
    <w:rsid w:val="009D0A5A"/>
    <w:rsid w:val="009D343C"/>
    <w:rsid w:val="009D5EEE"/>
    <w:rsid w:val="009D7B68"/>
    <w:rsid w:val="009E0A20"/>
    <w:rsid w:val="009E1D01"/>
    <w:rsid w:val="009E3BD5"/>
    <w:rsid w:val="009E5C30"/>
    <w:rsid w:val="009F1827"/>
    <w:rsid w:val="009F2DA4"/>
    <w:rsid w:val="009F3723"/>
    <w:rsid w:val="009F442A"/>
    <w:rsid w:val="009F4974"/>
    <w:rsid w:val="009F66FF"/>
    <w:rsid w:val="009F7E5E"/>
    <w:rsid w:val="009F7E83"/>
    <w:rsid w:val="00A0077F"/>
    <w:rsid w:val="00A023BE"/>
    <w:rsid w:val="00A02DEC"/>
    <w:rsid w:val="00A141B8"/>
    <w:rsid w:val="00A14C86"/>
    <w:rsid w:val="00A15BC2"/>
    <w:rsid w:val="00A165D8"/>
    <w:rsid w:val="00A1790A"/>
    <w:rsid w:val="00A218C6"/>
    <w:rsid w:val="00A21E77"/>
    <w:rsid w:val="00A2228A"/>
    <w:rsid w:val="00A25AD1"/>
    <w:rsid w:val="00A25E3B"/>
    <w:rsid w:val="00A312A1"/>
    <w:rsid w:val="00A32E8D"/>
    <w:rsid w:val="00A33ABD"/>
    <w:rsid w:val="00A34D04"/>
    <w:rsid w:val="00A377C0"/>
    <w:rsid w:val="00A417CC"/>
    <w:rsid w:val="00A43179"/>
    <w:rsid w:val="00A444AF"/>
    <w:rsid w:val="00A45090"/>
    <w:rsid w:val="00A4562B"/>
    <w:rsid w:val="00A461D0"/>
    <w:rsid w:val="00A46B9B"/>
    <w:rsid w:val="00A47A96"/>
    <w:rsid w:val="00A50964"/>
    <w:rsid w:val="00A516F0"/>
    <w:rsid w:val="00A52EAC"/>
    <w:rsid w:val="00A53A34"/>
    <w:rsid w:val="00A53D46"/>
    <w:rsid w:val="00A540C0"/>
    <w:rsid w:val="00A54843"/>
    <w:rsid w:val="00A55B13"/>
    <w:rsid w:val="00A56B70"/>
    <w:rsid w:val="00A56E67"/>
    <w:rsid w:val="00A5722B"/>
    <w:rsid w:val="00A63A6F"/>
    <w:rsid w:val="00A64C96"/>
    <w:rsid w:val="00A65078"/>
    <w:rsid w:val="00A67102"/>
    <w:rsid w:val="00A67649"/>
    <w:rsid w:val="00A7132A"/>
    <w:rsid w:val="00A73D83"/>
    <w:rsid w:val="00A741CF"/>
    <w:rsid w:val="00A76710"/>
    <w:rsid w:val="00A76C99"/>
    <w:rsid w:val="00A76DD0"/>
    <w:rsid w:val="00A7735F"/>
    <w:rsid w:val="00A77E53"/>
    <w:rsid w:val="00A8486D"/>
    <w:rsid w:val="00A84884"/>
    <w:rsid w:val="00A85F53"/>
    <w:rsid w:val="00A860F8"/>
    <w:rsid w:val="00A86B81"/>
    <w:rsid w:val="00A90B58"/>
    <w:rsid w:val="00A90C48"/>
    <w:rsid w:val="00A916FE"/>
    <w:rsid w:val="00A94746"/>
    <w:rsid w:val="00A94E13"/>
    <w:rsid w:val="00A95013"/>
    <w:rsid w:val="00A95DC9"/>
    <w:rsid w:val="00AA5070"/>
    <w:rsid w:val="00AA6796"/>
    <w:rsid w:val="00AA6B23"/>
    <w:rsid w:val="00AA76D3"/>
    <w:rsid w:val="00AA7A1B"/>
    <w:rsid w:val="00AB47EB"/>
    <w:rsid w:val="00AB4946"/>
    <w:rsid w:val="00AB60C3"/>
    <w:rsid w:val="00AB75C4"/>
    <w:rsid w:val="00AC0049"/>
    <w:rsid w:val="00AC0FE4"/>
    <w:rsid w:val="00AC3778"/>
    <w:rsid w:val="00AC452E"/>
    <w:rsid w:val="00AC47A2"/>
    <w:rsid w:val="00AC797D"/>
    <w:rsid w:val="00AD0F1B"/>
    <w:rsid w:val="00AD1346"/>
    <w:rsid w:val="00AD41A5"/>
    <w:rsid w:val="00AD685B"/>
    <w:rsid w:val="00AD74B9"/>
    <w:rsid w:val="00AE0548"/>
    <w:rsid w:val="00AE0FD4"/>
    <w:rsid w:val="00AE1583"/>
    <w:rsid w:val="00AE15C5"/>
    <w:rsid w:val="00AE1CD0"/>
    <w:rsid w:val="00AE4C4C"/>
    <w:rsid w:val="00AE635E"/>
    <w:rsid w:val="00AE6EC9"/>
    <w:rsid w:val="00AF6B48"/>
    <w:rsid w:val="00AF75EF"/>
    <w:rsid w:val="00B048A0"/>
    <w:rsid w:val="00B0596D"/>
    <w:rsid w:val="00B060C2"/>
    <w:rsid w:val="00B0677B"/>
    <w:rsid w:val="00B11328"/>
    <w:rsid w:val="00B138C1"/>
    <w:rsid w:val="00B138F4"/>
    <w:rsid w:val="00B149AC"/>
    <w:rsid w:val="00B15405"/>
    <w:rsid w:val="00B15615"/>
    <w:rsid w:val="00B16DF9"/>
    <w:rsid w:val="00B22419"/>
    <w:rsid w:val="00B231D5"/>
    <w:rsid w:val="00B25207"/>
    <w:rsid w:val="00B2774C"/>
    <w:rsid w:val="00B31BE3"/>
    <w:rsid w:val="00B344DC"/>
    <w:rsid w:val="00B34B9E"/>
    <w:rsid w:val="00B34F70"/>
    <w:rsid w:val="00B3510E"/>
    <w:rsid w:val="00B36286"/>
    <w:rsid w:val="00B462F5"/>
    <w:rsid w:val="00B46F27"/>
    <w:rsid w:val="00B47BAF"/>
    <w:rsid w:val="00B514D4"/>
    <w:rsid w:val="00B53924"/>
    <w:rsid w:val="00B6169A"/>
    <w:rsid w:val="00B620BB"/>
    <w:rsid w:val="00B630D9"/>
    <w:rsid w:val="00B645DC"/>
    <w:rsid w:val="00B65423"/>
    <w:rsid w:val="00B731D8"/>
    <w:rsid w:val="00B75C34"/>
    <w:rsid w:val="00B7784B"/>
    <w:rsid w:val="00B82CF3"/>
    <w:rsid w:val="00B840E8"/>
    <w:rsid w:val="00B843EC"/>
    <w:rsid w:val="00B87787"/>
    <w:rsid w:val="00B91C4C"/>
    <w:rsid w:val="00B94CD8"/>
    <w:rsid w:val="00B966B0"/>
    <w:rsid w:val="00BA12EC"/>
    <w:rsid w:val="00BA1305"/>
    <w:rsid w:val="00BA210F"/>
    <w:rsid w:val="00BA2929"/>
    <w:rsid w:val="00BB01E0"/>
    <w:rsid w:val="00BB263B"/>
    <w:rsid w:val="00BB46B2"/>
    <w:rsid w:val="00BB6910"/>
    <w:rsid w:val="00BB70CB"/>
    <w:rsid w:val="00BC0824"/>
    <w:rsid w:val="00BC352A"/>
    <w:rsid w:val="00BC50D2"/>
    <w:rsid w:val="00BD1C9D"/>
    <w:rsid w:val="00BD438E"/>
    <w:rsid w:val="00BD62E6"/>
    <w:rsid w:val="00BD65FF"/>
    <w:rsid w:val="00BE143C"/>
    <w:rsid w:val="00BE1AB0"/>
    <w:rsid w:val="00BE4A3E"/>
    <w:rsid w:val="00BE4F36"/>
    <w:rsid w:val="00BE5564"/>
    <w:rsid w:val="00BE5C61"/>
    <w:rsid w:val="00BF03A3"/>
    <w:rsid w:val="00BF0AD0"/>
    <w:rsid w:val="00BF0AE0"/>
    <w:rsid w:val="00BF13F0"/>
    <w:rsid w:val="00BF2BF5"/>
    <w:rsid w:val="00C0028A"/>
    <w:rsid w:val="00C03E3F"/>
    <w:rsid w:val="00C054AC"/>
    <w:rsid w:val="00C0696B"/>
    <w:rsid w:val="00C07472"/>
    <w:rsid w:val="00C079D8"/>
    <w:rsid w:val="00C10147"/>
    <w:rsid w:val="00C11007"/>
    <w:rsid w:val="00C12943"/>
    <w:rsid w:val="00C13092"/>
    <w:rsid w:val="00C14EFD"/>
    <w:rsid w:val="00C17AD4"/>
    <w:rsid w:val="00C17DA8"/>
    <w:rsid w:val="00C2032C"/>
    <w:rsid w:val="00C203F6"/>
    <w:rsid w:val="00C2255C"/>
    <w:rsid w:val="00C22744"/>
    <w:rsid w:val="00C23206"/>
    <w:rsid w:val="00C23BFD"/>
    <w:rsid w:val="00C240F6"/>
    <w:rsid w:val="00C26312"/>
    <w:rsid w:val="00C30027"/>
    <w:rsid w:val="00C30BDF"/>
    <w:rsid w:val="00C310B8"/>
    <w:rsid w:val="00C35C0A"/>
    <w:rsid w:val="00C35E05"/>
    <w:rsid w:val="00C36BB0"/>
    <w:rsid w:val="00C37D0A"/>
    <w:rsid w:val="00C404A5"/>
    <w:rsid w:val="00C40AE1"/>
    <w:rsid w:val="00C4129D"/>
    <w:rsid w:val="00C44D5E"/>
    <w:rsid w:val="00C45434"/>
    <w:rsid w:val="00C46891"/>
    <w:rsid w:val="00C4695A"/>
    <w:rsid w:val="00C46E44"/>
    <w:rsid w:val="00C51EAE"/>
    <w:rsid w:val="00C55206"/>
    <w:rsid w:val="00C5581E"/>
    <w:rsid w:val="00C55DCC"/>
    <w:rsid w:val="00C56776"/>
    <w:rsid w:val="00C62741"/>
    <w:rsid w:val="00C62B77"/>
    <w:rsid w:val="00C62F80"/>
    <w:rsid w:val="00C65786"/>
    <w:rsid w:val="00C66AFE"/>
    <w:rsid w:val="00C67FAC"/>
    <w:rsid w:val="00C729CA"/>
    <w:rsid w:val="00C747C5"/>
    <w:rsid w:val="00C748A3"/>
    <w:rsid w:val="00C76C48"/>
    <w:rsid w:val="00C77A78"/>
    <w:rsid w:val="00C802E3"/>
    <w:rsid w:val="00C82A00"/>
    <w:rsid w:val="00C841C8"/>
    <w:rsid w:val="00C84ACB"/>
    <w:rsid w:val="00C8528E"/>
    <w:rsid w:val="00C87F78"/>
    <w:rsid w:val="00C95316"/>
    <w:rsid w:val="00C9717C"/>
    <w:rsid w:val="00C976B6"/>
    <w:rsid w:val="00CA51B6"/>
    <w:rsid w:val="00CA7FB2"/>
    <w:rsid w:val="00CB07CE"/>
    <w:rsid w:val="00CB46B8"/>
    <w:rsid w:val="00CB47D1"/>
    <w:rsid w:val="00CB55B2"/>
    <w:rsid w:val="00CB57DD"/>
    <w:rsid w:val="00CC0C73"/>
    <w:rsid w:val="00CC1599"/>
    <w:rsid w:val="00CC21EF"/>
    <w:rsid w:val="00CC22EA"/>
    <w:rsid w:val="00CC258B"/>
    <w:rsid w:val="00CC2BC2"/>
    <w:rsid w:val="00CC729B"/>
    <w:rsid w:val="00CD0165"/>
    <w:rsid w:val="00CD215C"/>
    <w:rsid w:val="00CD356C"/>
    <w:rsid w:val="00CD4B16"/>
    <w:rsid w:val="00CE06C9"/>
    <w:rsid w:val="00CE1E40"/>
    <w:rsid w:val="00CE2BE9"/>
    <w:rsid w:val="00CE5E4E"/>
    <w:rsid w:val="00CE5FD3"/>
    <w:rsid w:val="00CE6763"/>
    <w:rsid w:val="00CF02EF"/>
    <w:rsid w:val="00CF0412"/>
    <w:rsid w:val="00CF15F2"/>
    <w:rsid w:val="00CF17F2"/>
    <w:rsid w:val="00CF2A59"/>
    <w:rsid w:val="00CF2DDF"/>
    <w:rsid w:val="00CF316B"/>
    <w:rsid w:val="00CF5C1F"/>
    <w:rsid w:val="00CF6A60"/>
    <w:rsid w:val="00CF726A"/>
    <w:rsid w:val="00CF730B"/>
    <w:rsid w:val="00CF784F"/>
    <w:rsid w:val="00D00967"/>
    <w:rsid w:val="00D02B76"/>
    <w:rsid w:val="00D02D43"/>
    <w:rsid w:val="00D035B0"/>
    <w:rsid w:val="00D03B75"/>
    <w:rsid w:val="00D06943"/>
    <w:rsid w:val="00D07AAF"/>
    <w:rsid w:val="00D11AA1"/>
    <w:rsid w:val="00D120B2"/>
    <w:rsid w:val="00D12308"/>
    <w:rsid w:val="00D16474"/>
    <w:rsid w:val="00D175CB"/>
    <w:rsid w:val="00D17936"/>
    <w:rsid w:val="00D17B3C"/>
    <w:rsid w:val="00D205B7"/>
    <w:rsid w:val="00D21CFD"/>
    <w:rsid w:val="00D27BBD"/>
    <w:rsid w:val="00D305A1"/>
    <w:rsid w:val="00D30780"/>
    <w:rsid w:val="00D32150"/>
    <w:rsid w:val="00D3261F"/>
    <w:rsid w:val="00D32623"/>
    <w:rsid w:val="00D3560F"/>
    <w:rsid w:val="00D35BC1"/>
    <w:rsid w:val="00D35F48"/>
    <w:rsid w:val="00D4038B"/>
    <w:rsid w:val="00D4118B"/>
    <w:rsid w:val="00D421A7"/>
    <w:rsid w:val="00D431D1"/>
    <w:rsid w:val="00D46C13"/>
    <w:rsid w:val="00D47873"/>
    <w:rsid w:val="00D51280"/>
    <w:rsid w:val="00D52792"/>
    <w:rsid w:val="00D53AB5"/>
    <w:rsid w:val="00D56E0D"/>
    <w:rsid w:val="00D57DDA"/>
    <w:rsid w:val="00D6377F"/>
    <w:rsid w:val="00D64871"/>
    <w:rsid w:val="00D64F76"/>
    <w:rsid w:val="00D66B3C"/>
    <w:rsid w:val="00D676B6"/>
    <w:rsid w:val="00D707BC"/>
    <w:rsid w:val="00D71918"/>
    <w:rsid w:val="00D769FB"/>
    <w:rsid w:val="00D77966"/>
    <w:rsid w:val="00D80CC9"/>
    <w:rsid w:val="00D8151E"/>
    <w:rsid w:val="00D81728"/>
    <w:rsid w:val="00D82C40"/>
    <w:rsid w:val="00D8356D"/>
    <w:rsid w:val="00D858EC"/>
    <w:rsid w:val="00D905AA"/>
    <w:rsid w:val="00D92811"/>
    <w:rsid w:val="00D92F79"/>
    <w:rsid w:val="00D92FBD"/>
    <w:rsid w:val="00D932C8"/>
    <w:rsid w:val="00D9599E"/>
    <w:rsid w:val="00D95F58"/>
    <w:rsid w:val="00D97766"/>
    <w:rsid w:val="00D97FCD"/>
    <w:rsid w:val="00DA1D64"/>
    <w:rsid w:val="00DA2559"/>
    <w:rsid w:val="00DA29B9"/>
    <w:rsid w:val="00DA3FB5"/>
    <w:rsid w:val="00DA4478"/>
    <w:rsid w:val="00DA5937"/>
    <w:rsid w:val="00DA6AC1"/>
    <w:rsid w:val="00DB1E9B"/>
    <w:rsid w:val="00DB308B"/>
    <w:rsid w:val="00DB3694"/>
    <w:rsid w:val="00DB3C5E"/>
    <w:rsid w:val="00DB3FBB"/>
    <w:rsid w:val="00DB4442"/>
    <w:rsid w:val="00DB4676"/>
    <w:rsid w:val="00DB4E3C"/>
    <w:rsid w:val="00DB6BA5"/>
    <w:rsid w:val="00DB6DCF"/>
    <w:rsid w:val="00DB7146"/>
    <w:rsid w:val="00DB7C6B"/>
    <w:rsid w:val="00DC0033"/>
    <w:rsid w:val="00DC1AA4"/>
    <w:rsid w:val="00DC3D11"/>
    <w:rsid w:val="00DC45CD"/>
    <w:rsid w:val="00DC4EB8"/>
    <w:rsid w:val="00DC5160"/>
    <w:rsid w:val="00DC7B29"/>
    <w:rsid w:val="00DD1F41"/>
    <w:rsid w:val="00DD29C6"/>
    <w:rsid w:val="00DD7C4C"/>
    <w:rsid w:val="00DE232B"/>
    <w:rsid w:val="00DE26CD"/>
    <w:rsid w:val="00DE291E"/>
    <w:rsid w:val="00DE3298"/>
    <w:rsid w:val="00DE541E"/>
    <w:rsid w:val="00DE5A2F"/>
    <w:rsid w:val="00DF48F7"/>
    <w:rsid w:val="00DF54F2"/>
    <w:rsid w:val="00DF7CDF"/>
    <w:rsid w:val="00DF7ED9"/>
    <w:rsid w:val="00E002E9"/>
    <w:rsid w:val="00E0142B"/>
    <w:rsid w:val="00E01457"/>
    <w:rsid w:val="00E029CA"/>
    <w:rsid w:val="00E07200"/>
    <w:rsid w:val="00E124A7"/>
    <w:rsid w:val="00E148A1"/>
    <w:rsid w:val="00E178E1"/>
    <w:rsid w:val="00E17AC8"/>
    <w:rsid w:val="00E20D00"/>
    <w:rsid w:val="00E20E47"/>
    <w:rsid w:val="00E2106C"/>
    <w:rsid w:val="00E221DC"/>
    <w:rsid w:val="00E2263E"/>
    <w:rsid w:val="00E22DE7"/>
    <w:rsid w:val="00E23E2C"/>
    <w:rsid w:val="00E249A0"/>
    <w:rsid w:val="00E24CBA"/>
    <w:rsid w:val="00E255E0"/>
    <w:rsid w:val="00E2701E"/>
    <w:rsid w:val="00E27C3D"/>
    <w:rsid w:val="00E309CD"/>
    <w:rsid w:val="00E30C94"/>
    <w:rsid w:val="00E31510"/>
    <w:rsid w:val="00E3281E"/>
    <w:rsid w:val="00E33B32"/>
    <w:rsid w:val="00E33CE7"/>
    <w:rsid w:val="00E34ADD"/>
    <w:rsid w:val="00E34AF2"/>
    <w:rsid w:val="00E3635C"/>
    <w:rsid w:val="00E3707A"/>
    <w:rsid w:val="00E371A7"/>
    <w:rsid w:val="00E37AD0"/>
    <w:rsid w:val="00E411AE"/>
    <w:rsid w:val="00E416FB"/>
    <w:rsid w:val="00E4246F"/>
    <w:rsid w:val="00E45FB9"/>
    <w:rsid w:val="00E47972"/>
    <w:rsid w:val="00E5173F"/>
    <w:rsid w:val="00E53B85"/>
    <w:rsid w:val="00E55FD7"/>
    <w:rsid w:val="00E61BE6"/>
    <w:rsid w:val="00E6461C"/>
    <w:rsid w:val="00E67D00"/>
    <w:rsid w:val="00E730C4"/>
    <w:rsid w:val="00E735A9"/>
    <w:rsid w:val="00E77321"/>
    <w:rsid w:val="00E804A7"/>
    <w:rsid w:val="00E81052"/>
    <w:rsid w:val="00E81573"/>
    <w:rsid w:val="00E81F71"/>
    <w:rsid w:val="00E83B67"/>
    <w:rsid w:val="00E84022"/>
    <w:rsid w:val="00E84398"/>
    <w:rsid w:val="00E859F9"/>
    <w:rsid w:val="00E91C06"/>
    <w:rsid w:val="00E927F6"/>
    <w:rsid w:val="00E92D37"/>
    <w:rsid w:val="00E95618"/>
    <w:rsid w:val="00E95622"/>
    <w:rsid w:val="00EA0431"/>
    <w:rsid w:val="00EA070C"/>
    <w:rsid w:val="00EA40A6"/>
    <w:rsid w:val="00EA596E"/>
    <w:rsid w:val="00EA5B98"/>
    <w:rsid w:val="00EB24A2"/>
    <w:rsid w:val="00EB427A"/>
    <w:rsid w:val="00EB55D3"/>
    <w:rsid w:val="00EB6E3C"/>
    <w:rsid w:val="00EB70DB"/>
    <w:rsid w:val="00EB7346"/>
    <w:rsid w:val="00EB751E"/>
    <w:rsid w:val="00EC12BC"/>
    <w:rsid w:val="00EC231A"/>
    <w:rsid w:val="00EC6050"/>
    <w:rsid w:val="00EC642B"/>
    <w:rsid w:val="00EC65EE"/>
    <w:rsid w:val="00ED0F76"/>
    <w:rsid w:val="00ED249E"/>
    <w:rsid w:val="00ED3631"/>
    <w:rsid w:val="00ED388D"/>
    <w:rsid w:val="00ED4685"/>
    <w:rsid w:val="00ED4B84"/>
    <w:rsid w:val="00ED6694"/>
    <w:rsid w:val="00EE101E"/>
    <w:rsid w:val="00EE1310"/>
    <w:rsid w:val="00EE22C7"/>
    <w:rsid w:val="00EE2683"/>
    <w:rsid w:val="00EE3239"/>
    <w:rsid w:val="00EE43FA"/>
    <w:rsid w:val="00EE5BC0"/>
    <w:rsid w:val="00EE5F21"/>
    <w:rsid w:val="00EF3C48"/>
    <w:rsid w:val="00EF4019"/>
    <w:rsid w:val="00EF4184"/>
    <w:rsid w:val="00EF4957"/>
    <w:rsid w:val="00F00F36"/>
    <w:rsid w:val="00F024F4"/>
    <w:rsid w:val="00F02518"/>
    <w:rsid w:val="00F03484"/>
    <w:rsid w:val="00F035AB"/>
    <w:rsid w:val="00F074AB"/>
    <w:rsid w:val="00F10C8B"/>
    <w:rsid w:val="00F11B14"/>
    <w:rsid w:val="00F11F7C"/>
    <w:rsid w:val="00F14050"/>
    <w:rsid w:val="00F14F6F"/>
    <w:rsid w:val="00F15626"/>
    <w:rsid w:val="00F1695B"/>
    <w:rsid w:val="00F20DC8"/>
    <w:rsid w:val="00F20FCE"/>
    <w:rsid w:val="00F218CA"/>
    <w:rsid w:val="00F21CC8"/>
    <w:rsid w:val="00F21D53"/>
    <w:rsid w:val="00F22CFF"/>
    <w:rsid w:val="00F257CF"/>
    <w:rsid w:val="00F277BC"/>
    <w:rsid w:val="00F30CB7"/>
    <w:rsid w:val="00F31B74"/>
    <w:rsid w:val="00F32F51"/>
    <w:rsid w:val="00F34C94"/>
    <w:rsid w:val="00F35825"/>
    <w:rsid w:val="00F41401"/>
    <w:rsid w:val="00F41C01"/>
    <w:rsid w:val="00F42850"/>
    <w:rsid w:val="00F42F20"/>
    <w:rsid w:val="00F434E5"/>
    <w:rsid w:val="00F43867"/>
    <w:rsid w:val="00F44541"/>
    <w:rsid w:val="00F44FF5"/>
    <w:rsid w:val="00F45859"/>
    <w:rsid w:val="00F463D4"/>
    <w:rsid w:val="00F46603"/>
    <w:rsid w:val="00F4667E"/>
    <w:rsid w:val="00F504A2"/>
    <w:rsid w:val="00F5252B"/>
    <w:rsid w:val="00F53D0B"/>
    <w:rsid w:val="00F53E83"/>
    <w:rsid w:val="00F54B0A"/>
    <w:rsid w:val="00F60056"/>
    <w:rsid w:val="00F716FF"/>
    <w:rsid w:val="00F73067"/>
    <w:rsid w:val="00F74E7B"/>
    <w:rsid w:val="00F801BF"/>
    <w:rsid w:val="00F81BE6"/>
    <w:rsid w:val="00F82405"/>
    <w:rsid w:val="00F845C7"/>
    <w:rsid w:val="00F84F35"/>
    <w:rsid w:val="00F86BAE"/>
    <w:rsid w:val="00F86CE2"/>
    <w:rsid w:val="00F87BCD"/>
    <w:rsid w:val="00F93ACF"/>
    <w:rsid w:val="00F95BDB"/>
    <w:rsid w:val="00FA3269"/>
    <w:rsid w:val="00FA5200"/>
    <w:rsid w:val="00FA543E"/>
    <w:rsid w:val="00FA6CCE"/>
    <w:rsid w:val="00FA75E2"/>
    <w:rsid w:val="00FB0470"/>
    <w:rsid w:val="00FB1284"/>
    <w:rsid w:val="00FB4CBF"/>
    <w:rsid w:val="00FB627D"/>
    <w:rsid w:val="00FB67E3"/>
    <w:rsid w:val="00FB6D78"/>
    <w:rsid w:val="00FB714B"/>
    <w:rsid w:val="00FB7F68"/>
    <w:rsid w:val="00FC5312"/>
    <w:rsid w:val="00FC5E85"/>
    <w:rsid w:val="00FC604B"/>
    <w:rsid w:val="00FD031C"/>
    <w:rsid w:val="00FD1176"/>
    <w:rsid w:val="00FD14D4"/>
    <w:rsid w:val="00FD2039"/>
    <w:rsid w:val="00FD51B9"/>
    <w:rsid w:val="00FD55A2"/>
    <w:rsid w:val="00FD73DD"/>
    <w:rsid w:val="00FE34C0"/>
    <w:rsid w:val="00FE4028"/>
    <w:rsid w:val="00FE5A3F"/>
    <w:rsid w:val="00FE7EDB"/>
    <w:rsid w:val="00FF2670"/>
    <w:rsid w:val="00FF3A7C"/>
    <w:rsid w:val="00FF3B97"/>
    <w:rsid w:val="00FF4A21"/>
    <w:rsid w:val="00FF4CB4"/>
    <w:rsid w:val="00FF5A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CBF"/>
  </w:style>
  <w:style w:type="paragraph" w:styleId="Footer">
    <w:name w:val="footer"/>
    <w:basedOn w:val="Normal"/>
    <w:link w:val="FooterChar"/>
    <w:uiPriority w:val="99"/>
    <w:unhideWhenUsed/>
    <w:rsid w:val="005F2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CBF"/>
  </w:style>
  <w:style w:type="paragraph" w:customStyle="1" w:styleId="DocID">
    <w:name w:val="DocID"/>
    <w:basedOn w:val="Normal"/>
    <w:next w:val="Normal"/>
    <w:link w:val="DocIDChar"/>
    <w:rsid w:val="005F2CBF"/>
    <w:pPr>
      <w:spacing w:after="0" w:line="240" w:lineRule="auto"/>
    </w:pPr>
    <w:rPr>
      <w:rFonts w:ascii="Arial" w:hAnsi="Arial" w:cs="Arial"/>
      <w:sz w:val="16"/>
    </w:rPr>
  </w:style>
  <w:style w:type="character" w:customStyle="1" w:styleId="DocIDChar">
    <w:name w:val="DocID Char"/>
    <w:basedOn w:val="DefaultParagraphFont"/>
    <w:link w:val="DocID"/>
    <w:rsid w:val="005F2CBF"/>
    <w:rPr>
      <w:rFonts w:ascii="Arial" w:hAnsi="Arial" w:cs="Arial"/>
      <w:sz w:val="16"/>
    </w:rPr>
  </w:style>
  <w:style w:type="paragraph" w:styleId="BalloonText">
    <w:name w:val="Balloon Text"/>
    <w:basedOn w:val="Normal"/>
    <w:link w:val="BalloonTextChar"/>
    <w:uiPriority w:val="99"/>
    <w:semiHidden/>
    <w:unhideWhenUsed/>
    <w:rsid w:val="00BC3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52A"/>
    <w:rPr>
      <w:rFonts w:ascii="Tahoma" w:hAnsi="Tahoma" w:cs="Tahoma"/>
      <w:sz w:val="16"/>
      <w:szCs w:val="16"/>
    </w:rPr>
  </w:style>
  <w:style w:type="character" w:styleId="Hyperlink">
    <w:name w:val="Hyperlink"/>
    <w:uiPriority w:val="99"/>
    <w:unhideWhenUsed/>
    <w:rsid w:val="00101DD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CBF"/>
  </w:style>
  <w:style w:type="paragraph" w:styleId="Footer">
    <w:name w:val="footer"/>
    <w:basedOn w:val="Normal"/>
    <w:link w:val="FooterChar"/>
    <w:uiPriority w:val="99"/>
    <w:unhideWhenUsed/>
    <w:rsid w:val="005F2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CBF"/>
  </w:style>
  <w:style w:type="paragraph" w:customStyle="1" w:styleId="DocID">
    <w:name w:val="DocID"/>
    <w:basedOn w:val="Normal"/>
    <w:next w:val="Normal"/>
    <w:link w:val="DocIDChar"/>
    <w:rsid w:val="005F2CBF"/>
    <w:pPr>
      <w:spacing w:after="0" w:line="240" w:lineRule="auto"/>
    </w:pPr>
    <w:rPr>
      <w:rFonts w:ascii="Arial" w:hAnsi="Arial" w:cs="Arial"/>
      <w:sz w:val="16"/>
    </w:rPr>
  </w:style>
  <w:style w:type="character" w:customStyle="1" w:styleId="DocIDChar">
    <w:name w:val="DocID Char"/>
    <w:basedOn w:val="DefaultParagraphFont"/>
    <w:link w:val="DocID"/>
    <w:rsid w:val="005F2CBF"/>
    <w:rPr>
      <w:rFonts w:ascii="Arial" w:hAnsi="Arial" w:cs="Arial"/>
      <w:sz w:val="16"/>
    </w:rPr>
  </w:style>
  <w:style w:type="paragraph" w:styleId="BalloonText">
    <w:name w:val="Balloon Text"/>
    <w:basedOn w:val="Normal"/>
    <w:link w:val="BalloonTextChar"/>
    <w:uiPriority w:val="99"/>
    <w:semiHidden/>
    <w:unhideWhenUsed/>
    <w:rsid w:val="00BC3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52A"/>
    <w:rPr>
      <w:rFonts w:ascii="Tahoma" w:hAnsi="Tahoma" w:cs="Tahoma"/>
      <w:sz w:val="16"/>
      <w:szCs w:val="16"/>
    </w:rPr>
  </w:style>
  <w:style w:type="character" w:styleId="Hyperlink">
    <w:name w:val="Hyperlink"/>
    <w:uiPriority w:val="99"/>
    <w:unhideWhenUsed/>
    <w:rsid w:val="00101D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pettit@eriethamespow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648</Words>
  <Characters>3694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Graig Pettit</dc:creator>
  <cp:lastModifiedBy>Georgette Vlahos</cp:lastModifiedBy>
  <cp:revision>2</cp:revision>
  <dcterms:created xsi:type="dcterms:W3CDTF">2016-01-04T12:57:00Z</dcterms:created>
  <dcterms:modified xsi:type="dcterms:W3CDTF">2016-01-04T12:57:00Z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24726703.1</vt:lpwstr>
  </property>
</Properties>
</file>