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18" w:rsidRDefault="002C6B18">
      <w:bookmarkStart w:id="0" w:name="_GoBack"/>
      <w:bookmarkEnd w:id="0"/>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C6B18" w:rsidRPr="009E1093" w:rsidTr="00CA3362">
        <w:trPr>
          <w:cantSplit/>
          <w:jc w:val="center"/>
        </w:trPr>
        <w:tc>
          <w:tcPr>
            <w:tcW w:w="1170" w:type="dxa"/>
          </w:tcPr>
          <w:p w:rsidR="002C6B18" w:rsidRPr="009E1093" w:rsidRDefault="002C6B18">
            <w:pPr>
              <w:rPr>
                <w:rFonts w:ascii="Arial" w:hAnsi="Arial" w:cs="Arial"/>
              </w:rPr>
            </w:pPr>
            <w:proofErr w:type="spellStart"/>
            <w:r w:rsidRPr="009E1093">
              <w:rPr>
                <w:rFonts w:ascii="Arial" w:hAnsi="Arial" w:cs="Arial"/>
                <w:b/>
                <w:bCs/>
                <w:lang w:val="en-CA"/>
              </w:rPr>
              <w:t>Exh</w:t>
            </w:r>
            <w:proofErr w:type="spellEnd"/>
            <w:r w:rsidRPr="009E1093">
              <w:rPr>
                <w:rFonts w:ascii="Arial" w:hAnsi="Arial" w:cs="Arial"/>
                <w:b/>
                <w:bCs/>
                <w:lang w:val="en-CA"/>
              </w:rPr>
              <w:t>.</w:t>
            </w:r>
            <w:r w:rsidR="00D27F99">
              <w:rPr>
                <w:rFonts w:ascii="Arial" w:hAnsi="Arial" w:cs="Arial"/>
                <w:b/>
                <w:bCs/>
                <w:lang w:val="en-CA"/>
              </w:rPr>
              <w:t xml:space="preserve"> J</w:t>
            </w:r>
          </w:p>
        </w:tc>
        <w:tc>
          <w:tcPr>
            <w:tcW w:w="6840" w:type="dxa"/>
          </w:tcPr>
          <w:p w:rsidR="002C6B18" w:rsidRPr="009E1093" w:rsidRDefault="002A2B2E" w:rsidP="002C6B18">
            <w:pPr>
              <w:jc w:val="center"/>
              <w:rPr>
                <w:rFonts w:ascii="Arial" w:hAnsi="Arial" w:cs="Arial"/>
                <w:b/>
                <w:bCs/>
              </w:rPr>
            </w:pPr>
            <w:proofErr w:type="spellStart"/>
            <w:r>
              <w:rPr>
                <w:rFonts w:ascii="Arial" w:hAnsi="Arial" w:cs="Arial"/>
                <w:b/>
                <w:bCs/>
              </w:rPr>
              <w:t>Enersource</w:t>
            </w:r>
            <w:proofErr w:type="spellEnd"/>
            <w:r>
              <w:rPr>
                <w:rFonts w:ascii="Arial" w:hAnsi="Arial" w:cs="Arial"/>
                <w:b/>
                <w:bCs/>
              </w:rPr>
              <w:t xml:space="preserve"> Hydro Mississauga Inc.</w:t>
            </w:r>
          </w:p>
          <w:p w:rsidR="00456357" w:rsidRDefault="00D27F99" w:rsidP="002C6B18">
            <w:pPr>
              <w:jc w:val="center"/>
              <w:rPr>
                <w:rFonts w:ascii="Arial" w:hAnsi="Arial" w:cs="Arial"/>
                <w:b/>
                <w:bCs/>
              </w:rPr>
            </w:pPr>
            <w:r>
              <w:rPr>
                <w:rFonts w:ascii="Arial" w:hAnsi="Arial" w:cs="Arial"/>
                <w:b/>
                <w:bCs/>
              </w:rPr>
              <w:t>EB-201</w:t>
            </w:r>
            <w:r w:rsidR="00CA3362">
              <w:rPr>
                <w:rFonts w:ascii="Arial" w:hAnsi="Arial" w:cs="Arial"/>
                <w:b/>
                <w:bCs/>
              </w:rPr>
              <w:t>5</w:t>
            </w:r>
            <w:r>
              <w:rPr>
                <w:rFonts w:ascii="Arial" w:hAnsi="Arial" w:cs="Arial"/>
                <w:b/>
                <w:bCs/>
              </w:rPr>
              <w:t>-</w:t>
            </w:r>
            <w:r w:rsidR="00CA3362">
              <w:rPr>
                <w:rFonts w:ascii="Arial" w:hAnsi="Arial" w:cs="Arial"/>
                <w:b/>
                <w:bCs/>
              </w:rPr>
              <w:t>00</w:t>
            </w:r>
            <w:r w:rsidR="002A2B2E">
              <w:rPr>
                <w:rFonts w:ascii="Arial" w:hAnsi="Arial" w:cs="Arial"/>
                <w:b/>
                <w:bCs/>
              </w:rPr>
              <w:t>65</w:t>
            </w:r>
          </w:p>
          <w:p w:rsidR="003E4646" w:rsidRDefault="003E4646" w:rsidP="002C6B18">
            <w:pPr>
              <w:jc w:val="center"/>
              <w:rPr>
                <w:rFonts w:ascii="Arial" w:hAnsi="Arial" w:cs="Arial"/>
                <w:b/>
                <w:bCs/>
              </w:rPr>
            </w:pPr>
            <w:r>
              <w:rPr>
                <w:rFonts w:ascii="Arial" w:hAnsi="Arial" w:cs="Arial"/>
                <w:b/>
                <w:bCs/>
              </w:rPr>
              <w:t>Technical Conference</w:t>
            </w:r>
          </w:p>
          <w:p w:rsidR="006A3DBD" w:rsidRDefault="00D27F99" w:rsidP="002C6B18">
            <w:pPr>
              <w:jc w:val="center"/>
              <w:rPr>
                <w:rFonts w:ascii="Arial" w:hAnsi="Arial" w:cs="Arial"/>
                <w:b/>
                <w:bCs/>
              </w:rPr>
            </w:pPr>
            <w:r>
              <w:rPr>
                <w:rFonts w:ascii="Arial" w:hAnsi="Arial" w:cs="Arial"/>
                <w:b/>
                <w:bCs/>
              </w:rPr>
              <w:t>DATE</w:t>
            </w:r>
          </w:p>
          <w:p w:rsidR="00CA3362" w:rsidRPr="009E1093" w:rsidRDefault="002A2B2E" w:rsidP="002C6B18">
            <w:pPr>
              <w:jc w:val="center"/>
              <w:rPr>
                <w:rFonts w:ascii="Arial" w:hAnsi="Arial" w:cs="Arial"/>
                <w:b/>
                <w:bCs/>
              </w:rPr>
            </w:pPr>
            <w:r>
              <w:rPr>
                <w:rFonts w:ascii="Arial" w:hAnsi="Arial" w:cs="Arial"/>
                <w:b/>
                <w:bCs/>
              </w:rPr>
              <w:t>January 8, 2016</w:t>
            </w:r>
          </w:p>
          <w:p w:rsidR="002C6B18" w:rsidRPr="009E1093" w:rsidRDefault="002C6B18" w:rsidP="002C6B18">
            <w:pPr>
              <w:jc w:val="center"/>
              <w:rPr>
                <w:rFonts w:ascii="Arial" w:hAnsi="Arial" w:cs="Arial"/>
              </w:rPr>
            </w:pPr>
            <w:r w:rsidRPr="009E1093">
              <w:rPr>
                <w:rFonts w:ascii="Arial" w:hAnsi="Arial" w:cs="Arial"/>
                <w:b/>
                <w:bCs/>
              </w:rPr>
              <w:t>Undertakings</w:t>
            </w:r>
          </w:p>
          <w:p w:rsidR="002C6B18" w:rsidRPr="009E1093" w:rsidRDefault="002C6B18" w:rsidP="002C6B18">
            <w:pPr>
              <w:jc w:val="center"/>
              <w:rPr>
                <w:rFonts w:ascii="Arial" w:hAnsi="Arial" w:cs="Arial"/>
              </w:rPr>
            </w:pPr>
          </w:p>
        </w:tc>
        <w:tc>
          <w:tcPr>
            <w:tcW w:w="1809" w:type="dxa"/>
          </w:tcPr>
          <w:p w:rsidR="002C6B18" w:rsidRPr="009E1093" w:rsidRDefault="00D27F99">
            <w:pPr>
              <w:jc w:val="center"/>
              <w:rPr>
                <w:rFonts w:ascii="Arial" w:hAnsi="Arial" w:cs="Arial"/>
              </w:rPr>
            </w:pPr>
            <w:r>
              <w:rPr>
                <w:rFonts w:ascii="Arial" w:hAnsi="Arial" w:cs="Arial"/>
                <w:b/>
                <w:bCs/>
                <w:lang w:val="en-CA"/>
              </w:rPr>
              <w:t>Date Filed</w:t>
            </w:r>
          </w:p>
        </w:tc>
      </w:tr>
      <w:tr w:rsidR="000A740A" w:rsidRPr="009E1093" w:rsidTr="00CA3362">
        <w:trPr>
          <w:cantSplit/>
          <w:trHeight w:val="403"/>
          <w:jc w:val="center"/>
        </w:trPr>
        <w:tc>
          <w:tcPr>
            <w:tcW w:w="1170" w:type="dxa"/>
          </w:tcPr>
          <w:p w:rsidR="000A740A" w:rsidRDefault="000A740A">
            <w:pPr>
              <w:rPr>
                <w:rFonts w:ascii="Arial" w:hAnsi="Arial" w:cs="Arial"/>
              </w:rPr>
            </w:pPr>
          </w:p>
        </w:tc>
        <w:tc>
          <w:tcPr>
            <w:tcW w:w="6840" w:type="dxa"/>
          </w:tcPr>
          <w:p w:rsidR="000A740A" w:rsidRPr="000A740A" w:rsidRDefault="000A740A">
            <w:pPr>
              <w:rPr>
                <w:rFonts w:ascii="Arial" w:hAnsi="Arial" w:cs="Arial"/>
                <w:b/>
              </w:rPr>
            </w:pPr>
          </w:p>
        </w:tc>
        <w:tc>
          <w:tcPr>
            <w:tcW w:w="1809" w:type="dxa"/>
          </w:tcPr>
          <w:p w:rsidR="000A740A" w:rsidRDefault="000A740A">
            <w:pPr>
              <w:rPr>
                <w:rFonts w:ascii="Arial" w:hAnsi="Arial" w:cs="Arial"/>
              </w:rPr>
            </w:pPr>
          </w:p>
        </w:tc>
      </w:tr>
      <w:tr w:rsidR="002C6B18" w:rsidRPr="00CA3362" w:rsidTr="00CA3362">
        <w:trPr>
          <w:cantSplit/>
          <w:trHeight w:val="403"/>
          <w:jc w:val="center"/>
        </w:trPr>
        <w:tc>
          <w:tcPr>
            <w:tcW w:w="1170" w:type="dxa"/>
          </w:tcPr>
          <w:p w:rsidR="002C6B18" w:rsidRPr="00CA3362" w:rsidRDefault="00CA3362">
            <w:pPr>
              <w:rPr>
                <w:rFonts w:ascii="Arial" w:hAnsi="Arial" w:cs="Arial"/>
                <w:b/>
              </w:rPr>
            </w:pPr>
            <w:r>
              <w:rPr>
                <w:rFonts w:ascii="Arial" w:hAnsi="Arial" w:cs="Arial"/>
                <w:b/>
              </w:rPr>
              <w:t>JT1.1</w:t>
            </w:r>
          </w:p>
        </w:tc>
        <w:tc>
          <w:tcPr>
            <w:tcW w:w="6840" w:type="dxa"/>
          </w:tcPr>
          <w:p w:rsidR="00CA3362" w:rsidRPr="00CA3362" w:rsidRDefault="002A2B2E">
            <w:pPr>
              <w:rPr>
                <w:rFonts w:ascii="Arial" w:hAnsi="Arial" w:cs="Arial"/>
                <w:b/>
              </w:rPr>
            </w:pPr>
            <w:r w:rsidRPr="002A2B2E">
              <w:rPr>
                <w:rFonts w:ascii="Arial" w:hAnsi="Arial" w:cs="Arial"/>
                <w:b/>
              </w:rPr>
              <w:t xml:space="preserve">TO PROVIDE IN-SERVICE INFORMATION FOR JDE MAJOR VERSION UPGRADES </w:t>
            </w:r>
          </w:p>
        </w:tc>
        <w:tc>
          <w:tcPr>
            <w:tcW w:w="1809" w:type="dxa"/>
          </w:tcPr>
          <w:p w:rsidR="002C6B18" w:rsidRPr="00CA3362" w:rsidRDefault="002C6B18">
            <w:pPr>
              <w:rPr>
                <w:rFonts w:ascii="Arial" w:hAnsi="Arial" w:cs="Arial"/>
                <w:b/>
              </w:rPr>
            </w:pPr>
          </w:p>
        </w:tc>
      </w:tr>
      <w:tr w:rsidR="003E4646" w:rsidRPr="00476D59" w:rsidTr="00CA3362">
        <w:trPr>
          <w:cantSplit/>
          <w:trHeight w:val="403"/>
          <w:jc w:val="center"/>
        </w:trPr>
        <w:tc>
          <w:tcPr>
            <w:tcW w:w="1170" w:type="dxa"/>
          </w:tcPr>
          <w:p w:rsidR="002A2B2E" w:rsidRPr="00476D59" w:rsidRDefault="002A2B2E">
            <w:pPr>
              <w:rPr>
                <w:rFonts w:ascii="Arial" w:hAnsi="Arial" w:cs="Arial"/>
                <w:b/>
              </w:rPr>
            </w:pPr>
          </w:p>
          <w:p w:rsidR="003E4646" w:rsidRPr="00476D59" w:rsidRDefault="002A2B2E">
            <w:pPr>
              <w:rPr>
                <w:rFonts w:ascii="Arial" w:hAnsi="Arial" w:cs="Arial"/>
                <w:b/>
              </w:rPr>
            </w:pPr>
            <w:r w:rsidRPr="00476D59">
              <w:rPr>
                <w:rFonts w:ascii="Arial" w:hAnsi="Arial" w:cs="Arial"/>
                <w:b/>
              </w:rPr>
              <w:t>JT1.2</w:t>
            </w:r>
          </w:p>
        </w:tc>
        <w:tc>
          <w:tcPr>
            <w:tcW w:w="6840" w:type="dxa"/>
          </w:tcPr>
          <w:p w:rsidR="002A2B2E" w:rsidRPr="00476D59" w:rsidRDefault="002A2B2E">
            <w:pPr>
              <w:rPr>
                <w:rFonts w:ascii="Arial" w:hAnsi="Arial" w:cs="Arial"/>
                <w:b/>
              </w:rPr>
            </w:pPr>
          </w:p>
          <w:p w:rsidR="003E4646" w:rsidRPr="00476D59" w:rsidRDefault="002A2B2E" w:rsidP="002A2B2E">
            <w:pPr>
              <w:rPr>
                <w:rFonts w:ascii="Arial" w:hAnsi="Arial" w:cs="Arial"/>
                <w:b/>
              </w:rPr>
            </w:pPr>
            <w:r w:rsidRPr="00476D59">
              <w:rPr>
                <w:rFonts w:ascii="Arial" w:hAnsi="Arial" w:cs="Arial"/>
                <w:b/>
              </w:rPr>
              <w:t>TO PROVIDE A LIST OF THE PROJECTS THAT ARE IN THE ICM VERSUS THE PROJECTS THAT ARE IN THE TOTAL CAPITAL BUDGET</w:t>
            </w:r>
          </w:p>
        </w:tc>
        <w:tc>
          <w:tcPr>
            <w:tcW w:w="1809" w:type="dxa"/>
          </w:tcPr>
          <w:p w:rsidR="003E4646" w:rsidRPr="00476D59" w:rsidRDefault="003E4646" w:rsidP="003E4646">
            <w:pPr>
              <w:rPr>
                <w:rFonts w:ascii="Arial" w:hAnsi="Arial" w:cs="Arial"/>
                <w:b/>
              </w:rPr>
            </w:pPr>
          </w:p>
        </w:tc>
      </w:tr>
      <w:tr w:rsidR="003E4646" w:rsidRPr="00476D59" w:rsidTr="00CA3362">
        <w:trPr>
          <w:cantSplit/>
          <w:trHeight w:val="403"/>
          <w:jc w:val="center"/>
        </w:trPr>
        <w:tc>
          <w:tcPr>
            <w:tcW w:w="1170" w:type="dxa"/>
          </w:tcPr>
          <w:p w:rsidR="003E4646" w:rsidRPr="00476D59" w:rsidRDefault="003E4646">
            <w:pPr>
              <w:rPr>
                <w:rFonts w:ascii="Arial" w:hAnsi="Arial" w:cs="Arial"/>
                <w:b/>
              </w:rPr>
            </w:pPr>
          </w:p>
          <w:p w:rsidR="002A2B2E" w:rsidRPr="00476D59" w:rsidRDefault="002A2B2E">
            <w:pPr>
              <w:rPr>
                <w:rFonts w:ascii="Arial" w:hAnsi="Arial" w:cs="Arial"/>
                <w:b/>
              </w:rPr>
            </w:pPr>
            <w:r w:rsidRPr="00476D59">
              <w:rPr>
                <w:rFonts w:ascii="Arial" w:hAnsi="Arial" w:cs="Arial"/>
                <w:b/>
              </w:rPr>
              <w:t>JT1.3</w:t>
            </w:r>
          </w:p>
        </w:tc>
        <w:tc>
          <w:tcPr>
            <w:tcW w:w="6840" w:type="dxa"/>
          </w:tcPr>
          <w:p w:rsidR="002A2B2E" w:rsidRPr="00476D59" w:rsidRDefault="002A2B2E">
            <w:pPr>
              <w:rPr>
                <w:rFonts w:ascii="Arial" w:hAnsi="Arial" w:cs="Arial"/>
                <w:b/>
              </w:rPr>
            </w:pPr>
          </w:p>
          <w:p w:rsidR="003E4646" w:rsidRPr="00476D59" w:rsidRDefault="002A2B2E" w:rsidP="002A2B2E">
            <w:pPr>
              <w:rPr>
                <w:rFonts w:ascii="Arial" w:hAnsi="Arial" w:cs="Arial"/>
                <w:b/>
              </w:rPr>
            </w:pPr>
            <w:r w:rsidRPr="00476D59">
              <w:rPr>
                <w:rFonts w:ascii="Arial" w:hAnsi="Arial" w:cs="Arial"/>
                <w:b/>
              </w:rPr>
              <w:t>TO PROVIDE THE APPLICATION REFERENCE TO THE SUB-TRANSMISSION EXPANSION AND RENEWAL</w:t>
            </w:r>
          </w:p>
        </w:tc>
        <w:tc>
          <w:tcPr>
            <w:tcW w:w="1809" w:type="dxa"/>
          </w:tcPr>
          <w:p w:rsidR="003E4646" w:rsidRPr="00476D59" w:rsidRDefault="003E4646">
            <w:pPr>
              <w:rPr>
                <w:rFonts w:ascii="Arial" w:hAnsi="Arial" w:cs="Arial"/>
                <w:b/>
              </w:rPr>
            </w:pPr>
          </w:p>
        </w:tc>
      </w:tr>
      <w:tr w:rsidR="003E4646" w:rsidRPr="00476D59" w:rsidTr="00CA3362">
        <w:trPr>
          <w:cantSplit/>
          <w:trHeight w:val="403"/>
          <w:jc w:val="center"/>
        </w:trPr>
        <w:tc>
          <w:tcPr>
            <w:tcW w:w="1170" w:type="dxa"/>
          </w:tcPr>
          <w:p w:rsidR="003E4646" w:rsidRPr="00476D59" w:rsidRDefault="003E4646">
            <w:pPr>
              <w:rPr>
                <w:rFonts w:ascii="Arial" w:hAnsi="Arial" w:cs="Arial"/>
                <w:b/>
              </w:rPr>
            </w:pPr>
          </w:p>
        </w:tc>
        <w:tc>
          <w:tcPr>
            <w:tcW w:w="6840" w:type="dxa"/>
          </w:tcPr>
          <w:p w:rsidR="003E4646" w:rsidRPr="00476D59" w:rsidRDefault="003E4646">
            <w:pPr>
              <w:rPr>
                <w:rFonts w:ascii="Arial" w:hAnsi="Arial" w:cs="Arial"/>
                <w:b/>
              </w:rPr>
            </w:pPr>
          </w:p>
        </w:tc>
        <w:tc>
          <w:tcPr>
            <w:tcW w:w="1809" w:type="dxa"/>
          </w:tcPr>
          <w:p w:rsidR="003E4646" w:rsidRPr="00476D59" w:rsidRDefault="003E4646">
            <w:pPr>
              <w:rPr>
                <w:rFonts w:ascii="Arial" w:hAnsi="Arial" w:cs="Arial"/>
                <w:b/>
              </w:rPr>
            </w:pPr>
          </w:p>
        </w:tc>
      </w:tr>
      <w:tr w:rsidR="003E4646" w:rsidRPr="00476D59" w:rsidTr="00CA3362">
        <w:trPr>
          <w:cantSplit/>
          <w:trHeight w:val="403"/>
          <w:jc w:val="center"/>
        </w:trPr>
        <w:tc>
          <w:tcPr>
            <w:tcW w:w="1170" w:type="dxa"/>
          </w:tcPr>
          <w:p w:rsidR="003E4646" w:rsidRPr="00476D59" w:rsidRDefault="002A2B2E">
            <w:pPr>
              <w:rPr>
                <w:rFonts w:ascii="Arial" w:hAnsi="Arial" w:cs="Arial"/>
                <w:b/>
              </w:rPr>
            </w:pPr>
            <w:r w:rsidRPr="00476D59">
              <w:rPr>
                <w:rFonts w:ascii="Arial" w:hAnsi="Arial" w:cs="Arial"/>
                <w:b/>
              </w:rPr>
              <w:t>JT1.4</w:t>
            </w:r>
          </w:p>
        </w:tc>
        <w:tc>
          <w:tcPr>
            <w:tcW w:w="6840" w:type="dxa"/>
          </w:tcPr>
          <w:p w:rsidR="003E4646" w:rsidRPr="00476D59" w:rsidRDefault="002A2B2E">
            <w:pPr>
              <w:rPr>
                <w:rFonts w:ascii="Arial" w:hAnsi="Arial" w:cs="Arial"/>
                <w:b/>
              </w:rPr>
            </w:pPr>
            <w:r w:rsidRPr="00476D59">
              <w:rPr>
                <w:rFonts w:ascii="Arial" w:hAnsi="Arial" w:cs="Arial"/>
                <w:b/>
              </w:rPr>
              <w:t>TO PROVIDE THE NUMBER OF CONNECTIONS THE 1143 IS BASED ON</w:t>
            </w:r>
          </w:p>
        </w:tc>
        <w:tc>
          <w:tcPr>
            <w:tcW w:w="1809" w:type="dxa"/>
          </w:tcPr>
          <w:p w:rsidR="003E4646" w:rsidRPr="00476D59" w:rsidRDefault="003E4646">
            <w:pPr>
              <w:rPr>
                <w:rFonts w:ascii="Arial" w:hAnsi="Arial" w:cs="Arial"/>
                <w:b/>
              </w:rPr>
            </w:pPr>
          </w:p>
        </w:tc>
      </w:tr>
      <w:tr w:rsidR="003E4646" w:rsidRPr="00476D59" w:rsidTr="00CA3362">
        <w:trPr>
          <w:cantSplit/>
          <w:trHeight w:val="403"/>
          <w:jc w:val="center"/>
        </w:trPr>
        <w:tc>
          <w:tcPr>
            <w:tcW w:w="1170" w:type="dxa"/>
          </w:tcPr>
          <w:p w:rsidR="003E4646" w:rsidRPr="00476D59" w:rsidRDefault="003E4646">
            <w:pPr>
              <w:rPr>
                <w:rFonts w:ascii="Arial" w:hAnsi="Arial" w:cs="Arial"/>
                <w:b/>
              </w:rPr>
            </w:pPr>
          </w:p>
          <w:p w:rsidR="002A2B2E" w:rsidRPr="00476D59" w:rsidRDefault="002A2B2E">
            <w:pPr>
              <w:rPr>
                <w:rFonts w:ascii="Arial" w:hAnsi="Arial" w:cs="Arial"/>
                <w:b/>
              </w:rPr>
            </w:pPr>
            <w:r w:rsidRPr="00476D59">
              <w:rPr>
                <w:rFonts w:ascii="Arial" w:hAnsi="Arial" w:cs="Arial"/>
                <w:b/>
              </w:rPr>
              <w:t>JT1.5</w:t>
            </w:r>
          </w:p>
        </w:tc>
        <w:tc>
          <w:tcPr>
            <w:tcW w:w="6840" w:type="dxa"/>
          </w:tcPr>
          <w:p w:rsidR="002A2B2E" w:rsidRPr="00476D59" w:rsidRDefault="002A2B2E">
            <w:pPr>
              <w:rPr>
                <w:rFonts w:ascii="Arial" w:hAnsi="Arial" w:cs="Arial"/>
                <w:b/>
              </w:rPr>
            </w:pPr>
          </w:p>
          <w:p w:rsidR="003E4646" w:rsidRPr="00476D59" w:rsidRDefault="002A2B2E" w:rsidP="002A2B2E">
            <w:pPr>
              <w:rPr>
                <w:rFonts w:ascii="Arial" w:hAnsi="Arial" w:cs="Arial"/>
                <w:b/>
              </w:rPr>
            </w:pPr>
            <w:r w:rsidRPr="00476D59">
              <w:rPr>
                <w:rFonts w:ascii="Arial" w:hAnsi="Arial" w:cs="Arial"/>
                <w:b/>
              </w:rPr>
              <w:t>TO PROVIDE THE ESTIMATE OF ADDITIONAL REVENUES</w:t>
            </w:r>
          </w:p>
        </w:tc>
        <w:tc>
          <w:tcPr>
            <w:tcW w:w="1809" w:type="dxa"/>
          </w:tcPr>
          <w:p w:rsidR="003E4646" w:rsidRPr="00476D59" w:rsidRDefault="003E4646">
            <w:pPr>
              <w:rPr>
                <w:rFonts w:ascii="Arial" w:hAnsi="Arial" w:cs="Arial"/>
                <w:b/>
              </w:rPr>
            </w:pPr>
          </w:p>
        </w:tc>
      </w:tr>
      <w:tr w:rsidR="003E4646" w:rsidRPr="00476D59" w:rsidTr="002A2B2E">
        <w:trPr>
          <w:cantSplit/>
          <w:trHeight w:val="501"/>
          <w:jc w:val="center"/>
        </w:trPr>
        <w:tc>
          <w:tcPr>
            <w:tcW w:w="1170" w:type="dxa"/>
          </w:tcPr>
          <w:p w:rsidR="002A2B2E" w:rsidRPr="00476D59" w:rsidRDefault="002A2B2E">
            <w:pPr>
              <w:rPr>
                <w:rFonts w:ascii="Arial" w:hAnsi="Arial" w:cs="Arial"/>
                <w:b/>
              </w:rPr>
            </w:pPr>
          </w:p>
          <w:p w:rsidR="003E4646" w:rsidRPr="00476D59" w:rsidRDefault="002A2B2E" w:rsidP="002A2B2E">
            <w:pPr>
              <w:rPr>
                <w:rFonts w:ascii="Arial" w:hAnsi="Arial" w:cs="Arial"/>
                <w:b/>
              </w:rPr>
            </w:pPr>
            <w:r w:rsidRPr="00476D59">
              <w:rPr>
                <w:rFonts w:ascii="Arial" w:hAnsi="Arial" w:cs="Arial"/>
                <w:b/>
              </w:rPr>
              <w:t>JT1.6</w:t>
            </w:r>
          </w:p>
        </w:tc>
        <w:tc>
          <w:tcPr>
            <w:tcW w:w="6840" w:type="dxa"/>
          </w:tcPr>
          <w:p w:rsidR="002A2B2E" w:rsidRPr="00476D59" w:rsidRDefault="002A2B2E">
            <w:pPr>
              <w:rPr>
                <w:rFonts w:ascii="Arial" w:hAnsi="Arial" w:cs="Arial"/>
                <w:b/>
              </w:rPr>
            </w:pPr>
          </w:p>
          <w:p w:rsidR="003E4646" w:rsidRPr="00476D59" w:rsidRDefault="002A2B2E" w:rsidP="002A2B2E">
            <w:pPr>
              <w:rPr>
                <w:rFonts w:ascii="Arial" w:hAnsi="Arial" w:cs="Arial"/>
                <w:b/>
              </w:rPr>
            </w:pPr>
            <w:r w:rsidRPr="00476D59">
              <w:rPr>
                <w:rFonts w:ascii="Arial" w:hAnsi="Arial" w:cs="Arial"/>
                <w:b/>
              </w:rPr>
              <w:t>TO PROVIDE THE NAME OF THE VENDOR -- FOR EACH CASE IN WHICH THE VENDOR HAS TOLD YOU THAT IN 2016 THEY WILL CEASE TO SUPPORT THE PRODUCT, THE NAME OF THE VENDOR, THE DATE THAT THEY TOLD YOU THEY WERE GOING TO CEASE TO SUPPORT IT, AND THE AMOUNT THAT IS INCLUDED IN YOUR BUDGET THIS YEAR FOR THAT UPGRADE</w:t>
            </w:r>
          </w:p>
        </w:tc>
        <w:tc>
          <w:tcPr>
            <w:tcW w:w="1809" w:type="dxa"/>
          </w:tcPr>
          <w:p w:rsidR="003E4646" w:rsidRPr="00476D59" w:rsidRDefault="003E4646">
            <w:pPr>
              <w:rPr>
                <w:rFonts w:ascii="Arial" w:hAnsi="Arial" w:cs="Arial"/>
                <w:b/>
              </w:rPr>
            </w:pPr>
          </w:p>
        </w:tc>
      </w:tr>
    </w:tbl>
    <w:p w:rsidR="002A2B2E" w:rsidRPr="00476D59" w:rsidRDefault="002A2B2E" w:rsidP="009E1093">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A2B2E" w:rsidRPr="00476D59" w:rsidTr="000922FF">
        <w:trPr>
          <w:cantSplit/>
          <w:trHeight w:val="403"/>
          <w:jc w:val="center"/>
        </w:trPr>
        <w:tc>
          <w:tcPr>
            <w:tcW w:w="1170" w:type="dxa"/>
          </w:tcPr>
          <w:p w:rsidR="002A2B2E" w:rsidRPr="00476D59" w:rsidRDefault="002A2B2E" w:rsidP="002A2B2E">
            <w:pPr>
              <w:rPr>
                <w:rFonts w:ascii="Arial" w:hAnsi="Arial" w:cs="Arial"/>
                <w:b/>
              </w:rPr>
            </w:pPr>
            <w:r w:rsidRPr="00476D59">
              <w:rPr>
                <w:rFonts w:ascii="Arial" w:hAnsi="Arial" w:cs="Arial"/>
                <w:b/>
              </w:rPr>
              <w:t>JT1.</w:t>
            </w:r>
            <w:r w:rsidRPr="00476D59">
              <w:rPr>
                <w:rFonts w:ascii="Arial" w:hAnsi="Arial" w:cs="Arial"/>
                <w:b/>
              </w:rPr>
              <w:t>7</w:t>
            </w:r>
          </w:p>
        </w:tc>
        <w:tc>
          <w:tcPr>
            <w:tcW w:w="6840" w:type="dxa"/>
          </w:tcPr>
          <w:p w:rsidR="002A2B2E" w:rsidRPr="00476D59" w:rsidRDefault="002A2B2E" w:rsidP="000922FF">
            <w:pPr>
              <w:rPr>
                <w:rFonts w:ascii="Arial" w:hAnsi="Arial" w:cs="Arial"/>
                <w:b/>
              </w:rPr>
            </w:pPr>
            <w:r w:rsidRPr="00476D59">
              <w:rPr>
                <w:rFonts w:ascii="Arial" w:hAnsi="Arial" w:cs="Arial"/>
                <w:b/>
              </w:rPr>
              <w:t>TO PROVIDE DETAILS OF $750,000 AMOUNT FOR A SYSTEM UPGRADE FOR MONTHLY BILLING</w:t>
            </w:r>
          </w:p>
        </w:tc>
        <w:tc>
          <w:tcPr>
            <w:tcW w:w="1809" w:type="dxa"/>
          </w:tcPr>
          <w:p w:rsidR="002A2B2E" w:rsidRPr="00476D59" w:rsidRDefault="002A2B2E" w:rsidP="000922FF">
            <w:pPr>
              <w:rPr>
                <w:rFonts w:ascii="Arial" w:hAnsi="Arial" w:cs="Arial"/>
                <w:b/>
              </w:rPr>
            </w:pPr>
          </w:p>
        </w:tc>
      </w:tr>
    </w:tbl>
    <w:p w:rsidR="002A2B2E" w:rsidRPr="00476D59" w:rsidRDefault="002A2B2E" w:rsidP="002A2B2E">
      <w:pPr>
        <w:rPr>
          <w:b/>
        </w:rPr>
      </w:pPr>
    </w:p>
    <w:p w:rsidR="002A2B2E" w:rsidRPr="00476D59" w:rsidRDefault="002A2B2E" w:rsidP="002A2B2E">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A2B2E" w:rsidRPr="00476D59" w:rsidTr="000922FF">
        <w:trPr>
          <w:cantSplit/>
          <w:trHeight w:val="403"/>
          <w:jc w:val="center"/>
        </w:trPr>
        <w:tc>
          <w:tcPr>
            <w:tcW w:w="1170" w:type="dxa"/>
          </w:tcPr>
          <w:p w:rsidR="002A2B2E" w:rsidRPr="00476D59" w:rsidRDefault="002A2B2E" w:rsidP="002A2B2E">
            <w:pPr>
              <w:rPr>
                <w:rFonts w:ascii="Arial" w:hAnsi="Arial" w:cs="Arial"/>
                <w:b/>
              </w:rPr>
            </w:pPr>
            <w:r w:rsidRPr="00476D59">
              <w:rPr>
                <w:rFonts w:ascii="Arial" w:hAnsi="Arial" w:cs="Arial"/>
                <w:b/>
              </w:rPr>
              <w:t>JT1.</w:t>
            </w:r>
            <w:r w:rsidRPr="00476D59">
              <w:rPr>
                <w:rFonts w:ascii="Arial" w:hAnsi="Arial" w:cs="Arial"/>
                <w:b/>
              </w:rPr>
              <w:t xml:space="preserve">2 </w:t>
            </w:r>
          </w:p>
        </w:tc>
        <w:tc>
          <w:tcPr>
            <w:tcW w:w="6840" w:type="dxa"/>
          </w:tcPr>
          <w:p w:rsidR="002A2B2E" w:rsidRPr="00476D59" w:rsidRDefault="002A2B2E" w:rsidP="002A2B2E">
            <w:pPr>
              <w:rPr>
                <w:rFonts w:ascii="Arial" w:hAnsi="Arial" w:cs="Arial"/>
                <w:b/>
              </w:rPr>
            </w:pPr>
            <w:r w:rsidRPr="00476D59">
              <w:rPr>
                <w:rFonts w:ascii="Arial" w:hAnsi="Arial" w:cs="Arial"/>
                <w:b/>
              </w:rPr>
              <w:t>(ADDITIONAL) TO PROVIDE THE SYSTEM RELIABILITY MINUTES TOTAL FOR THOSE PROJECTS</w:t>
            </w:r>
          </w:p>
        </w:tc>
        <w:tc>
          <w:tcPr>
            <w:tcW w:w="1809" w:type="dxa"/>
          </w:tcPr>
          <w:p w:rsidR="002A2B2E" w:rsidRPr="00476D59" w:rsidRDefault="002A2B2E" w:rsidP="000922FF">
            <w:pPr>
              <w:rPr>
                <w:rFonts w:ascii="Arial" w:hAnsi="Arial" w:cs="Arial"/>
                <w:b/>
              </w:rPr>
            </w:pPr>
          </w:p>
        </w:tc>
      </w:tr>
      <w:tr w:rsidR="002A2B2E" w:rsidRPr="00476D59" w:rsidTr="000922FF">
        <w:trPr>
          <w:cantSplit/>
          <w:trHeight w:val="403"/>
          <w:jc w:val="center"/>
        </w:trPr>
        <w:tc>
          <w:tcPr>
            <w:tcW w:w="1170" w:type="dxa"/>
          </w:tcPr>
          <w:p w:rsidR="002A2B2E" w:rsidRPr="00476D59" w:rsidRDefault="002A2B2E" w:rsidP="000922FF">
            <w:pPr>
              <w:rPr>
                <w:rFonts w:ascii="Arial" w:hAnsi="Arial" w:cs="Arial"/>
                <w:b/>
              </w:rPr>
            </w:pPr>
          </w:p>
          <w:p w:rsidR="002A2B2E" w:rsidRPr="00476D59" w:rsidRDefault="002A2B2E" w:rsidP="000922FF">
            <w:pPr>
              <w:rPr>
                <w:rFonts w:ascii="Arial" w:hAnsi="Arial" w:cs="Arial"/>
                <w:b/>
              </w:rPr>
            </w:pPr>
            <w:r w:rsidRPr="00476D59">
              <w:rPr>
                <w:rFonts w:ascii="Arial" w:hAnsi="Arial" w:cs="Arial"/>
                <w:b/>
              </w:rPr>
              <w:t>JT1.</w:t>
            </w:r>
            <w:r w:rsidRPr="00476D59">
              <w:rPr>
                <w:rFonts w:ascii="Arial" w:hAnsi="Arial" w:cs="Arial"/>
                <w:b/>
              </w:rPr>
              <w:t>2</w:t>
            </w:r>
          </w:p>
        </w:tc>
        <w:tc>
          <w:tcPr>
            <w:tcW w:w="6840" w:type="dxa"/>
          </w:tcPr>
          <w:p w:rsidR="002A2B2E" w:rsidRPr="00476D59" w:rsidRDefault="002A2B2E" w:rsidP="000922FF">
            <w:pPr>
              <w:rPr>
                <w:rFonts w:ascii="Arial" w:hAnsi="Arial" w:cs="Arial"/>
                <w:b/>
              </w:rPr>
            </w:pPr>
          </w:p>
          <w:p w:rsidR="002A2B2E" w:rsidRPr="00476D59" w:rsidRDefault="002A2B2E" w:rsidP="002A2B2E">
            <w:pPr>
              <w:rPr>
                <w:rFonts w:ascii="Arial" w:hAnsi="Arial" w:cs="Arial"/>
                <w:b/>
              </w:rPr>
            </w:pPr>
            <w:r w:rsidRPr="00476D59">
              <w:rPr>
                <w:rFonts w:ascii="Arial" w:hAnsi="Arial" w:cs="Arial"/>
                <w:b/>
              </w:rPr>
              <w:t>(ADDITIONAL) FOR EACH OF THE PROJECTS ON YOUR LIST OF ICM PROJECTS, TO IDENTIFY THE SIGNIFICANT INFLUENCE ON YOUR OPERATIONS OF DOING OR NOT DOING THAT PROJECT</w:t>
            </w:r>
          </w:p>
        </w:tc>
        <w:tc>
          <w:tcPr>
            <w:tcW w:w="1809" w:type="dxa"/>
          </w:tcPr>
          <w:p w:rsidR="002A2B2E" w:rsidRPr="00476D59" w:rsidRDefault="002A2B2E" w:rsidP="000922FF">
            <w:pPr>
              <w:rPr>
                <w:rFonts w:ascii="Arial" w:hAnsi="Arial" w:cs="Arial"/>
                <w:b/>
              </w:rPr>
            </w:pPr>
          </w:p>
        </w:tc>
      </w:tr>
    </w:tbl>
    <w:p w:rsidR="009E1093" w:rsidRPr="00476D59" w:rsidRDefault="009E1093" w:rsidP="002A2B2E">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2A2B2E" w:rsidRPr="00476D59" w:rsidTr="000922FF">
        <w:trPr>
          <w:cantSplit/>
          <w:trHeight w:val="403"/>
          <w:jc w:val="center"/>
        </w:trPr>
        <w:tc>
          <w:tcPr>
            <w:tcW w:w="1170" w:type="dxa"/>
          </w:tcPr>
          <w:p w:rsidR="002A2B2E" w:rsidRPr="00476D59" w:rsidRDefault="002A2B2E" w:rsidP="000922FF">
            <w:pPr>
              <w:rPr>
                <w:rFonts w:ascii="Arial" w:hAnsi="Arial" w:cs="Arial"/>
                <w:b/>
              </w:rPr>
            </w:pPr>
            <w:r w:rsidRPr="00476D59">
              <w:rPr>
                <w:rFonts w:ascii="Arial" w:hAnsi="Arial" w:cs="Arial"/>
                <w:b/>
              </w:rPr>
              <w:t>JT1.8</w:t>
            </w:r>
          </w:p>
        </w:tc>
        <w:tc>
          <w:tcPr>
            <w:tcW w:w="6840" w:type="dxa"/>
          </w:tcPr>
          <w:p w:rsidR="002A2B2E" w:rsidRPr="00476D59" w:rsidRDefault="001371C6" w:rsidP="000922FF">
            <w:pPr>
              <w:rPr>
                <w:rFonts w:ascii="Arial" w:hAnsi="Arial" w:cs="Arial"/>
                <w:b/>
              </w:rPr>
            </w:pPr>
            <w:r w:rsidRPr="00476D59">
              <w:rPr>
                <w:rFonts w:ascii="Arial" w:hAnsi="Arial" w:cs="Arial"/>
                <w:b/>
              </w:rPr>
              <w:t>TO PROVIDE THE TREND FOR GENERAL PLANT FOR 2015</w:t>
            </w:r>
          </w:p>
        </w:tc>
        <w:tc>
          <w:tcPr>
            <w:tcW w:w="1809" w:type="dxa"/>
          </w:tcPr>
          <w:p w:rsidR="002A2B2E" w:rsidRPr="00476D59" w:rsidRDefault="002A2B2E" w:rsidP="000922FF">
            <w:pPr>
              <w:rPr>
                <w:rFonts w:ascii="Arial" w:hAnsi="Arial" w:cs="Arial"/>
                <w:b/>
              </w:rPr>
            </w:pPr>
          </w:p>
        </w:tc>
      </w:tr>
      <w:tr w:rsidR="002A2B2E" w:rsidRPr="00476D59" w:rsidTr="000922FF">
        <w:trPr>
          <w:cantSplit/>
          <w:trHeight w:val="403"/>
          <w:jc w:val="center"/>
        </w:trPr>
        <w:tc>
          <w:tcPr>
            <w:tcW w:w="1170" w:type="dxa"/>
          </w:tcPr>
          <w:p w:rsidR="001371C6" w:rsidRPr="00476D59" w:rsidRDefault="001371C6" w:rsidP="001371C6">
            <w:pPr>
              <w:rPr>
                <w:rFonts w:ascii="Arial" w:hAnsi="Arial" w:cs="Arial"/>
                <w:b/>
              </w:rPr>
            </w:pPr>
          </w:p>
          <w:p w:rsidR="002A2B2E" w:rsidRPr="00476D59" w:rsidRDefault="002A2B2E" w:rsidP="001371C6">
            <w:pPr>
              <w:rPr>
                <w:rFonts w:ascii="Arial" w:hAnsi="Arial" w:cs="Arial"/>
                <w:b/>
              </w:rPr>
            </w:pPr>
            <w:r w:rsidRPr="00476D59">
              <w:rPr>
                <w:rFonts w:ascii="Arial" w:hAnsi="Arial" w:cs="Arial"/>
                <w:b/>
              </w:rPr>
              <w:t>JT1.</w:t>
            </w:r>
            <w:r w:rsidR="001371C6" w:rsidRPr="00476D59">
              <w:rPr>
                <w:rFonts w:ascii="Arial" w:hAnsi="Arial" w:cs="Arial"/>
                <w:b/>
              </w:rPr>
              <w:t>9</w:t>
            </w:r>
          </w:p>
        </w:tc>
        <w:tc>
          <w:tcPr>
            <w:tcW w:w="6840" w:type="dxa"/>
          </w:tcPr>
          <w:p w:rsidR="001371C6" w:rsidRPr="00476D59" w:rsidRDefault="001371C6" w:rsidP="000922FF">
            <w:pPr>
              <w:rPr>
                <w:rFonts w:ascii="Arial" w:hAnsi="Arial" w:cs="Arial"/>
                <w:b/>
              </w:rPr>
            </w:pPr>
          </w:p>
          <w:p w:rsidR="002A2B2E" w:rsidRPr="00476D59" w:rsidRDefault="001371C6" w:rsidP="001371C6">
            <w:pPr>
              <w:rPr>
                <w:rFonts w:ascii="Arial" w:hAnsi="Arial" w:cs="Arial"/>
                <w:b/>
              </w:rPr>
            </w:pPr>
            <w:r w:rsidRPr="00476D59">
              <w:rPr>
                <w:rFonts w:ascii="Arial" w:hAnsi="Arial" w:cs="Arial"/>
                <w:b/>
              </w:rPr>
              <w:t>WITH REFERENCE TO CCC 4, TO PROVIDE MATERIALS TO BE PROVIDED TO RATEPAYERS THAT EXPLAINS THE PROJECTED RATE INCREASE</w:t>
            </w:r>
          </w:p>
        </w:tc>
        <w:tc>
          <w:tcPr>
            <w:tcW w:w="1809" w:type="dxa"/>
          </w:tcPr>
          <w:p w:rsidR="002A2B2E" w:rsidRPr="00476D59" w:rsidRDefault="002A2B2E" w:rsidP="000922FF">
            <w:pPr>
              <w:rPr>
                <w:rFonts w:ascii="Arial" w:hAnsi="Arial" w:cs="Arial"/>
                <w:b/>
              </w:rPr>
            </w:pPr>
          </w:p>
        </w:tc>
      </w:tr>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JT1.</w:t>
            </w:r>
            <w:r w:rsidRPr="00476D59">
              <w:rPr>
                <w:rFonts w:ascii="Arial" w:hAnsi="Arial" w:cs="Arial"/>
                <w:b/>
              </w:rPr>
              <w:t>10</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ADVISE HOW MUCH WENT TO CAPITAL AND HOW MUCH WENT TO CAPITAL FROM CONTRACTORS IN 2013, 2014 AND 2015, AND THE PROJECTION FOR 2016</w:t>
            </w:r>
          </w:p>
        </w:tc>
        <w:tc>
          <w:tcPr>
            <w:tcW w:w="1809" w:type="dxa"/>
          </w:tcPr>
          <w:p w:rsidR="001371C6" w:rsidRPr="00476D59" w:rsidRDefault="001371C6" w:rsidP="000922FF">
            <w:pPr>
              <w:rPr>
                <w:rFonts w:ascii="Arial" w:hAnsi="Arial" w:cs="Arial"/>
                <w:b/>
              </w:rPr>
            </w:pPr>
          </w:p>
        </w:tc>
      </w:tr>
    </w:tbl>
    <w:p w:rsidR="002A2B2E" w:rsidRPr="00476D59" w:rsidRDefault="002A2B2E"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11</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SUPPLY UNAUDITED FIGURES FOR 2015</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12</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PROVIDE 2012 KINECTRICS REPORT</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13</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PROVIDE A LIVE VERSION OF THE EXCEL SPREADSHEET AT AMPCO 9, APPENDIX A</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JT1.</w:t>
            </w:r>
            <w:r w:rsidRPr="00476D59">
              <w:rPr>
                <w:rFonts w:ascii="Arial" w:hAnsi="Arial" w:cs="Arial"/>
                <w:b/>
              </w:rPr>
              <w:t>1</w:t>
            </w:r>
            <w:r w:rsidRPr="00476D59">
              <w:rPr>
                <w:rFonts w:ascii="Arial" w:hAnsi="Arial" w:cs="Arial"/>
                <w:b/>
              </w:rPr>
              <w:t>4</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PROVIDE A LIVE VERSION OF THE EXCEL SPREADSHEET AT AMPCO 12</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12</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(ADDITIONAL) FOR THOSE CHAPTER 5 CATEGORIES THAT HAVE BEEN IDENTIFIED AS HAVING ICM PROJECTS IN 2016, WHAT WAS IN THE 2013 COST OF SERVICE APPROVED RATES AND WHAT IS IN THE 2016</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14</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(ADDITIONAL) TO ADD A COLUMN OF BOARD-APPROVED 2013 TO THE SEC COMPARISON CHART</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JT1.</w:t>
            </w:r>
            <w:r w:rsidRPr="00476D59">
              <w:rPr>
                <w:rFonts w:ascii="Arial" w:hAnsi="Arial" w:cs="Arial"/>
                <w:b/>
              </w:rPr>
              <w:t>15</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WITH REFERENCE TO STAFF 11, TO IDENTIFY IF THERE ARE ANY PROJECTS ON THAT LIST THAT WERE IN THE 2013 BOARD-APPROVED</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1371C6">
            <w:pPr>
              <w:rPr>
                <w:rFonts w:ascii="Arial" w:hAnsi="Arial" w:cs="Arial"/>
                <w:b/>
              </w:rPr>
            </w:pPr>
            <w:r w:rsidRPr="00476D59">
              <w:rPr>
                <w:rFonts w:ascii="Arial" w:hAnsi="Arial" w:cs="Arial"/>
                <w:b/>
              </w:rPr>
              <w:t>JT1.</w:t>
            </w:r>
            <w:r w:rsidRPr="00476D59">
              <w:rPr>
                <w:rFonts w:ascii="Arial" w:hAnsi="Arial" w:cs="Arial"/>
                <w:b/>
              </w:rPr>
              <w:t>16</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FILE THE PRESENTATION</w:t>
            </w:r>
          </w:p>
        </w:tc>
        <w:tc>
          <w:tcPr>
            <w:tcW w:w="1809" w:type="dxa"/>
          </w:tcPr>
          <w:p w:rsidR="001371C6" w:rsidRPr="00476D59" w:rsidRDefault="001371C6" w:rsidP="000922FF">
            <w:pPr>
              <w:rPr>
                <w:rFonts w:ascii="Arial" w:hAnsi="Arial" w:cs="Arial"/>
                <w:b/>
              </w:rPr>
            </w:pPr>
          </w:p>
        </w:tc>
      </w:tr>
    </w:tbl>
    <w:p w:rsidR="001371C6" w:rsidRPr="00476D59" w:rsidRDefault="001371C6" w:rsidP="001371C6">
      <w:pPr>
        <w:rPr>
          <w:b/>
        </w:rPr>
      </w:pPr>
    </w:p>
    <w:tbl>
      <w:tblPr>
        <w:tblW w:w="9819" w:type="dxa"/>
        <w:jc w:val="center"/>
        <w:tblLayout w:type="fixed"/>
        <w:tblCellMar>
          <w:left w:w="120" w:type="dxa"/>
          <w:bottom w:w="86" w:type="dxa"/>
          <w:right w:w="120" w:type="dxa"/>
        </w:tblCellMar>
        <w:tblLook w:val="0000" w:firstRow="0" w:lastRow="0" w:firstColumn="0" w:lastColumn="0" w:noHBand="0" w:noVBand="0"/>
      </w:tblPr>
      <w:tblGrid>
        <w:gridCol w:w="1170"/>
        <w:gridCol w:w="6840"/>
        <w:gridCol w:w="1809"/>
      </w:tblGrid>
      <w:tr w:rsidR="001371C6" w:rsidRPr="00476D59" w:rsidTr="000922FF">
        <w:trPr>
          <w:cantSplit/>
          <w:trHeight w:val="403"/>
          <w:jc w:val="center"/>
        </w:trPr>
        <w:tc>
          <w:tcPr>
            <w:tcW w:w="117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JT1.</w:t>
            </w:r>
            <w:r w:rsidRPr="00476D59">
              <w:rPr>
                <w:rFonts w:ascii="Arial" w:hAnsi="Arial" w:cs="Arial"/>
                <w:b/>
              </w:rPr>
              <w:t>17</w:t>
            </w:r>
          </w:p>
        </w:tc>
        <w:tc>
          <w:tcPr>
            <w:tcW w:w="6840" w:type="dxa"/>
          </w:tcPr>
          <w:p w:rsidR="001371C6" w:rsidRPr="00476D59" w:rsidRDefault="001371C6" w:rsidP="000922FF">
            <w:pPr>
              <w:rPr>
                <w:rFonts w:ascii="Arial" w:hAnsi="Arial" w:cs="Arial"/>
                <w:b/>
              </w:rPr>
            </w:pPr>
          </w:p>
          <w:p w:rsidR="001371C6" w:rsidRPr="00476D59" w:rsidRDefault="001371C6" w:rsidP="000922FF">
            <w:pPr>
              <w:rPr>
                <w:rFonts w:ascii="Arial" w:hAnsi="Arial" w:cs="Arial"/>
                <w:b/>
              </w:rPr>
            </w:pPr>
            <w:r w:rsidRPr="00476D59">
              <w:rPr>
                <w:rFonts w:ascii="Arial" w:hAnsi="Arial" w:cs="Arial"/>
                <w:b/>
              </w:rPr>
              <w:t>TO UPDATE THE TABLES AND SCHEDULES REQUESTED</w:t>
            </w:r>
          </w:p>
        </w:tc>
        <w:tc>
          <w:tcPr>
            <w:tcW w:w="1809" w:type="dxa"/>
          </w:tcPr>
          <w:p w:rsidR="001371C6" w:rsidRPr="00476D59" w:rsidRDefault="001371C6" w:rsidP="000922FF">
            <w:pPr>
              <w:rPr>
                <w:rFonts w:ascii="Arial" w:hAnsi="Arial" w:cs="Arial"/>
                <w:b/>
              </w:rPr>
            </w:pPr>
          </w:p>
        </w:tc>
      </w:tr>
    </w:tbl>
    <w:p w:rsidR="001371C6" w:rsidRPr="002A2B2E" w:rsidRDefault="001371C6" w:rsidP="001371C6"/>
    <w:sectPr w:rsidR="001371C6" w:rsidRPr="002A2B2E" w:rsidSect="00002BDB">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40"/>
    <w:rsid w:val="00002BDB"/>
    <w:rsid w:val="000A740A"/>
    <w:rsid w:val="001371C6"/>
    <w:rsid w:val="0029565B"/>
    <w:rsid w:val="002A2B2E"/>
    <w:rsid w:val="002C6B18"/>
    <w:rsid w:val="003E4646"/>
    <w:rsid w:val="00456357"/>
    <w:rsid w:val="00476D59"/>
    <w:rsid w:val="005F71FD"/>
    <w:rsid w:val="006367E0"/>
    <w:rsid w:val="006A3DBD"/>
    <w:rsid w:val="009E1093"/>
    <w:rsid w:val="00BE5CA0"/>
    <w:rsid w:val="00CA3362"/>
    <w:rsid w:val="00CC2B31"/>
    <w:rsid w:val="00D27F99"/>
    <w:rsid w:val="00F11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93"/>
    <w:rPr>
      <w:color w:val="0000FF"/>
      <w:u w:val="single"/>
    </w:rPr>
  </w:style>
  <w:style w:type="paragraph" w:styleId="TableofFigures">
    <w:name w:val="table of figures"/>
    <w:aliases w:val="OEB Undertakings,OEB EX"/>
    <w:basedOn w:val="Normal"/>
    <w:next w:val="Normal"/>
    <w:autoRedefine/>
    <w:semiHidden/>
    <w:rsid w:val="009E1093"/>
    <w:pPr>
      <w:widowControl w:val="0"/>
      <w:tabs>
        <w:tab w:val="right" w:pos="8640"/>
      </w:tabs>
      <w:ind w:left="720" w:right="990"/>
    </w:pPr>
    <w:rPr>
      <w:rFonts w:ascii="Courier New" w:hAnsi="Courier New"/>
      <w:bCs/>
      <w:cap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63A5D-7597-4346-B684-84558011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UNION GAS LIMITED</vt:lpstr>
    </vt:vector>
  </TitlesOfParts>
  <Company>OEB</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GAS LIMITED</dc:title>
  <dc:creator>Noreen Woodall</dc:creator>
  <cp:lastModifiedBy>Susi Vogt</cp:lastModifiedBy>
  <cp:revision>3</cp:revision>
  <dcterms:created xsi:type="dcterms:W3CDTF">2016-01-14T19:24:00Z</dcterms:created>
  <dcterms:modified xsi:type="dcterms:W3CDTF">2016-01-14T19:25:00Z</dcterms:modified>
</cp:coreProperties>
</file>