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1" w:rsidRDefault="00BA4F31" w:rsidP="00BA4F31">
      <w:pPr>
        <w:pStyle w:val="Default"/>
      </w:pPr>
    </w:p>
    <w:p w:rsidR="00BA4F31" w:rsidRDefault="00BA4F31" w:rsidP="00BA4F31">
      <w:pPr>
        <w:pStyle w:val="Default"/>
        <w:rPr>
          <w:b/>
          <w:bCs/>
          <w:sz w:val="20"/>
          <w:szCs w:val="20"/>
        </w:rPr>
      </w:pPr>
      <w:r>
        <w:t xml:space="preserve"> </w:t>
      </w:r>
    </w:p>
    <w:p w:rsidR="00BA4F31" w:rsidRDefault="00BA4F31" w:rsidP="00BA4F3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Subject: </w:t>
      </w:r>
      <w:r>
        <w:rPr>
          <w:sz w:val="20"/>
          <w:szCs w:val="20"/>
        </w:rPr>
        <w:t>OEB-2016-0004</w:t>
      </w:r>
    </w:p>
    <w:p w:rsidR="00BA4F31" w:rsidRDefault="00BA4F31" w:rsidP="00BA4F31">
      <w:pPr>
        <w:pStyle w:val="Default"/>
        <w:rPr>
          <w:sz w:val="20"/>
          <w:szCs w:val="20"/>
        </w:rPr>
      </w:pPr>
    </w:p>
    <w:p w:rsidR="00BA4F31" w:rsidRDefault="00BA4F31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Attention: Kirsten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Walli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Ontario Energy Board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P.O. Box 2319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2300 Yonge St.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Toronto, Ontario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M4P 1E4 </w:t>
      </w:r>
    </w:p>
    <w:p w:rsidR="00BA4F31" w:rsidRDefault="00BA4F31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BA4F31" w:rsidRDefault="00BA4F31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Dear Ms.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Walli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</w:p>
    <w:p w:rsidR="00BA4F31" w:rsidRDefault="00E60241" w:rsidP="00D258A5">
      <w:pPr>
        <w:pStyle w:val="Default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This letter is a follow-up to the </w:t>
      </w:r>
      <w:r w:rsidR="00974C9A">
        <w:rPr>
          <w:rFonts w:ascii="Calibri" w:hAnsi="Calibri" w:cs="Calibri"/>
          <w:b/>
          <w:bCs/>
          <w:sz w:val="22"/>
          <w:szCs w:val="22"/>
        </w:rPr>
        <w:t xml:space="preserve">February 22, 2016 </w:t>
      </w:r>
      <w:bookmarkStart w:id="0" w:name="_GoBack"/>
      <w:bookmarkEnd w:id="0"/>
      <w:r w:rsidR="0079491D">
        <w:rPr>
          <w:rFonts w:ascii="Calibri" w:hAnsi="Calibri" w:cs="Calibri"/>
          <w:b/>
          <w:bCs/>
          <w:sz w:val="22"/>
          <w:szCs w:val="22"/>
        </w:rPr>
        <w:t xml:space="preserve">request made by the Western Ontario Wardens’ Caucus (WOWC) for intervenor status in </w:t>
      </w:r>
      <w:r w:rsidR="00BA4F31">
        <w:rPr>
          <w:rFonts w:ascii="Calibri" w:hAnsi="Calibri" w:cs="Calibri"/>
          <w:b/>
          <w:bCs/>
          <w:sz w:val="22"/>
          <w:szCs w:val="22"/>
        </w:rPr>
        <w:t xml:space="preserve">response to the Board’s notice of application and hearing dated February 5, 2016, in OEB-2016-0004. </w:t>
      </w:r>
    </w:p>
    <w:p w:rsidR="0079491D" w:rsidRDefault="0079491D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9491D" w:rsidRDefault="0079491D" w:rsidP="00D258A5">
      <w:pPr>
        <w:pStyle w:val="Default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WOWC would like to withdraw the request for intervenor status and </w:t>
      </w:r>
      <w:r w:rsidR="00D258A5">
        <w:rPr>
          <w:rFonts w:ascii="Calibri" w:hAnsi="Calibri" w:cs="Calibri"/>
          <w:b/>
          <w:bCs/>
          <w:sz w:val="22"/>
          <w:szCs w:val="22"/>
        </w:rPr>
        <w:t>provide this submission as a</w:t>
      </w:r>
      <w:r>
        <w:rPr>
          <w:rFonts w:ascii="Calibri" w:hAnsi="Calibri" w:cs="Calibri"/>
          <w:b/>
          <w:bCs/>
          <w:sz w:val="22"/>
          <w:szCs w:val="22"/>
        </w:rPr>
        <w:t xml:space="preserve"> letter of comment.</w:t>
      </w:r>
    </w:p>
    <w:p w:rsidR="00E60241" w:rsidRDefault="00E60241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60241" w:rsidRDefault="00E60241" w:rsidP="00D258A5">
      <w:pPr>
        <w:pStyle w:val="Default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WOWC is in support of the Community Expansion Project Proposal by Union Gas.  The expansion of infrastructure necessary to provide natural gas to rural communities that would otherwise </w:t>
      </w:r>
      <w:r w:rsidR="0079491D">
        <w:rPr>
          <w:rFonts w:ascii="Calibri" w:hAnsi="Calibri" w:cs="Calibri"/>
          <w:b/>
          <w:bCs/>
          <w:sz w:val="22"/>
          <w:szCs w:val="22"/>
        </w:rPr>
        <w:t xml:space="preserve">not receive natural gas service would provide significant economic benefits for </w:t>
      </w:r>
      <w:r>
        <w:rPr>
          <w:rFonts w:ascii="Calibri" w:hAnsi="Calibri" w:cs="Calibri"/>
          <w:b/>
          <w:bCs/>
          <w:sz w:val="22"/>
          <w:szCs w:val="22"/>
        </w:rPr>
        <w:t>industrial, commercial and residential sectors.</w:t>
      </w:r>
    </w:p>
    <w:p w:rsidR="00522EAD" w:rsidRDefault="00522EAD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BA4F31" w:rsidRDefault="00BA4F31" w:rsidP="00D258A5">
      <w:pPr>
        <w:pStyle w:val="Default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WOWC is an incorporated non-profit organization comprised of the elected Wardens of the Councils of the Counties of south-western Ontario. There are 15 Counties in the WOWC, stretching from Essex in the west to Simcoe in the east, with a combined population 3 million. Many residents in south-western Ontario live in rural settings, unserved by natural gas facilities. </w:t>
      </w:r>
    </w:p>
    <w:p w:rsidR="00522EAD" w:rsidRDefault="00522EAD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522EAD" w:rsidRDefault="00522EAD" w:rsidP="00D258A5">
      <w:pPr>
        <w:pStyle w:val="Default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We fully support the application put forward by Union Gas and encourage the Board to grant approval of the application.</w:t>
      </w:r>
    </w:p>
    <w:p w:rsidR="0079491D" w:rsidRDefault="0079491D" w:rsidP="00BA4F3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Scott Wilson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Wellington County CAO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74 Woolwich Street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Guelph, Ontario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N1H 3T9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Additional contact information: scottw@wellington.ca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1-519-837-2600 ext. 2330 business </w:t>
      </w:r>
    </w:p>
    <w:p w:rsidR="00BA4F31" w:rsidRDefault="00BA4F31" w:rsidP="00BA4F3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1-519-835-0900 mobile </w:t>
      </w:r>
    </w:p>
    <w:p w:rsidR="00BA4F31" w:rsidRDefault="00BA4F31"/>
    <w:p w:rsidR="00BA4F31" w:rsidRDefault="00BA4F31"/>
    <w:p w:rsidR="00BA4F31" w:rsidRDefault="00BA4F31"/>
    <w:sectPr w:rsidR="00BA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9C"/>
    <w:rsid w:val="00016C72"/>
    <w:rsid w:val="00023D61"/>
    <w:rsid w:val="000761E2"/>
    <w:rsid w:val="00086C28"/>
    <w:rsid w:val="00087D5B"/>
    <w:rsid w:val="0009163F"/>
    <w:rsid w:val="000B220D"/>
    <w:rsid w:val="000B338E"/>
    <w:rsid w:val="000F36DD"/>
    <w:rsid w:val="001057CE"/>
    <w:rsid w:val="00121CEF"/>
    <w:rsid w:val="00124866"/>
    <w:rsid w:val="0014385B"/>
    <w:rsid w:val="001848FE"/>
    <w:rsid w:val="001857AB"/>
    <w:rsid w:val="00193B27"/>
    <w:rsid w:val="001A3F36"/>
    <w:rsid w:val="001B0D52"/>
    <w:rsid w:val="001B7389"/>
    <w:rsid w:val="001C1B47"/>
    <w:rsid w:val="001C7643"/>
    <w:rsid w:val="001E3532"/>
    <w:rsid w:val="001E3F21"/>
    <w:rsid w:val="001F65CD"/>
    <w:rsid w:val="00206856"/>
    <w:rsid w:val="00217220"/>
    <w:rsid w:val="0022029C"/>
    <w:rsid w:val="00236B2F"/>
    <w:rsid w:val="00242991"/>
    <w:rsid w:val="0025289B"/>
    <w:rsid w:val="00282FC7"/>
    <w:rsid w:val="002D0A8B"/>
    <w:rsid w:val="002D3BA9"/>
    <w:rsid w:val="002F001B"/>
    <w:rsid w:val="002F1062"/>
    <w:rsid w:val="002F33CC"/>
    <w:rsid w:val="0034064D"/>
    <w:rsid w:val="00344EF1"/>
    <w:rsid w:val="00353A1F"/>
    <w:rsid w:val="003C5449"/>
    <w:rsid w:val="003C7724"/>
    <w:rsid w:val="003D3DF1"/>
    <w:rsid w:val="003D483A"/>
    <w:rsid w:val="003D79A8"/>
    <w:rsid w:val="003E2003"/>
    <w:rsid w:val="003E5B7C"/>
    <w:rsid w:val="003E5FFE"/>
    <w:rsid w:val="003F13BA"/>
    <w:rsid w:val="003F7D4B"/>
    <w:rsid w:val="00425F29"/>
    <w:rsid w:val="004260D1"/>
    <w:rsid w:val="00436E94"/>
    <w:rsid w:val="00480CBF"/>
    <w:rsid w:val="00482F15"/>
    <w:rsid w:val="004A5EF8"/>
    <w:rsid w:val="00522EAD"/>
    <w:rsid w:val="005432B4"/>
    <w:rsid w:val="00560951"/>
    <w:rsid w:val="00585FF6"/>
    <w:rsid w:val="00594C67"/>
    <w:rsid w:val="0059608F"/>
    <w:rsid w:val="005E03D2"/>
    <w:rsid w:val="005E07A0"/>
    <w:rsid w:val="005F65AD"/>
    <w:rsid w:val="005F6D9A"/>
    <w:rsid w:val="00626598"/>
    <w:rsid w:val="00666E7A"/>
    <w:rsid w:val="00694F9D"/>
    <w:rsid w:val="006978E3"/>
    <w:rsid w:val="006A1A05"/>
    <w:rsid w:val="006A6A98"/>
    <w:rsid w:val="006B2FEE"/>
    <w:rsid w:val="006B4657"/>
    <w:rsid w:val="006B7366"/>
    <w:rsid w:val="006F442E"/>
    <w:rsid w:val="00706CF4"/>
    <w:rsid w:val="00714738"/>
    <w:rsid w:val="00736447"/>
    <w:rsid w:val="00746D26"/>
    <w:rsid w:val="0074720A"/>
    <w:rsid w:val="00747441"/>
    <w:rsid w:val="00773F8C"/>
    <w:rsid w:val="0078772B"/>
    <w:rsid w:val="0079491D"/>
    <w:rsid w:val="00796FEA"/>
    <w:rsid w:val="007C1886"/>
    <w:rsid w:val="007C2236"/>
    <w:rsid w:val="007C3EE9"/>
    <w:rsid w:val="007F20CE"/>
    <w:rsid w:val="00802CA2"/>
    <w:rsid w:val="00813EF3"/>
    <w:rsid w:val="008164E4"/>
    <w:rsid w:val="008310DC"/>
    <w:rsid w:val="008416FD"/>
    <w:rsid w:val="00852C9A"/>
    <w:rsid w:val="00855774"/>
    <w:rsid w:val="00856A6A"/>
    <w:rsid w:val="00870FFC"/>
    <w:rsid w:val="00871F96"/>
    <w:rsid w:val="0087321D"/>
    <w:rsid w:val="00874254"/>
    <w:rsid w:val="0087459B"/>
    <w:rsid w:val="008B3354"/>
    <w:rsid w:val="008B4538"/>
    <w:rsid w:val="008B61B7"/>
    <w:rsid w:val="008C4973"/>
    <w:rsid w:val="008E161A"/>
    <w:rsid w:val="008F14BB"/>
    <w:rsid w:val="008F792C"/>
    <w:rsid w:val="009167FF"/>
    <w:rsid w:val="0092268D"/>
    <w:rsid w:val="00925B7B"/>
    <w:rsid w:val="009270C5"/>
    <w:rsid w:val="009326DC"/>
    <w:rsid w:val="00935901"/>
    <w:rsid w:val="00962DC0"/>
    <w:rsid w:val="00974C9A"/>
    <w:rsid w:val="00977C8D"/>
    <w:rsid w:val="009A275E"/>
    <w:rsid w:val="009C0ADA"/>
    <w:rsid w:val="009E6AC6"/>
    <w:rsid w:val="00A0226A"/>
    <w:rsid w:val="00A11AC0"/>
    <w:rsid w:val="00A2787E"/>
    <w:rsid w:val="00A3167F"/>
    <w:rsid w:val="00A50C4E"/>
    <w:rsid w:val="00A518E6"/>
    <w:rsid w:val="00A554B4"/>
    <w:rsid w:val="00A97874"/>
    <w:rsid w:val="00AC18AB"/>
    <w:rsid w:val="00AC22CA"/>
    <w:rsid w:val="00AC5093"/>
    <w:rsid w:val="00AD22F0"/>
    <w:rsid w:val="00AD3885"/>
    <w:rsid w:val="00AF0160"/>
    <w:rsid w:val="00B24582"/>
    <w:rsid w:val="00B3552A"/>
    <w:rsid w:val="00B46DA1"/>
    <w:rsid w:val="00B612AB"/>
    <w:rsid w:val="00B82DA5"/>
    <w:rsid w:val="00B8377C"/>
    <w:rsid w:val="00B83F5F"/>
    <w:rsid w:val="00B91D05"/>
    <w:rsid w:val="00BA2CE0"/>
    <w:rsid w:val="00BA4F31"/>
    <w:rsid w:val="00BB3595"/>
    <w:rsid w:val="00BB4C90"/>
    <w:rsid w:val="00BC4398"/>
    <w:rsid w:val="00BD718C"/>
    <w:rsid w:val="00BF6038"/>
    <w:rsid w:val="00C0756B"/>
    <w:rsid w:val="00C07FC2"/>
    <w:rsid w:val="00C1016D"/>
    <w:rsid w:val="00C141A1"/>
    <w:rsid w:val="00C211A9"/>
    <w:rsid w:val="00C319DF"/>
    <w:rsid w:val="00C32A62"/>
    <w:rsid w:val="00C332CF"/>
    <w:rsid w:val="00C423A7"/>
    <w:rsid w:val="00C5031C"/>
    <w:rsid w:val="00C77624"/>
    <w:rsid w:val="00C96595"/>
    <w:rsid w:val="00CE517F"/>
    <w:rsid w:val="00D018EB"/>
    <w:rsid w:val="00D258A5"/>
    <w:rsid w:val="00D52B82"/>
    <w:rsid w:val="00D611C5"/>
    <w:rsid w:val="00D63C79"/>
    <w:rsid w:val="00D70851"/>
    <w:rsid w:val="00D765D9"/>
    <w:rsid w:val="00D865E0"/>
    <w:rsid w:val="00D87615"/>
    <w:rsid w:val="00DA5721"/>
    <w:rsid w:val="00DA62EF"/>
    <w:rsid w:val="00DB114C"/>
    <w:rsid w:val="00DB530A"/>
    <w:rsid w:val="00DE67C8"/>
    <w:rsid w:val="00E1428F"/>
    <w:rsid w:val="00E41B04"/>
    <w:rsid w:val="00E468E8"/>
    <w:rsid w:val="00E522B2"/>
    <w:rsid w:val="00E52E1C"/>
    <w:rsid w:val="00E60241"/>
    <w:rsid w:val="00E6585E"/>
    <w:rsid w:val="00E669B8"/>
    <w:rsid w:val="00E735F1"/>
    <w:rsid w:val="00E77FDF"/>
    <w:rsid w:val="00E87DC9"/>
    <w:rsid w:val="00E91E82"/>
    <w:rsid w:val="00E9305D"/>
    <w:rsid w:val="00EA023D"/>
    <w:rsid w:val="00EB2B2A"/>
    <w:rsid w:val="00EC2A2B"/>
    <w:rsid w:val="00EC2C85"/>
    <w:rsid w:val="00EC68E2"/>
    <w:rsid w:val="00EF0C32"/>
    <w:rsid w:val="00EF1AE9"/>
    <w:rsid w:val="00EF2D81"/>
    <w:rsid w:val="00F12D5B"/>
    <w:rsid w:val="00F20A19"/>
    <w:rsid w:val="00F238AA"/>
    <w:rsid w:val="00F265BB"/>
    <w:rsid w:val="00F34FF9"/>
    <w:rsid w:val="00F41560"/>
    <w:rsid w:val="00F45AE7"/>
    <w:rsid w:val="00F67CF1"/>
    <w:rsid w:val="00F85CAD"/>
    <w:rsid w:val="00F908FF"/>
    <w:rsid w:val="00FA1D5E"/>
    <w:rsid w:val="00FE40D2"/>
    <w:rsid w:val="00FE4DF5"/>
    <w:rsid w:val="00FF1844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F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F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Bryce</dc:creator>
  <cp:lastModifiedBy>Donna Bryce</cp:lastModifiedBy>
  <cp:revision>3</cp:revision>
  <cp:lastPrinted>2016-03-08T19:01:00Z</cp:lastPrinted>
  <dcterms:created xsi:type="dcterms:W3CDTF">2016-03-08T19:06:00Z</dcterms:created>
  <dcterms:modified xsi:type="dcterms:W3CDTF">2016-03-08T21:19:00Z</dcterms:modified>
</cp:coreProperties>
</file>