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DC" w:rsidRPr="00952019" w:rsidRDefault="004227DC" w:rsidP="007D30CB">
      <w:pPr>
        <w:tabs>
          <w:tab w:val="left" w:pos="6543"/>
          <w:tab w:val="left" w:pos="7765"/>
        </w:tabs>
        <w:rPr>
          <w:rFonts w:ascii="Arial" w:hAnsi="Arial"/>
          <w:b/>
          <w:color w:val="000000"/>
          <w:sz w:val="14"/>
          <w:szCs w:val="18"/>
        </w:rPr>
      </w:pPr>
    </w:p>
    <w:p w:rsidR="00E24308" w:rsidRPr="00952019" w:rsidRDefault="00E24308" w:rsidP="007D30CB">
      <w:pPr>
        <w:tabs>
          <w:tab w:val="left" w:pos="6543"/>
          <w:tab w:val="left" w:pos="7765"/>
        </w:tabs>
        <w:rPr>
          <w:rFonts w:ascii="Arial" w:hAnsi="Arial"/>
          <w:color w:val="000000"/>
          <w:sz w:val="22"/>
          <w:szCs w:val="28"/>
        </w:rPr>
      </w:pPr>
      <w:r w:rsidRPr="00952019">
        <w:rPr>
          <w:rFonts w:ascii="Arial" w:hAnsi="Arial"/>
          <w:b/>
          <w:color w:val="000000"/>
          <w:sz w:val="22"/>
          <w:szCs w:val="28"/>
        </w:rPr>
        <w:t>R</w:t>
      </w:r>
      <w:r w:rsidR="00514C7C" w:rsidRPr="00952019">
        <w:rPr>
          <w:rFonts w:ascii="Arial" w:hAnsi="Arial"/>
          <w:b/>
          <w:color w:val="000000"/>
          <w:sz w:val="22"/>
          <w:szCs w:val="28"/>
        </w:rPr>
        <w:t xml:space="preserve">ESIDENTIAL </w:t>
      </w:r>
      <w:r w:rsidR="00A454CE" w:rsidRPr="00952019">
        <w:rPr>
          <w:rFonts w:ascii="Arial" w:hAnsi="Arial" w:cs="Arial"/>
          <w:b/>
          <w:bCs/>
          <w:sz w:val="22"/>
          <w:szCs w:val="28"/>
        </w:rPr>
        <w:t>SERVICE CLASSIFICATION</w:t>
      </w:r>
    </w:p>
    <w:p w:rsidR="00157CE1" w:rsidRPr="00952019" w:rsidRDefault="00157CE1" w:rsidP="00BF60FB">
      <w:pPr>
        <w:rPr>
          <w:rFonts w:ascii="Arial" w:hAnsi="Arial" w:cs="Arial"/>
          <w:sz w:val="14"/>
          <w:szCs w:val="18"/>
        </w:rPr>
      </w:pPr>
    </w:p>
    <w:p w:rsidR="00BF60FB" w:rsidRPr="00952019" w:rsidRDefault="00BF60FB" w:rsidP="00BF60FB">
      <w:pPr>
        <w:rPr>
          <w:rFonts w:ascii="Arial" w:hAnsi="Arial" w:cs="Arial"/>
          <w:sz w:val="14"/>
          <w:szCs w:val="18"/>
        </w:rPr>
      </w:pPr>
      <w:r w:rsidRPr="00952019">
        <w:rPr>
          <w:rFonts w:ascii="Arial" w:hAnsi="Arial" w:cs="Arial"/>
          <w:bCs/>
          <w:sz w:val="14"/>
          <w:szCs w:val="18"/>
        </w:rPr>
        <w:t>This c</w:t>
      </w:r>
      <w:r w:rsidRPr="00952019">
        <w:rPr>
          <w:rFonts w:ascii="Arial" w:hAnsi="Arial" w:cs="Arial"/>
          <w:sz w:val="14"/>
          <w:szCs w:val="18"/>
        </w:rPr>
        <w:t>lassification refers to accounts for customers residing in single dwelling units that consist of a detached house,</w:t>
      </w:r>
      <w:r w:rsidRPr="00952019">
        <w:rPr>
          <w:rFonts w:ascii="Arial" w:hAnsi="Arial" w:cs="Arial"/>
          <w:bCs/>
          <w:sz w:val="14"/>
          <w:szCs w:val="18"/>
        </w:rPr>
        <w:t xml:space="preserve"> semi </w:t>
      </w:r>
      <w:r w:rsidRPr="00952019">
        <w:rPr>
          <w:rFonts w:ascii="Arial" w:hAnsi="Arial" w:cs="Arial"/>
          <w:sz w:val="14"/>
          <w:szCs w:val="18"/>
        </w:rPr>
        <w:t>detached, duplex, triplex or quadruplex house, or individually metered apartment building.  Further servicing details are available in the utility’s Conditions of Service.</w:t>
      </w:r>
    </w:p>
    <w:p w:rsidR="009243B8" w:rsidRPr="00952019" w:rsidRDefault="009243B8" w:rsidP="009243B8">
      <w:pPr>
        <w:jc w:val="both"/>
        <w:rPr>
          <w:rFonts w:ascii="Arial" w:hAnsi="Arial" w:cs="Arial"/>
          <w:b/>
          <w:bCs/>
          <w:sz w:val="16"/>
          <w:szCs w:val="20"/>
        </w:rPr>
      </w:pPr>
    </w:p>
    <w:p w:rsidR="009243B8" w:rsidRPr="00952019" w:rsidRDefault="009243B8" w:rsidP="009243B8">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376C7D" w:rsidP="00376C7D">
      <w:pPr>
        <w:ind w:right="571"/>
        <w:jc w:val="both"/>
        <w:rPr>
          <w:rFonts w:ascii="Arial" w:hAnsi="Arial" w:cs="Arial"/>
          <w:sz w:val="14"/>
          <w:szCs w:val="18"/>
        </w:rPr>
      </w:pPr>
      <w:r w:rsidRPr="00376C7D">
        <w:rPr>
          <w:rFonts w:ascii="Arial" w:hAnsi="Arial" w:cs="Arial"/>
          <w:sz w:val="14"/>
          <w:szCs w:val="18"/>
        </w:rPr>
        <w:t>The application of these rates and charges shall be in accordance with the Licence of the Distributor and any Code or Order</w:t>
      </w:r>
      <w:r>
        <w:rPr>
          <w:rFonts w:ascii="Arial" w:hAnsi="Arial" w:cs="Arial"/>
          <w:sz w:val="14"/>
          <w:szCs w:val="18"/>
        </w:rPr>
        <w:t xml:space="preserve"> </w:t>
      </w:r>
      <w:r w:rsidRPr="00376C7D">
        <w:rPr>
          <w:rFonts w:ascii="Arial" w:hAnsi="Arial" w:cs="Arial"/>
          <w:sz w:val="14"/>
          <w:szCs w:val="18"/>
        </w:rPr>
        <w:t>of the Board, and amendments thereto as approved by the Board, which may be applicable to the administration of this</w:t>
      </w:r>
      <w:r>
        <w:rPr>
          <w:rFonts w:ascii="Arial" w:hAnsi="Arial" w:cs="Arial"/>
          <w:sz w:val="14"/>
          <w:szCs w:val="18"/>
        </w:rPr>
        <w:t xml:space="preserve"> </w:t>
      </w:r>
      <w:r w:rsidRPr="00376C7D">
        <w:rPr>
          <w:rFonts w:ascii="Arial" w:hAnsi="Arial" w:cs="Arial"/>
          <w:sz w:val="14"/>
          <w:szCs w:val="18"/>
        </w:rPr>
        <w:t>schedule.</w:t>
      </w:r>
    </w:p>
    <w:p w:rsidR="00C02B2E" w:rsidRPr="00952019" w:rsidRDefault="00C02B2E" w:rsidP="00376C7D">
      <w:pPr>
        <w:ind w:right="571"/>
        <w:jc w:val="both"/>
        <w:rPr>
          <w:rFonts w:ascii="Arial" w:hAnsi="Arial" w:cs="Arial"/>
          <w:sz w:val="14"/>
          <w:szCs w:val="18"/>
        </w:rPr>
      </w:pPr>
    </w:p>
    <w:p w:rsidR="00C02B2E" w:rsidRDefault="00376C7D" w:rsidP="00376C7D">
      <w:pPr>
        <w:ind w:right="571"/>
        <w:jc w:val="both"/>
        <w:rPr>
          <w:rFonts w:ascii="Arial" w:hAnsi="Arial" w:cs="Arial"/>
          <w:sz w:val="14"/>
          <w:szCs w:val="18"/>
        </w:rPr>
      </w:pPr>
      <w:r w:rsidRPr="00376C7D">
        <w:rPr>
          <w:rFonts w:ascii="Arial" w:hAnsi="Arial" w:cs="Arial"/>
          <w:sz w:val="14"/>
          <w:szCs w:val="18"/>
        </w:rPr>
        <w:t>No rates and charges for the distribution of electricity and charges to meet the costs of any work or service done or furnished</w:t>
      </w:r>
      <w:r>
        <w:rPr>
          <w:rFonts w:ascii="Arial" w:hAnsi="Arial" w:cs="Arial"/>
          <w:sz w:val="14"/>
          <w:szCs w:val="18"/>
        </w:rPr>
        <w:t xml:space="preserve"> </w:t>
      </w:r>
      <w:r w:rsidRPr="00376C7D">
        <w:rPr>
          <w:rFonts w:ascii="Arial" w:hAnsi="Arial" w:cs="Arial"/>
          <w:sz w:val="14"/>
          <w:szCs w:val="18"/>
        </w:rPr>
        <w:t>for the purpose of the distribution of electricity shall be made except as permitted by this schedule, unless required by the</w:t>
      </w:r>
      <w:r>
        <w:rPr>
          <w:rFonts w:ascii="Arial" w:hAnsi="Arial" w:cs="Arial"/>
          <w:sz w:val="14"/>
          <w:szCs w:val="18"/>
        </w:rPr>
        <w:t xml:space="preserve"> </w:t>
      </w:r>
      <w:r w:rsidRPr="00376C7D">
        <w:rPr>
          <w:rFonts w:ascii="Arial" w:hAnsi="Arial" w:cs="Arial"/>
          <w:sz w:val="14"/>
          <w:szCs w:val="18"/>
        </w:rPr>
        <w:t>Distributor’s Licence or a Code or Order of the Board, and amendments thereto as approved by the Board, or as specified</w:t>
      </w:r>
      <w:r>
        <w:rPr>
          <w:rFonts w:ascii="Arial" w:hAnsi="Arial" w:cs="Arial"/>
          <w:sz w:val="14"/>
          <w:szCs w:val="18"/>
        </w:rPr>
        <w:t xml:space="preserve"> </w:t>
      </w:r>
      <w:r w:rsidRPr="00376C7D">
        <w:rPr>
          <w:rFonts w:ascii="Arial" w:hAnsi="Arial" w:cs="Arial"/>
          <w:sz w:val="14"/>
          <w:szCs w:val="18"/>
        </w:rPr>
        <w:t>herein.</w:t>
      </w:r>
    </w:p>
    <w:p w:rsidR="00376C7D" w:rsidRPr="00952019" w:rsidRDefault="00376C7D" w:rsidP="00376C7D">
      <w:pPr>
        <w:ind w:right="571"/>
        <w:jc w:val="both"/>
        <w:rPr>
          <w:rFonts w:ascii="Arial" w:hAnsi="Arial" w:cs="Arial"/>
          <w:sz w:val="14"/>
          <w:szCs w:val="18"/>
        </w:rPr>
      </w:pPr>
    </w:p>
    <w:p w:rsidR="0000632D" w:rsidRDefault="00376C7D" w:rsidP="00376C7D">
      <w:pPr>
        <w:ind w:right="571"/>
        <w:jc w:val="both"/>
        <w:rPr>
          <w:rFonts w:ascii="Arial" w:hAnsi="Arial" w:cs="Arial"/>
          <w:sz w:val="14"/>
          <w:szCs w:val="18"/>
        </w:rPr>
      </w:pPr>
      <w:r w:rsidRPr="00376C7D">
        <w:rPr>
          <w:rFonts w:ascii="Arial" w:hAnsi="Arial" w:cs="Arial"/>
          <w:sz w:val="14"/>
          <w:szCs w:val="18"/>
        </w:rPr>
        <w:t>Unless specifically noted, this schedule does not contain any charges for the electricity commodity, be it under the Regulated</w:t>
      </w:r>
      <w:r>
        <w:rPr>
          <w:rFonts w:ascii="Arial" w:hAnsi="Arial" w:cs="Arial"/>
          <w:sz w:val="14"/>
          <w:szCs w:val="18"/>
        </w:rPr>
        <w:t xml:space="preserve"> </w:t>
      </w:r>
      <w:r w:rsidRPr="00376C7D">
        <w:rPr>
          <w:rFonts w:ascii="Arial" w:hAnsi="Arial" w:cs="Arial"/>
          <w:sz w:val="14"/>
          <w:szCs w:val="18"/>
        </w:rPr>
        <w:t>Price Plan, a contract with a retailer or the wholesale market price, as applicable. In addition the charges in the MONTHLY</w:t>
      </w:r>
      <w:r>
        <w:rPr>
          <w:rFonts w:ascii="Arial" w:hAnsi="Arial" w:cs="Arial"/>
          <w:sz w:val="14"/>
          <w:szCs w:val="18"/>
        </w:rPr>
        <w:t xml:space="preserve"> </w:t>
      </w:r>
      <w:r w:rsidRPr="00376C7D">
        <w:rPr>
          <w:rFonts w:ascii="Arial" w:hAnsi="Arial" w:cs="Arial"/>
          <w:sz w:val="14"/>
          <w:szCs w:val="18"/>
        </w:rPr>
        <w:t>RATES AND CHARGES - Regulatory Component of this schedule do not apply to a customer that is an embedded wholesale</w:t>
      </w:r>
      <w:r>
        <w:rPr>
          <w:rFonts w:ascii="Arial" w:hAnsi="Arial" w:cs="Arial"/>
          <w:sz w:val="14"/>
          <w:szCs w:val="18"/>
        </w:rPr>
        <w:t xml:space="preserve"> </w:t>
      </w:r>
      <w:r w:rsidRPr="00376C7D">
        <w:rPr>
          <w:rFonts w:ascii="Arial" w:hAnsi="Arial" w:cs="Arial"/>
          <w:sz w:val="14"/>
          <w:szCs w:val="18"/>
        </w:rPr>
        <w:t>market participant.</w:t>
      </w:r>
    </w:p>
    <w:p w:rsidR="00376C7D" w:rsidRPr="00952019" w:rsidRDefault="00376C7D" w:rsidP="00376C7D">
      <w:pPr>
        <w:ind w:right="571"/>
        <w:jc w:val="both"/>
        <w:rPr>
          <w:rFonts w:ascii="Arial" w:hAnsi="Arial" w:cs="Arial"/>
          <w:sz w:val="14"/>
          <w:szCs w:val="18"/>
        </w:rPr>
      </w:pPr>
    </w:p>
    <w:p w:rsidR="00514C7C" w:rsidRDefault="00376C7D" w:rsidP="00376C7D">
      <w:pPr>
        <w:ind w:right="571"/>
        <w:jc w:val="both"/>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w:t>
      </w:r>
      <w:r>
        <w:rPr>
          <w:rFonts w:ascii="Arial" w:hAnsi="Arial" w:cs="Arial"/>
          <w:sz w:val="14"/>
          <w:szCs w:val="18"/>
        </w:rPr>
        <w:t xml:space="preserve"> </w:t>
      </w:r>
      <w:r w:rsidRPr="00376C7D">
        <w:rPr>
          <w:rFonts w:ascii="Arial" w:hAnsi="Arial" w:cs="Arial"/>
          <w:sz w:val="14"/>
          <w:szCs w:val="18"/>
        </w:rPr>
        <w:t>by a distributor and that are not subject to Board approval, such as the Debt Retirement Charge, the Global Adjustment, the</w:t>
      </w:r>
      <w:r>
        <w:rPr>
          <w:rFonts w:ascii="Arial" w:hAnsi="Arial" w:cs="Arial"/>
          <w:sz w:val="14"/>
          <w:szCs w:val="18"/>
        </w:rPr>
        <w:t xml:space="preserve"> </w:t>
      </w:r>
      <w:r w:rsidRPr="00376C7D">
        <w:rPr>
          <w:rFonts w:ascii="Arial" w:hAnsi="Arial" w:cs="Arial"/>
          <w:sz w:val="14"/>
          <w:szCs w:val="18"/>
        </w:rPr>
        <w:t>Ontario Clean Energy Benefit and the HST.</w:t>
      </w:r>
    </w:p>
    <w:p w:rsidR="00376C7D" w:rsidRPr="00952019" w:rsidRDefault="00376C7D" w:rsidP="00376C7D">
      <w:pPr>
        <w:rPr>
          <w:rFonts w:ascii="Arial" w:hAnsi="Arial"/>
          <w:b/>
          <w:color w:val="000000"/>
          <w:sz w:val="14"/>
          <w:szCs w:val="18"/>
        </w:rPr>
      </w:pPr>
    </w:p>
    <w:p w:rsidR="00D55095" w:rsidRPr="00952019" w:rsidRDefault="00A454CE" w:rsidP="00157CE1">
      <w:pPr>
        <w:jc w:val="both"/>
        <w:rPr>
          <w:rFonts w:ascii="Arial" w:hAnsi="Arial"/>
          <w:b/>
          <w:color w:val="000000"/>
          <w:sz w:val="16"/>
          <w:szCs w:val="20"/>
        </w:rPr>
      </w:pPr>
      <w:r w:rsidRPr="00952019">
        <w:rPr>
          <w:rFonts w:ascii="Arial" w:hAnsi="Arial" w:cs="Arial"/>
          <w:b/>
          <w:bCs/>
          <w:sz w:val="16"/>
          <w:szCs w:val="20"/>
        </w:rPr>
        <w:t>MONTHLY RATES AND CHARGES</w:t>
      </w:r>
      <w:r w:rsidR="00157CE1" w:rsidRPr="00952019">
        <w:rPr>
          <w:rFonts w:ascii="Arial" w:hAnsi="Arial" w:cs="Arial"/>
          <w:b/>
          <w:bCs/>
          <w:sz w:val="16"/>
          <w:szCs w:val="20"/>
        </w:rPr>
        <w:t xml:space="preserve"> – De</w:t>
      </w:r>
      <w:r w:rsidR="00D55095" w:rsidRPr="00952019">
        <w:rPr>
          <w:rFonts w:ascii="Arial" w:hAnsi="Arial"/>
          <w:b/>
          <w:color w:val="000000"/>
          <w:sz w:val="16"/>
          <w:szCs w:val="20"/>
        </w:rPr>
        <w:t>livery Component</w:t>
      </w:r>
    </w:p>
    <w:p w:rsidR="00157CE1" w:rsidRPr="00952019" w:rsidRDefault="00157CE1" w:rsidP="00157CE1">
      <w:pPr>
        <w:tabs>
          <w:tab w:val="left" w:pos="6543"/>
          <w:tab w:val="left" w:pos="7765"/>
        </w:tabs>
        <w:rPr>
          <w:rFonts w:ascii="Arial" w:hAnsi="Arial"/>
          <w:color w:val="000000"/>
          <w:sz w:val="12"/>
          <w:szCs w:val="16"/>
        </w:rPr>
      </w:pP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507A04" w:rsidRPr="00952019">
        <w:rPr>
          <w:rFonts w:ascii="Arial" w:hAnsi="Arial"/>
          <w:color w:val="000000"/>
          <w:sz w:val="12"/>
          <w:szCs w:val="16"/>
        </w:rPr>
        <w:t>14.02</w:t>
      </w:r>
    </w:p>
    <w:p w:rsidR="00F3141F" w:rsidRPr="00952019" w:rsidRDefault="00F3141F" w:rsidP="00F3141F">
      <w:pPr>
        <w:tabs>
          <w:tab w:val="left" w:pos="6543"/>
          <w:tab w:val="left" w:pos="7765"/>
        </w:tabs>
        <w:rPr>
          <w:rFonts w:ascii="Arial" w:hAnsi="Arial"/>
          <w:color w:val="000000"/>
          <w:sz w:val="12"/>
          <w:szCs w:val="16"/>
        </w:rPr>
      </w:pPr>
      <w:r w:rsidRPr="00952019">
        <w:rPr>
          <w:rFonts w:ascii="Arial" w:hAnsi="Arial"/>
          <w:color w:val="000000"/>
          <w:sz w:val="12"/>
          <w:szCs w:val="16"/>
        </w:rPr>
        <w:t>Rate Rider for Smart Metering Entity Charge – effective until October 31, 2018</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0.79</w:t>
      </w:r>
    </w:p>
    <w:p w:rsidR="00F3141F" w:rsidRPr="00952019" w:rsidRDefault="00F3141F" w:rsidP="00F3141F">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Disposition of Residual Historical Smart Meter Costs – effective until </w:t>
      </w:r>
      <w:r w:rsidR="002210F7">
        <w:rPr>
          <w:rFonts w:ascii="Arial" w:hAnsi="Arial"/>
          <w:color w:val="000000"/>
          <w:sz w:val="12"/>
          <w:szCs w:val="16"/>
        </w:rPr>
        <w:t>June 30, 2020</w:t>
      </w:r>
      <w:r w:rsidRPr="00952019">
        <w:rPr>
          <w:rFonts w:ascii="Arial" w:hAnsi="Arial"/>
          <w:color w:val="000000"/>
          <w:sz w:val="12"/>
          <w:szCs w:val="16"/>
        </w:rPr>
        <w:tab/>
      </w:r>
      <w:r w:rsidR="00952019">
        <w:rPr>
          <w:rFonts w:ascii="Arial" w:hAnsi="Arial"/>
          <w:color w:val="000000"/>
          <w:sz w:val="12"/>
          <w:szCs w:val="16"/>
        </w:rPr>
        <w:tab/>
      </w:r>
      <w:r w:rsidRPr="00952019">
        <w:rPr>
          <w:rFonts w:ascii="Arial" w:hAnsi="Arial"/>
          <w:color w:val="000000"/>
          <w:sz w:val="12"/>
          <w:szCs w:val="16"/>
        </w:rPr>
        <w:t>$</w:t>
      </w:r>
      <w:r w:rsidRPr="00952019">
        <w:rPr>
          <w:rFonts w:ascii="Arial" w:hAnsi="Arial"/>
          <w:color w:val="000000"/>
          <w:sz w:val="12"/>
          <w:szCs w:val="16"/>
        </w:rPr>
        <w:tab/>
      </w:r>
      <w:r w:rsidRPr="00952019">
        <w:rPr>
          <w:rFonts w:ascii="Arial" w:hAnsi="Arial"/>
          <w:color w:val="000000"/>
          <w:sz w:val="12"/>
          <w:szCs w:val="16"/>
        </w:rPr>
        <w:tab/>
      </w:r>
      <w:r w:rsidR="00507A04" w:rsidRPr="00952019">
        <w:rPr>
          <w:rFonts w:ascii="Arial" w:hAnsi="Arial"/>
          <w:color w:val="000000"/>
          <w:sz w:val="12"/>
          <w:szCs w:val="16"/>
        </w:rPr>
        <w:t>1.68</w:t>
      </w:r>
    </w:p>
    <w:p w:rsidR="00F3141F" w:rsidRPr="00952019" w:rsidRDefault="00F3141F" w:rsidP="00F3141F">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Stranded Meter Assets – effective until </w:t>
      </w:r>
      <w:r w:rsidR="002210F7">
        <w:rPr>
          <w:rFonts w:ascii="Arial" w:hAnsi="Arial"/>
          <w:color w:val="000000"/>
          <w:sz w:val="12"/>
          <w:szCs w:val="16"/>
        </w:rPr>
        <w:t>June 30, 2018</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507A04" w:rsidRPr="00952019">
        <w:rPr>
          <w:rFonts w:ascii="Arial" w:hAnsi="Arial"/>
          <w:color w:val="000000"/>
          <w:sz w:val="12"/>
          <w:szCs w:val="16"/>
        </w:rPr>
        <w:t>0.</w:t>
      </w:r>
      <w:r w:rsidR="00DC4D8F">
        <w:rPr>
          <w:rFonts w:ascii="Arial" w:hAnsi="Arial"/>
          <w:color w:val="000000"/>
          <w:sz w:val="12"/>
          <w:szCs w:val="16"/>
        </w:rPr>
        <w:t>66</w:t>
      </w:r>
    </w:p>
    <w:p w:rsidR="00A36AA8" w:rsidRDefault="00A36AA8" w:rsidP="00A36AA8">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sidR="002210F7">
        <w:rPr>
          <w:rFonts w:ascii="Arial" w:hAnsi="Arial"/>
          <w:color w:val="000000"/>
          <w:sz w:val="12"/>
          <w:szCs w:val="16"/>
        </w:rPr>
        <w:t xml:space="preserve">August </w:t>
      </w:r>
      <w:r w:rsidR="00671756" w:rsidRPr="00952019">
        <w:rPr>
          <w:rFonts w:ascii="Arial" w:hAnsi="Arial"/>
          <w:color w:val="000000"/>
          <w:sz w:val="12"/>
          <w:szCs w:val="16"/>
        </w:rPr>
        <w:t>31</w:t>
      </w:r>
      <w:r w:rsidRPr="00952019">
        <w:rPr>
          <w:rFonts w:ascii="Arial" w:hAnsi="Arial"/>
          <w:color w:val="000000"/>
          <w:sz w:val="12"/>
          <w:szCs w:val="16"/>
        </w:rPr>
        <w:t>, 201</w:t>
      </w:r>
      <w:r w:rsidR="00671756" w:rsidRPr="00952019">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w:t>
      </w:r>
      <w:r w:rsidR="00671756" w:rsidRPr="00952019">
        <w:rPr>
          <w:rFonts w:ascii="Arial" w:hAnsi="Arial"/>
          <w:color w:val="000000"/>
          <w:sz w:val="12"/>
          <w:szCs w:val="16"/>
        </w:rPr>
        <w:t>25</w:t>
      </w:r>
    </w:p>
    <w:p w:rsidR="00D4432D" w:rsidRDefault="00D4432D" w:rsidP="00D4432D">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sidR="002210F7">
        <w:rPr>
          <w:rFonts w:ascii="Arial" w:hAnsi="Arial"/>
          <w:color w:val="000000"/>
          <w:sz w:val="12"/>
          <w:szCs w:val="16"/>
        </w:rPr>
        <w:t>August</w:t>
      </w:r>
      <w:r w:rsidR="00DC4D8F">
        <w:rPr>
          <w:rFonts w:ascii="Arial" w:hAnsi="Arial"/>
          <w:color w:val="000000"/>
          <w:sz w:val="12"/>
          <w:szCs w:val="16"/>
        </w:rPr>
        <w:t xml:space="preserve"> 31</w:t>
      </w:r>
      <w:r w:rsidRPr="00952019">
        <w:rPr>
          <w:rFonts w:ascii="Arial" w:hAnsi="Arial"/>
          <w:color w:val="000000"/>
          <w:sz w:val="12"/>
          <w:szCs w:val="16"/>
        </w:rPr>
        <w:t>, 2016</w:t>
      </w:r>
      <w:r w:rsidRPr="00952019">
        <w:rPr>
          <w:rFonts w:ascii="Arial" w:hAnsi="Arial"/>
          <w:color w:val="000000"/>
          <w:sz w:val="12"/>
          <w:szCs w:val="16"/>
        </w:rPr>
        <w:tab/>
      </w:r>
      <w:r w:rsidRPr="00952019">
        <w:rPr>
          <w:rFonts w:ascii="Arial" w:hAnsi="Arial"/>
          <w:color w:val="000000"/>
          <w:sz w:val="12"/>
          <w:szCs w:val="16"/>
        </w:rPr>
        <w:tab/>
        <w:t>$</w:t>
      </w:r>
      <w:r>
        <w:rPr>
          <w:rFonts w:ascii="Arial" w:hAnsi="Arial"/>
          <w:color w:val="000000"/>
          <w:sz w:val="12"/>
          <w:szCs w:val="16"/>
        </w:rPr>
        <w:t>/kWh</w:t>
      </w:r>
      <w:r w:rsidRPr="00952019">
        <w:rPr>
          <w:rFonts w:ascii="Arial" w:hAnsi="Arial"/>
          <w:color w:val="000000"/>
          <w:sz w:val="12"/>
          <w:szCs w:val="16"/>
        </w:rPr>
        <w:tab/>
      </w:r>
      <w:r>
        <w:rPr>
          <w:rFonts w:ascii="Arial" w:hAnsi="Arial"/>
          <w:color w:val="000000"/>
          <w:sz w:val="12"/>
          <w:szCs w:val="16"/>
        </w:rPr>
        <w:t>(</w:t>
      </w:r>
      <w:r w:rsidRPr="00952019">
        <w:rPr>
          <w:rFonts w:ascii="Arial" w:hAnsi="Arial"/>
          <w:color w:val="000000"/>
          <w:sz w:val="12"/>
          <w:szCs w:val="16"/>
        </w:rPr>
        <w:t>0.</w:t>
      </w:r>
      <w:r>
        <w:rPr>
          <w:rFonts w:ascii="Arial" w:hAnsi="Arial"/>
          <w:color w:val="000000"/>
          <w:sz w:val="12"/>
          <w:szCs w:val="16"/>
        </w:rPr>
        <w:t>0002)</w:t>
      </w:r>
    </w:p>
    <w:p w:rsidR="00BF60FB" w:rsidRDefault="00496199" w:rsidP="00496199">
      <w:pPr>
        <w:tabs>
          <w:tab w:val="left" w:pos="6543"/>
          <w:tab w:val="left" w:pos="7765"/>
          <w:tab w:val="left" w:pos="8647"/>
        </w:tabs>
        <w:rPr>
          <w:rFonts w:ascii="Arial" w:hAnsi="Arial"/>
          <w:color w:val="000000"/>
          <w:sz w:val="12"/>
          <w:szCs w:val="16"/>
        </w:rPr>
      </w:pPr>
      <w:r w:rsidRPr="00952019">
        <w:rPr>
          <w:rFonts w:ascii="Arial" w:hAnsi="Arial"/>
          <w:color w:val="000000"/>
          <w:sz w:val="12"/>
          <w:szCs w:val="16"/>
        </w:rPr>
        <w:t>Distrib</w:t>
      </w:r>
      <w:r w:rsidR="00BF60FB" w:rsidRPr="00952019">
        <w:rPr>
          <w:rFonts w:ascii="Arial" w:hAnsi="Arial"/>
          <w:color w:val="000000"/>
          <w:sz w:val="12"/>
          <w:szCs w:val="16"/>
        </w:rPr>
        <w:t>ution Volumetric Rate</w:t>
      </w:r>
      <w:r w:rsidR="00BF60FB" w:rsidRPr="00952019">
        <w:rPr>
          <w:rFonts w:ascii="Arial" w:hAnsi="Arial"/>
          <w:color w:val="000000"/>
          <w:sz w:val="12"/>
          <w:szCs w:val="16"/>
        </w:rPr>
        <w:tab/>
      </w:r>
      <w:r w:rsidR="00BF60FB" w:rsidRPr="00952019">
        <w:rPr>
          <w:rFonts w:ascii="Arial" w:hAnsi="Arial"/>
          <w:color w:val="000000"/>
          <w:sz w:val="12"/>
          <w:szCs w:val="16"/>
        </w:rPr>
        <w:tab/>
        <w:t>$/kWh</w:t>
      </w:r>
      <w:r w:rsidR="00BF60FB" w:rsidRPr="00952019">
        <w:rPr>
          <w:rFonts w:ascii="Arial" w:hAnsi="Arial"/>
          <w:color w:val="000000"/>
          <w:sz w:val="12"/>
          <w:szCs w:val="16"/>
        </w:rPr>
        <w:tab/>
        <w:t>0.01</w:t>
      </w:r>
      <w:r w:rsidR="00A36AA8" w:rsidRPr="00952019">
        <w:rPr>
          <w:rFonts w:ascii="Arial" w:hAnsi="Arial"/>
          <w:color w:val="000000"/>
          <w:sz w:val="12"/>
          <w:szCs w:val="16"/>
        </w:rPr>
        <w:t>2</w:t>
      </w:r>
      <w:r w:rsidR="00952019">
        <w:rPr>
          <w:rFonts w:ascii="Arial" w:hAnsi="Arial"/>
          <w:color w:val="000000"/>
          <w:sz w:val="12"/>
          <w:szCs w:val="16"/>
        </w:rPr>
        <w:t>9</w:t>
      </w:r>
    </w:p>
    <w:p w:rsidR="008A03F4" w:rsidRDefault="008A03F4" w:rsidP="00157CE1">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Low Voltage Service </w:t>
      </w:r>
      <w:r w:rsidR="00A175F4" w:rsidRPr="00952019">
        <w:rPr>
          <w:rFonts w:ascii="Arial" w:hAnsi="Arial"/>
          <w:color w:val="000000"/>
          <w:sz w:val="12"/>
          <w:szCs w:val="16"/>
        </w:rPr>
        <w:t>Rate</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w:t>
      </w:r>
      <w:r w:rsidR="00496199" w:rsidRPr="00952019">
        <w:rPr>
          <w:rFonts w:ascii="Arial" w:hAnsi="Arial"/>
          <w:color w:val="000000"/>
          <w:sz w:val="12"/>
          <w:szCs w:val="16"/>
        </w:rPr>
        <w:t>0</w:t>
      </w:r>
      <w:r w:rsidR="00952019">
        <w:rPr>
          <w:rFonts w:ascii="Arial" w:hAnsi="Arial"/>
          <w:color w:val="000000"/>
          <w:sz w:val="12"/>
          <w:szCs w:val="16"/>
        </w:rPr>
        <w:t>08</w:t>
      </w:r>
    </w:p>
    <w:p w:rsidR="00952019" w:rsidRPr="00952019" w:rsidRDefault="00952019" w:rsidP="00157CE1">
      <w:pPr>
        <w:tabs>
          <w:tab w:val="left" w:pos="360"/>
          <w:tab w:val="left" w:pos="6543"/>
          <w:tab w:val="left" w:pos="7765"/>
        </w:tabs>
        <w:rPr>
          <w:rFonts w:ascii="Arial" w:hAnsi="Arial"/>
          <w:color w:val="000000"/>
          <w:sz w:val="12"/>
          <w:szCs w:val="16"/>
        </w:rPr>
      </w:pPr>
    </w:p>
    <w:p w:rsidR="00A36AA8" w:rsidRPr="00952019" w:rsidRDefault="00A36AA8" w:rsidP="00A36AA8">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 xml:space="preserve">Global Adjustment-Account (2016) – effective until </w:t>
      </w:r>
      <w:r w:rsidR="002210F7">
        <w:rPr>
          <w:rFonts w:ascii="Arial" w:hAnsi="Arial"/>
          <w:color w:val="000000"/>
          <w:sz w:val="12"/>
          <w:szCs w:val="16"/>
        </w:rPr>
        <w:t>June 30</w:t>
      </w:r>
      <w:r w:rsidRPr="00952019">
        <w:rPr>
          <w:rFonts w:ascii="Arial" w:hAnsi="Arial"/>
          <w:color w:val="000000"/>
          <w:sz w:val="12"/>
          <w:szCs w:val="16"/>
        </w:rPr>
        <w:t>, 201</w:t>
      </w:r>
      <w:r w:rsidR="00671756" w:rsidRPr="00952019">
        <w:rPr>
          <w:rFonts w:ascii="Arial" w:hAnsi="Arial"/>
          <w:color w:val="000000"/>
          <w:sz w:val="12"/>
          <w:szCs w:val="16"/>
        </w:rPr>
        <w:t>8</w:t>
      </w:r>
    </w:p>
    <w:p w:rsidR="00A36AA8" w:rsidRDefault="00A36AA8" w:rsidP="00A36AA8">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w:t>
      </w:r>
      <w:r w:rsidR="00DC4D8F">
        <w:rPr>
          <w:rFonts w:ascii="Arial" w:hAnsi="Arial"/>
          <w:color w:val="000000"/>
          <w:sz w:val="12"/>
          <w:szCs w:val="16"/>
        </w:rPr>
        <w:t>0062</w:t>
      </w:r>
    </w:p>
    <w:p w:rsidR="00952019" w:rsidRPr="00952019" w:rsidRDefault="00952019" w:rsidP="00A36AA8">
      <w:pPr>
        <w:tabs>
          <w:tab w:val="left" w:pos="6543"/>
          <w:tab w:val="left" w:pos="7765"/>
        </w:tabs>
        <w:rPr>
          <w:rFonts w:ascii="Arial" w:hAnsi="Arial"/>
          <w:color w:val="000000"/>
          <w:sz w:val="12"/>
          <w:szCs w:val="16"/>
        </w:rPr>
      </w:pPr>
    </w:p>
    <w:p w:rsidR="00A36AA8" w:rsidRDefault="00A36AA8" w:rsidP="00A36AA8">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002210F7">
        <w:rPr>
          <w:rFonts w:ascii="Arial" w:hAnsi="Arial"/>
          <w:color w:val="000000"/>
          <w:sz w:val="12"/>
          <w:szCs w:val="16"/>
        </w:rPr>
        <w:t>June 30, 2018</w:t>
      </w:r>
      <w:r w:rsidR="00952019">
        <w:rPr>
          <w:rFonts w:ascii="Arial" w:hAnsi="Arial"/>
          <w:color w:val="000000"/>
          <w:sz w:val="12"/>
          <w:szCs w:val="16"/>
        </w:rPr>
        <w:t xml:space="preserve"> (1550,1551,1584,1586,1595)</w:t>
      </w:r>
      <w:r w:rsidRPr="00952019">
        <w:rPr>
          <w:rFonts w:ascii="Arial" w:hAnsi="Arial" w:cs="Arial"/>
          <w:sz w:val="12"/>
          <w:szCs w:val="16"/>
        </w:rPr>
        <w:tab/>
        <w:t>$/kWh</w:t>
      </w:r>
      <w:r w:rsidRPr="00952019">
        <w:rPr>
          <w:rFonts w:ascii="Arial" w:hAnsi="Arial" w:cs="Arial"/>
          <w:sz w:val="12"/>
          <w:szCs w:val="16"/>
        </w:rPr>
        <w:tab/>
      </w:r>
      <w:r w:rsidR="00D4432D">
        <w:rPr>
          <w:rFonts w:ascii="Arial" w:hAnsi="Arial" w:cs="Arial"/>
          <w:sz w:val="12"/>
          <w:szCs w:val="16"/>
        </w:rPr>
        <w:t>(</w:t>
      </w:r>
      <w:r w:rsidRPr="00952019">
        <w:rPr>
          <w:rFonts w:ascii="Arial" w:hAnsi="Arial" w:cs="Arial"/>
          <w:sz w:val="12"/>
          <w:szCs w:val="16"/>
        </w:rPr>
        <w:t>0.00</w:t>
      </w:r>
      <w:r w:rsidR="00952019">
        <w:rPr>
          <w:rFonts w:ascii="Arial" w:hAnsi="Arial" w:cs="Arial"/>
          <w:sz w:val="12"/>
          <w:szCs w:val="16"/>
        </w:rPr>
        <w:t>08</w:t>
      </w:r>
      <w:r w:rsidR="00D4432D">
        <w:rPr>
          <w:rFonts w:ascii="Arial" w:hAnsi="Arial" w:cs="Arial"/>
          <w:sz w:val="12"/>
          <w:szCs w:val="16"/>
        </w:rPr>
        <w:t>)</w:t>
      </w:r>
    </w:p>
    <w:p w:rsidR="00952019" w:rsidRDefault="00952019" w:rsidP="00952019">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002210F7">
        <w:rPr>
          <w:rFonts w:ascii="Arial" w:hAnsi="Arial"/>
          <w:color w:val="000000"/>
          <w:sz w:val="12"/>
          <w:szCs w:val="16"/>
        </w:rPr>
        <w:t>June 30, 2018</w:t>
      </w:r>
      <w:r>
        <w:rPr>
          <w:rFonts w:ascii="Arial" w:hAnsi="Arial"/>
          <w:color w:val="000000"/>
          <w:sz w:val="12"/>
          <w:szCs w:val="16"/>
        </w:rPr>
        <w:t xml:space="preserve"> (1580,1588)</w:t>
      </w:r>
      <w:r w:rsidRPr="00952019">
        <w:rPr>
          <w:rFonts w:ascii="Arial" w:hAnsi="Arial" w:cs="Arial"/>
          <w:sz w:val="12"/>
          <w:szCs w:val="16"/>
        </w:rPr>
        <w:tab/>
        <w:t>$/kWh</w:t>
      </w:r>
      <w:r w:rsidRPr="00952019">
        <w:rPr>
          <w:rFonts w:ascii="Arial" w:hAnsi="Arial" w:cs="Arial"/>
          <w:sz w:val="12"/>
          <w:szCs w:val="16"/>
        </w:rPr>
        <w:tab/>
      </w:r>
      <w:r w:rsidR="00D4432D">
        <w:rPr>
          <w:rFonts w:ascii="Arial" w:hAnsi="Arial" w:cs="Arial"/>
          <w:sz w:val="12"/>
          <w:szCs w:val="16"/>
        </w:rPr>
        <w:t>(</w:t>
      </w:r>
      <w:r w:rsidRPr="00952019">
        <w:rPr>
          <w:rFonts w:ascii="Arial" w:hAnsi="Arial" w:cs="Arial"/>
          <w:sz w:val="12"/>
          <w:szCs w:val="16"/>
        </w:rPr>
        <w:t>0.0027</w:t>
      </w:r>
      <w:r w:rsidR="00D4432D">
        <w:rPr>
          <w:rFonts w:ascii="Arial" w:hAnsi="Arial" w:cs="Arial"/>
          <w:sz w:val="12"/>
          <w:szCs w:val="16"/>
        </w:rPr>
        <w:t>)</w:t>
      </w:r>
    </w:p>
    <w:p w:rsidR="00952019" w:rsidRDefault="00952019" w:rsidP="00952019">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002210F7">
        <w:rPr>
          <w:rFonts w:ascii="Arial" w:hAnsi="Arial"/>
          <w:color w:val="000000"/>
          <w:sz w:val="12"/>
          <w:szCs w:val="16"/>
        </w:rPr>
        <w:t>June 30, 2018</w:t>
      </w:r>
      <w:r>
        <w:rPr>
          <w:rFonts w:ascii="Arial" w:hAnsi="Arial"/>
          <w:color w:val="000000"/>
          <w:sz w:val="12"/>
          <w:szCs w:val="16"/>
        </w:rPr>
        <w:t xml:space="preserve"> (Group 2)</w:t>
      </w:r>
      <w:r w:rsidRPr="00952019">
        <w:rPr>
          <w:rFonts w:ascii="Arial" w:hAnsi="Arial" w:cs="Arial"/>
          <w:sz w:val="12"/>
          <w:szCs w:val="16"/>
        </w:rPr>
        <w:tab/>
        <w:t>$</w:t>
      </w:r>
      <w:r w:rsidR="00D4432D">
        <w:rPr>
          <w:rFonts w:ascii="Arial" w:hAnsi="Arial" w:cs="Arial"/>
          <w:sz w:val="12"/>
          <w:szCs w:val="16"/>
        </w:rPr>
        <w:tab/>
      </w:r>
      <w:r w:rsidR="00D4432D">
        <w:rPr>
          <w:rFonts w:ascii="Arial" w:hAnsi="Arial" w:cs="Arial"/>
          <w:sz w:val="12"/>
          <w:szCs w:val="16"/>
        </w:rPr>
        <w:tab/>
      </w:r>
      <w:r w:rsidRPr="00F93EF1">
        <w:rPr>
          <w:rFonts w:ascii="Arial" w:hAnsi="Arial" w:cs="Arial"/>
          <w:sz w:val="12"/>
          <w:szCs w:val="16"/>
        </w:rPr>
        <w:t>0.0</w:t>
      </w:r>
      <w:r w:rsidR="00A77FB3">
        <w:rPr>
          <w:rFonts w:ascii="Arial" w:hAnsi="Arial" w:cs="Arial"/>
          <w:sz w:val="12"/>
          <w:szCs w:val="16"/>
        </w:rPr>
        <w:t>5</w:t>
      </w:r>
    </w:p>
    <w:p w:rsidR="00952019" w:rsidRDefault="00952019" w:rsidP="00952019">
      <w:pPr>
        <w:tabs>
          <w:tab w:val="left" w:pos="7765"/>
        </w:tabs>
        <w:rPr>
          <w:rFonts w:ascii="Arial" w:hAnsi="Arial" w:cs="Arial"/>
          <w:sz w:val="12"/>
          <w:szCs w:val="16"/>
        </w:rPr>
      </w:pPr>
    </w:p>
    <w:p w:rsidR="00A36AA8" w:rsidRDefault="00A36AA8" w:rsidP="00A36AA8">
      <w:pPr>
        <w:tabs>
          <w:tab w:val="left" w:pos="6543"/>
          <w:tab w:val="left" w:pos="7765"/>
        </w:tabs>
        <w:rPr>
          <w:rFonts w:ascii="Arial" w:hAnsi="Arial" w:cs="Arial"/>
          <w:sz w:val="12"/>
          <w:szCs w:val="16"/>
        </w:rPr>
      </w:pPr>
      <w:r w:rsidRPr="00952019">
        <w:rPr>
          <w:rFonts w:ascii="Arial" w:hAnsi="Arial" w:cs="Arial"/>
          <w:sz w:val="12"/>
          <w:szCs w:val="16"/>
        </w:rPr>
        <w:t xml:space="preserve">Rate Rider for Disposition of Account 1576 </w:t>
      </w:r>
      <w:r w:rsidRPr="00952019">
        <w:rPr>
          <w:rFonts w:ascii="Arial" w:hAnsi="Arial"/>
          <w:color w:val="000000"/>
          <w:sz w:val="12"/>
          <w:szCs w:val="16"/>
        </w:rPr>
        <w:t xml:space="preserve">– effective until </w:t>
      </w:r>
      <w:r w:rsidR="002210F7">
        <w:rPr>
          <w:rFonts w:ascii="Arial" w:hAnsi="Arial"/>
          <w:color w:val="000000"/>
          <w:sz w:val="12"/>
          <w:szCs w:val="16"/>
        </w:rPr>
        <w:t>June 30</w:t>
      </w:r>
      <w:r w:rsidRPr="00952019">
        <w:rPr>
          <w:rFonts w:ascii="Arial" w:hAnsi="Arial"/>
          <w:color w:val="000000"/>
          <w:sz w:val="12"/>
          <w:szCs w:val="16"/>
        </w:rPr>
        <w:t>, 201</w:t>
      </w:r>
      <w:r w:rsidR="00671756" w:rsidRPr="00952019">
        <w:rPr>
          <w:rFonts w:ascii="Arial" w:hAnsi="Arial"/>
          <w:color w:val="000000"/>
          <w:sz w:val="12"/>
          <w:szCs w:val="16"/>
        </w:rPr>
        <w:t>8</w:t>
      </w:r>
      <w:r w:rsidRPr="00952019">
        <w:rPr>
          <w:rFonts w:ascii="Arial" w:hAnsi="Arial" w:cs="Arial"/>
          <w:sz w:val="12"/>
          <w:szCs w:val="16"/>
        </w:rPr>
        <w:tab/>
      </w:r>
      <w:r w:rsidRPr="00952019">
        <w:rPr>
          <w:rFonts w:ascii="Arial" w:hAnsi="Arial" w:cs="Arial"/>
          <w:sz w:val="12"/>
          <w:szCs w:val="16"/>
        </w:rPr>
        <w:tab/>
        <w:t>$/kWh</w:t>
      </w:r>
      <w:r w:rsidRPr="00952019">
        <w:rPr>
          <w:rFonts w:ascii="Arial" w:hAnsi="Arial" w:cs="Arial"/>
          <w:sz w:val="12"/>
          <w:szCs w:val="16"/>
        </w:rPr>
        <w:tab/>
        <w:t>(0.000</w:t>
      </w:r>
      <w:r w:rsidR="00952019">
        <w:rPr>
          <w:rFonts w:ascii="Arial" w:hAnsi="Arial" w:cs="Arial"/>
          <w:sz w:val="12"/>
          <w:szCs w:val="16"/>
        </w:rPr>
        <w:t>4</w:t>
      </w:r>
      <w:r w:rsidRPr="00952019">
        <w:rPr>
          <w:rFonts w:ascii="Arial" w:hAnsi="Arial" w:cs="Arial"/>
          <w:sz w:val="12"/>
          <w:szCs w:val="16"/>
        </w:rPr>
        <w:t>)</w:t>
      </w:r>
    </w:p>
    <w:p w:rsidR="00A36AA8" w:rsidRPr="00952019" w:rsidRDefault="00A36AA8" w:rsidP="00A36AA8">
      <w:pPr>
        <w:tabs>
          <w:tab w:val="left" w:pos="6543"/>
          <w:tab w:val="left" w:pos="7765"/>
        </w:tabs>
        <w:rPr>
          <w:rFonts w:ascii="Arial" w:hAnsi="Arial"/>
          <w:color w:val="000000"/>
          <w:sz w:val="12"/>
          <w:szCs w:val="16"/>
        </w:rPr>
      </w:pPr>
      <w:r w:rsidRPr="00952019">
        <w:rPr>
          <w:rFonts w:ascii="Arial" w:hAnsi="Arial" w:cs="Arial"/>
          <w:sz w:val="12"/>
          <w:szCs w:val="16"/>
        </w:rPr>
        <w:t xml:space="preserve">Rate Rider for Recovery of LRAM Variance Account </w:t>
      </w:r>
      <w:r w:rsidRPr="00952019">
        <w:rPr>
          <w:rFonts w:ascii="Arial" w:hAnsi="Arial"/>
          <w:color w:val="000000"/>
          <w:sz w:val="12"/>
          <w:szCs w:val="16"/>
        </w:rPr>
        <w:t xml:space="preserve">– effective until </w:t>
      </w:r>
      <w:r w:rsidR="002210F7">
        <w:rPr>
          <w:rFonts w:ascii="Arial" w:hAnsi="Arial"/>
          <w:color w:val="000000"/>
          <w:sz w:val="12"/>
          <w:szCs w:val="16"/>
        </w:rPr>
        <w:t>June 30</w:t>
      </w:r>
      <w:r w:rsidRPr="00952019">
        <w:rPr>
          <w:rFonts w:ascii="Arial" w:hAnsi="Arial"/>
          <w:color w:val="000000"/>
          <w:sz w:val="12"/>
          <w:szCs w:val="16"/>
        </w:rPr>
        <w:t>, 201</w:t>
      </w:r>
      <w:r w:rsidR="002210F7">
        <w:rPr>
          <w:rFonts w:ascii="Arial" w:hAnsi="Arial"/>
          <w:color w:val="000000"/>
          <w:sz w:val="12"/>
          <w:szCs w:val="16"/>
        </w:rPr>
        <w:t>8</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0.000</w:t>
      </w:r>
      <w:r w:rsidR="00952019">
        <w:rPr>
          <w:rFonts w:ascii="Arial" w:hAnsi="Arial"/>
          <w:color w:val="000000"/>
          <w:sz w:val="12"/>
          <w:szCs w:val="16"/>
        </w:rPr>
        <w:t>3</w:t>
      </w:r>
    </w:p>
    <w:p w:rsidR="00952019" w:rsidRPr="00952019" w:rsidRDefault="00952019" w:rsidP="00BF60FB">
      <w:pPr>
        <w:tabs>
          <w:tab w:val="left" w:pos="6543"/>
          <w:tab w:val="left" w:pos="7765"/>
        </w:tabs>
        <w:rPr>
          <w:rFonts w:ascii="Arial" w:hAnsi="Arial"/>
          <w:color w:val="000000"/>
          <w:sz w:val="12"/>
          <w:szCs w:val="16"/>
        </w:rPr>
      </w:pP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 – Network Service Rate</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w:t>
      </w:r>
      <w:r w:rsidR="00952019">
        <w:rPr>
          <w:rFonts w:ascii="Arial" w:hAnsi="Arial"/>
          <w:color w:val="000000"/>
          <w:sz w:val="12"/>
          <w:szCs w:val="16"/>
        </w:rPr>
        <w:t>59</w:t>
      </w: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 – Line and Transformation Connection Service Rate</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w:t>
      </w:r>
      <w:r w:rsidR="00952019">
        <w:rPr>
          <w:rFonts w:ascii="Arial" w:hAnsi="Arial"/>
          <w:color w:val="000000"/>
          <w:sz w:val="12"/>
          <w:szCs w:val="16"/>
        </w:rPr>
        <w:t>45</w:t>
      </w:r>
    </w:p>
    <w:p w:rsidR="004B03DD" w:rsidRPr="00952019" w:rsidRDefault="004B03DD" w:rsidP="004B03DD">
      <w:pPr>
        <w:jc w:val="both"/>
        <w:rPr>
          <w:rFonts w:ascii="Arial" w:hAnsi="Arial" w:cs="Arial"/>
          <w:b/>
          <w:bCs/>
          <w:sz w:val="16"/>
          <w:szCs w:val="20"/>
        </w:rPr>
      </w:pPr>
    </w:p>
    <w:p w:rsidR="004B03DD" w:rsidRPr="00952019" w:rsidRDefault="004B03DD" w:rsidP="004B03DD">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4B03DD" w:rsidRPr="00952019" w:rsidRDefault="004B03DD" w:rsidP="004B03DD">
      <w:pPr>
        <w:tabs>
          <w:tab w:val="left" w:pos="360"/>
          <w:tab w:val="left" w:pos="6543"/>
          <w:tab w:val="left" w:pos="7765"/>
        </w:tabs>
        <w:rPr>
          <w:rFonts w:ascii="Arial" w:hAnsi="Arial"/>
          <w:color w:val="000000"/>
          <w:sz w:val="12"/>
          <w:szCs w:val="16"/>
        </w:rPr>
      </w:pPr>
    </w:p>
    <w:p w:rsidR="00A36AA8" w:rsidRPr="00952019" w:rsidRDefault="00A36AA8" w:rsidP="00A36AA8">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A36AA8" w:rsidRPr="00952019" w:rsidRDefault="00A36AA8" w:rsidP="00A36AA8">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A36AA8" w:rsidRPr="00952019" w:rsidRDefault="00A36AA8" w:rsidP="00A36AA8">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A36AA8" w:rsidRPr="00952019" w:rsidRDefault="00A36AA8" w:rsidP="00A36AA8">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D55095" w:rsidRPr="00952019" w:rsidRDefault="00F65C65" w:rsidP="007D30CB">
      <w:pPr>
        <w:tabs>
          <w:tab w:val="left" w:pos="6543"/>
          <w:tab w:val="left" w:pos="7765"/>
        </w:tabs>
        <w:rPr>
          <w:rFonts w:ascii="Arial" w:hAnsi="Arial"/>
          <w:color w:val="000000"/>
          <w:sz w:val="12"/>
          <w:szCs w:val="16"/>
        </w:rPr>
      </w:pPr>
      <w:r w:rsidRPr="00952019">
        <w:rPr>
          <w:rFonts w:ascii="Arial" w:hAnsi="Arial"/>
          <w:color w:val="000000"/>
          <w:sz w:val="12"/>
          <w:szCs w:val="16"/>
        </w:rPr>
        <w:br w:type="page"/>
      </w:r>
    </w:p>
    <w:p w:rsidR="007E0485" w:rsidRPr="00952019" w:rsidRDefault="007E0485" w:rsidP="007E0485">
      <w:pPr>
        <w:tabs>
          <w:tab w:val="left" w:pos="6543"/>
          <w:tab w:val="left" w:pos="7765"/>
        </w:tabs>
        <w:rPr>
          <w:rFonts w:ascii="Arial" w:hAnsi="Arial"/>
          <w:b/>
          <w:color w:val="000000"/>
          <w:sz w:val="22"/>
          <w:szCs w:val="28"/>
        </w:rPr>
      </w:pPr>
    </w:p>
    <w:p w:rsidR="007E0485" w:rsidRPr="00952019" w:rsidRDefault="007E0485" w:rsidP="007E0485">
      <w:pPr>
        <w:widowControl/>
        <w:autoSpaceDE/>
        <w:autoSpaceDN/>
        <w:adjustRightInd/>
        <w:rPr>
          <w:rFonts w:ascii="Arial" w:eastAsiaTheme="minorHAnsi" w:hAnsi="Arial" w:cs="Arial"/>
          <w:b/>
          <w:sz w:val="22"/>
          <w:szCs w:val="28"/>
          <w:lang w:val="en-CA"/>
        </w:rPr>
      </w:pPr>
      <w:r w:rsidRPr="00952019">
        <w:rPr>
          <w:rFonts w:ascii="Arial" w:eastAsiaTheme="minorHAnsi" w:hAnsi="Arial" w:cs="Arial"/>
          <w:b/>
          <w:sz w:val="22"/>
          <w:szCs w:val="28"/>
          <w:lang w:val="en-CA"/>
        </w:rPr>
        <w:t>ONTARIO ELECTRICITY SUPPORT PROGRAM RECIPIENTS</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In addition to the charges specified on page 1 of this tariff of rates and charges, the following credits are to be applied to eligible residential customers.</w:t>
      </w:r>
      <w:r w:rsidRPr="00952019">
        <w:rPr>
          <w:rFonts w:ascii="Arial" w:eastAsiaTheme="minorHAnsi" w:hAnsi="Arial" w:cs="Arial"/>
          <w:sz w:val="14"/>
          <w:szCs w:val="18"/>
          <w:lang w:val="en-CA"/>
        </w:rPr>
        <w:br/>
      </w:r>
    </w:p>
    <w:p w:rsidR="007E0485" w:rsidRPr="00952019" w:rsidRDefault="007E0485" w:rsidP="007E0485">
      <w:pPr>
        <w:widowControl/>
        <w:autoSpaceDE/>
        <w:autoSpaceDN/>
        <w:adjustRightInd/>
        <w:rPr>
          <w:rFonts w:ascii="Arial" w:eastAsiaTheme="minorHAnsi" w:hAnsi="Arial" w:cs="Arial"/>
          <w:b/>
          <w:sz w:val="16"/>
          <w:szCs w:val="20"/>
          <w:lang w:val="en-CA"/>
        </w:rPr>
      </w:pPr>
      <w:r w:rsidRPr="00952019">
        <w:rPr>
          <w:rFonts w:ascii="Arial" w:eastAsiaTheme="minorHAnsi" w:hAnsi="Arial" w:cs="Arial"/>
          <w:b/>
          <w:sz w:val="16"/>
          <w:szCs w:val="20"/>
          <w:lang w:val="en-CA"/>
        </w:rPr>
        <w:t>APPLICATION</w:t>
      </w:r>
    </w:p>
    <w:p w:rsidR="007E0485" w:rsidRPr="00952019" w:rsidRDefault="007E0485" w:rsidP="007E0485">
      <w:pPr>
        <w:widowControl/>
        <w:autoSpaceDE/>
        <w:autoSpaceDN/>
        <w:adjustRightInd/>
        <w:rPr>
          <w:rFonts w:ascii="Arial" w:eastAsiaTheme="minorHAnsi" w:hAnsi="Arial" w:cs="Arial"/>
          <w:sz w:val="14"/>
          <w:szCs w:val="18"/>
          <w:lang w:val="en-CA"/>
        </w:rPr>
      </w:pP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The application of the credits is in accordance with the Distribution System Code (Section 9) and subsection 79.2 of the Ontario Energy Board Act, 1998.</w:t>
      </w:r>
    </w:p>
    <w:p w:rsidR="007E0485" w:rsidRPr="00952019" w:rsidRDefault="007E0485" w:rsidP="007E0485">
      <w:pPr>
        <w:widowControl/>
        <w:autoSpaceDE/>
        <w:autoSpaceDN/>
        <w:adjustRightInd/>
        <w:rPr>
          <w:rFonts w:ascii="Arial" w:eastAsiaTheme="minorHAnsi" w:hAnsi="Arial" w:cs="Arial"/>
          <w:sz w:val="14"/>
          <w:szCs w:val="18"/>
          <w:lang w:val="en-CA"/>
        </w:rPr>
      </w:pP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 xml:space="preserve">The application of these credits shall be in accordance with the Licence of the Distributor and any Code or Order of the </w:t>
      </w:r>
      <w:r w:rsidRPr="00952019">
        <w:rPr>
          <w:rFonts w:ascii="Arial" w:hAnsi="Arial" w:cs="Arial"/>
          <w:sz w:val="14"/>
          <w:szCs w:val="18"/>
        </w:rPr>
        <w:t xml:space="preserve">Ontario Energy </w:t>
      </w:r>
      <w:r w:rsidRPr="00952019">
        <w:rPr>
          <w:rFonts w:ascii="Arial" w:eastAsiaTheme="minorHAnsi" w:hAnsi="Arial" w:cs="Arial"/>
          <w:sz w:val="14"/>
          <w:szCs w:val="18"/>
          <w:lang w:val="en-CA"/>
        </w:rPr>
        <w:t xml:space="preserve">Board, and amendments thereto as approved by the </w:t>
      </w:r>
      <w:r w:rsidRPr="00952019">
        <w:rPr>
          <w:rFonts w:ascii="Arial" w:hAnsi="Arial" w:cs="Arial"/>
          <w:sz w:val="14"/>
          <w:szCs w:val="18"/>
        </w:rPr>
        <w:t xml:space="preserve">Ontario Energy </w:t>
      </w:r>
      <w:r w:rsidRPr="00952019">
        <w:rPr>
          <w:rFonts w:ascii="Arial" w:eastAsiaTheme="minorHAnsi" w:hAnsi="Arial" w:cs="Arial"/>
          <w:sz w:val="14"/>
          <w:szCs w:val="18"/>
          <w:lang w:val="en-CA"/>
        </w:rPr>
        <w:t>Board, which may be applicable to the administration of this schedule.</w:t>
      </w:r>
    </w:p>
    <w:p w:rsidR="007E0485" w:rsidRPr="00952019" w:rsidRDefault="007E0485" w:rsidP="007E0485">
      <w:pPr>
        <w:widowControl/>
        <w:autoSpaceDE/>
        <w:autoSpaceDN/>
        <w:adjustRightInd/>
        <w:rPr>
          <w:rFonts w:ascii="Arial" w:eastAsiaTheme="minorHAnsi" w:hAnsi="Arial" w:cs="Arial"/>
          <w:sz w:val="14"/>
          <w:szCs w:val="18"/>
          <w:lang w:val="en-CA"/>
        </w:rPr>
      </w:pP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In this class:</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“Aboriginal person” includes a person who is a First Nations person, a Métis person or an Inuit person;</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 xml:space="preserve">“account-holder” means a consumer who has an account with a distributor that falls within a residential-rate classification as specified in a rate order made by the </w:t>
      </w:r>
      <w:r w:rsidRPr="00952019">
        <w:rPr>
          <w:rFonts w:ascii="Arial" w:hAnsi="Arial" w:cs="Arial"/>
          <w:sz w:val="14"/>
          <w:szCs w:val="18"/>
        </w:rPr>
        <w:t xml:space="preserve">Ontario Energy </w:t>
      </w:r>
      <w:r w:rsidRPr="00952019">
        <w:rPr>
          <w:rFonts w:ascii="Arial" w:eastAsiaTheme="minorHAnsi" w:hAnsi="Arial" w:cs="Arial"/>
          <w:sz w:val="14"/>
          <w:szCs w:val="18"/>
          <w:lang w:val="en-CA"/>
        </w:rPr>
        <w:t>Board under section 78 of the Act, and who lives at the service address to which the account relates for at least six months in a year;</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 xml:space="preserve">“electricity-intensive medical device” means an oxygen concentrator, a mechanical ventilator, or such other device as may be specified by the </w:t>
      </w:r>
      <w:r w:rsidRPr="00952019">
        <w:rPr>
          <w:rFonts w:ascii="Arial" w:hAnsi="Arial" w:cs="Arial"/>
          <w:sz w:val="14"/>
          <w:szCs w:val="18"/>
        </w:rPr>
        <w:t xml:space="preserve">Ontario Energy </w:t>
      </w:r>
      <w:r w:rsidRPr="00952019">
        <w:rPr>
          <w:rFonts w:ascii="Arial" w:eastAsiaTheme="minorHAnsi" w:hAnsi="Arial" w:cs="Arial"/>
          <w:sz w:val="14"/>
          <w:szCs w:val="18"/>
          <w:lang w:val="en-CA"/>
        </w:rPr>
        <w:t>Board;</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“household” means the account-holder and any other people living at the accountholder’s service address for at least six months in a year, including people other than the account-holder’s spouse, children or other relatives;</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“household income” means the combined annual after-tax income of all members of a household aged 16 or over;</w:t>
      </w:r>
    </w:p>
    <w:p w:rsidR="007E0485" w:rsidRPr="00952019" w:rsidRDefault="007E0485" w:rsidP="007E0485">
      <w:pPr>
        <w:widowControl/>
        <w:autoSpaceDE/>
        <w:autoSpaceDN/>
        <w:adjustRightInd/>
        <w:rPr>
          <w:rFonts w:ascii="Arial" w:eastAsiaTheme="minorHAnsi" w:hAnsi="Arial" w:cs="Arial"/>
          <w:sz w:val="14"/>
          <w:szCs w:val="18"/>
          <w:lang w:val="en-CA"/>
        </w:rPr>
      </w:pPr>
    </w:p>
    <w:p w:rsidR="007E0485" w:rsidRPr="00952019" w:rsidRDefault="007E0485" w:rsidP="007E0485">
      <w:pPr>
        <w:widowControl/>
        <w:autoSpaceDE/>
        <w:autoSpaceDN/>
        <w:adjustRightInd/>
        <w:rPr>
          <w:rFonts w:ascii="Arial" w:eastAsiaTheme="minorHAnsi" w:hAnsi="Arial" w:cs="Arial"/>
          <w:b/>
          <w:sz w:val="16"/>
          <w:szCs w:val="20"/>
          <w:lang w:val="en-CA"/>
        </w:rPr>
      </w:pPr>
      <w:r w:rsidRPr="00952019">
        <w:rPr>
          <w:rFonts w:ascii="Arial" w:eastAsiaTheme="minorHAnsi" w:hAnsi="Arial" w:cs="Arial"/>
          <w:b/>
          <w:sz w:val="16"/>
          <w:szCs w:val="20"/>
          <w:lang w:val="en-CA"/>
        </w:rPr>
        <w:t>MONTHLY RATES AND CHARGES</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A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(a) account-holders with a household income of $28,000 or less living in a household of one or two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 account-holders with a household income of between $28,001 and $39,000 living in a household of three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account-holders with a household income of between $39,001 and $48,000 living in a household of five persons;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(d) account-holders with a household income of between $48,001 and $52,000 living in a household of seven or more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but does not include account-holders in Class E.</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(30.00)</w:t>
      </w:r>
    </w:p>
    <w:p w:rsidR="007E0485" w:rsidRPr="00952019" w:rsidRDefault="007E0485" w:rsidP="007E0485">
      <w:pPr>
        <w:widowControl/>
        <w:autoSpaceDE/>
        <w:autoSpaceDN/>
        <w:adjustRightInd/>
        <w:rPr>
          <w:rFonts w:ascii="Arial" w:eastAsiaTheme="minorHAnsi" w:hAnsi="Arial" w:cs="Arial"/>
          <w:b/>
          <w:sz w:val="14"/>
          <w:szCs w:val="18"/>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B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(a) account-holders with a household income of $28,000 or less living in a household of three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 account-holders with a household income of between $28,001 and $39,000 living in a household of four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account-holders with a household income of between $39,001 and $48,000 living in a household of six persons;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but does not include account-holders in Class F.</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(34.00)</w:t>
      </w:r>
    </w:p>
    <w:p w:rsidR="007E0485" w:rsidRPr="00952019" w:rsidRDefault="007E0485" w:rsidP="007E0485">
      <w:pPr>
        <w:widowControl/>
        <w:autoSpaceDE/>
        <w:autoSpaceDN/>
        <w:adjustRightInd/>
        <w:rPr>
          <w:rFonts w:ascii="Arial" w:eastAsiaTheme="minorHAnsi" w:hAnsi="Arial" w:cs="Arial"/>
          <w:b/>
          <w:sz w:val="14"/>
          <w:szCs w:val="18"/>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C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(a) account-holders with a household income of $28,000 or less living in a household of four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 account-holders with a household income of between $28,001 and $39,000 living in a household of five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account-holders with a household income of between $39,001 and $48,000 living in a household of seven or more persons;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but does not include account-holders in Class G.</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(38.00)</w:t>
      </w:r>
    </w:p>
    <w:p w:rsidR="007E0485" w:rsidRPr="00952019" w:rsidRDefault="007E0485" w:rsidP="007E0485">
      <w:pPr>
        <w:widowControl/>
        <w:autoSpaceDE/>
        <w:autoSpaceDN/>
        <w:adjustRightInd/>
        <w:rPr>
          <w:rFonts w:ascii="Arial" w:hAnsi="Arial"/>
          <w:color w:val="000000"/>
          <w:sz w:val="12"/>
          <w:szCs w:val="16"/>
        </w:rPr>
      </w:pPr>
      <w:r w:rsidRPr="00952019">
        <w:rPr>
          <w:rFonts w:ascii="Arial" w:hAnsi="Arial"/>
          <w:color w:val="000000"/>
          <w:sz w:val="12"/>
          <w:szCs w:val="16"/>
        </w:rPr>
        <w:br w:type="page"/>
      </w:r>
    </w:p>
    <w:p w:rsidR="007E0485" w:rsidRPr="00952019" w:rsidRDefault="007E0485" w:rsidP="007E0485">
      <w:pPr>
        <w:widowControl/>
        <w:autoSpaceDE/>
        <w:autoSpaceDN/>
        <w:adjustRightInd/>
        <w:rPr>
          <w:rFonts w:ascii="Arial" w:eastAsiaTheme="minorHAnsi" w:hAnsi="Arial" w:cs="Arial"/>
          <w:b/>
          <w:sz w:val="22"/>
          <w:szCs w:val="28"/>
          <w:lang w:val="en-CA"/>
        </w:rPr>
      </w:pPr>
      <w:r w:rsidRPr="00952019">
        <w:rPr>
          <w:rFonts w:ascii="Arial" w:eastAsiaTheme="minorHAnsi" w:hAnsi="Arial" w:cs="Arial"/>
          <w:b/>
          <w:sz w:val="22"/>
          <w:szCs w:val="28"/>
          <w:lang w:val="en-CA"/>
        </w:rPr>
        <w:lastRenderedPageBreak/>
        <w:t>ONTARIO ELECTRICITY SUPPORT PROGRAM RECIPIENTS</w:t>
      </w:r>
    </w:p>
    <w:p w:rsidR="007E0485" w:rsidRPr="00952019" w:rsidRDefault="007E0485" w:rsidP="007E0485">
      <w:pPr>
        <w:tabs>
          <w:tab w:val="left" w:pos="360"/>
          <w:tab w:val="left" w:pos="6543"/>
          <w:tab w:val="left" w:pos="7765"/>
        </w:tabs>
        <w:rPr>
          <w:rFonts w:ascii="Arial" w:hAnsi="Arial"/>
          <w:color w:val="000000"/>
          <w:sz w:val="12"/>
          <w:szCs w:val="16"/>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D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(a) account-holders with a household income of $28,000 or less living in a household of five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 account-holders with a household income of between $28,001 and $39,000 living in a household of six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but does not include account-holders in Class H.</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(42.00)</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E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Class E comprises account-holders with a household income and household size described under Class A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who also meet any of the following conditions: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(a) the dwelling to which the account relates is heated primarily by electricity;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(b) the account-holder or any member of the account-holder’s household is an Aboriginal person; or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the account-holder or any member of the account-holder’s household regularly uses, for medical purposes, </w:t>
      </w:r>
    </w:p>
    <w:p w:rsidR="007E0485" w:rsidRPr="00952019" w:rsidRDefault="007E0485" w:rsidP="007E0485">
      <w:pPr>
        <w:widowControl/>
        <w:autoSpaceDE/>
        <w:autoSpaceDN/>
        <w:adjustRightInd/>
        <w:rPr>
          <w:rFonts w:ascii="Arial" w:eastAsiaTheme="minorHAnsi" w:hAnsi="Arial" w:cs="Arial"/>
          <w:b/>
          <w:sz w:val="12"/>
          <w:szCs w:val="16"/>
          <w:lang w:val="en-CA"/>
        </w:rPr>
      </w:pPr>
      <w:r w:rsidRPr="00952019">
        <w:rPr>
          <w:rFonts w:ascii="Arial" w:eastAsiaTheme="minorHAnsi" w:hAnsi="Arial" w:cs="Arial"/>
          <w:sz w:val="12"/>
          <w:szCs w:val="16"/>
          <w:lang w:val="en-CA"/>
        </w:rPr>
        <w:t>an electricity-intensive medical device at the dwelling to which the account relates.</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(45.00)</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F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(a) account-holders with a household income of $28,000 or less living in a household of six or more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(b) account-holders with a household income of between $28,001 and $39,000 living in a household of seven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or more persons; or</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account-holders with a household income and household size described under Class B who also meet any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of the following conditions:</w:t>
      </w:r>
    </w:p>
    <w:p w:rsidR="007E0485" w:rsidRPr="00952019" w:rsidRDefault="007E0485" w:rsidP="007E0485">
      <w:pPr>
        <w:widowControl/>
        <w:autoSpaceDE/>
        <w:autoSpaceDN/>
        <w:adjustRightInd/>
        <w:ind w:left="284"/>
        <w:rPr>
          <w:rFonts w:ascii="Arial" w:eastAsiaTheme="minorHAnsi" w:hAnsi="Arial" w:cs="Arial"/>
          <w:sz w:val="12"/>
          <w:szCs w:val="16"/>
          <w:lang w:val="en-CA"/>
        </w:rPr>
      </w:pPr>
      <w:r w:rsidRPr="00952019">
        <w:rPr>
          <w:rFonts w:ascii="Arial" w:eastAsiaTheme="minorHAnsi" w:hAnsi="Arial" w:cs="Arial"/>
          <w:sz w:val="12"/>
          <w:szCs w:val="16"/>
          <w:lang w:val="en-CA"/>
        </w:rPr>
        <w:t>i. the dwelling to which the account relates is heated primarily by electricity;</w:t>
      </w:r>
    </w:p>
    <w:p w:rsidR="007E0485" w:rsidRPr="00952019" w:rsidRDefault="007E0485" w:rsidP="007E0485">
      <w:pPr>
        <w:widowControl/>
        <w:autoSpaceDE/>
        <w:autoSpaceDN/>
        <w:adjustRightInd/>
        <w:ind w:left="720" w:hanging="436"/>
        <w:rPr>
          <w:rFonts w:ascii="Arial" w:eastAsiaTheme="minorHAnsi" w:hAnsi="Arial" w:cs="Arial"/>
          <w:sz w:val="12"/>
          <w:szCs w:val="16"/>
          <w:lang w:val="en-CA"/>
        </w:rPr>
      </w:pPr>
      <w:r w:rsidRPr="00952019">
        <w:rPr>
          <w:rFonts w:ascii="Arial" w:eastAsiaTheme="minorHAnsi" w:hAnsi="Arial" w:cs="Arial"/>
          <w:sz w:val="12"/>
          <w:szCs w:val="16"/>
          <w:lang w:val="en-CA"/>
        </w:rPr>
        <w:t>ii. the account-holder or any member of the account-holder’s household is an Aboriginal person; or</w:t>
      </w:r>
    </w:p>
    <w:p w:rsidR="007E0485" w:rsidRPr="00952019" w:rsidRDefault="007E0485" w:rsidP="007E0485">
      <w:pPr>
        <w:widowControl/>
        <w:autoSpaceDE/>
        <w:autoSpaceDN/>
        <w:adjustRightInd/>
        <w:ind w:left="284" w:hanging="11"/>
        <w:rPr>
          <w:rFonts w:ascii="Arial" w:eastAsiaTheme="minorHAnsi" w:hAnsi="Arial" w:cs="Arial"/>
          <w:sz w:val="12"/>
          <w:szCs w:val="16"/>
          <w:lang w:val="en-CA"/>
        </w:rPr>
      </w:pPr>
      <w:r w:rsidRPr="00952019">
        <w:rPr>
          <w:rFonts w:ascii="Arial" w:eastAsiaTheme="minorHAnsi" w:hAnsi="Arial" w:cs="Arial"/>
          <w:sz w:val="12"/>
          <w:szCs w:val="16"/>
          <w:lang w:val="en-CA"/>
        </w:rPr>
        <w:t xml:space="preserve">iii. the account-holder or any member of the account-holder’s household regularly uses, for medical purposes, </w:t>
      </w:r>
    </w:p>
    <w:p w:rsidR="007E0485" w:rsidRPr="00952019" w:rsidRDefault="007E0485" w:rsidP="007E0485">
      <w:pPr>
        <w:widowControl/>
        <w:autoSpaceDE/>
        <w:autoSpaceDN/>
        <w:adjustRightInd/>
        <w:ind w:left="284" w:hanging="11"/>
        <w:rPr>
          <w:rFonts w:ascii="Arial" w:eastAsiaTheme="minorHAnsi" w:hAnsi="Arial" w:cs="Arial"/>
          <w:sz w:val="12"/>
          <w:szCs w:val="16"/>
          <w:lang w:val="en-CA"/>
        </w:rPr>
      </w:pPr>
      <w:r w:rsidRPr="00952019">
        <w:rPr>
          <w:rFonts w:ascii="Arial" w:eastAsiaTheme="minorHAnsi" w:hAnsi="Arial" w:cs="Arial"/>
          <w:sz w:val="12"/>
          <w:szCs w:val="16"/>
          <w:lang w:val="en-CA"/>
        </w:rPr>
        <w:t>an electricity-intensive medical device at the dwelling to which the account relates.</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(50.00)</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G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Class G comprises account-holders with a household income and household size described under Class C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who also meet any of the following conditions: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(a) the dwelling to which the account relates is heated primarily by electricity;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(b) the account-holder or any member of the account-holder’s household is an Aboriginal person; or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the account-holder or any member of the account-holder’s household regularly uses, for medical purposes, </w:t>
      </w:r>
    </w:p>
    <w:p w:rsidR="007E0485" w:rsidRPr="00952019" w:rsidRDefault="007E0485" w:rsidP="007E0485">
      <w:pPr>
        <w:widowControl/>
        <w:autoSpaceDE/>
        <w:autoSpaceDN/>
        <w:adjustRightInd/>
        <w:rPr>
          <w:rFonts w:ascii="Arial" w:eastAsiaTheme="minorHAnsi" w:hAnsi="Arial" w:cs="Arial"/>
          <w:b/>
          <w:sz w:val="12"/>
          <w:szCs w:val="16"/>
          <w:lang w:val="en-CA"/>
        </w:rPr>
      </w:pPr>
      <w:r w:rsidRPr="00952019">
        <w:rPr>
          <w:rFonts w:ascii="Arial" w:eastAsiaTheme="minorHAnsi" w:hAnsi="Arial" w:cs="Arial"/>
          <w:sz w:val="12"/>
          <w:szCs w:val="16"/>
          <w:lang w:val="en-CA"/>
        </w:rPr>
        <w:t>an electricity-intensive medical device at the dwelling to which the account relates.</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(55.00)</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H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Class H comprises account-holders with a household income and household size described under Class D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who also meet any of the following conditions: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(a) the dwelling to which the account relates is heated primarily by electricity;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(b) the account-holder or any member of the account-holder’s household is an Aboriginal person; or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the account-holder or any member of the account-holder’s household regularly uses, for medical purposes, </w:t>
      </w:r>
    </w:p>
    <w:p w:rsidR="007E0485" w:rsidRPr="00952019" w:rsidRDefault="007E0485" w:rsidP="007E0485">
      <w:pPr>
        <w:widowControl/>
        <w:autoSpaceDE/>
        <w:autoSpaceDN/>
        <w:adjustRightInd/>
        <w:rPr>
          <w:rFonts w:ascii="Arial" w:eastAsiaTheme="minorHAnsi" w:hAnsi="Arial" w:cs="Arial"/>
          <w:b/>
          <w:sz w:val="12"/>
          <w:szCs w:val="16"/>
          <w:lang w:val="en-CA"/>
        </w:rPr>
      </w:pPr>
      <w:r w:rsidRPr="00952019">
        <w:rPr>
          <w:rFonts w:ascii="Arial" w:eastAsiaTheme="minorHAnsi" w:hAnsi="Arial" w:cs="Arial"/>
          <w:sz w:val="12"/>
          <w:szCs w:val="16"/>
          <w:lang w:val="en-CA"/>
        </w:rPr>
        <w:t>an electricity-intensive medical device at the dwelling to which the account relates.</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(60.00)</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I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Class I comprises account-holders with a household income and household size described under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paragraphs (a) or (b) of Class F who also meet any of the following conditions: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(a) the dwelling to which the account relates is heated primarily by electricity;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(b) the account-holder or any member of the account-holder’s household is an Aboriginal person; or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the account-holder or any member of the account-holder’s household regularly uses, for medical purposes, </w:t>
      </w:r>
    </w:p>
    <w:p w:rsidR="007E0485" w:rsidRPr="00952019" w:rsidRDefault="007E0485" w:rsidP="007E0485">
      <w:pPr>
        <w:widowControl/>
        <w:autoSpaceDE/>
        <w:autoSpaceDN/>
        <w:adjustRightInd/>
        <w:rPr>
          <w:rFonts w:ascii="Arial" w:eastAsiaTheme="minorHAnsi" w:hAnsi="Arial" w:cs="Arial"/>
          <w:b/>
          <w:sz w:val="12"/>
          <w:szCs w:val="16"/>
          <w:lang w:val="en-CA"/>
        </w:rPr>
      </w:pPr>
      <w:r w:rsidRPr="00952019">
        <w:rPr>
          <w:rFonts w:ascii="Arial" w:eastAsiaTheme="minorHAnsi" w:hAnsi="Arial" w:cs="Arial"/>
          <w:sz w:val="12"/>
          <w:szCs w:val="16"/>
          <w:lang w:val="en-CA"/>
        </w:rPr>
        <w:t>an electricity-intensive medical device at the dwelling to which the account relates.</w:t>
      </w:r>
    </w:p>
    <w:p w:rsidR="007E0485" w:rsidRPr="00952019" w:rsidRDefault="007E0485" w:rsidP="00D72323">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(75.00)</w:t>
      </w:r>
      <w:r w:rsidRPr="00952019">
        <w:rPr>
          <w:rFonts w:ascii="Arial" w:hAnsi="Arial"/>
          <w:color w:val="000000"/>
          <w:sz w:val="12"/>
          <w:szCs w:val="16"/>
        </w:rPr>
        <w:br w:type="page"/>
      </w:r>
    </w:p>
    <w:p w:rsidR="00303644" w:rsidRPr="00952019" w:rsidRDefault="00303644" w:rsidP="007D30CB">
      <w:pPr>
        <w:tabs>
          <w:tab w:val="left" w:pos="6543"/>
          <w:tab w:val="left" w:pos="7765"/>
        </w:tabs>
        <w:rPr>
          <w:rFonts w:ascii="Arial" w:hAnsi="Arial"/>
          <w:b/>
          <w:color w:val="000000"/>
          <w:sz w:val="22"/>
          <w:szCs w:val="28"/>
        </w:rPr>
      </w:pPr>
    </w:p>
    <w:p w:rsidR="00E24308" w:rsidRPr="00952019" w:rsidRDefault="00E24308" w:rsidP="007D30CB">
      <w:pPr>
        <w:tabs>
          <w:tab w:val="left" w:pos="6543"/>
          <w:tab w:val="left" w:pos="7765"/>
        </w:tabs>
        <w:rPr>
          <w:rFonts w:ascii="Arial" w:hAnsi="Arial" w:cs="Arial"/>
          <w:b/>
          <w:bCs/>
          <w:sz w:val="22"/>
          <w:szCs w:val="28"/>
        </w:rPr>
      </w:pPr>
      <w:r w:rsidRPr="00952019">
        <w:rPr>
          <w:rFonts w:ascii="Arial" w:hAnsi="Arial"/>
          <w:b/>
          <w:color w:val="000000"/>
          <w:sz w:val="22"/>
          <w:szCs w:val="28"/>
        </w:rPr>
        <w:t>G</w:t>
      </w:r>
      <w:r w:rsidR="00514C7C" w:rsidRPr="00952019">
        <w:rPr>
          <w:rFonts w:ascii="Arial" w:hAnsi="Arial"/>
          <w:b/>
          <w:color w:val="000000"/>
          <w:sz w:val="22"/>
          <w:szCs w:val="28"/>
        </w:rPr>
        <w:t xml:space="preserve">ENERAL </w:t>
      </w:r>
      <w:r w:rsidRPr="00952019">
        <w:rPr>
          <w:rFonts w:ascii="Arial" w:hAnsi="Arial"/>
          <w:b/>
          <w:color w:val="000000"/>
          <w:sz w:val="22"/>
          <w:szCs w:val="28"/>
        </w:rPr>
        <w:t>S</w:t>
      </w:r>
      <w:r w:rsidR="00514C7C" w:rsidRPr="00952019">
        <w:rPr>
          <w:rFonts w:ascii="Arial" w:hAnsi="Arial"/>
          <w:b/>
          <w:color w:val="000000"/>
          <w:sz w:val="22"/>
          <w:szCs w:val="28"/>
        </w:rPr>
        <w:t>ERVICE</w:t>
      </w:r>
      <w:r w:rsidRPr="00952019">
        <w:rPr>
          <w:rFonts w:ascii="Arial" w:hAnsi="Arial"/>
          <w:b/>
          <w:color w:val="000000"/>
          <w:sz w:val="22"/>
          <w:szCs w:val="28"/>
        </w:rPr>
        <w:t xml:space="preserve"> </w:t>
      </w:r>
      <w:r w:rsidR="004227DC" w:rsidRPr="00952019">
        <w:rPr>
          <w:rFonts w:ascii="Arial" w:hAnsi="Arial"/>
          <w:b/>
          <w:color w:val="000000"/>
          <w:sz w:val="22"/>
          <w:szCs w:val="28"/>
        </w:rPr>
        <w:t>L</w:t>
      </w:r>
      <w:r w:rsidR="00514C7C" w:rsidRPr="00952019">
        <w:rPr>
          <w:rFonts w:ascii="Arial" w:hAnsi="Arial"/>
          <w:b/>
          <w:color w:val="000000"/>
          <w:sz w:val="22"/>
          <w:szCs w:val="28"/>
        </w:rPr>
        <w:t>ESS</w:t>
      </w:r>
      <w:r w:rsidR="004227DC" w:rsidRPr="00952019">
        <w:rPr>
          <w:rFonts w:ascii="Arial" w:hAnsi="Arial"/>
          <w:b/>
          <w:color w:val="000000"/>
          <w:sz w:val="22"/>
          <w:szCs w:val="28"/>
        </w:rPr>
        <w:t xml:space="preserve"> T</w:t>
      </w:r>
      <w:r w:rsidR="00514C7C" w:rsidRPr="00952019">
        <w:rPr>
          <w:rFonts w:ascii="Arial" w:hAnsi="Arial"/>
          <w:b/>
          <w:color w:val="000000"/>
          <w:sz w:val="22"/>
          <w:szCs w:val="28"/>
        </w:rPr>
        <w:t>HAN</w:t>
      </w:r>
      <w:r w:rsidRPr="00952019">
        <w:rPr>
          <w:rFonts w:ascii="Arial" w:hAnsi="Arial"/>
          <w:b/>
          <w:color w:val="000000"/>
          <w:sz w:val="22"/>
          <w:szCs w:val="28"/>
        </w:rPr>
        <w:t xml:space="preserve"> 50 kW</w:t>
      </w:r>
      <w:r w:rsidR="00514C7C" w:rsidRPr="00952019">
        <w:rPr>
          <w:rFonts w:ascii="Arial" w:hAnsi="Arial"/>
          <w:b/>
          <w:color w:val="000000"/>
          <w:sz w:val="22"/>
          <w:szCs w:val="28"/>
        </w:rPr>
        <w:t xml:space="preserve"> </w:t>
      </w:r>
      <w:r w:rsidR="00A454CE" w:rsidRPr="00952019">
        <w:rPr>
          <w:rFonts w:ascii="Arial" w:hAnsi="Arial" w:cs="Arial"/>
          <w:b/>
          <w:bCs/>
          <w:sz w:val="22"/>
          <w:szCs w:val="28"/>
        </w:rPr>
        <w:t>SERVICE CLASSIFICATION</w:t>
      </w:r>
    </w:p>
    <w:p w:rsidR="00A67C9E" w:rsidRPr="00952019" w:rsidRDefault="00A67C9E" w:rsidP="0025262D">
      <w:pPr>
        <w:rPr>
          <w:rFonts w:ascii="Arial" w:hAnsi="Arial" w:cs="Arial"/>
          <w:sz w:val="14"/>
          <w:szCs w:val="18"/>
        </w:rPr>
      </w:pPr>
    </w:p>
    <w:p w:rsidR="00BF60FB" w:rsidRPr="00952019" w:rsidRDefault="00BF60FB" w:rsidP="0025262D">
      <w:pPr>
        <w:rPr>
          <w:rFonts w:ascii="Arial" w:hAnsi="Arial" w:cs="Arial"/>
          <w:sz w:val="14"/>
          <w:szCs w:val="18"/>
        </w:rPr>
      </w:pPr>
      <w:r w:rsidRPr="00952019">
        <w:rPr>
          <w:rFonts w:ascii="Arial" w:hAnsi="Arial" w:cs="Arial"/>
          <w:sz w:val="14"/>
          <w:szCs w:val="18"/>
        </w:rPr>
        <w:t>This classification refers to a non-residential account taking electricity at 750 volts or less whose monthly peak demand is less than or expected to be less than 50 kW.  Further servicing details are available in the utility’s Conditions of Service.</w:t>
      </w:r>
    </w:p>
    <w:p w:rsidR="009243B8" w:rsidRPr="00952019" w:rsidRDefault="009243B8" w:rsidP="009243B8">
      <w:pPr>
        <w:jc w:val="both"/>
        <w:rPr>
          <w:rFonts w:ascii="Arial" w:hAnsi="Arial" w:cs="Arial"/>
          <w:b/>
          <w:bCs/>
          <w:sz w:val="16"/>
          <w:szCs w:val="20"/>
        </w:rPr>
      </w:pPr>
    </w:p>
    <w:p w:rsidR="009243B8" w:rsidRPr="00952019" w:rsidRDefault="009243B8" w:rsidP="009243B8">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r w:rsidR="00CD1CC3" w:rsidRPr="00952019">
        <w:rPr>
          <w:rFonts w:ascii="Arial" w:hAnsi="Arial" w:cs="Arial"/>
          <w:sz w:val="14"/>
          <w:szCs w:val="18"/>
        </w:rPr>
        <w:t xml:space="preserve">  </w:t>
      </w:r>
      <w:r w:rsidR="00CD1CC3" w:rsidRPr="00952019">
        <w:rPr>
          <w:rFonts w:ascii="Arial" w:hAnsi="Arial" w:cs="Arial"/>
          <w:color w:val="000000"/>
          <w:sz w:val="14"/>
          <w:szCs w:val="18"/>
        </w:rPr>
        <w:t xml:space="preserve">In addition, the charges in the </w:t>
      </w:r>
      <w:r w:rsidR="00CD1CC3" w:rsidRPr="00952019">
        <w:rPr>
          <w:rFonts w:ascii="Arial" w:hAnsi="Arial" w:cs="Arial"/>
          <w:sz w:val="14"/>
          <w:szCs w:val="18"/>
        </w:rPr>
        <w:t xml:space="preserve">MONTHLY RATES AND CHARGES – Regulatory Component </w:t>
      </w:r>
      <w:r w:rsidR="00CD1CC3" w:rsidRPr="00952019">
        <w:rPr>
          <w:rFonts w:ascii="Arial" w:hAnsi="Arial" w:cs="Arial"/>
          <w:color w:val="000000"/>
          <w:sz w:val="14"/>
          <w:szCs w:val="18"/>
        </w:rPr>
        <w:t>of this schedule do not apply to a customer that is an embedded wholesale market participant.</w:t>
      </w:r>
    </w:p>
    <w:p w:rsidR="0000632D" w:rsidRPr="00952019" w:rsidRDefault="0000632D" w:rsidP="0000632D">
      <w:pPr>
        <w:rPr>
          <w:rFonts w:ascii="Arial" w:hAnsi="Arial" w:cs="Arial"/>
          <w:sz w:val="14"/>
          <w:szCs w:val="18"/>
        </w:rPr>
      </w:pPr>
    </w:p>
    <w:p w:rsidR="00A67C9E" w:rsidRDefault="00376C7D" w:rsidP="00376C7D">
      <w:pPr>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w:t>
      </w:r>
      <w:r>
        <w:rPr>
          <w:rFonts w:ascii="Arial" w:hAnsi="Arial" w:cs="Arial"/>
          <w:sz w:val="14"/>
          <w:szCs w:val="18"/>
        </w:rPr>
        <w:t xml:space="preserve"> </w:t>
      </w:r>
      <w:r w:rsidRPr="00376C7D">
        <w:rPr>
          <w:rFonts w:ascii="Arial" w:hAnsi="Arial" w:cs="Arial"/>
          <w:sz w:val="14"/>
          <w:szCs w:val="18"/>
        </w:rPr>
        <w:t>by a distributor and that are not subject to Board approval, such as the Debt Retirement Charge, the Global Adjustment, the</w:t>
      </w:r>
      <w:r>
        <w:rPr>
          <w:rFonts w:ascii="Arial" w:hAnsi="Arial" w:cs="Arial"/>
          <w:sz w:val="14"/>
          <w:szCs w:val="18"/>
        </w:rPr>
        <w:t xml:space="preserve"> </w:t>
      </w:r>
      <w:r w:rsidRPr="00376C7D">
        <w:rPr>
          <w:rFonts w:ascii="Arial" w:hAnsi="Arial" w:cs="Arial"/>
          <w:sz w:val="14"/>
          <w:szCs w:val="18"/>
        </w:rPr>
        <w:t>Ontario Clean Energy Benefit and the HST.</w:t>
      </w:r>
    </w:p>
    <w:p w:rsidR="00376C7D" w:rsidRPr="00952019" w:rsidRDefault="00376C7D" w:rsidP="00376C7D">
      <w:pPr>
        <w:rPr>
          <w:rFonts w:ascii="Arial" w:hAnsi="Arial"/>
          <w:color w:val="000000"/>
          <w:sz w:val="14"/>
          <w:szCs w:val="18"/>
        </w:rPr>
      </w:pPr>
    </w:p>
    <w:p w:rsidR="00A454CE" w:rsidRPr="00952019" w:rsidRDefault="00A454CE" w:rsidP="00A454CE">
      <w:pPr>
        <w:jc w:val="both"/>
        <w:rPr>
          <w:rFonts w:ascii="Arial" w:hAnsi="Arial" w:cs="Arial"/>
          <w:sz w:val="16"/>
          <w:szCs w:val="20"/>
        </w:rPr>
      </w:pPr>
      <w:r w:rsidRPr="00952019">
        <w:rPr>
          <w:rFonts w:ascii="Arial" w:hAnsi="Arial" w:cs="Arial"/>
          <w:b/>
          <w:bCs/>
          <w:sz w:val="16"/>
          <w:szCs w:val="20"/>
        </w:rPr>
        <w:t>MONTHLY RATES AND CHARGES</w:t>
      </w:r>
      <w:r w:rsidR="00F65C65" w:rsidRPr="00952019">
        <w:rPr>
          <w:rFonts w:ascii="Arial" w:hAnsi="Arial" w:cs="Arial"/>
          <w:b/>
          <w:bCs/>
          <w:sz w:val="16"/>
          <w:szCs w:val="20"/>
        </w:rPr>
        <w:t xml:space="preserve"> – De</w:t>
      </w:r>
      <w:r w:rsidR="00F65C65" w:rsidRPr="00952019">
        <w:rPr>
          <w:rFonts w:ascii="Arial" w:hAnsi="Arial"/>
          <w:b/>
          <w:color w:val="000000"/>
          <w:sz w:val="16"/>
          <w:szCs w:val="20"/>
        </w:rPr>
        <w:t>livery Component</w:t>
      </w:r>
    </w:p>
    <w:p w:rsidR="00F65C65" w:rsidRPr="00952019" w:rsidRDefault="00F65C65" w:rsidP="00F65C65">
      <w:pPr>
        <w:tabs>
          <w:tab w:val="left" w:pos="6543"/>
          <w:tab w:val="left" w:pos="7765"/>
        </w:tabs>
        <w:rPr>
          <w:rFonts w:ascii="Arial" w:hAnsi="Arial"/>
          <w:color w:val="000000"/>
          <w:sz w:val="12"/>
          <w:szCs w:val="16"/>
        </w:rPr>
      </w:pPr>
    </w:p>
    <w:p w:rsidR="0025262D" w:rsidRPr="00952019" w:rsidRDefault="0025262D" w:rsidP="0025262D">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952019">
        <w:rPr>
          <w:rFonts w:ascii="Arial" w:hAnsi="Arial"/>
          <w:color w:val="000000"/>
          <w:sz w:val="12"/>
          <w:szCs w:val="16"/>
        </w:rPr>
        <w:t>22.97</w:t>
      </w:r>
    </w:p>
    <w:p w:rsidR="00D72323" w:rsidRPr="00952019" w:rsidRDefault="00D72323" w:rsidP="00D72323">
      <w:pPr>
        <w:tabs>
          <w:tab w:val="left" w:pos="6543"/>
          <w:tab w:val="left" w:pos="7765"/>
        </w:tabs>
        <w:rPr>
          <w:rFonts w:ascii="Arial" w:hAnsi="Arial"/>
          <w:color w:val="000000"/>
          <w:sz w:val="12"/>
          <w:szCs w:val="16"/>
        </w:rPr>
      </w:pPr>
      <w:r w:rsidRPr="00952019">
        <w:rPr>
          <w:rFonts w:ascii="Arial" w:hAnsi="Arial"/>
          <w:color w:val="000000"/>
          <w:sz w:val="12"/>
          <w:szCs w:val="16"/>
        </w:rPr>
        <w:t>Rate Rider for Smart Metering Entity Charge – effective until October 31, 2018</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0.79</w:t>
      </w:r>
    </w:p>
    <w:p w:rsidR="00D72323" w:rsidRPr="00952019" w:rsidRDefault="00D72323" w:rsidP="00D72323">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Disposition of Residual Historical Smart Meter Costs – effective until </w:t>
      </w:r>
      <w:r w:rsidR="004653F0">
        <w:rPr>
          <w:rFonts w:ascii="Arial" w:hAnsi="Arial"/>
          <w:color w:val="000000"/>
          <w:sz w:val="12"/>
          <w:szCs w:val="16"/>
        </w:rPr>
        <w:t>June 30</w:t>
      </w:r>
      <w:r w:rsidRPr="00952019">
        <w:rPr>
          <w:rFonts w:ascii="Arial" w:hAnsi="Arial"/>
          <w:color w:val="000000"/>
          <w:sz w:val="12"/>
          <w:szCs w:val="16"/>
        </w:rPr>
        <w:t>, 20</w:t>
      </w:r>
      <w:r w:rsidR="004653F0">
        <w:rPr>
          <w:rFonts w:ascii="Arial" w:hAnsi="Arial"/>
          <w:color w:val="000000"/>
          <w:sz w:val="12"/>
          <w:szCs w:val="16"/>
        </w:rPr>
        <w:t>20</w:t>
      </w:r>
      <w:r w:rsidRPr="00952019">
        <w:rPr>
          <w:rFonts w:ascii="Arial" w:hAnsi="Arial"/>
          <w:color w:val="000000"/>
          <w:sz w:val="12"/>
          <w:szCs w:val="16"/>
        </w:rPr>
        <w:tab/>
      </w:r>
      <w:r w:rsidR="00952019">
        <w:rPr>
          <w:rFonts w:ascii="Arial" w:hAnsi="Arial"/>
          <w:color w:val="000000"/>
          <w:sz w:val="12"/>
          <w:szCs w:val="16"/>
        </w:rPr>
        <w:tab/>
      </w:r>
      <w:r w:rsidRPr="00952019">
        <w:rPr>
          <w:rFonts w:ascii="Arial" w:hAnsi="Arial"/>
          <w:color w:val="000000"/>
          <w:sz w:val="12"/>
          <w:szCs w:val="16"/>
        </w:rPr>
        <w:t>$</w:t>
      </w:r>
      <w:r w:rsidRPr="00952019">
        <w:rPr>
          <w:rFonts w:ascii="Arial" w:hAnsi="Arial"/>
          <w:color w:val="000000"/>
          <w:sz w:val="12"/>
          <w:szCs w:val="16"/>
        </w:rPr>
        <w:tab/>
      </w:r>
      <w:r w:rsidRPr="00952019">
        <w:rPr>
          <w:rFonts w:ascii="Arial" w:hAnsi="Arial"/>
          <w:color w:val="000000"/>
          <w:sz w:val="12"/>
          <w:szCs w:val="16"/>
        </w:rPr>
        <w:tab/>
      </w:r>
      <w:r w:rsidR="00D4432D">
        <w:rPr>
          <w:rFonts w:ascii="Arial" w:hAnsi="Arial"/>
          <w:color w:val="000000"/>
          <w:sz w:val="12"/>
          <w:szCs w:val="16"/>
        </w:rPr>
        <w:t>4.47</w:t>
      </w:r>
    </w:p>
    <w:p w:rsidR="00D72323" w:rsidRPr="00952019" w:rsidRDefault="00D72323" w:rsidP="00D72323">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Stranded Meter Assets – effective until </w:t>
      </w:r>
      <w:r w:rsidR="004653F0">
        <w:rPr>
          <w:rFonts w:ascii="Arial" w:hAnsi="Arial"/>
          <w:color w:val="000000"/>
          <w:sz w:val="12"/>
          <w:szCs w:val="16"/>
        </w:rPr>
        <w:t>June 30</w:t>
      </w:r>
      <w:r w:rsidRPr="00952019">
        <w:rPr>
          <w:rFonts w:ascii="Arial" w:hAnsi="Arial"/>
          <w:color w:val="000000"/>
          <w:sz w:val="12"/>
          <w:szCs w:val="16"/>
        </w:rPr>
        <w:t>, 201</w:t>
      </w:r>
      <w:r w:rsidR="004653F0">
        <w:rPr>
          <w:rFonts w:ascii="Arial" w:hAnsi="Arial"/>
          <w:color w:val="000000"/>
          <w:sz w:val="12"/>
          <w:szCs w:val="16"/>
        </w:rPr>
        <w:t>8</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4653F0">
        <w:rPr>
          <w:rFonts w:ascii="Arial" w:hAnsi="Arial"/>
          <w:color w:val="000000"/>
          <w:sz w:val="12"/>
          <w:szCs w:val="16"/>
        </w:rPr>
        <w:t>2.50</w:t>
      </w:r>
    </w:p>
    <w:p w:rsidR="0025262D" w:rsidRPr="00952019" w:rsidRDefault="00D4432D" w:rsidP="00BB1802">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sidR="004653F0">
        <w:rPr>
          <w:rFonts w:ascii="Arial" w:hAnsi="Arial"/>
          <w:color w:val="000000"/>
          <w:sz w:val="12"/>
          <w:szCs w:val="16"/>
        </w:rPr>
        <w:t>August 31, 2016</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w:t>
      </w:r>
      <w:r>
        <w:rPr>
          <w:rFonts w:ascii="Arial" w:hAnsi="Arial"/>
          <w:color w:val="000000"/>
          <w:sz w:val="12"/>
          <w:szCs w:val="16"/>
        </w:rPr>
        <w:t>000</w:t>
      </w:r>
      <w:r w:rsidR="00BB1802">
        <w:rPr>
          <w:rFonts w:ascii="Arial" w:hAnsi="Arial"/>
          <w:color w:val="000000"/>
          <w:sz w:val="12"/>
          <w:szCs w:val="16"/>
        </w:rPr>
        <w:t>1</w:t>
      </w:r>
      <w:r w:rsidR="00BB1802" w:rsidRPr="00952019">
        <w:rPr>
          <w:rFonts w:ascii="Arial" w:hAnsi="Arial"/>
          <w:color w:val="000000"/>
          <w:sz w:val="12"/>
          <w:szCs w:val="16"/>
        </w:rPr>
        <w:t xml:space="preserve"> </w:t>
      </w:r>
      <w:r w:rsidR="0025262D" w:rsidRPr="00952019">
        <w:rPr>
          <w:rFonts w:ascii="Arial" w:hAnsi="Arial"/>
          <w:color w:val="000000"/>
          <w:sz w:val="12"/>
          <w:szCs w:val="16"/>
        </w:rPr>
        <w:t>Distribution Volumetric Rate</w:t>
      </w:r>
      <w:r w:rsidR="0025262D" w:rsidRPr="00952019">
        <w:rPr>
          <w:rFonts w:ascii="Arial" w:hAnsi="Arial"/>
          <w:color w:val="000000"/>
          <w:sz w:val="12"/>
          <w:szCs w:val="16"/>
        </w:rPr>
        <w:tab/>
      </w:r>
      <w:r w:rsidR="0025262D" w:rsidRPr="00952019">
        <w:rPr>
          <w:rFonts w:ascii="Arial" w:hAnsi="Arial"/>
          <w:color w:val="000000"/>
          <w:sz w:val="12"/>
          <w:szCs w:val="16"/>
        </w:rPr>
        <w:tab/>
        <w:t>$/kWh</w:t>
      </w:r>
      <w:r w:rsidR="0025262D" w:rsidRPr="00952019">
        <w:rPr>
          <w:rFonts w:ascii="Arial" w:hAnsi="Arial"/>
          <w:color w:val="000000"/>
          <w:sz w:val="12"/>
          <w:szCs w:val="16"/>
        </w:rPr>
        <w:tab/>
        <w:t>0.0</w:t>
      </w:r>
      <w:r>
        <w:rPr>
          <w:rFonts w:ascii="Arial" w:hAnsi="Arial"/>
          <w:color w:val="000000"/>
          <w:sz w:val="12"/>
          <w:szCs w:val="16"/>
        </w:rPr>
        <w:t>121</w:t>
      </w:r>
    </w:p>
    <w:p w:rsidR="00F65C65" w:rsidRDefault="00F65C65" w:rsidP="00F65C6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Low Voltage Service</w:t>
      </w:r>
      <w:r w:rsidR="00A175F4" w:rsidRPr="00952019">
        <w:rPr>
          <w:rFonts w:ascii="Arial" w:hAnsi="Arial"/>
          <w:color w:val="000000"/>
          <w:sz w:val="12"/>
          <w:szCs w:val="16"/>
        </w:rPr>
        <w:t xml:space="preserv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w:t>
      </w:r>
      <w:r w:rsidR="002F3BFA" w:rsidRPr="00952019">
        <w:rPr>
          <w:rFonts w:ascii="Arial" w:hAnsi="Arial"/>
          <w:color w:val="000000"/>
          <w:sz w:val="12"/>
          <w:szCs w:val="16"/>
        </w:rPr>
        <w:t>00</w:t>
      </w:r>
      <w:r w:rsidR="00D4432D">
        <w:rPr>
          <w:rFonts w:ascii="Arial" w:hAnsi="Arial"/>
          <w:color w:val="000000"/>
          <w:sz w:val="12"/>
          <w:szCs w:val="16"/>
        </w:rPr>
        <w:t>7</w:t>
      </w:r>
    </w:p>
    <w:p w:rsidR="00952019" w:rsidRPr="00952019" w:rsidRDefault="00952019" w:rsidP="00F65C65">
      <w:pPr>
        <w:tabs>
          <w:tab w:val="left" w:pos="360"/>
          <w:tab w:val="left" w:pos="6543"/>
          <w:tab w:val="left" w:pos="7765"/>
        </w:tabs>
        <w:rPr>
          <w:rFonts w:ascii="Arial" w:hAnsi="Arial"/>
          <w:color w:val="000000"/>
          <w:sz w:val="12"/>
          <w:szCs w:val="16"/>
        </w:rPr>
      </w:pPr>
    </w:p>
    <w:p w:rsidR="00D72323" w:rsidRPr="00952019" w:rsidRDefault="00D72323" w:rsidP="00D72323">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 xml:space="preserve">Global Adjustment-Account (2016) – effective until </w:t>
      </w:r>
      <w:r w:rsidR="004653F0">
        <w:rPr>
          <w:rFonts w:ascii="Arial" w:hAnsi="Arial"/>
          <w:color w:val="000000"/>
          <w:sz w:val="12"/>
          <w:szCs w:val="16"/>
        </w:rPr>
        <w:t>June 30, 2018</w:t>
      </w:r>
    </w:p>
    <w:p w:rsidR="00D72323" w:rsidRDefault="00D72323" w:rsidP="00D72323">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w:t>
      </w:r>
      <w:r w:rsidR="005E1327">
        <w:rPr>
          <w:rFonts w:ascii="Arial" w:hAnsi="Arial"/>
          <w:color w:val="000000"/>
          <w:sz w:val="12"/>
          <w:szCs w:val="16"/>
        </w:rPr>
        <w:t>62</w:t>
      </w:r>
    </w:p>
    <w:p w:rsidR="00952019" w:rsidRPr="00952019" w:rsidRDefault="00952019" w:rsidP="00D72323">
      <w:pPr>
        <w:tabs>
          <w:tab w:val="left" w:pos="6543"/>
          <w:tab w:val="left" w:pos="7765"/>
        </w:tabs>
        <w:rPr>
          <w:rFonts w:ascii="Arial" w:hAnsi="Arial"/>
          <w:color w:val="000000"/>
          <w:sz w:val="12"/>
          <w:szCs w:val="16"/>
        </w:rPr>
      </w:pP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w:t>
      </w:r>
      <w:r w:rsidR="004653F0" w:rsidRPr="00952019">
        <w:rPr>
          <w:rFonts w:ascii="Arial" w:hAnsi="Arial"/>
          <w:color w:val="000000"/>
          <w:sz w:val="12"/>
          <w:szCs w:val="16"/>
        </w:rPr>
        <w:t xml:space="preserve">effective until </w:t>
      </w:r>
      <w:r w:rsidR="004653F0">
        <w:rPr>
          <w:rFonts w:ascii="Arial" w:hAnsi="Arial"/>
          <w:color w:val="000000"/>
          <w:sz w:val="12"/>
          <w:szCs w:val="16"/>
        </w:rPr>
        <w:t xml:space="preserve">June 30, 2018 </w:t>
      </w:r>
      <w:r>
        <w:rPr>
          <w:rFonts w:ascii="Arial" w:hAnsi="Arial"/>
          <w:color w:val="000000"/>
          <w:sz w:val="12"/>
          <w:szCs w:val="16"/>
        </w:rPr>
        <w:t>(1550,1551,1584,1586,1595)</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0.00</w:t>
      </w:r>
      <w:r>
        <w:rPr>
          <w:rFonts w:ascii="Arial" w:hAnsi="Arial" w:cs="Arial"/>
          <w:sz w:val="12"/>
          <w:szCs w:val="16"/>
        </w:rPr>
        <w:t>08)</w:t>
      </w: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w:t>
      </w:r>
      <w:r w:rsidR="004653F0" w:rsidRPr="00952019">
        <w:rPr>
          <w:rFonts w:ascii="Arial" w:hAnsi="Arial"/>
          <w:color w:val="000000"/>
          <w:sz w:val="12"/>
          <w:szCs w:val="16"/>
        </w:rPr>
        <w:t xml:space="preserve">effective until </w:t>
      </w:r>
      <w:r w:rsidR="004653F0">
        <w:rPr>
          <w:rFonts w:ascii="Arial" w:hAnsi="Arial"/>
          <w:color w:val="000000"/>
          <w:sz w:val="12"/>
          <w:szCs w:val="16"/>
        </w:rPr>
        <w:t xml:space="preserve">June 30, 2018 </w:t>
      </w:r>
      <w:r>
        <w:rPr>
          <w:rFonts w:ascii="Arial" w:hAnsi="Arial"/>
          <w:color w:val="000000"/>
          <w:sz w:val="12"/>
          <w:szCs w:val="16"/>
        </w:rPr>
        <w:t>(1580,1588)</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0.0027</w:t>
      </w:r>
      <w:r>
        <w:rPr>
          <w:rFonts w:ascii="Arial" w:hAnsi="Arial" w:cs="Arial"/>
          <w:sz w:val="12"/>
          <w:szCs w:val="16"/>
        </w:rPr>
        <w:t>)</w:t>
      </w: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w:t>
      </w:r>
      <w:r w:rsidR="004653F0" w:rsidRPr="00952019">
        <w:rPr>
          <w:rFonts w:ascii="Arial" w:hAnsi="Arial"/>
          <w:color w:val="000000"/>
          <w:sz w:val="12"/>
          <w:szCs w:val="16"/>
        </w:rPr>
        <w:t xml:space="preserve">effective until </w:t>
      </w:r>
      <w:r w:rsidR="004653F0">
        <w:rPr>
          <w:rFonts w:ascii="Arial" w:hAnsi="Arial"/>
          <w:color w:val="000000"/>
          <w:sz w:val="12"/>
          <w:szCs w:val="16"/>
        </w:rPr>
        <w:t xml:space="preserve">June 30, 2018 </w:t>
      </w:r>
      <w:r>
        <w:rPr>
          <w:rFonts w:ascii="Arial" w:hAnsi="Arial"/>
          <w:color w:val="000000"/>
          <w:sz w:val="12"/>
          <w:szCs w:val="16"/>
        </w:rPr>
        <w:t>(Group 2)</w:t>
      </w:r>
      <w:r w:rsidRPr="00952019">
        <w:rPr>
          <w:rFonts w:ascii="Arial" w:hAnsi="Arial" w:cs="Arial"/>
          <w:sz w:val="12"/>
          <w:szCs w:val="16"/>
        </w:rPr>
        <w:tab/>
        <w:t>$/kWh</w:t>
      </w:r>
      <w:r w:rsidRPr="00952019">
        <w:rPr>
          <w:rFonts w:ascii="Arial" w:hAnsi="Arial" w:cs="Arial"/>
          <w:sz w:val="12"/>
          <w:szCs w:val="16"/>
        </w:rPr>
        <w:tab/>
        <w:t>0.00</w:t>
      </w:r>
      <w:r>
        <w:rPr>
          <w:rFonts w:ascii="Arial" w:hAnsi="Arial" w:cs="Arial"/>
          <w:sz w:val="12"/>
          <w:szCs w:val="16"/>
        </w:rPr>
        <w:t>01</w:t>
      </w:r>
    </w:p>
    <w:p w:rsidR="00952019" w:rsidRPr="00952019" w:rsidRDefault="00952019" w:rsidP="00D72323">
      <w:pPr>
        <w:tabs>
          <w:tab w:val="left" w:pos="7765"/>
        </w:tabs>
        <w:rPr>
          <w:rFonts w:ascii="Arial" w:hAnsi="Arial" w:cs="Arial"/>
          <w:sz w:val="12"/>
          <w:szCs w:val="16"/>
        </w:rPr>
      </w:pPr>
    </w:p>
    <w:p w:rsidR="00D72323" w:rsidRDefault="00D72323" w:rsidP="00D72323">
      <w:pPr>
        <w:tabs>
          <w:tab w:val="left" w:pos="6543"/>
          <w:tab w:val="left" w:pos="7765"/>
        </w:tabs>
        <w:rPr>
          <w:rFonts w:ascii="Arial" w:hAnsi="Arial" w:cs="Arial"/>
          <w:sz w:val="12"/>
          <w:szCs w:val="16"/>
        </w:rPr>
      </w:pPr>
      <w:r w:rsidRPr="00952019">
        <w:rPr>
          <w:rFonts w:ascii="Arial" w:hAnsi="Arial" w:cs="Arial"/>
          <w:sz w:val="12"/>
          <w:szCs w:val="16"/>
        </w:rPr>
        <w:t xml:space="preserve">Rate Rider for Disposition of Account 1576 </w:t>
      </w:r>
      <w:r w:rsidRPr="00952019">
        <w:rPr>
          <w:rFonts w:ascii="Arial" w:hAnsi="Arial"/>
          <w:color w:val="000000"/>
          <w:sz w:val="12"/>
          <w:szCs w:val="16"/>
        </w:rPr>
        <w:t xml:space="preserve">– </w:t>
      </w:r>
      <w:r w:rsidR="004653F0" w:rsidRPr="00952019">
        <w:rPr>
          <w:rFonts w:ascii="Arial" w:hAnsi="Arial"/>
          <w:color w:val="000000"/>
          <w:sz w:val="12"/>
          <w:szCs w:val="16"/>
        </w:rPr>
        <w:t xml:space="preserve">effective until </w:t>
      </w:r>
      <w:r w:rsidR="004653F0">
        <w:rPr>
          <w:rFonts w:ascii="Arial" w:hAnsi="Arial"/>
          <w:color w:val="000000"/>
          <w:sz w:val="12"/>
          <w:szCs w:val="16"/>
        </w:rPr>
        <w:t>June 30, 2018</w:t>
      </w:r>
      <w:r w:rsidRPr="00952019">
        <w:rPr>
          <w:rFonts w:ascii="Arial" w:hAnsi="Arial" w:cs="Arial"/>
          <w:sz w:val="12"/>
          <w:szCs w:val="16"/>
        </w:rPr>
        <w:tab/>
      </w:r>
      <w:r w:rsidRPr="00952019">
        <w:rPr>
          <w:rFonts w:ascii="Arial" w:hAnsi="Arial" w:cs="Arial"/>
          <w:sz w:val="12"/>
          <w:szCs w:val="16"/>
        </w:rPr>
        <w:tab/>
        <w:t>$/kWh</w:t>
      </w:r>
      <w:r w:rsidRPr="00952019">
        <w:rPr>
          <w:rFonts w:ascii="Arial" w:hAnsi="Arial" w:cs="Arial"/>
          <w:sz w:val="12"/>
          <w:szCs w:val="16"/>
        </w:rPr>
        <w:tab/>
        <w:t>(0.000</w:t>
      </w:r>
      <w:r w:rsidR="00D4432D">
        <w:rPr>
          <w:rFonts w:ascii="Arial" w:hAnsi="Arial" w:cs="Arial"/>
          <w:sz w:val="12"/>
          <w:szCs w:val="16"/>
        </w:rPr>
        <w:t>4</w:t>
      </w:r>
      <w:r w:rsidRPr="00952019">
        <w:rPr>
          <w:rFonts w:ascii="Arial" w:hAnsi="Arial" w:cs="Arial"/>
          <w:sz w:val="12"/>
          <w:szCs w:val="16"/>
        </w:rPr>
        <w:t>)</w:t>
      </w:r>
    </w:p>
    <w:p w:rsidR="00D72323" w:rsidRDefault="00D72323" w:rsidP="00D72323">
      <w:pPr>
        <w:tabs>
          <w:tab w:val="left" w:pos="6543"/>
          <w:tab w:val="left" w:pos="7765"/>
        </w:tabs>
        <w:rPr>
          <w:rFonts w:ascii="Arial" w:hAnsi="Arial"/>
          <w:color w:val="000000"/>
          <w:sz w:val="12"/>
          <w:szCs w:val="16"/>
        </w:rPr>
      </w:pPr>
      <w:r w:rsidRPr="00952019">
        <w:rPr>
          <w:rFonts w:ascii="Arial" w:hAnsi="Arial" w:cs="Arial"/>
          <w:sz w:val="12"/>
          <w:szCs w:val="16"/>
        </w:rPr>
        <w:t xml:space="preserve">Rate Rider for Recovery of LRAM Variance Account </w:t>
      </w:r>
      <w:r w:rsidRPr="00952019">
        <w:rPr>
          <w:rFonts w:ascii="Arial" w:hAnsi="Arial"/>
          <w:color w:val="000000"/>
          <w:sz w:val="12"/>
          <w:szCs w:val="16"/>
        </w:rPr>
        <w:t xml:space="preserve">– </w:t>
      </w:r>
      <w:r w:rsidR="004653F0" w:rsidRPr="00952019">
        <w:rPr>
          <w:rFonts w:ascii="Arial" w:hAnsi="Arial"/>
          <w:color w:val="000000"/>
          <w:sz w:val="12"/>
          <w:szCs w:val="16"/>
        </w:rPr>
        <w:t xml:space="preserve">effective until </w:t>
      </w:r>
      <w:r w:rsidR="004653F0">
        <w:rPr>
          <w:rFonts w:ascii="Arial" w:hAnsi="Arial"/>
          <w:color w:val="000000"/>
          <w:sz w:val="12"/>
          <w:szCs w:val="16"/>
        </w:rPr>
        <w:t>June 30, 2018</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0.000</w:t>
      </w:r>
      <w:r w:rsidR="00D4432D">
        <w:rPr>
          <w:rFonts w:ascii="Arial" w:hAnsi="Arial"/>
          <w:color w:val="000000"/>
          <w:sz w:val="12"/>
          <w:szCs w:val="16"/>
        </w:rPr>
        <w:t>3</w:t>
      </w:r>
    </w:p>
    <w:p w:rsidR="00952019" w:rsidRPr="00952019" w:rsidRDefault="00952019" w:rsidP="00D72323">
      <w:pPr>
        <w:tabs>
          <w:tab w:val="left" w:pos="6543"/>
          <w:tab w:val="left" w:pos="7765"/>
        </w:tabs>
        <w:rPr>
          <w:rFonts w:ascii="Arial" w:hAnsi="Arial"/>
          <w:color w:val="000000"/>
          <w:sz w:val="12"/>
          <w:szCs w:val="16"/>
        </w:rPr>
      </w:pP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 – Network Service Rate</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w:t>
      </w:r>
      <w:r w:rsidR="004D2838" w:rsidRPr="00952019">
        <w:rPr>
          <w:rFonts w:ascii="Arial" w:hAnsi="Arial"/>
          <w:color w:val="000000"/>
          <w:sz w:val="12"/>
          <w:szCs w:val="16"/>
        </w:rPr>
        <w:t>5</w:t>
      </w:r>
      <w:r w:rsidR="00D4432D">
        <w:rPr>
          <w:rFonts w:ascii="Arial" w:hAnsi="Arial"/>
          <w:color w:val="000000"/>
          <w:sz w:val="12"/>
          <w:szCs w:val="16"/>
        </w:rPr>
        <w:t>4</w:t>
      </w: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 – Line and Transformation Connection Service Rate</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0.004</w:t>
      </w:r>
      <w:r w:rsidR="00D4432D">
        <w:rPr>
          <w:rFonts w:ascii="Arial" w:hAnsi="Arial"/>
          <w:color w:val="000000"/>
          <w:sz w:val="12"/>
          <w:szCs w:val="16"/>
        </w:rPr>
        <w:t>0</w:t>
      </w:r>
    </w:p>
    <w:p w:rsidR="00F65C65" w:rsidRPr="00952019" w:rsidRDefault="00F65C65" w:rsidP="00F65C65">
      <w:pPr>
        <w:tabs>
          <w:tab w:val="left" w:pos="6543"/>
          <w:tab w:val="left" w:pos="7765"/>
        </w:tabs>
        <w:rPr>
          <w:rFonts w:ascii="Arial" w:hAnsi="Arial"/>
          <w:color w:val="000000"/>
          <w:sz w:val="12"/>
          <w:szCs w:val="16"/>
        </w:rPr>
      </w:pPr>
    </w:p>
    <w:p w:rsidR="004B03DD" w:rsidRPr="00952019" w:rsidRDefault="004B03DD" w:rsidP="004B03DD">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4B03DD" w:rsidRPr="00952019" w:rsidRDefault="004B03DD" w:rsidP="004B03DD">
      <w:pPr>
        <w:tabs>
          <w:tab w:val="left" w:pos="360"/>
          <w:tab w:val="left" w:pos="6543"/>
          <w:tab w:val="left" w:pos="7765"/>
        </w:tabs>
        <w:rPr>
          <w:rFonts w:ascii="Arial" w:hAnsi="Arial"/>
          <w:color w:val="000000"/>
          <w:sz w:val="12"/>
          <w:szCs w:val="16"/>
        </w:rPr>
      </w:pP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514C7C" w:rsidRPr="00952019" w:rsidRDefault="00F65C65" w:rsidP="000B007B">
      <w:pPr>
        <w:tabs>
          <w:tab w:val="left" w:pos="6543"/>
          <w:tab w:val="left" w:pos="7765"/>
        </w:tabs>
        <w:rPr>
          <w:rFonts w:ascii="Arial" w:hAnsi="Arial"/>
          <w:b/>
          <w:color w:val="000000"/>
          <w:sz w:val="16"/>
          <w:szCs w:val="20"/>
        </w:rPr>
      </w:pPr>
      <w:r w:rsidRPr="00952019">
        <w:rPr>
          <w:rFonts w:ascii="Arial" w:hAnsi="Arial"/>
          <w:b/>
          <w:color w:val="000000"/>
          <w:sz w:val="14"/>
          <w:szCs w:val="18"/>
        </w:rPr>
        <w:br w:type="page"/>
      </w:r>
    </w:p>
    <w:p w:rsidR="00303644" w:rsidRPr="00952019" w:rsidRDefault="00303644" w:rsidP="007D30CB">
      <w:pPr>
        <w:tabs>
          <w:tab w:val="left" w:pos="6543"/>
          <w:tab w:val="left" w:pos="7765"/>
        </w:tabs>
        <w:rPr>
          <w:rFonts w:ascii="Arial" w:hAnsi="Arial"/>
          <w:b/>
          <w:color w:val="000000"/>
          <w:sz w:val="22"/>
          <w:szCs w:val="28"/>
        </w:rPr>
      </w:pPr>
    </w:p>
    <w:p w:rsidR="00E24308" w:rsidRPr="00952019" w:rsidRDefault="00757631" w:rsidP="007D30CB">
      <w:pPr>
        <w:tabs>
          <w:tab w:val="left" w:pos="6543"/>
          <w:tab w:val="left" w:pos="7765"/>
        </w:tabs>
        <w:rPr>
          <w:rFonts w:ascii="Arial" w:hAnsi="Arial" w:cs="Arial"/>
          <w:bCs/>
          <w:sz w:val="22"/>
          <w:szCs w:val="28"/>
        </w:rPr>
      </w:pPr>
      <w:r w:rsidRPr="00952019">
        <w:rPr>
          <w:rFonts w:ascii="Arial" w:hAnsi="Arial"/>
          <w:b/>
          <w:color w:val="000000"/>
          <w:sz w:val="22"/>
          <w:szCs w:val="28"/>
        </w:rPr>
        <w:t>G</w:t>
      </w:r>
      <w:r w:rsidR="00514C7C" w:rsidRPr="00952019">
        <w:rPr>
          <w:rFonts w:ascii="Arial" w:hAnsi="Arial"/>
          <w:b/>
          <w:color w:val="000000"/>
          <w:sz w:val="22"/>
          <w:szCs w:val="28"/>
        </w:rPr>
        <w:t>ENERAL</w:t>
      </w:r>
      <w:r w:rsidRPr="00952019">
        <w:rPr>
          <w:rFonts w:ascii="Arial" w:hAnsi="Arial"/>
          <w:b/>
          <w:color w:val="000000"/>
          <w:sz w:val="22"/>
          <w:szCs w:val="28"/>
        </w:rPr>
        <w:t xml:space="preserve"> S</w:t>
      </w:r>
      <w:r w:rsidR="00514C7C" w:rsidRPr="00952019">
        <w:rPr>
          <w:rFonts w:ascii="Arial" w:hAnsi="Arial"/>
          <w:b/>
          <w:color w:val="000000"/>
          <w:sz w:val="22"/>
          <w:szCs w:val="28"/>
        </w:rPr>
        <w:t>ERVICE</w:t>
      </w:r>
      <w:r w:rsidRPr="00952019">
        <w:rPr>
          <w:rFonts w:ascii="Arial" w:hAnsi="Arial"/>
          <w:b/>
          <w:color w:val="000000"/>
          <w:sz w:val="22"/>
          <w:szCs w:val="28"/>
        </w:rPr>
        <w:t xml:space="preserve"> 50 </w:t>
      </w:r>
      <w:r w:rsidR="00901020" w:rsidRPr="00952019">
        <w:rPr>
          <w:rFonts w:ascii="Arial" w:hAnsi="Arial"/>
          <w:b/>
          <w:color w:val="000000"/>
          <w:sz w:val="22"/>
          <w:szCs w:val="28"/>
        </w:rPr>
        <w:t xml:space="preserve">to </w:t>
      </w:r>
      <w:r w:rsidR="00D4432D">
        <w:rPr>
          <w:rFonts w:ascii="Arial" w:hAnsi="Arial"/>
          <w:b/>
          <w:color w:val="000000"/>
          <w:sz w:val="22"/>
          <w:szCs w:val="28"/>
        </w:rPr>
        <w:t>4</w:t>
      </w:r>
      <w:r w:rsidR="000D7640" w:rsidRPr="00952019">
        <w:rPr>
          <w:rFonts w:ascii="Arial" w:hAnsi="Arial"/>
          <w:b/>
          <w:color w:val="000000"/>
          <w:sz w:val="22"/>
          <w:szCs w:val="28"/>
        </w:rPr>
        <w:t>,</w:t>
      </w:r>
      <w:r w:rsidR="00D4432D">
        <w:rPr>
          <w:rFonts w:ascii="Arial" w:hAnsi="Arial"/>
          <w:b/>
          <w:color w:val="000000"/>
          <w:sz w:val="22"/>
          <w:szCs w:val="28"/>
        </w:rPr>
        <w:t>9</w:t>
      </w:r>
      <w:r w:rsidRPr="00952019">
        <w:rPr>
          <w:rFonts w:ascii="Arial" w:hAnsi="Arial"/>
          <w:b/>
          <w:color w:val="000000"/>
          <w:sz w:val="22"/>
          <w:szCs w:val="28"/>
        </w:rPr>
        <w:t>9</w:t>
      </w:r>
      <w:r w:rsidR="000D7640" w:rsidRPr="00952019">
        <w:rPr>
          <w:rFonts w:ascii="Arial" w:hAnsi="Arial"/>
          <w:b/>
          <w:color w:val="000000"/>
          <w:sz w:val="22"/>
          <w:szCs w:val="28"/>
        </w:rPr>
        <w:t>9</w:t>
      </w:r>
      <w:r w:rsidR="00E24308" w:rsidRPr="00952019">
        <w:rPr>
          <w:rFonts w:ascii="Arial" w:hAnsi="Arial"/>
          <w:b/>
          <w:color w:val="000000"/>
          <w:sz w:val="22"/>
          <w:szCs w:val="28"/>
        </w:rPr>
        <w:t xml:space="preserve"> kW</w:t>
      </w:r>
      <w:r w:rsidR="00514C7C" w:rsidRPr="00952019">
        <w:rPr>
          <w:rFonts w:ascii="Arial" w:hAnsi="Arial"/>
          <w:b/>
          <w:color w:val="000000"/>
          <w:sz w:val="22"/>
          <w:szCs w:val="28"/>
        </w:rPr>
        <w:t xml:space="preserve"> </w:t>
      </w:r>
      <w:r w:rsidR="00A454CE" w:rsidRPr="00952019">
        <w:rPr>
          <w:rFonts w:ascii="Arial" w:hAnsi="Arial" w:cs="Arial"/>
          <w:b/>
          <w:bCs/>
          <w:sz w:val="22"/>
          <w:szCs w:val="28"/>
        </w:rPr>
        <w:t>SERVICE CLASSIFICATION</w:t>
      </w:r>
    </w:p>
    <w:p w:rsidR="00F65C65" w:rsidRPr="00952019" w:rsidRDefault="00F65C65" w:rsidP="0025262D">
      <w:pPr>
        <w:rPr>
          <w:rFonts w:ascii="Arial" w:hAnsi="Arial" w:cs="Arial"/>
          <w:sz w:val="14"/>
          <w:szCs w:val="18"/>
        </w:rPr>
      </w:pPr>
    </w:p>
    <w:p w:rsidR="00376C7D" w:rsidRPr="00376C7D" w:rsidRDefault="00376C7D" w:rsidP="00376C7D">
      <w:pPr>
        <w:jc w:val="both"/>
        <w:rPr>
          <w:rFonts w:ascii="Arial" w:hAnsi="Arial" w:cs="Arial"/>
          <w:sz w:val="14"/>
          <w:szCs w:val="18"/>
        </w:rPr>
      </w:pPr>
      <w:r w:rsidRPr="00376C7D">
        <w:rPr>
          <w:rFonts w:ascii="Arial" w:hAnsi="Arial" w:cs="Arial"/>
          <w:sz w:val="14"/>
          <w:szCs w:val="18"/>
        </w:rPr>
        <w:t>This classification refers to the supply of electrical energy to General Service Customers requiring a connection with a</w:t>
      </w:r>
      <w:r>
        <w:rPr>
          <w:rFonts w:ascii="Arial" w:hAnsi="Arial" w:cs="Arial"/>
          <w:sz w:val="14"/>
          <w:szCs w:val="18"/>
        </w:rPr>
        <w:t xml:space="preserve"> </w:t>
      </w:r>
      <w:r w:rsidRPr="00376C7D">
        <w:rPr>
          <w:rFonts w:ascii="Arial" w:hAnsi="Arial" w:cs="Arial"/>
          <w:sz w:val="14"/>
          <w:szCs w:val="18"/>
        </w:rPr>
        <w:t>connected load equal to or greater than 50 kW but less than 5,000kW. A General Service building is supplied at one service</w:t>
      </w:r>
      <w:r>
        <w:rPr>
          <w:rFonts w:ascii="Arial" w:hAnsi="Arial" w:cs="Arial"/>
          <w:sz w:val="14"/>
          <w:szCs w:val="18"/>
        </w:rPr>
        <w:t xml:space="preserve"> </w:t>
      </w:r>
      <w:r w:rsidRPr="00376C7D">
        <w:rPr>
          <w:rFonts w:ascii="Arial" w:hAnsi="Arial" w:cs="Arial"/>
          <w:sz w:val="14"/>
          <w:szCs w:val="18"/>
        </w:rPr>
        <w:t>voltage per land parcel. Depending upon the location of the building the supply voltage will be one of the following:</w:t>
      </w:r>
    </w:p>
    <w:p w:rsidR="00376C7D" w:rsidRPr="00376C7D" w:rsidRDefault="00376C7D" w:rsidP="00376C7D">
      <w:pPr>
        <w:jc w:val="both"/>
        <w:rPr>
          <w:rFonts w:ascii="Arial" w:hAnsi="Arial" w:cs="Arial"/>
          <w:sz w:val="14"/>
          <w:szCs w:val="18"/>
        </w:rPr>
      </w:pPr>
      <w:r w:rsidRPr="00376C7D">
        <w:rPr>
          <w:rFonts w:ascii="Arial" w:hAnsi="Arial" w:cs="Arial"/>
          <w:sz w:val="14"/>
          <w:szCs w:val="18"/>
        </w:rPr>
        <w:t>- 120/240 volts 1 phase 3 wire</w:t>
      </w:r>
    </w:p>
    <w:p w:rsidR="00376C7D" w:rsidRPr="00376C7D" w:rsidRDefault="00376C7D" w:rsidP="00376C7D">
      <w:pPr>
        <w:jc w:val="both"/>
        <w:rPr>
          <w:rFonts w:ascii="Arial" w:hAnsi="Arial" w:cs="Arial"/>
          <w:sz w:val="14"/>
          <w:szCs w:val="18"/>
        </w:rPr>
      </w:pPr>
      <w:r w:rsidRPr="00376C7D">
        <w:rPr>
          <w:rFonts w:ascii="Arial" w:hAnsi="Arial" w:cs="Arial"/>
          <w:sz w:val="14"/>
          <w:szCs w:val="18"/>
        </w:rPr>
        <w:t>- 120/208 volts 3 phase 4 wire</w:t>
      </w:r>
    </w:p>
    <w:p w:rsidR="00376C7D" w:rsidRDefault="00376C7D" w:rsidP="00376C7D">
      <w:pPr>
        <w:jc w:val="both"/>
        <w:rPr>
          <w:rFonts w:ascii="Arial" w:hAnsi="Arial" w:cs="Arial"/>
          <w:sz w:val="14"/>
          <w:szCs w:val="18"/>
        </w:rPr>
      </w:pPr>
      <w:r w:rsidRPr="00376C7D">
        <w:rPr>
          <w:rFonts w:ascii="Arial" w:hAnsi="Arial" w:cs="Arial"/>
          <w:sz w:val="14"/>
          <w:szCs w:val="18"/>
        </w:rPr>
        <w:t>- 347/600 volts 3 phase 4 wire</w:t>
      </w:r>
    </w:p>
    <w:p w:rsidR="00376C7D" w:rsidRPr="00376C7D" w:rsidRDefault="00376C7D" w:rsidP="00376C7D">
      <w:pPr>
        <w:jc w:val="both"/>
        <w:rPr>
          <w:rFonts w:ascii="Arial" w:hAnsi="Arial" w:cs="Arial"/>
          <w:sz w:val="14"/>
          <w:szCs w:val="18"/>
        </w:rPr>
      </w:pPr>
    </w:p>
    <w:p w:rsidR="00376C7D" w:rsidRDefault="00376C7D" w:rsidP="00376C7D">
      <w:pPr>
        <w:jc w:val="both"/>
        <w:rPr>
          <w:rFonts w:ascii="Arial" w:hAnsi="Arial" w:cs="Arial"/>
          <w:sz w:val="14"/>
          <w:szCs w:val="18"/>
        </w:rPr>
      </w:pPr>
      <w:r w:rsidRPr="00376C7D">
        <w:rPr>
          <w:rFonts w:ascii="Arial" w:hAnsi="Arial" w:cs="Arial"/>
          <w:sz w:val="14"/>
          <w:szCs w:val="18"/>
        </w:rPr>
        <w:t>Depending upon the location of the building, primary supplies to transformers and customer owned Sub-Stations will be one</w:t>
      </w:r>
      <w:r>
        <w:rPr>
          <w:rFonts w:ascii="Arial" w:hAnsi="Arial" w:cs="Arial"/>
          <w:sz w:val="14"/>
          <w:szCs w:val="18"/>
        </w:rPr>
        <w:t xml:space="preserve"> </w:t>
      </w:r>
      <w:r w:rsidRPr="00376C7D">
        <w:rPr>
          <w:rFonts w:ascii="Arial" w:hAnsi="Arial" w:cs="Arial"/>
          <w:sz w:val="14"/>
          <w:szCs w:val="18"/>
        </w:rPr>
        <w:t>of the following as determined by the Distributor:</w:t>
      </w:r>
    </w:p>
    <w:p w:rsidR="00376C7D" w:rsidRPr="00376C7D" w:rsidRDefault="00376C7D" w:rsidP="00376C7D">
      <w:pPr>
        <w:jc w:val="both"/>
        <w:rPr>
          <w:rFonts w:ascii="Arial" w:hAnsi="Arial" w:cs="Arial"/>
          <w:sz w:val="14"/>
          <w:szCs w:val="18"/>
        </w:rPr>
      </w:pPr>
    </w:p>
    <w:p w:rsidR="00376C7D" w:rsidRPr="00376C7D" w:rsidRDefault="00376C7D" w:rsidP="00376C7D">
      <w:pPr>
        <w:jc w:val="both"/>
        <w:rPr>
          <w:rFonts w:ascii="Arial" w:hAnsi="Arial" w:cs="Arial"/>
          <w:sz w:val="14"/>
          <w:szCs w:val="18"/>
        </w:rPr>
      </w:pPr>
      <w:r w:rsidRPr="00376C7D">
        <w:rPr>
          <w:rFonts w:ascii="Arial" w:hAnsi="Arial" w:cs="Arial"/>
          <w:sz w:val="14"/>
          <w:szCs w:val="18"/>
        </w:rPr>
        <w:t>- 7,200/12,400 volts 3 phase 4 wire</w:t>
      </w:r>
    </w:p>
    <w:p w:rsidR="00376C7D" w:rsidRDefault="00376C7D" w:rsidP="00376C7D">
      <w:pPr>
        <w:jc w:val="both"/>
        <w:rPr>
          <w:rFonts w:ascii="Arial" w:hAnsi="Arial" w:cs="Arial"/>
          <w:sz w:val="14"/>
          <w:szCs w:val="18"/>
        </w:rPr>
      </w:pPr>
      <w:r w:rsidRPr="00376C7D">
        <w:rPr>
          <w:rFonts w:ascii="Arial" w:hAnsi="Arial" w:cs="Arial"/>
          <w:sz w:val="14"/>
          <w:szCs w:val="18"/>
        </w:rPr>
        <w:t>- 44,000 volts 3 phase 3 wire</w:t>
      </w:r>
    </w:p>
    <w:p w:rsidR="009243B8" w:rsidRPr="00376C7D" w:rsidRDefault="00376C7D" w:rsidP="00376C7D">
      <w:pPr>
        <w:jc w:val="both"/>
        <w:rPr>
          <w:rFonts w:ascii="Arial" w:hAnsi="Arial" w:cs="Arial"/>
          <w:b/>
          <w:bCs/>
          <w:sz w:val="16"/>
          <w:szCs w:val="20"/>
        </w:rPr>
      </w:pPr>
      <w:r w:rsidRPr="00376C7D">
        <w:rPr>
          <w:rFonts w:ascii="Arial" w:hAnsi="Arial" w:cs="Arial"/>
          <w:sz w:val="14"/>
          <w:szCs w:val="18"/>
        </w:rPr>
        <w:t>Further servicing details are available in the distributor’s Conditions of Service</w:t>
      </w:r>
    </w:p>
    <w:p w:rsidR="00376C7D" w:rsidRDefault="00376C7D" w:rsidP="009243B8">
      <w:pPr>
        <w:jc w:val="both"/>
        <w:rPr>
          <w:rFonts w:ascii="Arial" w:hAnsi="Arial" w:cs="Arial"/>
          <w:b/>
          <w:bCs/>
          <w:sz w:val="16"/>
          <w:szCs w:val="20"/>
        </w:rPr>
      </w:pPr>
    </w:p>
    <w:p w:rsidR="009243B8" w:rsidRPr="00376C7D" w:rsidRDefault="009243B8" w:rsidP="009243B8">
      <w:pPr>
        <w:jc w:val="both"/>
        <w:rPr>
          <w:rFonts w:ascii="Arial" w:hAnsi="Arial" w:cs="Arial"/>
          <w:b/>
          <w:bCs/>
          <w:sz w:val="16"/>
          <w:szCs w:val="20"/>
        </w:rPr>
      </w:pPr>
      <w:r w:rsidRPr="00376C7D">
        <w:rPr>
          <w:rFonts w:ascii="Arial" w:hAnsi="Arial" w:cs="Arial"/>
          <w:b/>
          <w:bCs/>
          <w:sz w:val="16"/>
          <w:szCs w:val="20"/>
        </w:rPr>
        <w:t>APPLICATION</w:t>
      </w:r>
    </w:p>
    <w:p w:rsidR="00C02B2E" w:rsidRPr="00376C7D" w:rsidRDefault="00C02B2E" w:rsidP="00C02B2E">
      <w:pPr>
        <w:rPr>
          <w:rFonts w:ascii="Arial" w:hAnsi="Arial" w:cs="Arial"/>
          <w:sz w:val="14"/>
          <w:szCs w:val="18"/>
        </w:rPr>
      </w:pPr>
    </w:p>
    <w:p w:rsidR="00C02B2E" w:rsidRPr="00376C7D" w:rsidRDefault="00C02B2E" w:rsidP="00C02B2E">
      <w:pPr>
        <w:rPr>
          <w:rFonts w:ascii="Arial" w:hAnsi="Arial" w:cs="Arial"/>
          <w:sz w:val="14"/>
          <w:szCs w:val="18"/>
        </w:rPr>
      </w:pPr>
      <w:r w:rsidRPr="00376C7D">
        <w:rPr>
          <w:rFonts w:ascii="Arial" w:hAnsi="Arial" w:cs="Arial"/>
          <w:sz w:val="14"/>
          <w:szCs w:val="18"/>
        </w:rPr>
        <w:t xml:space="preserve">The application of these rates and charges shall be in accordance with the Licence of the Distributor and any Code or Order of the </w:t>
      </w:r>
      <w:r w:rsidR="00542F0E" w:rsidRPr="00376C7D">
        <w:rPr>
          <w:rFonts w:ascii="Arial" w:hAnsi="Arial" w:cs="Arial"/>
          <w:sz w:val="14"/>
          <w:szCs w:val="18"/>
        </w:rPr>
        <w:t>Ontario Energy Board</w:t>
      </w:r>
      <w:r w:rsidRPr="00376C7D">
        <w:rPr>
          <w:rFonts w:ascii="Arial" w:hAnsi="Arial" w:cs="Arial"/>
          <w:sz w:val="14"/>
          <w:szCs w:val="18"/>
        </w:rPr>
        <w:t xml:space="preserve">, and amendments thereto as approved by the </w:t>
      </w:r>
      <w:r w:rsidR="00542F0E" w:rsidRPr="00376C7D">
        <w:rPr>
          <w:rFonts w:ascii="Arial" w:hAnsi="Arial" w:cs="Arial"/>
          <w:sz w:val="14"/>
          <w:szCs w:val="18"/>
        </w:rPr>
        <w:t>Ontario Energy Board</w:t>
      </w:r>
      <w:r w:rsidRPr="00376C7D">
        <w:rPr>
          <w:rFonts w:ascii="Arial" w:hAnsi="Arial" w:cs="Arial"/>
          <w:sz w:val="14"/>
          <w:szCs w:val="18"/>
        </w:rPr>
        <w:t>, which may be applicable to the administration of this schedule.</w:t>
      </w:r>
    </w:p>
    <w:p w:rsidR="00C02B2E" w:rsidRPr="00376C7D" w:rsidRDefault="00C02B2E" w:rsidP="00C02B2E">
      <w:pPr>
        <w:rPr>
          <w:rFonts w:ascii="Arial" w:hAnsi="Arial" w:cs="Arial"/>
          <w:sz w:val="14"/>
          <w:szCs w:val="18"/>
        </w:rPr>
      </w:pPr>
    </w:p>
    <w:p w:rsidR="00C02B2E" w:rsidRPr="00376C7D" w:rsidRDefault="00C02B2E" w:rsidP="00C02B2E">
      <w:pPr>
        <w:rPr>
          <w:rFonts w:ascii="Arial" w:hAnsi="Arial" w:cs="Arial"/>
          <w:sz w:val="14"/>
          <w:szCs w:val="18"/>
        </w:rPr>
      </w:pPr>
      <w:r w:rsidRPr="00376C7D">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376C7D">
        <w:rPr>
          <w:rFonts w:ascii="Arial" w:hAnsi="Arial" w:cs="Arial"/>
          <w:sz w:val="14"/>
          <w:szCs w:val="18"/>
        </w:rPr>
        <w:t>Ontario Energy Board</w:t>
      </w:r>
      <w:r w:rsidRPr="00376C7D">
        <w:rPr>
          <w:rFonts w:ascii="Arial" w:hAnsi="Arial" w:cs="Arial"/>
          <w:sz w:val="14"/>
          <w:szCs w:val="18"/>
        </w:rPr>
        <w:t xml:space="preserve">, and amendments thereto as approved by the </w:t>
      </w:r>
      <w:r w:rsidR="00542F0E" w:rsidRPr="00376C7D">
        <w:rPr>
          <w:rFonts w:ascii="Arial" w:hAnsi="Arial" w:cs="Arial"/>
          <w:sz w:val="14"/>
          <w:szCs w:val="18"/>
        </w:rPr>
        <w:t>Ontario Energy Board</w:t>
      </w:r>
      <w:r w:rsidRPr="00376C7D">
        <w:rPr>
          <w:rFonts w:ascii="Arial" w:hAnsi="Arial" w:cs="Arial"/>
          <w:sz w:val="14"/>
          <w:szCs w:val="18"/>
        </w:rPr>
        <w:t>, or as specified herein.</w:t>
      </w:r>
    </w:p>
    <w:p w:rsidR="00C02B2E" w:rsidRPr="00376C7D" w:rsidRDefault="00C02B2E" w:rsidP="00C02B2E">
      <w:pPr>
        <w:rPr>
          <w:rFonts w:ascii="Arial" w:hAnsi="Arial" w:cs="Arial"/>
          <w:sz w:val="14"/>
          <w:szCs w:val="18"/>
        </w:rPr>
      </w:pPr>
    </w:p>
    <w:p w:rsidR="00C02B2E" w:rsidRPr="00376C7D" w:rsidRDefault="00C02B2E" w:rsidP="00C02B2E">
      <w:pPr>
        <w:rPr>
          <w:rFonts w:ascii="Arial" w:hAnsi="Arial" w:cs="Arial"/>
          <w:sz w:val="14"/>
          <w:szCs w:val="18"/>
        </w:rPr>
      </w:pPr>
      <w:r w:rsidRPr="00376C7D">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r w:rsidR="00CD1CC3" w:rsidRPr="00376C7D">
        <w:rPr>
          <w:rFonts w:ascii="Arial" w:hAnsi="Arial" w:cs="Arial"/>
          <w:sz w:val="14"/>
          <w:szCs w:val="18"/>
        </w:rPr>
        <w:t xml:space="preserve">  </w:t>
      </w:r>
      <w:r w:rsidR="00CD1CC3" w:rsidRPr="00376C7D">
        <w:rPr>
          <w:rFonts w:ascii="Arial" w:hAnsi="Arial" w:cs="Arial"/>
          <w:color w:val="000000"/>
          <w:sz w:val="14"/>
          <w:szCs w:val="18"/>
        </w:rPr>
        <w:t xml:space="preserve">In addition, the charges in the </w:t>
      </w:r>
      <w:r w:rsidR="00CD1CC3" w:rsidRPr="00376C7D">
        <w:rPr>
          <w:rFonts w:ascii="Arial" w:hAnsi="Arial" w:cs="Arial"/>
          <w:sz w:val="14"/>
          <w:szCs w:val="18"/>
        </w:rPr>
        <w:t xml:space="preserve">MONTHLY RATES AND CHARGES – Regulatory Component </w:t>
      </w:r>
      <w:r w:rsidR="00CD1CC3" w:rsidRPr="00376C7D">
        <w:rPr>
          <w:rFonts w:ascii="Arial" w:hAnsi="Arial" w:cs="Arial"/>
          <w:color w:val="000000"/>
          <w:sz w:val="14"/>
          <w:szCs w:val="18"/>
        </w:rPr>
        <w:t>of this schedule do not apply to a customer that is an embedded wholesale market participant.</w:t>
      </w:r>
    </w:p>
    <w:p w:rsidR="0000632D" w:rsidRPr="00376C7D" w:rsidRDefault="0000632D" w:rsidP="0000632D">
      <w:pPr>
        <w:rPr>
          <w:rFonts w:ascii="Arial" w:hAnsi="Arial" w:cs="Arial"/>
          <w:sz w:val="14"/>
          <w:szCs w:val="18"/>
        </w:rPr>
      </w:pPr>
    </w:p>
    <w:p w:rsidR="009243B8" w:rsidRDefault="00376C7D" w:rsidP="00376C7D">
      <w:pPr>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 by a distributor and that are not subject to Board approval, such as the Debt Retirement Charge, the Global Adjustment, the Ontario Clean Energy Benefit and the HST.</w:t>
      </w:r>
    </w:p>
    <w:p w:rsidR="00376C7D" w:rsidRPr="00952019" w:rsidRDefault="00376C7D" w:rsidP="00376C7D">
      <w:pPr>
        <w:rPr>
          <w:rFonts w:ascii="Arial" w:hAnsi="Arial" w:cs="Arial"/>
          <w:sz w:val="14"/>
          <w:szCs w:val="18"/>
        </w:rPr>
      </w:pPr>
    </w:p>
    <w:p w:rsidR="00F65C65" w:rsidRPr="00952019" w:rsidRDefault="00F65C65" w:rsidP="00F65C65">
      <w:pPr>
        <w:jc w:val="both"/>
        <w:rPr>
          <w:rFonts w:ascii="Arial" w:hAnsi="Arial" w:cs="Arial"/>
          <w:sz w:val="16"/>
          <w:szCs w:val="20"/>
        </w:rPr>
      </w:pPr>
      <w:r w:rsidRPr="00952019">
        <w:rPr>
          <w:rFonts w:ascii="Arial" w:hAnsi="Arial" w:cs="Arial"/>
          <w:b/>
          <w:bCs/>
          <w:sz w:val="16"/>
          <w:szCs w:val="20"/>
        </w:rPr>
        <w:t>MONTHLY RATES AND CHARGES – De</w:t>
      </w:r>
      <w:r w:rsidRPr="00952019">
        <w:rPr>
          <w:rFonts w:ascii="Arial" w:hAnsi="Arial"/>
          <w:b/>
          <w:color w:val="000000"/>
          <w:sz w:val="16"/>
          <w:szCs w:val="20"/>
        </w:rPr>
        <w:t>livery Component</w:t>
      </w:r>
    </w:p>
    <w:p w:rsidR="00D80AF4" w:rsidRPr="00952019" w:rsidRDefault="00D80AF4" w:rsidP="00D80AF4">
      <w:pPr>
        <w:tabs>
          <w:tab w:val="left" w:pos="6543"/>
          <w:tab w:val="left" w:pos="7765"/>
        </w:tabs>
        <w:rPr>
          <w:rFonts w:ascii="Arial" w:hAnsi="Arial"/>
          <w:color w:val="000000"/>
          <w:sz w:val="12"/>
          <w:szCs w:val="16"/>
        </w:rPr>
      </w:pPr>
    </w:p>
    <w:p w:rsidR="006C44B9" w:rsidRPr="00952019" w:rsidRDefault="006C44B9" w:rsidP="006C44B9">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B63919">
        <w:rPr>
          <w:rFonts w:ascii="Arial" w:hAnsi="Arial"/>
          <w:color w:val="000000"/>
          <w:sz w:val="12"/>
          <w:szCs w:val="16"/>
        </w:rPr>
        <w:t>82.85</w:t>
      </w: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sidR="004653F0">
        <w:rPr>
          <w:rFonts w:ascii="Arial" w:hAnsi="Arial"/>
          <w:color w:val="000000"/>
          <w:sz w:val="12"/>
          <w:szCs w:val="16"/>
        </w:rPr>
        <w:t>August 31</w:t>
      </w:r>
      <w:r w:rsidRPr="00952019">
        <w:rPr>
          <w:rFonts w:ascii="Arial" w:hAnsi="Arial"/>
          <w:color w:val="000000"/>
          <w:sz w:val="12"/>
          <w:szCs w:val="16"/>
        </w:rPr>
        <w:t>,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w:t>
      </w:r>
      <w:r>
        <w:rPr>
          <w:rFonts w:ascii="Arial" w:hAnsi="Arial"/>
          <w:color w:val="000000"/>
          <w:sz w:val="12"/>
          <w:szCs w:val="16"/>
        </w:rPr>
        <w:t>24.</w:t>
      </w:r>
      <w:r w:rsidR="00B63919">
        <w:rPr>
          <w:rFonts w:ascii="Arial" w:hAnsi="Arial"/>
          <w:color w:val="000000"/>
          <w:sz w:val="12"/>
          <w:szCs w:val="16"/>
        </w:rPr>
        <w:t>66</w:t>
      </w:r>
      <w:r w:rsidRPr="00952019">
        <w:rPr>
          <w:rFonts w:ascii="Arial" w:hAnsi="Arial"/>
          <w:color w:val="000000"/>
          <w:sz w:val="12"/>
          <w:szCs w:val="16"/>
        </w:rPr>
        <w:t>)</w:t>
      </w: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sidR="004653F0">
        <w:rPr>
          <w:rFonts w:ascii="Arial" w:hAnsi="Arial"/>
          <w:color w:val="000000"/>
          <w:sz w:val="12"/>
          <w:szCs w:val="16"/>
        </w:rPr>
        <w:t>August 31</w:t>
      </w:r>
      <w:r w:rsidRPr="00952019">
        <w:rPr>
          <w:rFonts w:ascii="Arial" w:hAnsi="Arial"/>
          <w:color w:val="000000"/>
          <w:sz w:val="12"/>
          <w:szCs w:val="16"/>
        </w:rPr>
        <w:t>,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r>
      <w:r w:rsidR="0000683C">
        <w:rPr>
          <w:rFonts w:ascii="Arial" w:hAnsi="Arial"/>
          <w:color w:val="000000"/>
          <w:sz w:val="12"/>
          <w:szCs w:val="16"/>
        </w:rPr>
        <w:t>$/kW</w:t>
      </w:r>
      <w:r w:rsidRPr="00952019">
        <w:rPr>
          <w:rFonts w:ascii="Arial" w:hAnsi="Arial"/>
          <w:color w:val="000000"/>
          <w:sz w:val="12"/>
          <w:szCs w:val="16"/>
        </w:rPr>
        <w:tab/>
        <w:t>0.</w:t>
      </w:r>
      <w:r w:rsidR="00B63919">
        <w:rPr>
          <w:rFonts w:ascii="Arial" w:hAnsi="Arial"/>
          <w:color w:val="000000"/>
          <w:sz w:val="12"/>
          <w:szCs w:val="16"/>
        </w:rPr>
        <w:t>2319</w:t>
      </w:r>
    </w:p>
    <w:p w:rsidR="0000683C" w:rsidRPr="00952019" w:rsidRDefault="0000683C" w:rsidP="0000683C">
      <w:pPr>
        <w:tabs>
          <w:tab w:val="left" w:pos="6543"/>
          <w:tab w:val="left" w:pos="7765"/>
          <w:tab w:val="left" w:pos="8647"/>
        </w:tabs>
        <w:rPr>
          <w:rFonts w:ascii="Arial" w:hAnsi="Arial"/>
          <w:color w:val="000000"/>
          <w:sz w:val="12"/>
          <w:szCs w:val="16"/>
        </w:rPr>
      </w:pPr>
      <w:r w:rsidRPr="00952019">
        <w:rPr>
          <w:rFonts w:ascii="Arial" w:hAnsi="Arial"/>
          <w:color w:val="000000"/>
          <w:sz w:val="12"/>
          <w:szCs w:val="16"/>
        </w:rPr>
        <w:t>Distribution Volumetric Rate</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Pr>
          <w:rFonts w:ascii="Arial" w:hAnsi="Arial"/>
          <w:color w:val="000000"/>
          <w:sz w:val="12"/>
          <w:szCs w:val="16"/>
        </w:rPr>
        <w:t>3.</w:t>
      </w:r>
      <w:r w:rsidR="00B63919">
        <w:rPr>
          <w:rFonts w:ascii="Arial" w:hAnsi="Arial"/>
          <w:color w:val="000000"/>
          <w:sz w:val="12"/>
          <w:szCs w:val="16"/>
        </w:rPr>
        <w:t>4316</w:t>
      </w:r>
    </w:p>
    <w:p w:rsidR="00D80AF4" w:rsidRPr="00952019" w:rsidRDefault="00D80AF4" w:rsidP="00D80AF4">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Low Voltage </w:t>
      </w:r>
      <w:r w:rsidR="00A175F4" w:rsidRPr="00952019">
        <w:rPr>
          <w:rFonts w:ascii="Arial" w:hAnsi="Arial"/>
          <w:color w:val="000000"/>
          <w:sz w:val="12"/>
          <w:szCs w:val="16"/>
        </w:rPr>
        <w:t xml:space="preserve">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t>0.</w:t>
      </w:r>
      <w:r w:rsidR="00D4432D">
        <w:rPr>
          <w:rFonts w:ascii="Arial" w:hAnsi="Arial"/>
          <w:color w:val="000000"/>
          <w:sz w:val="12"/>
          <w:szCs w:val="16"/>
        </w:rPr>
        <w:t>2787</w:t>
      </w:r>
    </w:p>
    <w:p w:rsidR="00952019" w:rsidRPr="00952019" w:rsidRDefault="00952019" w:rsidP="009C2E5F">
      <w:pPr>
        <w:tabs>
          <w:tab w:val="left" w:pos="6543"/>
          <w:tab w:val="left" w:pos="7765"/>
        </w:tabs>
        <w:rPr>
          <w:rFonts w:ascii="Arial" w:hAnsi="Arial"/>
          <w:color w:val="000000"/>
          <w:sz w:val="12"/>
          <w:szCs w:val="16"/>
        </w:rPr>
      </w:pPr>
    </w:p>
    <w:p w:rsidR="009C2E5F" w:rsidRPr="00952019" w:rsidRDefault="009C2E5F" w:rsidP="009C2E5F">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 xml:space="preserve">Global Adjustment-Account (2016) – effective </w:t>
      </w:r>
      <w:r w:rsidR="004653F0">
        <w:rPr>
          <w:rFonts w:ascii="Arial" w:hAnsi="Arial"/>
          <w:color w:val="000000"/>
          <w:sz w:val="12"/>
          <w:szCs w:val="16"/>
        </w:rPr>
        <w:t>until June 30, 2018</w:t>
      </w:r>
    </w:p>
    <w:p w:rsidR="009C2E5F" w:rsidRDefault="009C2E5F" w:rsidP="009C2E5F">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E6705F">
        <w:rPr>
          <w:rFonts w:ascii="Arial" w:hAnsi="Arial"/>
          <w:color w:val="000000"/>
          <w:sz w:val="12"/>
          <w:szCs w:val="16"/>
        </w:rPr>
        <w:t>2.1615</w:t>
      </w:r>
    </w:p>
    <w:p w:rsidR="00952019" w:rsidRPr="00952019" w:rsidRDefault="00952019" w:rsidP="009C2E5F">
      <w:pPr>
        <w:tabs>
          <w:tab w:val="left" w:pos="6543"/>
          <w:tab w:val="left" w:pos="7765"/>
        </w:tabs>
        <w:rPr>
          <w:rFonts w:ascii="Arial" w:hAnsi="Arial"/>
          <w:color w:val="000000"/>
          <w:sz w:val="12"/>
          <w:szCs w:val="16"/>
        </w:rPr>
      </w:pP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w:t>
      </w:r>
      <w:r w:rsidR="004653F0" w:rsidRPr="00952019">
        <w:rPr>
          <w:rFonts w:ascii="Arial" w:hAnsi="Arial"/>
          <w:color w:val="000000"/>
          <w:sz w:val="12"/>
          <w:szCs w:val="16"/>
        </w:rPr>
        <w:t xml:space="preserve">effective </w:t>
      </w:r>
      <w:r w:rsidR="004653F0">
        <w:rPr>
          <w:rFonts w:ascii="Arial" w:hAnsi="Arial"/>
          <w:color w:val="000000"/>
          <w:sz w:val="12"/>
          <w:szCs w:val="16"/>
        </w:rPr>
        <w:t xml:space="preserve">until June 30, 2018  </w:t>
      </w:r>
      <w:r>
        <w:rPr>
          <w:rFonts w:ascii="Arial" w:hAnsi="Arial"/>
          <w:color w:val="000000"/>
          <w:sz w:val="12"/>
          <w:szCs w:val="16"/>
        </w:rPr>
        <w:t>(1550,1551,1584,1586,1595)</w:t>
      </w:r>
      <w:r w:rsidR="0000683C">
        <w:rPr>
          <w:rFonts w:ascii="Arial" w:hAnsi="Arial" w:cs="Arial"/>
          <w:sz w:val="12"/>
          <w:szCs w:val="16"/>
        </w:rPr>
        <w:tab/>
        <w:t>$/kW</w:t>
      </w:r>
      <w:r w:rsidRPr="00952019">
        <w:rPr>
          <w:rFonts w:ascii="Arial" w:hAnsi="Arial" w:cs="Arial"/>
          <w:sz w:val="12"/>
          <w:szCs w:val="16"/>
        </w:rPr>
        <w:tab/>
      </w:r>
      <w:r w:rsidR="00040D25">
        <w:rPr>
          <w:rFonts w:ascii="Arial" w:hAnsi="Arial" w:cs="Arial"/>
          <w:sz w:val="12"/>
          <w:szCs w:val="16"/>
        </w:rPr>
        <w:t>(</w:t>
      </w:r>
      <w:r w:rsidRPr="00952019">
        <w:rPr>
          <w:rFonts w:ascii="Arial" w:hAnsi="Arial" w:cs="Arial"/>
          <w:sz w:val="12"/>
          <w:szCs w:val="16"/>
        </w:rPr>
        <w:t>0.</w:t>
      </w:r>
      <w:r w:rsidR="00E6705F">
        <w:rPr>
          <w:rFonts w:ascii="Arial" w:hAnsi="Arial" w:cs="Arial"/>
          <w:sz w:val="12"/>
          <w:szCs w:val="16"/>
        </w:rPr>
        <w:t>290</w:t>
      </w:r>
      <w:r w:rsidR="00040D25">
        <w:rPr>
          <w:rFonts w:ascii="Arial" w:hAnsi="Arial" w:cs="Arial"/>
          <w:sz w:val="12"/>
          <w:szCs w:val="16"/>
        </w:rPr>
        <w:t>5)</w:t>
      </w: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w:t>
      </w:r>
      <w:r w:rsidR="004653F0" w:rsidRPr="00952019">
        <w:rPr>
          <w:rFonts w:ascii="Arial" w:hAnsi="Arial"/>
          <w:color w:val="000000"/>
          <w:sz w:val="12"/>
          <w:szCs w:val="16"/>
        </w:rPr>
        <w:t xml:space="preserve">effective </w:t>
      </w:r>
      <w:r w:rsidR="004653F0">
        <w:rPr>
          <w:rFonts w:ascii="Arial" w:hAnsi="Arial"/>
          <w:color w:val="000000"/>
          <w:sz w:val="12"/>
          <w:szCs w:val="16"/>
        </w:rPr>
        <w:t xml:space="preserve">until June 30, 2018 </w:t>
      </w:r>
      <w:r>
        <w:rPr>
          <w:rFonts w:ascii="Arial" w:hAnsi="Arial"/>
          <w:color w:val="000000"/>
          <w:sz w:val="12"/>
          <w:szCs w:val="16"/>
        </w:rPr>
        <w:t>(1580,1588)</w:t>
      </w:r>
      <w:r w:rsidR="0000683C">
        <w:rPr>
          <w:rFonts w:ascii="Arial" w:hAnsi="Arial" w:cs="Arial"/>
          <w:sz w:val="12"/>
          <w:szCs w:val="16"/>
        </w:rPr>
        <w:tab/>
        <w:t>$/kW</w:t>
      </w:r>
      <w:r w:rsidRPr="00952019">
        <w:rPr>
          <w:rFonts w:ascii="Arial" w:hAnsi="Arial" w:cs="Arial"/>
          <w:sz w:val="12"/>
          <w:szCs w:val="16"/>
        </w:rPr>
        <w:tab/>
      </w:r>
      <w:r w:rsidR="00040D25">
        <w:rPr>
          <w:rFonts w:ascii="Arial" w:hAnsi="Arial" w:cs="Arial"/>
          <w:sz w:val="12"/>
          <w:szCs w:val="16"/>
        </w:rPr>
        <w:t>(</w:t>
      </w:r>
      <w:r w:rsidRPr="00952019">
        <w:rPr>
          <w:rFonts w:ascii="Arial" w:hAnsi="Arial" w:cs="Arial"/>
          <w:sz w:val="12"/>
          <w:szCs w:val="16"/>
        </w:rPr>
        <w:t>0.</w:t>
      </w:r>
      <w:r w:rsidR="00040D25">
        <w:rPr>
          <w:rFonts w:ascii="Arial" w:hAnsi="Arial" w:cs="Arial"/>
          <w:sz w:val="12"/>
          <w:szCs w:val="16"/>
        </w:rPr>
        <w:t>94</w:t>
      </w:r>
      <w:r w:rsidR="00E6705F">
        <w:rPr>
          <w:rFonts w:ascii="Arial" w:hAnsi="Arial" w:cs="Arial"/>
          <w:sz w:val="12"/>
          <w:szCs w:val="16"/>
        </w:rPr>
        <w:t>10</w:t>
      </w:r>
      <w:r w:rsidR="00040D25">
        <w:rPr>
          <w:rFonts w:ascii="Arial" w:hAnsi="Arial" w:cs="Arial"/>
          <w:sz w:val="12"/>
          <w:szCs w:val="16"/>
        </w:rPr>
        <w:t>)</w:t>
      </w: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w:t>
      </w:r>
      <w:r w:rsidR="004653F0" w:rsidRPr="00952019">
        <w:rPr>
          <w:rFonts w:ascii="Arial" w:hAnsi="Arial"/>
          <w:color w:val="000000"/>
          <w:sz w:val="12"/>
          <w:szCs w:val="16"/>
        </w:rPr>
        <w:t xml:space="preserve">effective </w:t>
      </w:r>
      <w:r w:rsidR="004653F0">
        <w:rPr>
          <w:rFonts w:ascii="Arial" w:hAnsi="Arial"/>
          <w:color w:val="000000"/>
          <w:sz w:val="12"/>
          <w:szCs w:val="16"/>
        </w:rPr>
        <w:t xml:space="preserve">until June 30, 2018 </w:t>
      </w:r>
      <w:r>
        <w:rPr>
          <w:rFonts w:ascii="Arial" w:hAnsi="Arial"/>
          <w:color w:val="000000"/>
          <w:sz w:val="12"/>
          <w:szCs w:val="16"/>
        </w:rPr>
        <w:t>(Group 2)</w:t>
      </w:r>
      <w:r w:rsidR="0000683C">
        <w:rPr>
          <w:rFonts w:ascii="Arial" w:hAnsi="Arial" w:cs="Arial"/>
          <w:sz w:val="12"/>
          <w:szCs w:val="16"/>
        </w:rPr>
        <w:tab/>
        <w:t>$/kW</w:t>
      </w:r>
      <w:r w:rsidRPr="00952019">
        <w:rPr>
          <w:rFonts w:ascii="Arial" w:hAnsi="Arial" w:cs="Arial"/>
          <w:sz w:val="12"/>
          <w:szCs w:val="16"/>
        </w:rPr>
        <w:tab/>
        <w:t>0.0</w:t>
      </w:r>
      <w:r w:rsidR="00040D25">
        <w:rPr>
          <w:rFonts w:ascii="Arial" w:hAnsi="Arial" w:cs="Arial"/>
          <w:sz w:val="12"/>
          <w:szCs w:val="16"/>
        </w:rPr>
        <w:t>28</w:t>
      </w:r>
      <w:r w:rsidR="00BE0981">
        <w:rPr>
          <w:rFonts w:ascii="Arial" w:hAnsi="Arial" w:cs="Arial"/>
          <w:sz w:val="12"/>
          <w:szCs w:val="16"/>
        </w:rPr>
        <w:t>1</w:t>
      </w:r>
    </w:p>
    <w:p w:rsidR="00952019" w:rsidRPr="00952019" w:rsidRDefault="00952019" w:rsidP="009C2E5F">
      <w:pPr>
        <w:tabs>
          <w:tab w:val="left" w:pos="7765"/>
        </w:tabs>
        <w:rPr>
          <w:rFonts w:ascii="Arial" w:hAnsi="Arial" w:cs="Arial"/>
          <w:sz w:val="12"/>
          <w:szCs w:val="16"/>
        </w:rPr>
      </w:pPr>
    </w:p>
    <w:p w:rsidR="009C2E5F" w:rsidRDefault="009C2E5F" w:rsidP="009C2E5F">
      <w:pPr>
        <w:tabs>
          <w:tab w:val="left" w:pos="6543"/>
          <w:tab w:val="left" w:pos="7765"/>
        </w:tabs>
        <w:rPr>
          <w:rFonts w:ascii="Arial" w:hAnsi="Arial" w:cs="Arial"/>
          <w:sz w:val="12"/>
          <w:szCs w:val="16"/>
        </w:rPr>
      </w:pPr>
      <w:r w:rsidRPr="00952019">
        <w:rPr>
          <w:rFonts w:ascii="Arial" w:hAnsi="Arial" w:cs="Arial"/>
          <w:sz w:val="12"/>
          <w:szCs w:val="16"/>
        </w:rPr>
        <w:t xml:space="preserve">Rate Rider for Disposition of Account 1576 </w:t>
      </w:r>
      <w:r w:rsidRPr="00952019">
        <w:rPr>
          <w:rFonts w:ascii="Arial" w:hAnsi="Arial"/>
          <w:color w:val="000000"/>
          <w:sz w:val="12"/>
          <w:szCs w:val="16"/>
        </w:rPr>
        <w:t xml:space="preserve">– </w:t>
      </w:r>
      <w:r w:rsidR="004653F0" w:rsidRPr="00952019">
        <w:rPr>
          <w:rFonts w:ascii="Arial" w:hAnsi="Arial"/>
          <w:color w:val="000000"/>
          <w:sz w:val="12"/>
          <w:szCs w:val="16"/>
        </w:rPr>
        <w:t xml:space="preserve">effective </w:t>
      </w:r>
      <w:r w:rsidR="004653F0">
        <w:rPr>
          <w:rFonts w:ascii="Arial" w:hAnsi="Arial"/>
          <w:color w:val="000000"/>
          <w:sz w:val="12"/>
          <w:szCs w:val="16"/>
        </w:rPr>
        <w:t>until June 30, 2018</w:t>
      </w:r>
      <w:r w:rsidRPr="00952019">
        <w:rPr>
          <w:rFonts w:ascii="Arial" w:hAnsi="Arial" w:cs="Arial"/>
          <w:sz w:val="12"/>
          <w:szCs w:val="16"/>
        </w:rPr>
        <w:tab/>
      </w:r>
      <w:r w:rsidRPr="00952019">
        <w:rPr>
          <w:rFonts w:ascii="Arial" w:hAnsi="Arial" w:cs="Arial"/>
          <w:sz w:val="12"/>
          <w:szCs w:val="16"/>
        </w:rPr>
        <w:tab/>
        <w:t>$/kW</w:t>
      </w:r>
      <w:r w:rsidRPr="00952019">
        <w:rPr>
          <w:rFonts w:ascii="Arial" w:hAnsi="Arial" w:cs="Arial"/>
          <w:sz w:val="12"/>
          <w:szCs w:val="16"/>
        </w:rPr>
        <w:tab/>
        <w:t>(0.</w:t>
      </w:r>
      <w:r w:rsidR="00040D25">
        <w:rPr>
          <w:rFonts w:ascii="Arial" w:hAnsi="Arial" w:cs="Arial"/>
          <w:sz w:val="12"/>
          <w:szCs w:val="16"/>
        </w:rPr>
        <w:t>138</w:t>
      </w:r>
      <w:r w:rsidR="00E6705F">
        <w:rPr>
          <w:rFonts w:ascii="Arial" w:hAnsi="Arial" w:cs="Arial"/>
          <w:sz w:val="12"/>
          <w:szCs w:val="16"/>
        </w:rPr>
        <w:t>1</w:t>
      </w:r>
      <w:r w:rsidRPr="00952019">
        <w:rPr>
          <w:rFonts w:ascii="Arial" w:hAnsi="Arial" w:cs="Arial"/>
          <w:sz w:val="12"/>
          <w:szCs w:val="16"/>
        </w:rPr>
        <w:t>)</w:t>
      </w:r>
    </w:p>
    <w:p w:rsidR="009C2E5F" w:rsidRDefault="009C2E5F" w:rsidP="009C2E5F">
      <w:pPr>
        <w:tabs>
          <w:tab w:val="left" w:pos="6543"/>
          <w:tab w:val="left" w:pos="7765"/>
        </w:tabs>
        <w:rPr>
          <w:rFonts w:ascii="Arial" w:hAnsi="Arial"/>
          <w:color w:val="000000"/>
          <w:sz w:val="12"/>
          <w:szCs w:val="16"/>
        </w:rPr>
      </w:pPr>
      <w:r w:rsidRPr="00952019">
        <w:rPr>
          <w:rFonts w:ascii="Arial" w:hAnsi="Arial" w:cs="Arial"/>
          <w:sz w:val="12"/>
          <w:szCs w:val="16"/>
        </w:rPr>
        <w:t xml:space="preserve">Rate Rider for Recovery of LRAM Variance Account </w:t>
      </w:r>
      <w:r w:rsidRPr="00952019">
        <w:rPr>
          <w:rFonts w:ascii="Arial" w:hAnsi="Arial"/>
          <w:color w:val="000000"/>
          <w:sz w:val="12"/>
          <w:szCs w:val="16"/>
        </w:rPr>
        <w:t xml:space="preserve">– </w:t>
      </w:r>
      <w:r w:rsidR="004653F0" w:rsidRPr="00952019">
        <w:rPr>
          <w:rFonts w:ascii="Arial" w:hAnsi="Arial"/>
          <w:color w:val="000000"/>
          <w:sz w:val="12"/>
          <w:szCs w:val="16"/>
        </w:rPr>
        <w:t xml:space="preserve">effective </w:t>
      </w:r>
      <w:r w:rsidR="004653F0">
        <w:rPr>
          <w:rFonts w:ascii="Arial" w:hAnsi="Arial"/>
          <w:color w:val="000000"/>
          <w:sz w:val="12"/>
          <w:szCs w:val="16"/>
        </w:rPr>
        <w:t>until June 30, 2018</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Pr="00EE5792">
        <w:rPr>
          <w:rFonts w:ascii="Arial" w:hAnsi="Arial"/>
          <w:color w:val="000000"/>
          <w:sz w:val="12"/>
          <w:szCs w:val="16"/>
        </w:rPr>
        <w:t>0.</w:t>
      </w:r>
      <w:r w:rsidR="00A571F9" w:rsidRPr="00EE5792">
        <w:rPr>
          <w:rFonts w:ascii="Arial" w:hAnsi="Arial"/>
          <w:color w:val="000000"/>
          <w:sz w:val="12"/>
          <w:szCs w:val="16"/>
        </w:rPr>
        <w:t>1078</w:t>
      </w: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w:t>
      </w:r>
      <w:r w:rsidR="005E1C83" w:rsidRPr="00952019">
        <w:rPr>
          <w:rFonts w:ascii="Arial" w:hAnsi="Arial"/>
          <w:color w:val="000000"/>
          <w:sz w:val="12"/>
          <w:szCs w:val="16"/>
        </w:rPr>
        <w:t xml:space="preserve"> – Network Service Rate</w:t>
      </w:r>
      <w:r w:rsidR="005E1C83" w:rsidRPr="00952019">
        <w:rPr>
          <w:rFonts w:ascii="Arial" w:hAnsi="Arial"/>
          <w:color w:val="000000"/>
          <w:sz w:val="12"/>
          <w:szCs w:val="16"/>
        </w:rPr>
        <w:tab/>
      </w:r>
      <w:r w:rsidR="005E1C83" w:rsidRPr="00952019">
        <w:rPr>
          <w:rFonts w:ascii="Arial" w:hAnsi="Arial"/>
          <w:color w:val="000000"/>
          <w:sz w:val="12"/>
          <w:szCs w:val="16"/>
        </w:rPr>
        <w:tab/>
        <w:t>$/kW</w:t>
      </w:r>
      <w:r w:rsidR="005E1C83" w:rsidRPr="00952019">
        <w:rPr>
          <w:rFonts w:ascii="Arial" w:hAnsi="Arial"/>
          <w:color w:val="000000"/>
          <w:sz w:val="12"/>
          <w:szCs w:val="16"/>
        </w:rPr>
        <w:tab/>
        <w:t>2.</w:t>
      </w:r>
      <w:r w:rsidR="00040D25">
        <w:rPr>
          <w:rFonts w:ascii="Arial" w:hAnsi="Arial"/>
          <w:color w:val="000000"/>
          <w:sz w:val="12"/>
          <w:szCs w:val="16"/>
        </w:rPr>
        <w:t>2211</w:t>
      </w: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 – Line and Transformation Connection Service Rate</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t>1.</w:t>
      </w:r>
      <w:r w:rsidR="00040D25">
        <w:rPr>
          <w:rFonts w:ascii="Arial" w:hAnsi="Arial"/>
          <w:color w:val="000000"/>
          <w:sz w:val="12"/>
          <w:szCs w:val="16"/>
        </w:rPr>
        <w:t>6062</w:t>
      </w:r>
    </w:p>
    <w:p w:rsidR="00BA2F2D" w:rsidRPr="00952019" w:rsidRDefault="00BA2F2D" w:rsidP="00BA2F2D">
      <w:pPr>
        <w:tabs>
          <w:tab w:val="left" w:pos="6543"/>
          <w:tab w:val="left" w:pos="7765"/>
        </w:tabs>
        <w:rPr>
          <w:rFonts w:ascii="Arial" w:hAnsi="Arial"/>
          <w:color w:val="000000"/>
          <w:sz w:val="12"/>
          <w:szCs w:val="16"/>
        </w:rPr>
      </w:pPr>
    </w:p>
    <w:p w:rsidR="004B03DD" w:rsidRPr="00952019" w:rsidRDefault="004B03DD" w:rsidP="004B03DD">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4B03DD" w:rsidRPr="00952019" w:rsidRDefault="004B03DD" w:rsidP="004B03DD">
      <w:pPr>
        <w:tabs>
          <w:tab w:val="left" w:pos="360"/>
          <w:tab w:val="left" w:pos="6543"/>
          <w:tab w:val="left" w:pos="7765"/>
        </w:tabs>
        <w:rPr>
          <w:rFonts w:ascii="Arial" w:hAnsi="Arial"/>
          <w:color w:val="000000"/>
          <w:sz w:val="12"/>
          <w:szCs w:val="16"/>
        </w:rPr>
      </w:pP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BF60FB" w:rsidRPr="00952019" w:rsidRDefault="00D80AF4" w:rsidP="00BF60FB">
      <w:pPr>
        <w:tabs>
          <w:tab w:val="left" w:pos="6543"/>
          <w:tab w:val="left" w:pos="7765"/>
        </w:tabs>
        <w:rPr>
          <w:rFonts w:ascii="Arial" w:hAnsi="Arial"/>
          <w:b/>
          <w:color w:val="000000"/>
          <w:sz w:val="16"/>
          <w:szCs w:val="20"/>
        </w:rPr>
      </w:pPr>
      <w:r w:rsidRPr="00952019">
        <w:rPr>
          <w:rFonts w:ascii="Arial" w:hAnsi="Arial"/>
          <w:b/>
          <w:color w:val="000000"/>
          <w:sz w:val="14"/>
          <w:szCs w:val="18"/>
        </w:rPr>
        <w:br w:type="page"/>
      </w:r>
    </w:p>
    <w:p w:rsidR="00303644" w:rsidRPr="00952019" w:rsidRDefault="00303644" w:rsidP="00BF60FB">
      <w:pPr>
        <w:tabs>
          <w:tab w:val="left" w:pos="6543"/>
          <w:tab w:val="left" w:pos="7765"/>
        </w:tabs>
        <w:rPr>
          <w:rFonts w:ascii="Arial" w:hAnsi="Arial"/>
          <w:b/>
          <w:color w:val="000000"/>
          <w:sz w:val="22"/>
          <w:szCs w:val="28"/>
        </w:rPr>
      </w:pPr>
    </w:p>
    <w:p w:rsidR="00BF60FB" w:rsidRPr="00952019" w:rsidRDefault="00376C7D" w:rsidP="00BF60FB">
      <w:pPr>
        <w:tabs>
          <w:tab w:val="left" w:pos="6543"/>
          <w:tab w:val="left" w:pos="7765"/>
        </w:tabs>
        <w:rPr>
          <w:rFonts w:ascii="Arial" w:hAnsi="Arial" w:cs="Arial"/>
          <w:bCs/>
          <w:sz w:val="22"/>
          <w:szCs w:val="28"/>
        </w:rPr>
      </w:pPr>
      <w:r>
        <w:rPr>
          <w:rFonts w:ascii="Arial" w:hAnsi="Arial"/>
          <w:b/>
          <w:color w:val="000000"/>
          <w:sz w:val="22"/>
          <w:szCs w:val="28"/>
        </w:rPr>
        <w:t>UNMETERED SCATTERED LOAD</w:t>
      </w:r>
    </w:p>
    <w:p w:rsidR="00BF60FB" w:rsidRPr="00952019" w:rsidRDefault="00BF60FB" w:rsidP="006C44B9">
      <w:pPr>
        <w:rPr>
          <w:rFonts w:ascii="Arial" w:hAnsi="Arial" w:cs="Arial"/>
          <w:sz w:val="14"/>
          <w:szCs w:val="18"/>
        </w:rPr>
      </w:pPr>
    </w:p>
    <w:p w:rsidR="00BF60FB" w:rsidRPr="00952019" w:rsidRDefault="00376C7D" w:rsidP="00376C7D">
      <w:pPr>
        <w:rPr>
          <w:rFonts w:ascii="Arial" w:hAnsi="Arial" w:cs="Arial"/>
          <w:sz w:val="14"/>
          <w:szCs w:val="18"/>
        </w:rPr>
      </w:pPr>
      <w:r w:rsidRPr="00376C7D">
        <w:rPr>
          <w:rFonts w:ascii="Arial" w:hAnsi="Arial" w:cs="Arial"/>
          <w:sz w:val="14"/>
          <w:szCs w:val="18"/>
        </w:rPr>
        <w:t>This classification applies to an account taking electricity at 750 volts or less whose average monthly maximum demand is</w:t>
      </w:r>
      <w:r>
        <w:rPr>
          <w:rFonts w:ascii="Arial" w:hAnsi="Arial" w:cs="Arial"/>
          <w:sz w:val="14"/>
          <w:szCs w:val="18"/>
        </w:rPr>
        <w:t xml:space="preserve"> </w:t>
      </w:r>
      <w:r w:rsidRPr="00376C7D">
        <w:rPr>
          <w:rFonts w:ascii="Arial" w:hAnsi="Arial" w:cs="Arial"/>
          <w:sz w:val="14"/>
          <w:szCs w:val="18"/>
        </w:rPr>
        <w:t>less than, or is forecast to be less than, 50 kW and the consumption is unmetered. Such connections include cable TV power</w:t>
      </w:r>
      <w:r>
        <w:rPr>
          <w:rFonts w:ascii="Arial" w:hAnsi="Arial" w:cs="Arial"/>
          <w:sz w:val="14"/>
          <w:szCs w:val="18"/>
        </w:rPr>
        <w:t xml:space="preserve"> </w:t>
      </w:r>
      <w:r w:rsidRPr="00376C7D">
        <w:rPr>
          <w:rFonts w:ascii="Arial" w:hAnsi="Arial" w:cs="Arial"/>
          <w:sz w:val="14"/>
          <w:szCs w:val="18"/>
        </w:rPr>
        <w:t>packs, bus shelters, telephone booths, traffic lights, railway crossings, etc. The level of the consumption will be agreed to by</w:t>
      </w:r>
      <w:r>
        <w:rPr>
          <w:rFonts w:ascii="Arial" w:hAnsi="Arial" w:cs="Arial"/>
          <w:sz w:val="14"/>
          <w:szCs w:val="18"/>
        </w:rPr>
        <w:t xml:space="preserve"> </w:t>
      </w:r>
      <w:r w:rsidRPr="00376C7D">
        <w:rPr>
          <w:rFonts w:ascii="Arial" w:hAnsi="Arial" w:cs="Arial"/>
          <w:sz w:val="14"/>
          <w:szCs w:val="18"/>
        </w:rPr>
        <w:t>the distributor and the customer, based on detailed manufacturer information/ documentation with regard to electrical</w:t>
      </w:r>
      <w:r>
        <w:rPr>
          <w:rFonts w:ascii="Arial" w:hAnsi="Arial" w:cs="Arial"/>
          <w:sz w:val="14"/>
          <w:szCs w:val="18"/>
        </w:rPr>
        <w:t xml:space="preserve"> </w:t>
      </w:r>
      <w:r w:rsidRPr="00376C7D">
        <w:rPr>
          <w:rFonts w:ascii="Arial" w:hAnsi="Arial" w:cs="Arial"/>
          <w:sz w:val="14"/>
          <w:szCs w:val="18"/>
        </w:rPr>
        <w:t>consumption of the unmetered load or periodic monitoring of actual consumption. Further servicing details are available in</w:t>
      </w:r>
      <w:r>
        <w:rPr>
          <w:rFonts w:ascii="Arial" w:hAnsi="Arial" w:cs="Arial"/>
          <w:sz w:val="14"/>
          <w:szCs w:val="18"/>
        </w:rPr>
        <w:t xml:space="preserve"> </w:t>
      </w:r>
      <w:r w:rsidRPr="00376C7D">
        <w:rPr>
          <w:rFonts w:ascii="Arial" w:hAnsi="Arial" w:cs="Arial"/>
          <w:sz w:val="14"/>
          <w:szCs w:val="18"/>
        </w:rPr>
        <w:t>the distributor’s Conditions of Service.</w:t>
      </w:r>
    </w:p>
    <w:p w:rsidR="00BF60FB" w:rsidRPr="00952019" w:rsidRDefault="00BF60FB" w:rsidP="00BF60FB">
      <w:pPr>
        <w:jc w:val="both"/>
        <w:rPr>
          <w:rFonts w:ascii="Arial" w:hAnsi="Arial" w:cs="Arial"/>
          <w:b/>
          <w:bCs/>
          <w:sz w:val="16"/>
          <w:szCs w:val="20"/>
        </w:rPr>
      </w:pPr>
    </w:p>
    <w:p w:rsidR="00BF60FB" w:rsidRPr="00952019" w:rsidRDefault="00BF60FB" w:rsidP="00BF60FB">
      <w:pPr>
        <w:jc w:val="both"/>
        <w:rPr>
          <w:rFonts w:ascii="Arial" w:hAnsi="Arial" w:cs="Arial"/>
          <w:b/>
          <w:bCs/>
          <w:sz w:val="16"/>
          <w:szCs w:val="20"/>
        </w:rPr>
      </w:pPr>
      <w:r w:rsidRPr="00952019">
        <w:rPr>
          <w:rFonts w:ascii="Arial" w:hAnsi="Arial" w:cs="Arial"/>
          <w:b/>
          <w:bCs/>
          <w:sz w:val="16"/>
          <w:szCs w:val="20"/>
        </w:rPr>
        <w:t>APPLICATION</w:t>
      </w:r>
    </w:p>
    <w:p w:rsidR="00BF60FB" w:rsidRPr="00952019" w:rsidRDefault="00BF60FB" w:rsidP="00BF60FB">
      <w:pPr>
        <w:rPr>
          <w:rFonts w:ascii="Arial" w:hAnsi="Arial" w:cs="Arial"/>
          <w:sz w:val="14"/>
          <w:szCs w:val="18"/>
        </w:rPr>
      </w:pPr>
    </w:p>
    <w:p w:rsidR="00BF60FB" w:rsidRPr="00952019" w:rsidRDefault="00BF60FB" w:rsidP="00BF60FB">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BF60FB" w:rsidRPr="00952019" w:rsidRDefault="00BF60FB" w:rsidP="00BF60FB">
      <w:pPr>
        <w:rPr>
          <w:rFonts w:ascii="Arial" w:hAnsi="Arial" w:cs="Arial"/>
          <w:sz w:val="14"/>
          <w:szCs w:val="18"/>
        </w:rPr>
      </w:pPr>
    </w:p>
    <w:p w:rsidR="00BF60FB" w:rsidRPr="00952019" w:rsidRDefault="00BF60FB" w:rsidP="00BF60FB">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BF60FB" w:rsidRPr="00952019" w:rsidRDefault="00BF60FB" w:rsidP="00BF60FB">
      <w:pPr>
        <w:rPr>
          <w:rFonts w:ascii="Arial" w:hAnsi="Arial" w:cs="Arial"/>
          <w:sz w:val="14"/>
          <w:szCs w:val="18"/>
        </w:rPr>
      </w:pPr>
    </w:p>
    <w:p w:rsidR="00BF60FB" w:rsidRPr="00952019" w:rsidRDefault="00BF60FB" w:rsidP="00BF60FB">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r w:rsidR="00CD1CC3" w:rsidRPr="00952019">
        <w:rPr>
          <w:rFonts w:ascii="Arial" w:hAnsi="Arial" w:cs="Arial"/>
          <w:sz w:val="14"/>
          <w:szCs w:val="18"/>
        </w:rPr>
        <w:t xml:space="preserve">  </w:t>
      </w:r>
      <w:r w:rsidR="00CD1CC3" w:rsidRPr="00952019">
        <w:rPr>
          <w:rFonts w:ascii="Arial" w:hAnsi="Arial" w:cs="Arial"/>
          <w:color w:val="000000"/>
          <w:sz w:val="14"/>
          <w:szCs w:val="18"/>
        </w:rPr>
        <w:t xml:space="preserve">In addition, the charges in the </w:t>
      </w:r>
      <w:r w:rsidR="00CD1CC3" w:rsidRPr="00952019">
        <w:rPr>
          <w:rFonts w:ascii="Arial" w:hAnsi="Arial" w:cs="Arial"/>
          <w:sz w:val="14"/>
          <w:szCs w:val="18"/>
        </w:rPr>
        <w:t xml:space="preserve">MONTHLY RATES AND CHARGES – Regulatory Component </w:t>
      </w:r>
      <w:r w:rsidR="00CD1CC3" w:rsidRPr="00952019">
        <w:rPr>
          <w:rFonts w:ascii="Arial" w:hAnsi="Arial" w:cs="Arial"/>
          <w:color w:val="000000"/>
          <w:sz w:val="14"/>
          <w:szCs w:val="18"/>
        </w:rPr>
        <w:t>of this schedule do not apply to a customer that is an embedded wholesale market participant.</w:t>
      </w:r>
    </w:p>
    <w:p w:rsidR="0000632D" w:rsidRPr="00952019" w:rsidRDefault="0000632D" w:rsidP="0000632D">
      <w:pPr>
        <w:rPr>
          <w:rFonts w:ascii="Arial" w:hAnsi="Arial" w:cs="Arial"/>
          <w:sz w:val="14"/>
          <w:szCs w:val="18"/>
        </w:rPr>
      </w:pPr>
    </w:p>
    <w:p w:rsidR="00BF60FB" w:rsidRDefault="00376C7D" w:rsidP="00376C7D">
      <w:pPr>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w:t>
      </w:r>
      <w:r>
        <w:rPr>
          <w:rFonts w:ascii="Arial" w:hAnsi="Arial" w:cs="Arial"/>
          <w:sz w:val="14"/>
          <w:szCs w:val="18"/>
        </w:rPr>
        <w:t xml:space="preserve"> </w:t>
      </w:r>
      <w:r w:rsidRPr="00376C7D">
        <w:rPr>
          <w:rFonts w:ascii="Arial" w:hAnsi="Arial" w:cs="Arial"/>
          <w:sz w:val="14"/>
          <w:szCs w:val="18"/>
        </w:rPr>
        <w:t>by a distributor and that are not subject to Board approval, such as the Debt Retirement Charge, the Global Adjustment, the</w:t>
      </w:r>
      <w:r>
        <w:rPr>
          <w:rFonts w:ascii="Arial" w:hAnsi="Arial" w:cs="Arial"/>
          <w:sz w:val="14"/>
          <w:szCs w:val="18"/>
        </w:rPr>
        <w:t xml:space="preserve"> </w:t>
      </w:r>
      <w:r w:rsidRPr="00376C7D">
        <w:rPr>
          <w:rFonts w:ascii="Arial" w:hAnsi="Arial" w:cs="Arial"/>
          <w:sz w:val="14"/>
          <w:szCs w:val="18"/>
        </w:rPr>
        <w:t>Ontario Clean Energy Benefit and the HST.</w:t>
      </w:r>
    </w:p>
    <w:p w:rsidR="00376C7D" w:rsidRPr="00952019" w:rsidRDefault="00376C7D" w:rsidP="00376C7D">
      <w:pPr>
        <w:rPr>
          <w:rFonts w:ascii="Arial" w:hAnsi="Arial" w:cs="Arial"/>
          <w:sz w:val="14"/>
          <w:szCs w:val="18"/>
        </w:rPr>
      </w:pPr>
    </w:p>
    <w:p w:rsidR="00BF60FB" w:rsidRPr="00952019" w:rsidRDefault="00BF60FB" w:rsidP="00BF60FB">
      <w:pPr>
        <w:jc w:val="both"/>
        <w:rPr>
          <w:rFonts w:ascii="Arial" w:hAnsi="Arial" w:cs="Arial"/>
          <w:sz w:val="16"/>
          <w:szCs w:val="20"/>
        </w:rPr>
      </w:pPr>
      <w:r w:rsidRPr="00952019">
        <w:rPr>
          <w:rFonts w:ascii="Arial" w:hAnsi="Arial" w:cs="Arial"/>
          <w:b/>
          <w:bCs/>
          <w:sz w:val="16"/>
          <w:szCs w:val="20"/>
        </w:rPr>
        <w:t>MONTHLY RATES AND CHARGES – De</w:t>
      </w:r>
      <w:r w:rsidRPr="00952019">
        <w:rPr>
          <w:rFonts w:ascii="Arial" w:hAnsi="Arial"/>
          <w:b/>
          <w:color w:val="000000"/>
          <w:sz w:val="16"/>
          <w:szCs w:val="20"/>
        </w:rPr>
        <w:t>livery Component</w:t>
      </w:r>
    </w:p>
    <w:p w:rsidR="00BF60FB" w:rsidRPr="00952019" w:rsidRDefault="00BF60FB" w:rsidP="00BF60FB">
      <w:pPr>
        <w:tabs>
          <w:tab w:val="left" w:pos="6543"/>
          <w:tab w:val="left" w:pos="7765"/>
        </w:tabs>
        <w:rPr>
          <w:rFonts w:ascii="Arial" w:hAnsi="Arial"/>
          <w:color w:val="000000"/>
          <w:sz w:val="12"/>
          <w:szCs w:val="16"/>
        </w:rPr>
      </w:pPr>
    </w:p>
    <w:p w:rsidR="006C44B9" w:rsidRDefault="00B63919" w:rsidP="006C44B9">
      <w:pPr>
        <w:tabs>
          <w:tab w:val="left" w:pos="6543"/>
          <w:tab w:val="left" w:pos="7765"/>
        </w:tabs>
        <w:rPr>
          <w:rFonts w:ascii="Arial" w:hAnsi="Arial"/>
          <w:color w:val="000000"/>
          <w:sz w:val="12"/>
          <w:szCs w:val="16"/>
        </w:rPr>
      </w:pPr>
      <w:r>
        <w:rPr>
          <w:rFonts w:ascii="Arial" w:hAnsi="Arial"/>
          <w:color w:val="000000"/>
          <w:sz w:val="12"/>
          <w:szCs w:val="16"/>
        </w:rPr>
        <w:t>Service Charge</w:t>
      </w:r>
      <w:r>
        <w:rPr>
          <w:rFonts w:ascii="Arial" w:hAnsi="Arial"/>
          <w:color w:val="000000"/>
          <w:sz w:val="12"/>
          <w:szCs w:val="16"/>
        </w:rPr>
        <w:tab/>
      </w:r>
      <w:r>
        <w:rPr>
          <w:rFonts w:ascii="Arial" w:hAnsi="Arial"/>
          <w:color w:val="000000"/>
          <w:sz w:val="12"/>
          <w:szCs w:val="16"/>
        </w:rPr>
        <w:tab/>
        <w:t>$</w:t>
      </w:r>
      <w:r>
        <w:rPr>
          <w:rFonts w:ascii="Arial" w:hAnsi="Arial"/>
          <w:color w:val="000000"/>
          <w:sz w:val="12"/>
          <w:szCs w:val="16"/>
        </w:rPr>
        <w:tab/>
      </w:r>
      <w:r>
        <w:rPr>
          <w:rFonts w:ascii="Arial" w:hAnsi="Arial"/>
          <w:color w:val="000000"/>
          <w:sz w:val="12"/>
          <w:szCs w:val="16"/>
        </w:rPr>
        <w:tab/>
      </w:r>
      <w:r w:rsidR="00376C7D">
        <w:rPr>
          <w:rFonts w:ascii="Arial" w:hAnsi="Arial"/>
          <w:color w:val="000000"/>
          <w:sz w:val="12"/>
          <w:szCs w:val="16"/>
        </w:rPr>
        <w:t>10.</w:t>
      </w:r>
      <w:r>
        <w:rPr>
          <w:rFonts w:ascii="Arial" w:hAnsi="Arial"/>
          <w:color w:val="000000"/>
          <w:sz w:val="12"/>
          <w:szCs w:val="16"/>
        </w:rPr>
        <w:t>36</w:t>
      </w:r>
    </w:p>
    <w:p w:rsidR="006C44B9" w:rsidRPr="00952019" w:rsidRDefault="006C44B9" w:rsidP="006F13A0">
      <w:pPr>
        <w:tabs>
          <w:tab w:val="left" w:pos="6543"/>
          <w:tab w:val="left" w:pos="7765"/>
          <w:tab w:val="left" w:pos="8647"/>
        </w:tabs>
        <w:rPr>
          <w:rFonts w:ascii="Arial" w:hAnsi="Arial"/>
          <w:color w:val="000000"/>
          <w:sz w:val="12"/>
          <w:szCs w:val="16"/>
        </w:rPr>
      </w:pPr>
      <w:r w:rsidRPr="00952019">
        <w:rPr>
          <w:rFonts w:ascii="Arial" w:hAnsi="Arial"/>
          <w:color w:val="000000"/>
          <w:sz w:val="12"/>
          <w:szCs w:val="16"/>
        </w:rPr>
        <w:t>Distribution Volumetric Rate</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r>
      <w:r w:rsidR="00040D25">
        <w:rPr>
          <w:rFonts w:ascii="Arial" w:hAnsi="Arial"/>
          <w:color w:val="000000"/>
          <w:sz w:val="12"/>
          <w:szCs w:val="16"/>
        </w:rPr>
        <w:t>0.0031</w:t>
      </w:r>
    </w:p>
    <w:p w:rsidR="00B63919" w:rsidRDefault="00B63919" w:rsidP="00B63919">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Pr>
          <w:rFonts w:ascii="Arial" w:hAnsi="Arial"/>
          <w:color w:val="000000"/>
          <w:sz w:val="12"/>
          <w:szCs w:val="16"/>
        </w:rPr>
        <w:t>August 31</w:t>
      </w:r>
      <w:r w:rsidRPr="00952019">
        <w:rPr>
          <w:rFonts w:ascii="Arial" w:hAnsi="Arial"/>
          <w:color w:val="000000"/>
          <w:sz w:val="12"/>
          <w:szCs w:val="16"/>
        </w:rPr>
        <w:t>,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Pr>
          <w:rFonts w:ascii="Arial" w:hAnsi="Arial"/>
          <w:color w:val="000000"/>
          <w:sz w:val="12"/>
          <w:szCs w:val="16"/>
        </w:rPr>
        <w:t>0.33</w:t>
      </w: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sidR="00756DE4">
        <w:rPr>
          <w:rFonts w:ascii="Arial" w:hAnsi="Arial"/>
          <w:color w:val="000000"/>
          <w:sz w:val="12"/>
          <w:szCs w:val="16"/>
        </w:rPr>
        <w:t>August 31</w:t>
      </w:r>
      <w:r w:rsidRPr="00952019">
        <w:rPr>
          <w:rFonts w:ascii="Arial" w:hAnsi="Arial"/>
          <w:color w:val="000000"/>
          <w:sz w:val="12"/>
          <w:szCs w:val="16"/>
        </w:rPr>
        <w:t>,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w:t>
      </w:r>
      <w:r>
        <w:rPr>
          <w:rFonts w:ascii="Arial" w:hAnsi="Arial"/>
          <w:color w:val="000000"/>
          <w:sz w:val="12"/>
          <w:szCs w:val="16"/>
        </w:rPr>
        <w:t>0001</w:t>
      </w:r>
    </w:p>
    <w:p w:rsidR="00BF60FB" w:rsidRPr="00952019" w:rsidRDefault="00BF60FB" w:rsidP="00BF60FB">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Low Voltage Service Rate </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t>0.</w:t>
      </w:r>
      <w:r w:rsidR="00040D25">
        <w:rPr>
          <w:rFonts w:ascii="Arial" w:hAnsi="Arial"/>
          <w:color w:val="000000"/>
          <w:sz w:val="12"/>
          <w:szCs w:val="16"/>
        </w:rPr>
        <w:t>0007</w:t>
      </w:r>
    </w:p>
    <w:p w:rsidR="00952019" w:rsidRPr="00952019" w:rsidRDefault="00952019" w:rsidP="00BF60FB">
      <w:pPr>
        <w:tabs>
          <w:tab w:val="left" w:pos="360"/>
          <w:tab w:val="left" w:pos="6543"/>
          <w:tab w:val="left" w:pos="7765"/>
        </w:tabs>
        <w:rPr>
          <w:rFonts w:ascii="Arial" w:hAnsi="Arial"/>
          <w:color w:val="000000"/>
          <w:sz w:val="12"/>
          <w:szCs w:val="16"/>
        </w:rPr>
      </w:pPr>
    </w:p>
    <w:p w:rsidR="009C2E5F" w:rsidRPr="00952019" w:rsidRDefault="009C2E5F" w:rsidP="009C2E5F">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 xml:space="preserve">Global Adjustment-Account (2016) – effective until </w:t>
      </w:r>
      <w:r w:rsidR="00756DE4">
        <w:rPr>
          <w:rFonts w:ascii="Arial" w:hAnsi="Arial"/>
          <w:color w:val="000000"/>
          <w:sz w:val="12"/>
          <w:szCs w:val="16"/>
        </w:rPr>
        <w:t>June 30, 2018</w:t>
      </w:r>
    </w:p>
    <w:p w:rsidR="009C2E5F" w:rsidRPr="00952019" w:rsidRDefault="009C2E5F" w:rsidP="009C2E5F">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t>0.</w:t>
      </w:r>
      <w:r w:rsidR="004B4651">
        <w:rPr>
          <w:rFonts w:ascii="Arial" w:hAnsi="Arial"/>
          <w:color w:val="000000"/>
          <w:sz w:val="12"/>
          <w:szCs w:val="16"/>
        </w:rPr>
        <w:t>0062</w:t>
      </w:r>
    </w:p>
    <w:p w:rsidR="00952019" w:rsidRPr="00952019" w:rsidRDefault="00952019" w:rsidP="009C2E5F">
      <w:pPr>
        <w:tabs>
          <w:tab w:val="left" w:pos="6543"/>
          <w:tab w:val="left" w:pos="7765"/>
        </w:tabs>
        <w:rPr>
          <w:rFonts w:ascii="Arial" w:hAnsi="Arial"/>
          <w:color w:val="000000"/>
          <w:sz w:val="12"/>
          <w:szCs w:val="16"/>
        </w:rPr>
      </w:pP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00756DE4">
        <w:rPr>
          <w:rFonts w:ascii="Arial" w:hAnsi="Arial"/>
          <w:color w:val="000000"/>
          <w:sz w:val="12"/>
          <w:szCs w:val="16"/>
        </w:rPr>
        <w:t xml:space="preserve">June 30, 2018 </w:t>
      </w:r>
      <w:r>
        <w:rPr>
          <w:rFonts w:ascii="Arial" w:hAnsi="Arial"/>
          <w:color w:val="000000"/>
          <w:sz w:val="12"/>
          <w:szCs w:val="16"/>
        </w:rPr>
        <w:t>(1550,</w:t>
      </w:r>
      <w:r w:rsidR="00BC6D8D">
        <w:rPr>
          <w:rFonts w:ascii="Arial" w:hAnsi="Arial"/>
          <w:color w:val="000000"/>
          <w:sz w:val="12"/>
          <w:szCs w:val="16"/>
        </w:rPr>
        <w:t xml:space="preserve"> </w:t>
      </w:r>
      <w:r>
        <w:rPr>
          <w:rFonts w:ascii="Arial" w:hAnsi="Arial"/>
          <w:color w:val="000000"/>
          <w:sz w:val="12"/>
          <w:szCs w:val="16"/>
        </w:rPr>
        <w:t>1551,</w:t>
      </w:r>
      <w:r w:rsidR="00BC6D8D">
        <w:rPr>
          <w:rFonts w:ascii="Arial" w:hAnsi="Arial"/>
          <w:color w:val="000000"/>
          <w:sz w:val="12"/>
          <w:szCs w:val="16"/>
        </w:rPr>
        <w:t xml:space="preserve"> </w:t>
      </w:r>
      <w:r>
        <w:rPr>
          <w:rFonts w:ascii="Arial" w:hAnsi="Arial"/>
          <w:color w:val="000000"/>
          <w:sz w:val="12"/>
          <w:szCs w:val="16"/>
        </w:rPr>
        <w:t>1584,</w:t>
      </w:r>
      <w:r w:rsidR="00BC6D8D">
        <w:rPr>
          <w:rFonts w:ascii="Arial" w:hAnsi="Arial"/>
          <w:color w:val="000000"/>
          <w:sz w:val="12"/>
          <w:szCs w:val="16"/>
        </w:rPr>
        <w:t xml:space="preserve"> </w:t>
      </w:r>
      <w:r>
        <w:rPr>
          <w:rFonts w:ascii="Arial" w:hAnsi="Arial"/>
          <w:color w:val="000000"/>
          <w:sz w:val="12"/>
          <w:szCs w:val="16"/>
        </w:rPr>
        <w:t>1586,</w:t>
      </w:r>
      <w:r w:rsidR="00BC6D8D">
        <w:rPr>
          <w:rFonts w:ascii="Arial" w:hAnsi="Arial"/>
          <w:color w:val="000000"/>
          <w:sz w:val="12"/>
          <w:szCs w:val="16"/>
        </w:rPr>
        <w:t xml:space="preserve"> </w:t>
      </w:r>
      <w:r>
        <w:rPr>
          <w:rFonts w:ascii="Arial" w:hAnsi="Arial"/>
          <w:color w:val="000000"/>
          <w:sz w:val="12"/>
          <w:szCs w:val="16"/>
        </w:rPr>
        <w:t>1595)</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Pr>
          <w:rFonts w:ascii="Arial" w:hAnsi="Arial" w:cs="Arial"/>
          <w:sz w:val="12"/>
          <w:szCs w:val="16"/>
        </w:rPr>
        <w:t>0008)</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00756DE4">
        <w:rPr>
          <w:rFonts w:ascii="Arial" w:hAnsi="Arial"/>
          <w:color w:val="000000"/>
          <w:sz w:val="12"/>
          <w:szCs w:val="16"/>
        </w:rPr>
        <w:t xml:space="preserve">June 30, 2018 </w:t>
      </w:r>
      <w:r>
        <w:rPr>
          <w:rFonts w:ascii="Arial" w:hAnsi="Arial"/>
          <w:color w:val="000000"/>
          <w:sz w:val="12"/>
          <w:szCs w:val="16"/>
        </w:rPr>
        <w:t>(1580,</w:t>
      </w:r>
      <w:r w:rsidR="00BC6D8D">
        <w:rPr>
          <w:rFonts w:ascii="Arial" w:hAnsi="Arial"/>
          <w:color w:val="000000"/>
          <w:sz w:val="12"/>
          <w:szCs w:val="16"/>
        </w:rPr>
        <w:t xml:space="preserve"> </w:t>
      </w:r>
      <w:r>
        <w:rPr>
          <w:rFonts w:ascii="Arial" w:hAnsi="Arial"/>
          <w:color w:val="000000"/>
          <w:sz w:val="12"/>
          <w:szCs w:val="16"/>
        </w:rPr>
        <w:t>1588)</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Pr>
          <w:rFonts w:ascii="Arial" w:hAnsi="Arial" w:cs="Arial"/>
          <w:sz w:val="12"/>
          <w:szCs w:val="16"/>
        </w:rPr>
        <w:t>0027)</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00756DE4">
        <w:rPr>
          <w:rFonts w:ascii="Arial" w:hAnsi="Arial"/>
          <w:color w:val="000000"/>
          <w:sz w:val="12"/>
          <w:szCs w:val="16"/>
        </w:rPr>
        <w:t xml:space="preserve">June 30, 2018 </w:t>
      </w:r>
      <w:r>
        <w:rPr>
          <w:rFonts w:ascii="Arial" w:hAnsi="Arial"/>
          <w:color w:val="000000"/>
          <w:sz w:val="12"/>
          <w:szCs w:val="16"/>
        </w:rPr>
        <w:t>(Group 2)</w:t>
      </w:r>
      <w:r w:rsidRPr="00952019">
        <w:rPr>
          <w:rFonts w:ascii="Arial" w:hAnsi="Arial" w:cs="Arial"/>
          <w:sz w:val="12"/>
          <w:szCs w:val="16"/>
        </w:rPr>
        <w:tab/>
        <w:t>$/kWh</w:t>
      </w:r>
      <w:r w:rsidRPr="00952019">
        <w:rPr>
          <w:rFonts w:ascii="Arial" w:hAnsi="Arial" w:cs="Arial"/>
          <w:sz w:val="12"/>
          <w:szCs w:val="16"/>
        </w:rPr>
        <w:tab/>
        <w:t>0.</w:t>
      </w:r>
      <w:r>
        <w:rPr>
          <w:rFonts w:ascii="Arial" w:hAnsi="Arial" w:cs="Arial"/>
          <w:sz w:val="12"/>
          <w:szCs w:val="16"/>
        </w:rPr>
        <w:t>0001</w:t>
      </w:r>
    </w:p>
    <w:p w:rsidR="00952019" w:rsidRPr="00952019" w:rsidRDefault="00952019" w:rsidP="009C2E5F">
      <w:pPr>
        <w:tabs>
          <w:tab w:val="left" w:pos="7765"/>
        </w:tabs>
        <w:rPr>
          <w:rFonts w:ascii="Arial" w:hAnsi="Arial" w:cs="Arial"/>
          <w:sz w:val="12"/>
          <w:szCs w:val="16"/>
        </w:rPr>
      </w:pPr>
    </w:p>
    <w:p w:rsidR="009C2E5F" w:rsidRPr="00952019" w:rsidRDefault="009C2E5F" w:rsidP="009C2E5F">
      <w:pPr>
        <w:tabs>
          <w:tab w:val="left" w:pos="6543"/>
          <w:tab w:val="left" w:pos="7765"/>
        </w:tabs>
        <w:rPr>
          <w:rFonts w:ascii="Arial" w:hAnsi="Arial" w:cs="Arial"/>
          <w:sz w:val="12"/>
          <w:szCs w:val="16"/>
        </w:rPr>
      </w:pPr>
      <w:r w:rsidRPr="00952019">
        <w:rPr>
          <w:rFonts w:ascii="Arial" w:hAnsi="Arial" w:cs="Arial"/>
          <w:sz w:val="12"/>
          <w:szCs w:val="16"/>
        </w:rPr>
        <w:t xml:space="preserve">Rate Rider for Disposition of Account 1576 </w:t>
      </w:r>
      <w:r w:rsidRPr="00952019">
        <w:rPr>
          <w:rFonts w:ascii="Arial" w:hAnsi="Arial"/>
          <w:color w:val="000000"/>
          <w:sz w:val="12"/>
          <w:szCs w:val="16"/>
        </w:rPr>
        <w:t xml:space="preserve">– effective until </w:t>
      </w:r>
      <w:r w:rsidR="00756DE4">
        <w:rPr>
          <w:rFonts w:ascii="Arial" w:hAnsi="Arial"/>
          <w:color w:val="000000"/>
          <w:sz w:val="12"/>
          <w:szCs w:val="16"/>
        </w:rPr>
        <w:t>June 30, 2018</w:t>
      </w:r>
      <w:r w:rsidRPr="00952019">
        <w:rPr>
          <w:rFonts w:ascii="Arial" w:hAnsi="Arial" w:cs="Arial"/>
          <w:sz w:val="12"/>
          <w:szCs w:val="16"/>
        </w:rPr>
        <w:tab/>
      </w:r>
      <w:r w:rsidRPr="00952019">
        <w:rPr>
          <w:rFonts w:ascii="Arial" w:hAnsi="Arial" w:cs="Arial"/>
          <w:sz w:val="12"/>
          <w:szCs w:val="16"/>
        </w:rPr>
        <w:tab/>
        <w:t>$/kW</w:t>
      </w:r>
      <w:r w:rsidR="0000683C">
        <w:rPr>
          <w:rFonts w:ascii="Arial" w:hAnsi="Arial" w:cs="Arial"/>
          <w:sz w:val="12"/>
          <w:szCs w:val="16"/>
        </w:rPr>
        <w:t>h</w:t>
      </w:r>
      <w:r w:rsidRPr="00952019">
        <w:rPr>
          <w:rFonts w:ascii="Arial" w:hAnsi="Arial" w:cs="Arial"/>
          <w:sz w:val="12"/>
          <w:szCs w:val="16"/>
        </w:rPr>
        <w:tab/>
        <w:t>(0.</w:t>
      </w:r>
      <w:r w:rsidR="00040D25">
        <w:rPr>
          <w:rFonts w:ascii="Arial" w:hAnsi="Arial" w:cs="Arial"/>
          <w:sz w:val="12"/>
          <w:szCs w:val="16"/>
        </w:rPr>
        <w:t>0004</w:t>
      </w:r>
      <w:r w:rsidRPr="00952019">
        <w:rPr>
          <w:rFonts w:ascii="Arial" w:hAnsi="Arial" w:cs="Arial"/>
          <w:sz w:val="12"/>
          <w:szCs w:val="16"/>
        </w:rPr>
        <w:t>)</w:t>
      </w:r>
    </w:p>
    <w:p w:rsidR="009C2E5F" w:rsidRPr="00952019" w:rsidRDefault="009C2E5F" w:rsidP="009C2E5F">
      <w:pPr>
        <w:tabs>
          <w:tab w:val="left" w:pos="6543"/>
          <w:tab w:val="left" w:pos="7765"/>
        </w:tabs>
        <w:rPr>
          <w:rFonts w:ascii="Arial" w:hAnsi="Arial"/>
          <w:color w:val="000000"/>
          <w:sz w:val="12"/>
          <w:szCs w:val="16"/>
        </w:rPr>
      </w:pPr>
      <w:r w:rsidRPr="00952019">
        <w:rPr>
          <w:rFonts w:ascii="Arial" w:hAnsi="Arial" w:cs="Arial"/>
          <w:sz w:val="12"/>
          <w:szCs w:val="16"/>
        </w:rPr>
        <w:t xml:space="preserve">Rate Rider for Recovery of LRAM Variance Account </w:t>
      </w:r>
      <w:r w:rsidRPr="00952019">
        <w:rPr>
          <w:rFonts w:ascii="Arial" w:hAnsi="Arial"/>
          <w:color w:val="000000"/>
          <w:sz w:val="12"/>
          <w:szCs w:val="16"/>
        </w:rPr>
        <w:t xml:space="preserve">– effective until </w:t>
      </w:r>
      <w:r w:rsidR="00756DE4">
        <w:rPr>
          <w:rFonts w:ascii="Arial" w:hAnsi="Arial"/>
          <w:color w:val="000000"/>
          <w:sz w:val="12"/>
          <w:szCs w:val="16"/>
        </w:rPr>
        <w:t>June 30, 2018</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t>0.00</w:t>
      </w:r>
      <w:r w:rsidR="00040D25">
        <w:rPr>
          <w:rFonts w:ascii="Arial" w:hAnsi="Arial"/>
          <w:color w:val="000000"/>
          <w:sz w:val="12"/>
          <w:szCs w:val="16"/>
        </w:rPr>
        <w:t>03</w:t>
      </w:r>
    </w:p>
    <w:p w:rsidR="00952019" w:rsidRPr="00952019" w:rsidRDefault="00952019" w:rsidP="009C2E5F">
      <w:pPr>
        <w:tabs>
          <w:tab w:val="left" w:pos="6543"/>
          <w:tab w:val="left" w:pos="7765"/>
        </w:tabs>
        <w:rPr>
          <w:rFonts w:ascii="Arial" w:hAnsi="Arial"/>
          <w:color w:val="000000"/>
          <w:sz w:val="12"/>
          <w:szCs w:val="16"/>
        </w:rPr>
      </w:pP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Network Service Rate </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r>
      <w:r w:rsidR="00040D25">
        <w:rPr>
          <w:rFonts w:ascii="Arial" w:hAnsi="Arial"/>
          <w:color w:val="000000"/>
          <w:sz w:val="12"/>
          <w:szCs w:val="16"/>
        </w:rPr>
        <w:t>0.0054</w:t>
      </w: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Line and Transformation Connection Service Rate </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r>
      <w:r w:rsidR="00040D25">
        <w:rPr>
          <w:rFonts w:ascii="Arial" w:hAnsi="Arial"/>
          <w:color w:val="000000"/>
          <w:sz w:val="12"/>
          <w:szCs w:val="16"/>
        </w:rPr>
        <w:t>0.0040</w:t>
      </w:r>
    </w:p>
    <w:p w:rsidR="00BF60FB" w:rsidRPr="00952019" w:rsidRDefault="00BF60FB" w:rsidP="00BF60FB">
      <w:pPr>
        <w:tabs>
          <w:tab w:val="left" w:pos="6543"/>
          <w:tab w:val="left" w:pos="7765"/>
        </w:tabs>
        <w:rPr>
          <w:rFonts w:ascii="Arial" w:hAnsi="Arial"/>
          <w:color w:val="000000"/>
          <w:sz w:val="12"/>
          <w:szCs w:val="16"/>
        </w:rPr>
      </w:pPr>
    </w:p>
    <w:p w:rsidR="00BF60FB" w:rsidRPr="00952019" w:rsidRDefault="00BF60FB" w:rsidP="00BF60FB">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BF60FB" w:rsidRPr="00952019" w:rsidRDefault="00BF60FB" w:rsidP="00BF60FB">
      <w:pPr>
        <w:tabs>
          <w:tab w:val="left" w:pos="360"/>
          <w:tab w:val="left" w:pos="6543"/>
          <w:tab w:val="left" w:pos="7765"/>
        </w:tabs>
        <w:rPr>
          <w:rFonts w:ascii="Arial" w:hAnsi="Arial"/>
          <w:color w:val="000000"/>
          <w:sz w:val="12"/>
          <w:szCs w:val="16"/>
        </w:rPr>
      </w:pP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690962" w:rsidRPr="00952019" w:rsidRDefault="00BF60FB" w:rsidP="00690962">
      <w:pPr>
        <w:tabs>
          <w:tab w:val="left" w:pos="360"/>
          <w:tab w:val="left" w:pos="720"/>
          <w:tab w:val="left" w:pos="6543"/>
          <w:tab w:val="left" w:pos="7765"/>
        </w:tabs>
        <w:rPr>
          <w:rFonts w:ascii="Arial" w:hAnsi="Arial"/>
          <w:color w:val="000000"/>
          <w:sz w:val="12"/>
          <w:szCs w:val="16"/>
        </w:rPr>
      </w:pPr>
      <w:r w:rsidRPr="00952019">
        <w:rPr>
          <w:rFonts w:ascii="Arial" w:hAnsi="Arial"/>
          <w:b/>
          <w:color w:val="000000"/>
          <w:sz w:val="14"/>
          <w:szCs w:val="18"/>
        </w:rPr>
        <w:br w:type="page"/>
      </w:r>
    </w:p>
    <w:p w:rsidR="00303644" w:rsidRPr="00952019" w:rsidRDefault="00303644" w:rsidP="00690962">
      <w:pPr>
        <w:tabs>
          <w:tab w:val="left" w:pos="6543"/>
          <w:tab w:val="left" w:pos="7765"/>
        </w:tabs>
        <w:rPr>
          <w:rFonts w:ascii="Arial" w:hAnsi="Arial"/>
          <w:b/>
          <w:color w:val="000000"/>
          <w:sz w:val="22"/>
          <w:szCs w:val="28"/>
        </w:rPr>
      </w:pPr>
    </w:p>
    <w:p w:rsidR="00690962" w:rsidRPr="00952019" w:rsidRDefault="00690962" w:rsidP="00690962">
      <w:pPr>
        <w:tabs>
          <w:tab w:val="left" w:pos="6543"/>
          <w:tab w:val="left" w:pos="7765"/>
        </w:tabs>
        <w:rPr>
          <w:rFonts w:ascii="Arial" w:hAnsi="Arial" w:cs="Arial"/>
          <w:bCs/>
          <w:sz w:val="22"/>
          <w:szCs w:val="28"/>
        </w:rPr>
      </w:pPr>
      <w:r w:rsidRPr="00952019">
        <w:rPr>
          <w:rFonts w:ascii="Arial" w:hAnsi="Arial"/>
          <w:b/>
          <w:color w:val="000000"/>
          <w:sz w:val="22"/>
          <w:szCs w:val="28"/>
        </w:rPr>
        <w:t>SENTINEL LIGHTING</w:t>
      </w:r>
      <w:r w:rsidR="00417055" w:rsidRPr="00952019">
        <w:rPr>
          <w:rFonts w:ascii="Arial" w:hAnsi="Arial"/>
          <w:b/>
          <w:color w:val="000000"/>
          <w:sz w:val="22"/>
          <w:szCs w:val="28"/>
        </w:rPr>
        <w:t xml:space="preserve"> </w:t>
      </w:r>
      <w:r w:rsidR="00A454CE" w:rsidRPr="00952019">
        <w:rPr>
          <w:rFonts w:ascii="Arial" w:hAnsi="Arial" w:cs="Arial"/>
          <w:b/>
          <w:bCs/>
          <w:sz w:val="22"/>
          <w:szCs w:val="28"/>
        </w:rPr>
        <w:t>SERVICE CLASSIFICATION</w:t>
      </w:r>
    </w:p>
    <w:p w:rsidR="00417055" w:rsidRPr="00952019" w:rsidRDefault="00417055" w:rsidP="006C44B9">
      <w:pPr>
        <w:rPr>
          <w:rFonts w:ascii="Arial" w:hAnsi="Arial" w:cs="Arial"/>
          <w:sz w:val="14"/>
          <w:szCs w:val="18"/>
        </w:rPr>
      </w:pPr>
    </w:p>
    <w:p w:rsidR="00BF60FB" w:rsidRPr="00952019" w:rsidRDefault="00BF60FB" w:rsidP="006C44B9">
      <w:pPr>
        <w:rPr>
          <w:rFonts w:ascii="Arial" w:hAnsi="Arial" w:cs="Arial"/>
          <w:sz w:val="14"/>
          <w:szCs w:val="18"/>
        </w:rPr>
      </w:pPr>
      <w:r w:rsidRPr="00952019">
        <w:rPr>
          <w:rFonts w:ascii="Arial" w:hAnsi="Arial" w:cs="Arial"/>
          <w:sz w:val="14"/>
          <w:szCs w:val="18"/>
        </w:rPr>
        <w:t>This classification is a sub-category of the street lighting load.  These customers are billed on a fixed load based on the size of bulb.  Further servicing details are available in the utility’s Conditions of Service.</w:t>
      </w:r>
    </w:p>
    <w:p w:rsidR="009243B8" w:rsidRPr="00952019" w:rsidRDefault="009243B8" w:rsidP="009243B8">
      <w:pPr>
        <w:jc w:val="both"/>
        <w:rPr>
          <w:rFonts w:ascii="Arial" w:hAnsi="Arial" w:cs="Arial"/>
          <w:b/>
          <w:bCs/>
          <w:sz w:val="16"/>
          <w:szCs w:val="20"/>
        </w:rPr>
      </w:pPr>
    </w:p>
    <w:p w:rsidR="009243B8" w:rsidRPr="00952019" w:rsidRDefault="009243B8" w:rsidP="009243B8">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r w:rsidR="00CD1CC3" w:rsidRPr="00952019">
        <w:rPr>
          <w:rFonts w:ascii="Arial" w:hAnsi="Arial" w:cs="Arial"/>
          <w:sz w:val="14"/>
          <w:szCs w:val="18"/>
        </w:rPr>
        <w:t xml:space="preserve">  </w:t>
      </w:r>
      <w:r w:rsidR="00CD1CC3" w:rsidRPr="00952019">
        <w:rPr>
          <w:rFonts w:ascii="Arial" w:hAnsi="Arial" w:cs="Arial"/>
          <w:color w:val="000000"/>
          <w:sz w:val="14"/>
          <w:szCs w:val="18"/>
        </w:rPr>
        <w:t xml:space="preserve">In addition, the charges in the </w:t>
      </w:r>
      <w:r w:rsidR="00CD1CC3" w:rsidRPr="00952019">
        <w:rPr>
          <w:rFonts w:ascii="Arial" w:hAnsi="Arial" w:cs="Arial"/>
          <w:sz w:val="14"/>
          <w:szCs w:val="18"/>
        </w:rPr>
        <w:t xml:space="preserve">MONTHLY RATES AND CHARGES – Regulatory Component </w:t>
      </w:r>
      <w:r w:rsidR="00CD1CC3" w:rsidRPr="00952019">
        <w:rPr>
          <w:rFonts w:ascii="Arial" w:hAnsi="Arial" w:cs="Arial"/>
          <w:color w:val="000000"/>
          <w:sz w:val="14"/>
          <w:szCs w:val="18"/>
        </w:rPr>
        <w:t>of this schedule do not apply to a customer that is an embedded wholesale market participant.</w:t>
      </w:r>
    </w:p>
    <w:p w:rsidR="0000632D" w:rsidRPr="00952019" w:rsidRDefault="0000632D" w:rsidP="0000632D">
      <w:pPr>
        <w:rPr>
          <w:rFonts w:ascii="Arial" w:hAnsi="Arial" w:cs="Arial"/>
          <w:sz w:val="14"/>
          <w:szCs w:val="18"/>
        </w:rPr>
      </w:pPr>
    </w:p>
    <w:p w:rsidR="009243B8" w:rsidRDefault="00376C7D" w:rsidP="00376C7D">
      <w:pPr>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w:t>
      </w:r>
      <w:r>
        <w:rPr>
          <w:rFonts w:ascii="Arial" w:hAnsi="Arial" w:cs="Arial"/>
          <w:sz w:val="14"/>
          <w:szCs w:val="18"/>
        </w:rPr>
        <w:t xml:space="preserve"> </w:t>
      </w:r>
      <w:r w:rsidRPr="00376C7D">
        <w:rPr>
          <w:rFonts w:ascii="Arial" w:hAnsi="Arial" w:cs="Arial"/>
          <w:sz w:val="14"/>
          <w:szCs w:val="18"/>
        </w:rPr>
        <w:t>by a distributor and that are not subject to Board approval, such as the Debt Retirement Charge, the Global Adjustment, the</w:t>
      </w:r>
      <w:r>
        <w:rPr>
          <w:rFonts w:ascii="Arial" w:hAnsi="Arial" w:cs="Arial"/>
          <w:sz w:val="14"/>
          <w:szCs w:val="18"/>
        </w:rPr>
        <w:t xml:space="preserve"> </w:t>
      </w:r>
      <w:r w:rsidRPr="00376C7D">
        <w:rPr>
          <w:rFonts w:ascii="Arial" w:hAnsi="Arial" w:cs="Arial"/>
          <w:sz w:val="14"/>
          <w:szCs w:val="18"/>
        </w:rPr>
        <w:t>Ontario Clean Energy Benefit and the HST.</w:t>
      </w:r>
    </w:p>
    <w:p w:rsidR="00376C7D" w:rsidRPr="00952019" w:rsidRDefault="00376C7D" w:rsidP="00376C7D">
      <w:pPr>
        <w:rPr>
          <w:rFonts w:ascii="Arial" w:hAnsi="Arial" w:cs="Arial"/>
          <w:sz w:val="14"/>
          <w:szCs w:val="18"/>
        </w:rPr>
      </w:pPr>
    </w:p>
    <w:p w:rsidR="00F65C65" w:rsidRPr="00952019" w:rsidRDefault="00F65C65" w:rsidP="00F65C65">
      <w:pPr>
        <w:jc w:val="both"/>
        <w:rPr>
          <w:rFonts w:ascii="Arial" w:hAnsi="Arial" w:cs="Arial"/>
          <w:sz w:val="16"/>
          <w:szCs w:val="20"/>
        </w:rPr>
      </w:pPr>
      <w:r w:rsidRPr="00952019">
        <w:rPr>
          <w:rFonts w:ascii="Arial" w:hAnsi="Arial" w:cs="Arial"/>
          <w:b/>
          <w:bCs/>
          <w:sz w:val="16"/>
          <w:szCs w:val="20"/>
        </w:rPr>
        <w:t>MONTHLY RATES AND CHARGES – De</w:t>
      </w:r>
      <w:r w:rsidRPr="00952019">
        <w:rPr>
          <w:rFonts w:ascii="Arial" w:hAnsi="Arial"/>
          <w:b/>
          <w:color w:val="000000"/>
          <w:sz w:val="16"/>
          <w:szCs w:val="20"/>
        </w:rPr>
        <w:t>livery Component</w:t>
      </w:r>
    </w:p>
    <w:p w:rsidR="00417055" w:rsidRPr="00952019" w:rsidRDefault="00417055" w:rsidP="00417055">
      <w:pPr>
        <w:tabs>
          <w:tab w:val="left" w:pos="6543"/>
          <w:tab w:val="left" w:pos="7765"/>
        </w:tabs>
        <w:rPr>
          <w:rFonts w:ascii="Arial" w:hAnsi="Arial"/>
          <w:color w:val="000000"/>
          <w:sz w:val="12"/>
          <w:szCs w:val="16"/>
        </w:rPr>
      </w:pP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7A5CBD">
        <w:rPr>
          <w:rFonts w:ascii="Arial" w:hAnsi="Arial"/>
          <w:color w:val="000000"/>
          <w:sz w:val="12"/>
          <w:szCs w:val="16"/>
        </w:rPr>
        <w:t>2.84</w:t>
      </w:r>
    </w:p>
    <w:p w:rsidR="007A5CBD" w:rsidRPr="00952019" w:rsidRDefault="007A5CBD" w:rsidP="007A5CBD">
      <w:pPr>
        <w:tabs>
          <w:tab w:val="left" w:pos="6543"/>
          <w:tab w:val="left" w:pos="7765"/>
          <w:tab w:val="left" w:pos="8647"/>
        </w:tabs>
        <w:rPr>
          <w:rFonts w:ascii="Arial" w:hAnsi="Arial"/>
          <w:color w:val="000000"/>
          <w:sz w:val="12"/>
          <w:szCs w:val="16"/>
        </w:rPr>
      </w:pPr>
      <w:r w:rsidRPr="00952019">
        <w:rPr>
          <w:rFonts w:ascii="Arial" w:hAnsi="Arial"/>
          <w:color w:val="000000"/>
          <w:sz w:val="12"/>
          <w:szCs w:val="16"/>
        </w:rPr>
        <w:t>Distribution Volumetric Rate</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Pr>
          <w:rFonts w:ascii="Arial" w:hAnsi="Arial"/>
          <w:color w:val="000000"/>
          <w:sz w:val="12"/>
          <w:szCs w:val="16"/>
        </w:rPr>
        <w:t>8.9937</w:t>
      </w:r>
    </w:p>
    <w:p w:rsidR="0000683C" w:rsidRDefault="0000683C" w:rsidP="0000683C">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sidR="007A5CBD">
        <w:rPr>
          <w:rFonts w:ascii="Arial" w:hAnsi="Arial"/>
          <w:color w:val="000000"/>
          <w:sz w:val="12"/>
          <w:szCs w:val="16"/>
        </w:rPr>
        <w:t>Aug 31, 2016</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7A5CBD">
        <w:rPr>
          <w:rFonts w:ascii="Arial" w:hAnsi="Arial"/>
          <w:color w:val="000000"/>
          <w:sz w:val="12"/>
          <w:szCs w:val="16"/>
        </w:rPr>
        <w:t>0.02</w:t>
      </w: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sidR="007A5CBD">
        <w:rPr>
          <w:rFonts w:ascii="Arial" w:hAnsi="Arial"/>
          <w:color w:val="000000"/>
          <w:sz w:val="12"/>
          <w:szCs w:val="16"/>
        </w:rPr>
        <w:t>August 31</w:t>
      </w:r>
      <w:r w:rsidRPr="00952019">
        <w:rPr>
          <w:rFonts w:ascii="Arial" w:hAnsi="Arial"/>
          <w:color w:val="000000"/>
          <w:sz w:val="12"/>
          <w:szCs w:val="16"/>
        </w:rPr>
        <w:t>,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w:t>
      </w:r>
      <w:r>
        <w:rPr>
          <w:rFonts w:ascii="Arial" w:hAnsi="Arial"/>
          <w:color w:val="000000"/>
          <w:sz w:val="12"/>
          <w:szCs w:val="16"/>
        </w:rPr>
        <w:t>0</w:t>
      </w:r>
      <w:r w:rsidR="007A5CBD">
        <w:rPr>
          <w:rFonts w:ascii="Arial" w:hAnsi="Arial"/>
          <w:color w:val="000000"/>
          <w:sz w:val="12"/>
          <w:szCs w:val="16"/>
        </w:rPr>
        <w:t>927</w:t>
      </w:r>
    </w:p>
    <w:p w:rsidR="00040D25" w:rsidRPr="00952019" w:rsidRDefault="00040D25" w:rsidP="00040D2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Low Voltage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t>0.</w:t>
      </w:r>
      <w:r>
        <w:rPr>
          <w:rFonts w:ascii="Arial" w:hAnsi="Arial"/>
          <w:color w:val="000000"/>
          <w:sz w:val="12"/>
          <w:szCs w:val="16"/>
        </w:rPr>
        <w:t>0007</w:t>
      </w:r>
    </w:p>
    <w:p w:rsidR="00040D25" w:rsidRPr="00952019" w:rsidRDefault="00040D25" w:rsidP="00040D25">
      <w:pPr>
        <w:tabs>
          <w:tab w:val="left" w:pos="360"/>
          <w:tab w:val="left" w:pos="6543"/>
          <w:tab w:val="left" w:pos="7765"/>
        </w:tabs>
        <w:rPr>
          <w:rFonts w:ascii="Arial" w:hAnsi="Arial"/>
          <w:color w:val="000000"/>
          <w:sz w:val="12"/>
          <w:szCs w:val="16"/>
        </w:rPr>
      </w:pP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 xml:space="preserve">Global Adjustment-Account (2016) – effective until </w:t>
      </w:r>
      <w:r w:rsidR="007A5CBD">
        <w:rPr>
          <w:rFonts w:ascii="Arial" w:hAnsi="Arial"/>
          <w:color w:val="000000"/>
          <w:sz w:val="12"/>
          <w:szCs w:val="16"/>
        </w:rPr>
        <w:t>June 30, 2018</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F63EAE">
        <w:rPr>
          <w:rFonts w:ascii="Arial" w:hAnsi="Arial"/>
          <w:color w:val="000000"/>
          <w:sz w:val="12"/>
          <w:szCs w:val="16"/>
        </w:rPr>
        <w:t>2.1587</w:t>
      </w:r>
    </w:p>
    <w:p w:rsidR="00040D25" w:rsidRPr="00952019" w:rsidRDefault="00040D25" w:rsidP="00040D25">
      <w:pPr>
        <w:tabs>
          <w:tab w:val="left" w:pos="6543"/>
          <w:tab w:val="left" w:pos="7765"/>
        </w:tabs>
        <w:rPr>
          <w:rFonts w:ascii="Arial" w:hAnsi="Arial"/>
          <w:color w:val="000000"/>
          <w:sz w:val="12"/>
          <w:szCs w:val="16"/>
        </w:rPr>
      </w:pP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007A5CBD">
        <w:rPr>
          <w:rFonts w:ascii="Arial" w:hAnsi="Arial"/>
          <w:color w:val="000000"/>
          <w:sz w:val="12"/>
          <w:szCs w:val="16"/>
        </w:rPr>
        <w:t xml:space="preserve">June 30, 2018 </w:t>
      </w:r>
      <w:r>
        <w:rPr>
          <w:rFonts w:ascii="Arial" w:hAnsi="Arial"/>
          <w:color w:val="000000"/>
          <w:sz w:val="12"/>
          <w:szCs w:val="16"/>
        </w:rPr>
        <w:t>(1550,1551,1584,1586,1595)</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Pr>
          <w:rFonts w:ascii="Arial" w:hAnsi="Arial" w:cs="Arial"/>
          <w:sz w:val="12"/>
          <w:szCs w:val="16"/>
        </w:rPr>
        <w:t>29</w:t>
      </w:r>
      <w:r w:rsidR="007A5CBD">
        <w:rPr>
          <w:rFonts w:ascii="Arial" w:hAnsi="Arial" w:cs="Arial"/>
          <w:sz w:val="12"/>
          <w:szCs w:val="16"/>
        </w:rPr>
        <w:t>01</w:t>
      </w:r>
      <w:r>
        <w:rPr>
          <w:rFonts w:ascii="Arial" w:hAnsi="Arial" w:cs="Arial"/>
          <w:sz w:val="12"/>
          <w:szCs w:val="16"/>
        </w:rPr>
        <w:t>)</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007A5CBD">
        <w:rPr>
          <w:rFonts w:ascii="Arial" w:hAnsi="Arial"/>
          <w:color w:val="000000"/>
          <w:sz w:val="12"/>
          <w:szCs w:val="16"/>
        </w:rPr>
        <w:t>June 30, 2018</w:t>
      </w:r>
      <w:r>
        <w:rPr>
          <w:rFonts w:ascii="Arial" w:hAnsi="Arial"/>
          <w:color w:val="000000"/>
          <w:sz w:val="12"/>
          <w:szCs w:val="16"/>
        </w:rPr>
        <w:t xml:space="preserve"> (1580,1588)</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sidR="00463BA2">
        <w:rPr>
          <w:rFonts w:ascii="Arial" w:hAnsi="Arial" w:cs="Arial"/>
          <w:sz w:val="12"/>
          <w:szCs w:val="16"/>
        </w:rPr>
        <w:t>9</w:t>
      </w:r>
      <w:r w:rsidR="007A5CBD">
        <w:rPr>
          <w:rFonts w:ascii="Arial" w:hAnsi="Arial" w:cs="Arial"/>
          <w:sz w:val="12"/>
          <w:szCs w:val="16"/>
        </w:rPr>
        <w:t>398</w:t>
      </w:r>
      <w:r>
        <w:rPr>
          <w:rFonts w:ascii="Arial" w:hAnsi="Arial" w:cs="Arial"/>
          <w:sz w:val="12"/>
          <w:szCs w:val="16"/>
        </w:rPr>
        <w:t>)</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w:t>
      </w:r>
      <w:r w:rsidR="007A5CBD">
        <w:rPr>
          <w:rFonts w:ascii="Arial" w:hAnsi="Arial"/>
          <w:color w:val="000000"/>
          <w:sz w:val="12"/>
          <w:szCs w:val="16"/>
        </w:rPr>
        <w:t xml:space="preserve">June 30, 2018 </w:t>
      </w:r>
      <w:r>
        <w:rPr>
          <w:rFonts w:ascii="Arial" w:hAnsi="Arial"/>
          <w:color w:val="000000"/>
          <w:sz w:val="12"/>
          <w:szCs w:val="16"/>
        </w:rPr>
        <w:t>(Group 2)</w:t>
      </w:r>
      <w:r w:rsidRPr="00952019">
        <w:rPr>
          <w:rFonts w:ascii="Arial" w:hAnsi="Arial" w:cs="Arial"/>
          <w:sz w:val="12"/>
          <w:szCs w:val="16"/>
        </w:rPr>
        <w:tab/>
        <w:t>$/kWh</w:t>
      </w:r>
      <w:r w:rsidRPr="00952019">
        <w:rPr>
          <w:rFonts w:ascii="Arial" w:hAnsi="Arial" w:cs="Arial"/>
          <w:sz w:val="12"/>
          <w:szCs w:val="16"/>
        </w:rPr>
        <w:tab/>
        <w:t>0.</w:t>
      </w:r>
      <w:r w:rsidR="00F63EAE">
        <w:rPr>
          <w:rFonts w:ascii="Arial" w:hAnsi="Arial" w:cs="Arial"/>
          <w:sz w:val="12"/>
          <w:szCs w:val="16"/>
        </w:rPr>
        <w:t>028</w:t>
      </w:r>
      <w:r w:rsidR="005E1327">
        <w:rPr>
          <w:rFonts w:ascii="Arial" w:hAnsi="Arial" w:cs="Arial"/>
          <w:sz w:val="12"/>
          <w:szCs w:val="16"/>
        </w:rPr>
        <w:t>1</w:t>
      </w:r>
    </w:p>
    <w:p w:rsidR="00040D25" w:rsidRPr="00952019" w:rsidRDefault="00040D25" w:rsidP="00040D25">
      <w:pPr>
        <w:tabs>
          <w:tab w:val="left" w:pos="7765"/>
        </w:tabs>
        <w:rPr>
          <w:rFonts w:ascii="Arial" w:hAnsi="Arial" w:cs="Arial"/>
          <w:sz w:val="12"/>
          <w:szCs w:val="16"/>
        </w:rPr>
      </w:pPr>
    </w:p>
    <w:p w:rsidR="00040D25" w:rsidRPr="00952019" w:rsidRDefault="00040D25" w:rsidP="00040D25">
      <w:pPr>
        <w:tabs>
          <w:tab w:val="left" w:pos="6543"/>
          <w:tab w:val="left" w:pos="7765"/>
        </w:tabs>
        <w:rPr>
          <w:rFonts w:ascii="Arial" w:hAnsi="Arial" w:cs="Arial"/>
          <w:sz w:val="12"/>
          <w:szCs w:val="16"/>
        </w:rPr>
      </w:pPr>
      <w:r w:rsidRPr="00EE5792">
        <w:rPr>
          <w:rFonts w:ascii="Arial" w:hAnsi="Arial" w:cs="Arial"/>
          <w:sz w:val="12"/>
          <w:szCs w:val="16"/>
        </w:rPr>
        <w:t xml:space="preserve">Rate Rider for Disposition of Account 1576 </w:t>
      </w:r>
      <w:r w:rsidRPr="00EE5792">
        <w:rPr>
          <w:rFonts w:ascii="Arial" w:hAnsi="Arial"/>
          <w:color w:val="000000"/>
          <w:sz w:val="12"/>
          <w:szCs w:val="16"/>
        </w:rPr>
        <w:t xml:space="preserve">– effective until </w:t>
      </w:r>
      <w:r w:rsidR="007A5CBD" w:rsidRPr="00EE5792">
        <w:rPr>
          <w:rFonts w:ascii="Arial" w:hAnsi="Arial"/>
          <w:color w:val="000000"/>
          <w:sz w:val="12"/>
          <w:szCs w:val="16"/>
        </w:rPr>
        <w:t>June 30, 2018</w:t>
      </w:r>
      <w:r w:rsidRPr="00EE5792">
        <w:rPr>
          <w:rFonts w:ascii="Arial" w:hAnsi="Arial" w:cs="Arial"/>
          <w:sz w:val="12"/>
          <w:szCs w:val="16"/>
        </w:rPr>
        <w:tab/>
      </w:r>
      <w:r w:rsidRPr="00EE5792">
        <w:rPr>
          <w:rFonts w:ascii="Arial" w:hAnsi="Arial" w:cs="Arial"/>
          <w:sz w:val="12"/>
          <w:szCs w:val="16"/>
        </w:rPr>
        <w:tab/>
        <w:t>$/kW</w:t>
      </w:r>
      <w:r w:rsidRPr="00EE5792">
        <w:rPr>
          <w:rFonts w:ascii="Arial" w:hAnsi="Arial" w:cs="Arial"/>
          <w:sz w:val="12"/>
          <w:szCs w:val="16"/>
        </w:rPr>
        <w:tab/>
      </w:r>
      <w:r w:rsidR="00D10D23" w:rsidRPr="00EE5792">
        <w:rPr>
          <w:rFonts w:ascii="Arial" w:hAnsi="Arial" w:cs="Arial"/>
          <w:sz w:val="12"/>
          <w:szCs w:val="16"/>
        </w:rPr>
        <w:t>(</w:t>
      </w:r>
      <w:r w:rsidRPr="00EE5792">
        <w:rPr>
          <w:rFonts w:ascii="Arial" w:hAnsi="Arial" w:cs="Arial"/>
          <w:sz w:val="12"/>
          <w:szCs w:val="16"/>
        </w:rPr>
        <w:t>0</w:t>
      </w:r>
      <w:r w:rsidR="00F63EAE" w:rsidRPr="00EE5792">
        <w:rPr>
          <w:rFonts w:ascii="Arial" w:hAnsi="Arial" w:cs="Arial"/>
          <w:sz w:val="12"/>
          <w:szCs w:val="16"/>
        </w:rPr>
        <w:t>.1379</w:t>
      </w:r>
      <w:r w:rsidR="00D10D23" w:rsidRPr="00EE5792">
        <w:rPr>
          <w:rFonts w:ascii="Arial" w:hAnsi="Arial" w:cs="Arial"/>
          <w:sz w:val="12"/>
          <w:szCs w:val="16"/>
        </w:rPr>
        <w:t>)</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s="Arial"/>
          <w:sz w:val="12"/>
          <w:szCs w:val="16"/>
        </w:rPr>
        <w:t xml:space="preserve">Rate Rider for Recovery of LRAM Variance Account </w:t>
      </w:r>
      <w:r w:rsidRPr="00952019">
        <w:rPr>
          <w:rFonts w:ascii="Arial" w:hAnsi="Arial"/>
          <w:color w:val="000000"/>
          <w:sz w:val="12"/>
          <w:szCs w:val="16"/>
        </w:rPr>
        <w:t xml:space="preserve">– effective until </w:t>
      </w:r>
      <w:r w:rsidR="007A5CBD">
        <w:rPr>
          <w:rFonts w:ascii="Arial" w:hAnsi="Arial"/>
          <w:color w:val="000000"/>
          <w:sz w:val="12"/>
          <w:szCs w:val="16"/>
        </w:rPr>
        <w:t>June 30, 2018</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Pr="00D10D23">
        <w:rPr>
          <w:rFonts w:ascii="Arial" w:hAnsi="Arial"/>
          <w:color w:val="000000"/>
          <w:sz w:val="12"/>
          <w:szCs w:val="16"/>
        </w:rPr>
        <w:t>0.</w:t>
      </w:r>
      <w:r w:rsidR="00463BA2" w:rsidRPr="00D10D23">
        <w:rPr>
          <w:rFonts w:ascii="Arial" w:hAnsi="Arial"/>
          <w:color w:val="000000"/>
          <w:sz w:val="12"/>
          <w:szCs w:val="16"/>
        </w:rPr>
        <w:t>1</w:t>
      </w:r>
      <w:r w:rsidR="00F63EAE" w:rsidRPr="00D10D23">
        <w:rPr>
          <w:rFonts w:ascii="Arial" w:hAnsi="Arial"/>
          <w:color w:val="000000"/>
          <w:sz w:val="12"/>
          <w:szCs w:val="16"/>
        </w:rPr>
        <w:t>077</w:t>
      </w:r>
    </w:p>
    <w:p w:rsidR="00040D25" w:rsidRPr="00952019" w:rsidRDefault="00040D25" w:rsidP="00040D25">
      <w:pPr>
        <w:tabs>
          <w:tab w:val="left" w:pos="6543"/>
          <w:tab w:val="left" w:pos="7765"/>
        </w:tabs>
        <w:rPr>
          <w:rFonts w:ascii="Arial" w:hAnsi="Arial"/>
          <w:color w:val="000000"/>
          <w:sz w:val="12"/>
          <w:szCs w:val="16"/>
        </w:rPr>
      </w:pP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Network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63BA2">
        <w:rPr>
          <w:rFonts w:ascii="Arial" w:hAnsi="Arial"/>
          <w:color w:val="000000"/>
          <w:sz w:val="12"/>
          <w:szCs w:val="16"/>
        </w:rPr>
        <w:t>1.6835</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Line and Transformation Connection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63BA2">
        <w:rPr>
          <w:rFonts w:ascii="Arial" w:hAnsi="Arial"/>
          <w:color w:val="000000"/>
          <w:sz w:val="12"/>
          <w:szCs w:val="16"/>
        </w:rPr>
        <w:t>1.2678</w:t>
      </w:r>
    </w:p>
    <w:p w:rsidR="004B03DD" w:rsidRPr="00952019" w:rsidRDefault="004B03DD" w:rsidP="004B03DD">
      <w:pPr>
        <w:jc w:val="both"/>
        <w:rPr>
          <w:rFonts w:ascii="Arial" w:hAnsi="Arial" w:cs="Arial"/>
          <w:b/>
          <w:bCs/>
          <w:sz w:val="16"/>
          <w:szCs w:val="20"/>
        </w:rPr>
      </w:pPr>
    </w:p>
    <w:p w:rsidR="004B03DD" w:rsidRPr="00952019" w:rsidRDefault="004B03DD" w:rsidP="004B03DD">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4B03DD" w:rsidRPr="00952019" w:rsidRDefault="004B03DD" w:rsidP="004B03DD">
      <w:pPr>
        <w:tabs>
          <w:tab w:val="left" w:pos="360"/>
          <w:tab w:val="left" w:pos="6543"/>
          <w:tab w:val="left" w:pos="7765"/>
        </w:tabs>
        <w:rPr>
          <w:rFonts w:ascii="Arial" w:hAnsi="Arial"/>
          <w:color w:val="000000"/>
          <w:sz w:val="12"/>
          <w:szCs w:val="16"/>
        </w:rPr>
      </w:pP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690962" w:rsidRPr="00952019" w:rsidRDefault="004B03DD" w:rsidP="00690962">
      <w:pPr>
        <w:tabs>
          <w:tab w:val="left" w:pos="360"/>
          <w:tab w:val="left" w:pos="720"/>
          <w:tab w:val="left" w:pos="6543"/>
          <w:tab w:val="left" w:pos="7765"/>
        </w:tabs>
        <w:rPr>
          <w:rFonts w:ascii="Arial" w:hAnsi="Arial"/>
          <w:color w:val="000000"/>
          <w:sz w:val="12"/>
          <w:szCs w:val="16"/>
        </w:rPr>
      </w:pPr>
      <w:r w:rsidRPr="00952019">
        <w:rPr>
          <w:rFonts w:ascii="Arial" w:hAnsi="Arial"/>
          <w:color w:val="000000"/>
          <w:sz w:val="12"/>
          <w:szCs w:val="16"/>
        </w:rPr>
        <w:br w:type="page"/>
      </w:r>
    </w:p>
    <w:p w:rsidR="00303644" w:rsidRPr="00952019" w:rsidRDefault="00303644" w:rsidP="004227DC">
      <w:pPr>
        <w:tabs>
          <w:tab w:val="left" w:pos="6543"/>
          <w:tab w:val="left" w:pos="7765"/>
        </w:tabs>
        <w:rPr>
          <w:rFonts w:ascii="Arial" w:hAnsi="Arial"/>
          <w:b/>
          <w:color w:val="000000"/>
          <w:sz w:val="22"/>
          <w:szCs w:val="28"/>
        </w:rPr>
      </w:pPr>
    </w:p>
    <w:p w:rsidR="004227DC" w:rsidRPr="00952019" w:rsidRDefault="004227DC" w:rsidP="004227DC">
      <w:pPr>
        <w:tabs>
          <w:tab w:val="left" w:pos="6543"/>
          <w:tab w:val="left" w:pos="7765"/>
        </w:tabs>
        <w:rPr>
          <w:rFonts w:ascii="Arial" w:hAnsi="Arial"/>
          <w:b/>
          <w:color w:val="000000"/>
          <w:sz w:val="22"/>
          <w:szCs w:val="28"/>
        </w:rPr>
      </w:pPr>
      <w:r w:rsidRPr="00952019">
        <w:rPr>
          <w:rFonts w:ascii="Arial" w:hAnsi="Arial"/>
          <w:b/>
          <w:color w:val="000000"/>
          <w:sz w:val="22"/>
          <w:szCs w:val="28"/>
        </w:rPr>
        <w:t>S</w:t>
      </w:r>
      <w:r w:rsidR="0096068F" w:rsidRPr="00952019">
        <w:rPr>
          <w:rFonts w:ascii="Arial" w:hAnsi="Arial"/>
          <w:b/>
          <w:color w:val="000000"/>
          <w:sz w:val="22"/>
          <w:szCs w:val="28"/>
        </w:rPr>
        <w:t xml:space="preserve">TREET LIGHTING </w:t>
      </w:r>
      <w:r w:rsidR="00A454CE" w:rsidRPr="00952019">
        <w:rPr>
          <w:rFonts w:ascii="Arial" w:hAnsi="Arial" w:cs="Arial"/>
          <w:b/>
          <w:bCs/>
          <w:sz w:val="22"/>
          <w:szCs w:val="28"/>
        </w:rPr>
        <w:t>SERVICE CLASSIFICATION</w:t>
      </w:r>
    </w:p>
    <w:p w:rsidR="00417055" w:rsidRPr="00952019" w:rsidRDefault="00417055" w:rsidP="006C44B9">
      <w:pPr>
        <w:rPr>
          <w:rFonts w:ascii="Arial" w:hAnsi="Arial" w:cs="Arial"/>
          <w:sz w:val="14"/>
          <w:szCs w:val="18"/>
        </w:rPr>
      </w:pPr>
    </w:p>
    <w:p w:rsidR="00BF60FB" w:rsidRPr="00952019" w:rsidRDefault="00BF60FB" w:rsidP="006C44B9">
      <w:pPr>
        <w:rPr>
          <w:rFonts w:ascii="Arial" w:hAnsi="Arial" w:cs="Arial"/>
          <w:sz w:val="14"/>
          <w:szCs w:val="18"/>
        </w:rPr>
      </w:pPr>
      <w:r w:rsidRPr="00952019">
        <w:rPr>
          <w:rFonts w:ascii="Arial" w:hAnsi="Arial" w:cs="Arial"/>
          <w:sz w:val="14"/>
          <w:szCs w:val="18"/>
        </w:rPr>
        <w:t xml:space="preserve">This classification refers to roadway lighting within the town, and private roadway lighting operation, controlled by photo cells. </w:t>
      </w:r>
      <w:r w:rsidR="006C44B9" w:rsidRPr="00952019">
        <w:rPr>
          <w:rFonts w:ascii="Arial" w:hAnsi="Arial" w:cs="Arial"/>
          <w:sz w:val="14"/>
          <w:szCs w:val="18"/>
        </w:rPr>
        <w:t xml:space="preserve"> </w:t>
      </w:r>
      <w:r w:rsidRPr="00952019">
        <w:rPr>
          <w:rFonts w:ascii="Arial" w:hAnsi="Arial" w:cs="Arial"/>
          <w:sz w:val="14"/>
          <w:szCs w:val="18"/>
        </w:rPr>
        <w:t xml:space="preserve">The consumption for these customers is based on the calculated connected load times the required lighting times established in the approved OEB street lighting load shape template. </w:t>
      </w:r>
      <w:r w:rsidR="0028170D" w:rsidRPr="00952019">
        <w:rPr>
          <w:rFonts w:ascii="Arial" w:hAnsi="Arial" w:cs="Arial"/>
          <w:sz w:val="14"/>
          <w:szCs w:val="18"/>
        </w:rPr>
        <w:t xml:space="preserve"> </w:t>
      </w:r>
      <w:r w:rsidRPr="00952019">
        <w:rPr>
          <w:rFonts w:ascii="Arial" w:hAnsi="Arial" w:cs="Arial"/>
          <w:sz w:val="14"/>
          <w:szCs w:val="18"/>
        </w:rPr>
        <w:t>Further servicing details are available in the utility’s Conditions of Service.</w:t>
      </w:r>
    </w:p>
    <w:p w:rsidR="009243B8" w:rsidRPr="00952019" w:rsidRDefault="009243B8" w:rsidP="009243B8">
      <w:pPr>
        <w:jc w:val="both"/>
        <w:rPr>
          <w:rFonts w:ascii="Arial" w:hAnsi="Arial" w:cs="Arial"/>
          <w:b/>
          <w:bCs/>
          <w:sz w:val="16"/>
          <w:szCs w:val="20"/>
        </w:rPr>
      </w:pPr>
    </w:p>
    <w:p w:rsidR="009243B8" w:rsidRPr="00952019" w:rsidRDefault="009243B8" w:rsidP="009243B8">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r w:rsidR="00CD1CC3" w:rsidRPr="00952019">
        <w:rPr>
          <w:rFonts w:ascii="Arial" w:hAnsi="Arial" w:cs="Arial"/>
          <w:sz w:val="14"/>
          <w:szCs w:val="18"/>
        </w:rPr>
        <w:t xml:space="preserve">  </w:t>
      </w:r>
      <w:r w:rsidR="00CD1CC3" w:rsidRPr="00952019">
        <w:rPr>
          <w:rFonts w:ascii="Arial" w:hAnsi="Arial" w:cs="Arial"/>
          <w:color w:val="000000"/>
          <w:sz w:val="14"/>
          <w:szCs w:val="18"/>
        </w:rPr>
        <w:t xml:space="preserve">In addition, the charges in the </w:t>
      </w:r>
      <w:r w:rsidR="00CD1CC3" w:rsidRPr="00952019">
        <w:rPr>
          <w:rFonts w:ascii="Arial" w:hAnsi="Arial" w:cs="Arial"/>
          <w:sz w:val="14"/>
          <w:szCs w:val="18"/>
        </w:rPr>
        <w:t xml:space="preserve">MONTHLY RATES AND CHARGES – Regulatory Component </w:t>
      </w:r>
      <w:r w:rsidR="00CD1CC3" w:rsidRPr="00952019">
        <w:rPr>
          <w:rFonts w:ascii="Arial" w:hAnsi="Arial" w:cs="Arial"/>
          <w:color w:val="000000"/>
          <w:sz w:val="14"/>
          <w:szCs w:val="18"/>
        </w:rPr>
        <w:t>of this schedule do not apply to a customer that is an embedded wholesale market participant.</w:t>
      </w:r>
    </w:p>
    <w:p w:rsidR="0000632D" w:rsidRPr="00952019" w:rsidRDefault="0000632D" w:rsidP="0000632D">
      <w:pPr>
        <w:rPr>
          <w:rFonts w:ascii="Arial" w:hAnsi="Arial" w:cs="Arial"/>
          <w:sz w:val="14"/>
          <w:szCs w:val="18"/>
        </w:rPr>
      </w:pPr>
    </w:p>
    <w:p w:rsidR="009243B8" w:rsidRDefault="00376C7D" w:rsidP="00376C7D">
      <w:pPr>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w:t>
      </w:r>
      <w:r>
        <w:rPr>
          <w:rFonts w:ascii="Arial" w:hAnsi="Arial" w:cs="Arial"/>
          <w:sz w:val="14"/>
          <w:szCs w:val="18"/>
        </w:rPr>
        <w:t xml:space="preserve"> </w:t>
      </w:r>
      <w:r w:rsidRPr="00376C7D">
        <w:rPr>
          <w:rFonts w:ascii="Arial" w:hAnsi="Arial" w:cs="Arial"/>
          <w:sz w:val="14"/>
          <w:szCs w:val="18"/>
        </w:rPr>
        <w:t>by a distributor and that are not subject to Board approval, such as the Debt Retirement Charge, the Global Adjustment, the</w:t>
      </w:r>
      <w:r>
        <w:rPr>
          <w:rFonts w:ascii="Arial" w:hAnsi="Arial" w:cs="Arial"/>
          <w:sz w:val="14"/>
          <w:szCs w:val="18"/>
        </w:rPr>
        <w:t xml:space="preserve"> </w:t>
      </w:r>
      <w:r w:rsidRPr="00376C7D">
        <w:rPr>
          <w:rFonts w:ascii="Arial" w:hAnsi="Arial" w:cs="Arial"/>
          <w:sz w:val="14"/>
          <w:szCs w:val="18"/>
        </w:rPr>
        <w:t>Ontario Clean Energy Benefit and the HST.</w:t>
      </w:r>
    </w:p>
    <w:p w:rsidR="00376C7D" w:rsidRPr="00952019" w:rsidRDefault="00376C7D" w:rsidP="00376C7D">
      <w:pPr>
        <w:rPr>
          <w:rFonts w:ascii="Arial" w:hAnsi="Arial" w:cs="Arial"/>
          <w:sz w:val="14"/>
          <w:szCs w:val="18"/>
        </w:rPr>
      </w:pPr>
    </w:p>
    <w:p w:rsidR="00F65C65" w:rsidRPr="00952019" w:rsidRDefault="00F65C65" w:rsidP="00F65C65">
      <w:pPr>
        <w:jc w:val="both"/>
        <w:rPr>
          <w:rFonts w:ascii="Arial" w:hAnsi="Arial" w:cs="Arial"/>
          <w:sz w:val="16"/>
          <w:szCs w:val="20"/>
        </w:rPr>
      </w:pPr>
      <w:r w:rsidRPr="00952019">
        <w:rPr>
          <w:rFonts w:ascii="Arial" w:hAnsi="Arial" w:cs="Arial"/>
          <w:b/>
          <w:bCs/>
          <w:sz w:val="16"/>
          <w:szCs w:val="20"/>
        </w:rPr>
        <w:t>MONTHLY RATES AND CHARGES – De</w:t>
      </w:r>
      <w:r w:rsidRPr="00952019">
        <w:rPr>
          <w:rFonts w:ascii="Arial" w:hAnsi="Arial"/>
          <w:b/>
          <w:color w:val="000000"/>
          <w:sz w:val="16"/>
          <w:szCs w:val="20"/>
        </w:rPr>
        <w:t>livery Component</w:t>
      </w:r>
    </w:p>
    <w:p w:rsidR="004B03DD" w:rsidRPr="00952019" w:rsidRDefault="004B03DD" w:rsidP="004B03DD">
      <w:pPr>
        <w:tabs>
          <w:tab w:val="left" w:pos="6543"/>
          <w:tab w:val="left" w:pos="7765"/>
        </w:tabs>
        <w:rPr>
          <w:rFonts w:ascii="Arial" w:hAnsi="Arial"/>
          <w:color w:val="000000"/>
          <w:sz w:val="12"/>
          <w:szCs w:val="16"/>
        </w:rPr>
      </w:pP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463BA2">
        <w:rPr>
          <w:rFonts w:ascii="Arial" w:hAnsi="Arial"/>
          <w:color w:val="000000"/>
          <w:sz w:val="12"/>
          <w:szCs w:val="16"/>
        </w:rPr>
        <w:t>2.41</w:t>
      </w:r>
    </w:p>
    <w:p w:rsidR="00F63EAE" w:rsidRPr="00952019" w:rsidRDefault="00F63EAE" w:rsidP="00F63EAE">
      <w:pPr>
        <w:tabs>
          <w:tab w:val="left" w:pos="6543"/>
          <w:tab w:val="left" w:pos="7765"/>
          <w:tab w:val="left" w:pos="8647"/>
        </w:tabs>
        <w:rPr>
          <w:rFonts w:ascii="Arial" w:hAnsi="Arial"/>
          <w:color w:val="000000"/>
          <w:sz w:val="12"/>
          <w:szCs w:val="16"/>
        </w:rPr>
      </w:pPr>
      <w:r w:rsidRPr="00952019">
        <w:rPr>
          <w:rFonts w:ascii="Arial" w:hAnsi="Arial"/>
          <w:color w:val="000000"/>
          <w:sz w:val="12"/>
          <w:szCs w:val="16"/>
        </w:rPr>
        <w:t>Distribution Volumetric Rate</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Pr>
          <w:rFonts w:ascii="Arial" w:hAnsi="Arial"/>
          <w:color w:val="000000"/>
          <w:sz w:val="12"/>
          <w:szCs w:val="16"/>
        </w:rPr>
        <w:t>12.0739</w:t>
      </w:r>
    </w:p>
    <w:p w:rsidR="0000683C" w:rsidRDefault="0000683C" w:rsidP="0000683C">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Pr>
          <w:rFonts w:ascii="Arial" w:hAnsi="Arial"/>
          <w:color w:val="000000"/>
          <w:sz w:val="12"/>
          <w:szCs w:val="16"/>
        </w:rPr>
        <w:t>July</w:t>
      </w:r>
      <w:r w:rsidRPr="00952019">
        <w:rPr>
          <w:rFonts w:ascii="Arial" w:hAnsi="Arial"/>
          <w:color w:val="000000"/>
          <w:sz w:val="12"/>
          <w:szCs w:val="16"/>
        </w:rPr>
        <w:t xml:space="preserve"> 30, 201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405606">
        <w:rPr>
          <w:rFonts w:ascii="Arial" w:hAnsi="Arial"/>
          <w:color w:val="000000"/>
          <w:sz w:val="12"/>
          <w:szCs w:val="16"/>
        </w:rPr>
        <w:t>-24.66</w:t>
      </w: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Pr>
          <w:rFonts w:ascii="Arial" w:hAnsi="Arial"/>
          <w:color w:val="000000"/>
          <w:sz w:val="12"/>
          <w:szCs w:val="16"/>
        </w:rPr>
        <w:t>July</w:t>
      </w:r>
      <w:r w:rsidRPr="00952019">
        <w:rPr>
          <w:rFonts w:ascii="Arial" w:hAnsi="Arial"/>
          <w:color w:val="000000"/>
          <w:sz w:val="12"/>
          <w:szCs w:val="16"/>
        </w:rPr>
        <w:t xml:space="preserve"> 30, 201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r>
      <w:r w:rsidR="00405606">
        <w:rPr>
          <w:rFonts w:ascii="Arial" w:hAnsi="Arial"/>
          <w:color w:val="000000"/>
          <w:sz w:val="12"/>
          <w:szCs w:val="16"/>
        </w:rPr>
        <w:t>0.0359</w:t>
      </w:r>
    </w:p>
    <w:p w:rsidR="00040D25" w:rsidRPr="00952019" w:rsidRDefault="00040D25" w:rsidP="00040D2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Low Voltage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05606">
        <w:rPr>
          <w:rFonts w:ascii="Arial" w:hAnsi="Arial"/>
          <w:color w:val="000000"/>
          <w:sz w:val="12"/>
          <w:szCs w:val="16"/>
        </w:rPr>
        <w:t>0.</w:t>
      </w:r>
      <w:r w:rsidR="00496D87">
        <w:rPr>
          <w:rFonts w:ascii="Arial" w:hAnsi="Arial"/>
          <w:color w:val="000000"/>
          <w:sz w:val="12"/>
          <w:szCs w:val="16"/>
        </w:rPr>
        <w:t>2155</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 xml:space="preserve">Global Adjustment-Account (2016) – effective until </w:t>
      </w:r>
      <w:r w:rsidR="005D3D29">
        <w:rPr>
          <w:rFonts w:ascii="Arial" w:hAnsi="Arial"/>
          <w:color w:val="000000"/>
          <w:sz w:val="12"/>
          <w:szCs w:val="16"/>
        </w:rPr>
        <w:t>June 30, 2018</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05606">
        <w:rPr>
          <w:rFonts w:ascii="Arial" w:hAnsi="Arial"/>
          <w:color w:val="000000"/>
          <w:sz w:val="12"/>
          <w:szCs w:val="16"/>
        </w:rPr>
        <w:t>2.2099</w:t>
      </w:r>
    </w:p>
    <w:p w:rsidR="00040D25" w:rsidRPr="00952019" w:rsidRDefault="00040D25" w:rsidP="00040D25">
      <w:pPr>
        <w:tabs>
          <w:tab w:val="left" w:pos="6543"/>
          <w:tab w:val="left" w:pos="7765"/>
        </w:tabs>
        <w:rPr>
          <w:rFonts w:ascii="Arial" w:hAnsi="Arial"/>
          <w:color w:val="000000"/>
          <w:sz w:val="12"/>
          <w:szCs w:val="16"/>
        </w:rPr>
      </w:pP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005D3D29">
        <w:rPr>
          <w:rFonts w:ascii="Arial" w:hAnsi="Arial"/>
          <w:color w:val="000000"/>
          <w:sz w:val="12"/>
          <w:szCs w:val="16"/>
        </w:rPr>
        <w:t xml:space="preserve">June 30, 2018 </w:t>
      </w:r>
      <w:r>
        <w:rPr>
          <w:rFonts w:ascii="Arial" w:hAnsi="Arial"/>
          <w:color w:val="000000"/>
          <w:sz w:val="12"/>
          <w:szCs w:val="16"/>
        </w:rPr>
        <w:t>(1550,1551,1584,1586,1595)</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sidR="00463BA2">
        <w:rPr>
          <w:rFonts w:ascii="Arial" w:hAnsi="Arial" w:cs="Arial"/>
          <w:sz w:val="12"/>
          <w:szCs w:val="16"/>
        </w:rPr>
        <w:t>29</w:t>
      </w:r>
      <w:r w:rsidR="00405606">
        <w:rPr>
          <w:rFonts w:ascii="Arial" w:hAnsi="Arial" w:cs="Arial"/>
          <w:sz w:val="12"/>
          <w:szCs w:val="16"/>
        </w:rPr>
        <w:t>70</w:t>
      </w:r>
      <w:r>
        <w:rPr>
          <w:rFonts w:ascii="Arial" w:hAnsi="Arial" w:cs="Arial"/>
          <w:sz w:val="12"/>
          <w:szCs w:val="16"/>
        </w:rPr>
        <w:t>)</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005D3D29">
        <w:rPr>
          <w:rFonts w:ascii="Arial" w:hAnsi="Arial"/>
          <w:color w:val="000000"/>
          <w:sz w:val="12"/>
          <w:szCs w:val="16"/>
        </w:rPr>
        <w:t>June 30, 2018</w:t>
      </w:r>
      <w:r>
        <w:rPr>
          <w:rFonts w:ascii="Arial" w:hAnsi="Arial"/>
          <w:color w:val="000000"/>
          <w:sz w:val="12"/>
          <w:szCs w:val="16"/>
        </w:rPr>
        <w:t xml:space="preserve"> (1580,1588)</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sidR="00463BA2">
        <w:rPr>
          <w:rFonts w:ascii="Arial" w:hAnsi="Arial" w:cs="Arial"/>
          <w:sz w:val="12"/>
          <w:szCs w:val="16"/>
        </w:rPr>
        <w:t>9</w:t>
      </w:r>
      <w:r w:rsidR="00405606">
        <w:rPr>
          <w:rFonts w:ascii="Arial" w:hAnsi="Arial" w:cs="Arial"/>
          <w:sz w:val="12"/>
          <w:szCs w:val="16"/>
        </w:rPr>
        <w:t>621</w:t>
      </w:r>
      <w:r>
        <w:rPr>
          <w:rFonts w:ascii="Arial" w:hAnsi="Arial" w:cs="Arial"/>
          <w:sz w:val="12"/>
          <w:szCs w:val="16"/>
        </w:rPr>
        <w:t>)</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w:t>
      </w:r>
      <w:r w:rsidR="005D3D29">
        <w:rPr>
          <w:rFonts w:ascii="Arial" w:hAnsi="Arial"/>
          <w:color w:val="000000"/>
          <w:sz w:val="12"/>
          <w:szCs w:val="16"/>
        </w:rPr>
        <w:t xml:space="preserve">June 30, 2018 </w:t>
      </w:r>
      <w:r>
        <w:rPr>
          <w:rFonts w:ascii="Arial" w:hAnsi="Arial"/>
          <w:color w:val="000000"/>
          <w:sz w:val="12"/>
          <w:szCs w:val="16"/>
        </w:rPr>
        <w:t>(Group 2)</w:t>
      </w:r>
      <w:r w:rsidRPr="00952019">
        <w:rPr>
          <w:rFonts w:ascii="Arial" w:hAnsi="Arial" w:cs="Arial"/>
          <w:sz w:val="12"/>
          <w:szCs w:val="16"/>
        </w:rPr>
        <w:tab/>
        <w:t>$/kWh</w:t>
      </w:r>
      <w:r w:rsidRPr="00952019">
        <w:rPr>
          <w:rFonts w:ascii="Arial" w:hAnsi="Arial" w:cs="Arial"/>
          <w:sz w:val="12"/>
          <w:szCs w:val="16"/>
        </w:rPr>
        <w:tab/>
        <w:t>0.</w:t>
      </w:r>
      <w:r>
        <w:rPr>
          <w:rFonts w:ascii="Arial" w:hAnsi="Arial" w:cs="Arial"/>
          <w:sz w:val="12"/>
          <w:szCs w:val="16"/>
        </w:rPr>
        <w:t>0</w:t>
      </w:r>
      <w:r w:rsidR="00463BA2">
        <w:rPr>
          <w:rFonts w:ascii="Arial" w:hAnsi="Arial" w:cs="Arial"/>
          <w:sz w:val="12"/>
          <w:szCs w:val="16"/>
        </w:rPr>
        <w:t>28</w:t>
      </w:r>
      <w:r w:rsidR="005E1327">
        <w:rPr>
          <w:rFonts w:ascii="Arial" w:hAnsi="Arial" w:cs="Arial"/>
          <w:sz w:val="12"/>
          <w:szCs w:val="16"/>
        </w:rPr>
        <w:t>7</w:t>
      </w:r>
      <w:bookmarkStart w:id="0" w:name="_GoBack"/>
      <w:bookmarkEnd w:id="0"/>
    </w:p>
    <w:p w:rsidR="00040D25" w:rsidRPr="00952019" w:rsidRDefault="00040D25" w:rsidP="00040D25">
      <w:pPr>
        <w:tabs>
          <w:tab w:val="left" w:pos="7765"/>
        </w:tabs>
        <w:rPr>
          <w:rFonts w:ascii="Arial" w:hAnsi="Arial" w:cs="Arial"/>
          <w:sz w:val="12"/>
          <w:szCs w:val="16"/>
        </w:rPr>
      </w:pPr>
    </w:p>
    <w:p w:rsidR="00040D25" w:rsidRPr="00952019" w:rsidRDefault="00040D25" w:rsidP="00040D25">
      <w:pPr>
        <w:tabs>
          <w:tab w:val="left" w:pos="6543"/>
          <w:tab w:val="left" w:pos="7765"/>
        </w:tabs>
        <w:rPr>
          <w:rFonts w:ascii="Arial" w:hAnsi="Arial" w:cs="Arial"/>
          <w:sz w:val="12"/>
          <w:szCs w:val="16"/>
        </w:rPr>
      </w:pPr>
      <w:r w:rsidRPr="00952019">
        <w:rPr>
          <w:rFonts w:ascii="Arial" w:hAnsi="Arial" w:cs="Arial"/>
          <w:sz w:val="12"/>
          <w:szCs w:val="16"/>
        </w:rPr>
        <w:t xml:space="preserve">Rate Rider for Disposition of Account 1576 </w:t>
      </w:r>
      <w:r w:rsidRPr="00952019">
        <w:rPr>
          <w:rFonts w:ascii="Arial" w:hAnsi="Arial"/>
          <w:color w:val="000000"/>
          <w:sz w:val="12"/>
          <w:szCs w:val="16"/>
        </w:rPr>
        <w:t xml:space="preserve">– effective until </w:t>
      </w:r>
      <w:r w:rsidR="005D3D29">
        <w:rPr>
          <w:rFonts w:ascii="Arial" w:hAnsi="Arial"/>
          <w:color w:val="000000"/>
          <w:sz w:val="12"/>
          <w:szCs w:val="16"/>
        </w:rPr>
        <w:t>June 30, 2018</w:t>
      </w:r>
      <w:r w:rsidRPr="00952019">
        <w:rPr>
          <w:rFonts w:ascii="Arial" w:hAnsi="Arial" w:cs="Arial"/>
          <w:sz w:val="12"/>
          <w:szCs w:val="16"/>
        </w:rPr>
        <w:tab/>
      </w:r>
      <w:r w:rsidRPr="00952019">
        <w:rPr>
          <w:rFonts w:ascii="Arial" w:hAnsi="Arial" w:cs="Arial"/>
          <w:sz w:val="12"/>
          <w:szCs w:val="16"/>
        </w:rPr>
        <w:tab/>
        <w:t>$/kW</w:t>
      </w:r>
      <w:r w:rsidRPr="00952019">
        <w:rPr>
          <w:rFonts w:ascii="Arial" w:hAnsi="Arial" w:cs="Arial"/>
          <w:sz w:val="12"/>
          <w:szCs w:val="16"/>
        </w:rPr>
        <w:tab/>
      </w:r>
      <w:r w:rsidRPr="00EE5792">
        <w:rPr>
          <w:rFonts w:ascii="Arial" w:hAnsi="Arial" w:cs="Arial"/>
          <w:sz w:val="12"/>
          <w:szCs w:val="16"/>
        </w:rPr>
        <w:t>(0.</w:t>
      </w:r>
      <w:r w:rsidR="00463BA2" w:rsidRPr="00EE5792">
        <w:rPr>
          <w:rFonts w:ascii="Arial" w:hAnsi="Arial" w:cs="Arial"/>
          <w:sz w:val="12"/>
          <w:szCs w:val="16"/>
        </w:rPr>
        <w:t>14</w:t>
      </w:r>
      <w:r w:rsidR="00405606" w:rsidRPr="00EE5792">
        <w:rPr>
          <w:rFonts w:ascii="Arial" w:hAnsi="Arial" w:cs="Arial"/>
          <w:sz w:val="12"/>
          <w:szCs w:val="16"/>
        </w:rPr>
        <w:t>1</w:t>
      </w:r>
      <w:r w:rsidR="00463BA2" w:rsidRPr="00EE5792">
        <w:rPr>
          <w:rFonts w:ascii="Arial" w:hAnsi="Arial" w:cs="Arial"/>
          <w:sz w:val="12"/>
          <w:szCs w:val="16"/>
        </w:rPr>
        <w:t>2</w:t>
      </w:r>
      <w:r w:rsidRPr="00EE5792">
        <w:rPr>
          <w:rFonts w:ascii="Arial" w:hAnsi="Arial" w:cs="Arial"/>
          <w:sz w:val="12"/>
          <w:szCs w:val="16"/>
        </w:rPr>
        <w:t>)</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s="Arial"/>
          <w:sz w:val="12"/>
          <w:szCs w:val="16"/>
        </w:rPr>
        <w:t xml:space="preserve">Rate Rider for Recovery of LRAM Variance Account </w:t>
      </w:r>
      <w:r w:rsidRPr="00952019">
        <w:rPr>
          <w:rFonts w:ascii="Arial" w:hAnsi="Arial"/>
          <w:color w:val="000000"/>
          <w:sz w:val="12"/>
          <w:szCs w:val="16"/>
        </w:rPr>
        <w:t xml:space="preserve">– effective until </w:t>
      </w:r>
      <w:r w:rsidR="005D3D29">
        <w:rPr>
          <w:rFonts w:ascii="Arial" w:hAnsi="Arial"/>
          <w:color w:val="000000"/>
          <w:sz w:val="12"/>
          <w:szCs w:val="16"/>
        </w:rPr>
        <w:t>June 30, 2018</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EE5792" w:rsidRPr="00EE5792">
        <w:rPr>
          <w:rFonts w:ascii="Arial" w:hAnsi="Arial"/>
          <w:color w:val="000000"/>
          <w:sz w:val="12"/>
          <w:szCs w:val="16"/>
        </w:rPr>
        <w:t>$</w:t>
      </w:r>
      <w:r w:rsidRPr="00EE5792">
        <w:rPr>
          <w:rFonts w:ascii="Arial" w:hAnsi="Arial"/>
          <w:color w:val="000000"/>
          <w:sz w:val="12"/>
          <w:szCs w:val="16"/>
        </w:rPr>
        <w:t>0</w:t>
      </w:r>
      <w:r w:rsidR="00EE5792" w:rsidRPr="00EE5792">
        <w:rPr>
          <w:rFonts w:ascii="Arial" w:hAnsi="Arial"/>
          <w:color w:val="000000"/>
          <w:sz w:val="12"/>
          <w:szCs w:val="16"/>
        </w:rPr>
        <w:t>.00</w:t>
      </w:r>
    </w:p>
    <w:p w:rsidR="00040D25" w:rsidRPr="00952019" w:rsidRDefault="00040D25" w:rsidP="00040D25">
      <w:pPr>
        <w:tabs>
          <w:tab w:val="left" w:pos="6543"/>
          <w:tab w:val="left" w:pos="7765"/>
        </w:tabs>
        <w:rPr>
          <w:rFonts w:ascii="Arial" w:hAnsi="Arial"/>
          <w:color w:val="000000"/>
          <w:sz w:val="12"/>
          <w:szCs w:val="16"/>
        </w:rPr>
      </w:pP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Network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63BA2">
        <w:rPr>
          <w:rFonts w:ascii="Arial" w:hAnsi="Arial"/>
          <w:color w:val="000000"/>
          <w:sz w:val="12"/>
          <w:szCs w:val="16"/>
        </w:rPr>
        <w:t>1.6750</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Line and Transformation Connection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63BA2">
        <w:rPr>
          <w:rFonts w:ascii="Arial" w:hAnsi="Arial"/>
          <w:color w:val="000000"/>
          <w:sz w:val="12"/>
          <w:szCs w:val="16"/>
        </w:rPr>
        <w:t>1.2418</w:t>
      </w:r>
    </w:p>
    <w:p w:rsidR="00A454CE" w:rsidRPr="00952019" w:rsidRDefault="00A454CE" w:rsidP="0096068F">
      <w:pPr>
        <w:tabs>
          <w:tab w:val="left" w:pos="360"/>
          <w:tab w:val="left" w:pos="720"/>
          <w:tab w:val="left" w:pos="6543"/>
          <w:tab w:val="left" w:pos="7765"/>
        </w:tabs>
        <w:rPr>
          <w:rFonts w:ascii="Arial" w:hAnsi="Arial"/>
          <w:color w:val="000000"/>
          <w:sz w:val="12"/>
          <w:szCs w:val="16"/>
        </w:rPr>
      </w:pPr>
    </w:p>
    <w:p w:rsidR="004B03DD" w:rsidRPr="00952019" w:rsidRDefault="004B03DD" w:rsidP="004B03DD">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4B03DD" w:rsidRPr="00952019" w:rsidRDefault="004B03DD" w:rsidP="004B03DD">
      <w:pPr>
        <w:tabs>
          <w:tab w:val="left" w:pos="360"/>
          <w:tab w:val="left" w:pos="6543"/>
          <w:tab w:val="left" w:pos="7765"/>
        </w:tabs>
        <w:rPr>
          <w:rFonts w:ascii="Arial" w:hAnsi="Arial"/>
          <w:color w:val="000000"/>
          <w:sz w:val="12"/>
          <w:szCs w:val="16"/>
        </w:rPr>
      </w:pP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4B03DD" w:rsidRPr="00952019" w:rsidRDefault="004B03DD" w:rsidP="004B03DD">
      <w:pPr>
        <w:tabs>
          <w:tab w:val="left" w:pos="6543"/>
          <w:tab w:val="left" w:pos="7765"/>
        </w:tabs>
        <w:rPr>
          <w:rFonts w:ascii="Arial" w:hAnsi="Arial"/>
          <w:color w:val="000000"/>
          <w:sz w:val="12"/>
          <w:szCs w:val="16"/>
        </w:rPr>
      </w:pPr>
      <w:r w:rsidRPr="00952019">
        <w:rPr>
          <w:rFonts w:ascii="Arial" w:hAnsi="Arial"/>
          <w:color w:val="000000"/>
          <w:sz w:val="12"/>
          <w:szCs w:val="16"/>
        </w:rPr>
        <w:br w:type="page"/>
      </w:r>
    </w:p>
    <w:p w:rsidR="00303644" w:rsidRPr="00952019" w:rsidRDefault="00303644" w:rsidP="0096068F">
      <w:pPr>
        <w:tabs>
          <w:tab w:val="left" w:pos="360"/>
          <w:tab w:val="left" w:pos="720"/>
          <w:tab w:val="left" w:pos="6543"/>
          <w:tab w:val="left" w:pos="7765"/>
        </w:tabs>
        <w:rPr>
          <w:rFonts w:ascii="Arial" w:hAnsi="Arial" w:cs="Arial"/>
          <w:b/>
          <w:bCs/>
          <w:sz w:val="22"/>
          <w:szCs w:val="28"/>
        </w:rPr>
      </w:pPr>
    </w:p>
    <w:p w:rsidR="00A454CE" w:rsidRPr="00952019" w:rsidRDefault="004B03DD" w:rsidP="0096068F">
      <w:pPr>
        <w:tabs>
          <w:tab w:val="left" w:pos="360"/>
          <w:tab w:val="left" w:pos="720"/>
          <w:tab w:val="left" w:pos="6543"/>
          <w:tab w:val="left" w:pos="7765"/>
        </w:tabs>
        <w:rPr>
          <w:rFonts w:ascii="Arial" w:hAnsi="Arial" w:cs="Arial"/>
          <w:b/>
          <w:bCs/>
          <w:sz w:val="22"/>
          <w:szCs w:val="28"/>
        </w:rPr>
      </w:pPr>
      <w:r w:rsidRPr="00952019">
        <w:rPr>
          <w:rFonts w:ascii="Arial" w:hAnsi="Arial" w:cs="Arial"/>
          <w:b/>
          <w:bCs/>
          <w:sz w:val="22"/>
          <w:szCs w:val="28"/>
        </w:rPr>
        <w:t xml:space="preserve">microFIT </w:t>
      </w:r>
      <w:r w:rsidR="00A454CE" w:rsidRPr="00952019">
        <w:rPr>
          <w:rFonts w:ascii="Arial" w:hAnsi="Arial" w:cs="Arial"/>
          <w:b/>
          <w:bCs/>
          <w:sz w:val="22"/>
          <w:szCs w:val="28"/>
        </w:rPr>
        <w:t>SERVICE CLASSIFICATION</w:t>
      </w:r>
    </w:p>
    <w:p w:rsidR="001B0010" w:rsidRPr="00952019" w:rsidRDefault="001B0010"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4"/>
          <w:szCs w:val="18"/>
        </w:rPr>
      </w:pPr>
    </w:p>
    <w:p w:rsidR="00A454CE" w:rsidRPr="00952019" w:rsidRDefault="00A454CE"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4"/>
          <w:szCs w:val="18"/>
        </w:rPr>
      </w:pPr>
      <w:r w:rsidRPr="00952019">
        <w:rPr>
          <w:rFonts w:ascii="Arial" w:hAnsi="Arial" w:cs="Arial"/>
          <w:sz w:val="14"/>
          <w:szCs w:val="18"/>
        </w:rPr>
        <w:t xml:space="preserve">This classification applies to an electricity generation facility contracted under the </w:t>
      </w:r>
      <w:r w:rsidR="00C124DB" w:rsidRPr="00952019">
        <w:rPr>
          <w:rFonts w:ascii="Arial" w:hAnsi="Arial" w:cs="Arial"/>
          <w:sz w:val="14"/>
          <w:szCs w:val="18"/>
        </w:rPr>
        <w:t>Independent Electricity System Operator</w:t>
      </w:r>
      <w:r w:rsidRPr="00952019">
        <w:rPr>
          <w:rFonts w:ascii="Arial" w:hAnsi="Arial" w:cs="Arial"/>
          <w:sz w:val="14"/>
          <w:szCs w:val="18"/>
        </w:rPr>
        <w:t>’s microFIT program and connected to the distributor’s distribution system.</w:t>
      </w:r>
      <w:r w:rsidR="00BF60FB" w:rsidRPr="00952019">
        <w:rPr>
          <w:rFonts w:ascii="Arial" w:hAnsi="Arial" w:cs="Arial"/>
          <w:sz w:val="14"/>
          <w:szCs w:val="18"/>
        </w:rPr>
        <w:t xml:space="preserve">  Further servicing details are available in the utility’s Conditions of Service.</w:t>
      </w:r>
    </w:p>
    <w:p w:rsidR="009243B8" w:rsidRPr="00952019" w:rsidRDefault="009243B8" w:rsidP="009243B8">
      <w:pPr>
        <w:jc w:val="both"/>
        <w:rPr>
          <w:rFonts w:ascii="Arial" w:hAnsi="Arial" w:cs="Arial"/>
          <w:b/>
          <w:bCs/>
          <w:sz w:val="16"/>
          <w:szCs w:val="20"/>
        </w:rPr>
      </w:pPr>
    </w:p>
    <w:p w:rsidR="009243B8" w:rsidRPr="00952019" w:rsidRDefault="009243B8" w:rsidP="009243B8">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p>
    <w:p w:rsidR="0000632D" w:rsidRPr="00952019" w:rsidRDefault="0000632D" w:rsidP="0000632D">
      <w:pPr>
        <w:rPr>
          <w:rFonts w:ascii="Arial" w:hAnsi="Arial" w:cs="Arial"/>
          <w:sz w:val="14"/>
          <w:szCs w:val="18"/>
        </w:rPr>
      </w:pPr>
    </w:p>
    <w:p w:rsidR="00F3141F" w:rsidRPr="00952019" w:rsidRDefault="00F3141F" w:rsidP="00F3141F">
      <w:pPr>
        <w:rPr>
          <w:rFonts w:ascii="Arial" w:hAnsi="Arial" w:cs="Arial"/>
          <w:sz w:val="14"/>
          <w:szCs w:val="18"/>
        </w:rPr>
      </w:pPr>
      <w:r w:rsidRPr="00952019">
        <w:rPr>
          <w:rFonts w:ascii="Arial" w:hAnsi="Arial" w:cs="Arial"/>
          <w:sz w:val="14"/>
          <w:szCs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 HST.</w:t>
      </w:r>
    </w:p>
    <w:p w:rsidR="009243B8" w:rsidRPr="00952019" w:rsidRDefault="009243B8" w:rsidP="009243B8">
      <w:pPr>
        <w:rPr>
          <w:rFonts w:ascii="Arial" w:hAnsi="Arial" w:cs="Arial"/>
          <w:sz w:val="14"/>
          <w:szCs w:val="18"/>
        </w:rPr>
      </w:pPr>
    </w:p>
    <w:p w:rsidR="00F11E21" w:rsidRPr="00952019" w:rsidRDefault="00F11E21" w:rsidP="00F11E21">
      <w:pPr>
        <w:rPr>
          <w:rFonts w:ascii="Arial" w:hAnsi="Arial" w:cs="Arial"/>
          <w:sz w:val="16"/>
          <w:szCs w:val="20"/>
        </w:rPr>
      </w:pPr>
      <w:r w:rsidRPr="00952019">
        <w:rPr>
          <w:rFonts w:ascii="Arial" w:hAnsi="Arial" w:cs="Arial"/>
          <w:b/>
          <w:bCs/>
          <w:sz w:val="16"/>
          <w:szCs w:val="20"/>
        </w:rPr>
        <w:t>MONTHLY RATES AND CHARGES – De</w:t>
      </w:r>
      <w:r w:rsidRPr="00952019">
        <w:rPr>
          <w:rFonts w:ascii="Arial" w:hAnsi="Arial"/>
          <w:b/>
          <w:color w:val="000000"/>
          <w:sz w:val="16"/>
          <w:szCs w:val="20"/>
        </w:rPr>
        <w:t>livery Component</w:t>
      </w:r>
      <w:r w:rsidRPr="00952019">
        <w:rPr>
          <w:rFonts w:ascii="Arial" w:hAnsi="Arial"/>
          <w:b/>
          <w:color w:val="000000"/>
          <w:sz w:val="14"/>
          <w:szCs w:val="18"/>
        </w:rPr>
        <w:t xml:space="preserve"> </w:t>
      </w:r>
    </w:p>
    <w:p w:rsidR="00F11E21" w:rsidRPr="00952019" w:rsidRDefault="00F11E21" w:rsidP="00F11E21">
      <w:pPr>
        <w:tabs>
          <w:tab w:val="left" w:pos="6543"/>
          <w:tab w:val="left" w:pos="7765"/>
        </w:tabs>
        <w:rPr>
          <w:rFonts w:ascii="Arial" w:hAnsi="Arial"/>
          <w:color w:val="000000"/>
          <w:sz w:val="12"/>
          <w:szCs w:val="16"/>
        </w:rPr>
      </w:pPr>
    </w:p>
    <w:p w:rsidR="00F11E21" w:rsidRPr="00952019" w:rsidRDefault="00F11E21" w:rsidP="00F11E21">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5.</w:t>
      </w:r>
      <w:r w:rsidR="00303644" w:rsidRPr="00952019">
        <w:rPr>
          <w:rFonts w:ascii="Arial" w:hAnsi="Arial"/>
          <w:color w:val="000000"/>
          <w:sz w:val="12"/>
          <w:szCs w:val="16"/>
        </w:rPr>
        <w:t>40</w:t>
      </w:r>
    </w:p>
    <w:p w:rsidR="00417055" w:rsidRPr="00952019" w:rsidRDefault="00417055" w:rsidP="00A454CE">
      <w:pPr>
        <w:jc w:val="both"/>
        <w:rPr>
          <w:rFonts w:ascii="Arial" w:hAnsi="Arial" w:cs="Arial"/>
          <w:sz w:val="16"/>
          <w:szCs w:val="20"/>
        </w:rPr>
      </w:pPr>
    </w:p>
    <w:p w:rsidR="00303644" w:rsidRPr="00952019" w:rsidRDefault="0096068F" w:rsidP="009D0FEB">
      <w:pPr>
        <w:widowControl/>
        <w:rPr>
          <w:rFonts w:ascii="Arial" w:hAnsi="Arial"/>
          <w:color w:val="000000"/>
          <w:sz w:val="12"/>
          <w:szCs w:val="16"/>
        </w:rPr>
      </w:pPr>
      <w:r w:rsidRPr="00952019">
        <w:rPr>
          <w:rFonts w:ascii="Arial" w:hAnsi="Arial"/>
          <w:color w:val="000000"/>
          <w:sz w:val="12"/>
          <w:szCs w:val="16"/>
        </w:rPr>
        <w:br w:type="page"/>
      </w:r>
    </w:p>
    <w:p w:rsidR="00303644" w:rsidRPr="00952019" w:rsidRDefault="00303644" w:rsidP="009D0FEB">
      <w:pPr>
        <w:widowControl/>
        <w:rPr>
          <w:rFonts w:ascii="Arial" w:hAnsi="Arial"/>
          <w:color w:val="000000"/>
          <w:sz w:val="12"/>
          <w:szCs w:val="16"/>
        </w:rPr>
      </w:pPr>
    </w:p>
    <w:p w:rsidR="009D0FEB" w:rsidRPr="00952019" w:rsidRDefault="009D0FEB" w:rsidP="009D0FEB">
      <w:pPr>
        <w:widowControl/>
        <w:rPr>
          <w:rFonts w:ascii="Arial" w:hAnsi="Arial" w:cs="Arial"/>
          <w:b/>
          <w:sz w:val="22"/>
          <w:szCs w:val="28"/>
        </w:rPr>
      </w:pPr>
      <w:r w:rsidRPr="00952019">
        <w:rPr>
          <w:rFonts w:ascii="Arial" w:hAnsi="Arial" w:cs="Arial"/>
          <w:b/>
          <w:sz w:val="22"/>
          <w:szCs w:val="28"/>
        </w:rPr>
        <w:t>ALLOWANCES</w:t>
      </w:r>
    </w:p>
    <w:p w:rsidR="009D0FEB" w:rsidRPr="00952019" w:rsidRDefault="009D0FEB" w:rsidP="009D0FEB">
      <w:pPr>
        <w:widowControl/>
        <w:tabs>
          <w:tab w:val="left" w:pos="360"/>
        </w:tabs>
        <w:rPr>
          <w:rFonts w:ascii="Arial" w:hAnsi="Arial" w:cs="Arial"/>
          <w:sz w:val="12"/>
          <w:szCs w:val="16"/>
        </w:rPr>
      </w:pPr>
    </w:p>
    <w:p w:rsidR="009D0FEB" w:rsidRPr="00952019" w:rsidRDefault="009D0FEB" w:rsidP="009D0FEB">
      <w:pPr>
        <w:widowControl/>
        <w:tabs>
          <w:tab w:val="left" w:pos="360"/>
        </w:tabs>
        <w:rPr>
          <w:rFonts w:ascii="Arial" w:hAnsi="Arial" w:cs="Arial"/>
          <w:sz w:val="12"/>
          <w:szCs w:val="16"/>
        </w:rPr>
      </w:pPr>
      <w:r w:rsidRPr="00952019">
        <w:rPr>
          <w:rFonts w:ascii="Arial" w:hAnsi="Arial" w:cs="Arial"/>
          <w:sz w:val="12"/>
          <w:szCs w:val="16"/>
        </w:rPr>
        <w:tab/>
        <w:t>Transformer Allowance for Ownership - per kW of billing demand/month</w:t>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t>$</w:t>
      </w:r>
      <w:r w:rsidR="006F13A0" w:rsidRPr="00952019">
        <w:rPr>
          <w:rFonts w:ascii="Arial" w:hAnsi="Arial" w:cs="Arial"/>
          <w:sz w:val="12"/>
          <w:szCs w:val="16"/>
        </w:rPr>
        <w:t>/kW</w:t>
      </w:r>
      <w:r w:rsidRPr="00952019">
        <w:rPr>
          <w:rFonts w:ascii="Arial" w:hAnsi="Arial" w:cs="Arial"/>
          <w:sz w:val="12"/>
          <w:szCs w:val="16"/>
        </w:rPr>
        <w:tab/>
        <w:t>(0.</w:t>
      </w:r>
      <w:r w:rsidR="006F13A0" w:rsidRPr="00952019">
        <w:rPr>
          <w:rFonts w:ascii="Arial" w:hAnsi="Arial" w:cs="Arial"/>
          <w:sz w:val="12"/>
          <w:szCs w:val="16"/>
        </w:rPr>
        <w:t>45</w:t>
      </w:r>
      <w:r w:rsidRPr="00952019">
        <w:rPr>
          <w:rFonts w:ascii="Arial" w:hAnsi="Arial" w:cs="Arial"/>
          <w:sz w:val="12"/>
          <w:szCs w:val="16"/>
        </w:rPr>
        <w:t>)</w:t>
      </w:r>
    </w:p>
    <w:p w:rsidR="009D0FEB" w:rsidRPr="00952019" w:rsidRDefault="009D0FEB" w:rsidP="009D0FEB">
      <w:pPr>
        <w:widowControl/>
        <w:tabs>
          <w:tab w:val="left" w:pos="360"/>
        </w:tabs>
        <w:rPr>
          <w:rFonts w:ascii="Arial" w:hAnsi="Arial" w:cs="Arial"/>
          <w:sz w:val="12"/>
          <w:szCs w:val="16"/>
        </w:rPr>
      </w:pPr>
      <w:r w:rsidRPr="00952019">
        <w:rPr>
          <w:rFonts w:ascii="Arial" w:hAnsi="Arial" w:cs="Arial"/>
          <w:sz w:val="12"/>
          <w:szCs w:val="16"/>
        </w:rPr>
        <w:tab/>
        <w:t>Primary Metering Allowance for transformer losses – applied to measured demand and energy</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t>(1.00)</w:t>
      </w:r>
    </w:p>
    <w:p w:rsidR="004227DC" w:rsidRPr="00952019" w:rsidRDefault="004227DC" w:rsidP="001B0010">
      <w:pPr>
        <w:tabs>
          <w:tab w:val="left" w:pos="6543"/>
          <w:tab w:val="left" w:pos="7765"/>
        </w:tabs>
        <w:rPr>
          <w:rFonts w:ascii="Arial" w:hAnsi="Arial"/>
          <w:color w:val="000000"/>
          <w:sz w:val="12"/>
          <w:szCs w:val="16"/>
        </w:rPr>
      </w:pPr>
    </w:p>
    <w:p w:rsidR="00303644" w:rsidRPr="00952019" w:rsidRDefault="00303644" w:rsidP="007D30CB">
      <w:pPr>
        <w:tabs>
          <w:tab w:val="left" w:pos="6543"/>
          <w:tab w:val="left" w:pos="7765"/>
        </w:tabs>
        <w:rPr>
          <w:rFonts w:ascii="Arial" w:hAnsi="Arial"/>
          <w:b/>
          <w:color w:val="000000"/>
          <w:sz w:val="22"/>
          <w:szCs w:val="28"/>
        </w:rPr>
      </w:pPr>
    </w:p>
    <w:p w:rsidR="00E24308" w:rsidRPr="00952019" w:rsidRDefault="00E24308" w:rsidP="007D30CB">
      <w:pPr>
        <w:tabs>
          <w:tab w:val="left" w:pos="6543"/>
          <w:tab w:val="left" w:pos="7765"/>
        </w:tabs>
        <w:rPr>
          <w:rFonts w:ascii="Arial" w:hAnsi="Arial"/>
          <w:color w:val="000000"/>
          <w:sz w:val="22"/>
          <w:szCs w:val="28"/>
        </w:rPr>
      </w:pPr>
      <w:r w:rsidRPr="00952019">
        <w:rPr>
          <w:rFonts w:ascii="Arial" w:hAnsi="Arial"/>
          <w:b/>
          <w:color w:val="000000"/>
          <w:sz w:val="22"/>
          <w:szCs w:val="28"/>
        </w:rPr>
        <w:t>S</w:t>
      </w:r>
      <w:r w:rsidR="0096068F" w:rsidRPr="00952019">
        <w:rPr>
          <w:rFonts w:ascii="Arial" w:hAnsi="Arial"/>
          <w:b/>
          <w:color w:val="000000"/>
          <w:sz w:val="22"/>
          <w:szCs w:val="28"/>
        </w:rPr>
        <w:t xml:space="preserve">PECIFIC </w:t>
      </w:r>
      <w:r w:rsidRPr="00952019">
        <w:rPr>
          <w:rFonts w:ascii="Arial" w:hAnsi="Arial"/>
          <w:b/>
          <w:color w:val="000000"/>
          <w:sz w:val="22"/>
          <w:szCs w:val="28"/>
        </w:rPr>
        <w:t>S</w:t>
      </w:r>
      <w:r w:rsidR="0096068F" w:rsidRPr="00952019">
        <w:rPr>
          <w:rFonts w:ascii="Arial" w:hAnsi="Arial"/>
          <w:b/>
          <w:color w:val="000000"/>
          <w:sz w:val="22"/>
          <w:szCs w:val="28"/>
        </w:rPr>
        <w:t>ERVICE</w:t>
      </w:r>
      <w:r w:rsidRPr="00952019">
        <w:rPr>
          <w:rFonts w:ascii="Arial" w:hAnsi="Arial"/>
          <w:b/>
          <w:color w:val="000000"/>
          <w:sz w:val="22"/>
          <w:szCs w:val="28"/>
        </w:rPr>
        <w:t xml:space="preserve"> C</w:t>
      </w:r>
      <w:r w:rsidR="0096068F" w:rsidRPr="00952019">
        <w:rPr>
          <w:rFonts w:ascii="Arial" w:hAnsi="Arial"/>
          <w:b/>
          <w:color w:val="000000"/>
          <w:sz w:val="22"/>
          <w:szCs w:val="28"/>
        </w:rPr>
        <w:t xml:space="preserve">HARGES </w:t>
      </w:r>
    </w:p>
    <w:p w:rsidR="0028170D" w:rsidRPr="00952019" w:rsidRDefault="0028170D" w:rsidP="00E230ED">
      <w:pPr>
        <w:jc w:val="both"/>
        <w:rPr>
          <w:rFonts w:ascii="Arial" w:hAnsi="Arial" w:cs="Arial"/>
          <w:b/>
          <w:bCs/>
          <w:sz w:val="16"/>
          <w:szCs w:val="20"/>
        </w:rPr>
      </w:pPr>
    </w:p>
    <w:p w:rsidR="00E230ED" w:rsidRPr="00952019" w:rsidRDefault="00E230ED" w:rsidP="00E230ED">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00632D" w:rsidRPr="00952019" w:rsidRDefault="0000632D" w:rsidP="0000632D">
      <w:pPr>
        <w:rPr>
          <w:rFonts w:ascii="Arial" w:hAnsi="Arial" w:cs="Arial"/>
          <w:sz w:val="14"/>
          <w:szCs w:val="18"/>
        </w:rPr>
      </w:pPr>
    </w:p>
    <w:p w:rsidR="00F3141F" w:rsidRPr="00952019" w:rsidRDefault="00F3141F" w:rsidP="00F3141F">
      <w:pPr>
        <w:rPr>
          <w:rFonts w:ascii="Arial" w:hAnsi="Arial" w:cs="Arial"/>
          <w:sz w:val="14"/>
          <w:szCs w:val="18"/>
        </w:rPr>
      </w:pPr>
      <w:r w:rsidRPr="00952019">
        <w:rPr>
          <w:rFonts w:ascii="Arial" w:hAnsi="Arial" w:cs="Arial"/>
          <w:sz w:val="14"/>
          <w:szCs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 HST.</w:t>
      </w:r>
    </w:p>
    <w:p w:rsidR="009D0FEB" w:rsidRPr="00952019" w:rsidRDefault="009D0FEB" w:rsidP="00BE621B">
      <w:pPr>
        <w:rPr>
          <w:rFonts w:ascii="Arial" w:hAnsi="Arial" w:cs="Arial"/>
          <w:sz w:val="12"/>
          <w:szCs w:val="16"/>
        </w:rPr>
      </w:pPr>
    </w:p>
    <w:p w:rsidR="00BF60FB" w:rsidRPr="00952019" w:rsidRDefault="00BF60FB" w:rsidP="00BF60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Arial" w:hAnsi="Arial" w:cs="Arial"/>
          <w:b/>
          <w:sz w:val="12"/>
          <w:szCs w:val="16"/>
        </w:rPr>
      </w:pPr>
      <w:r w:rsidRPr="00952019">
        <w:rPr>
          <w:rFonts w:ascii="Arial" w:hAnsi="Arial" w:cs="Arial"/>
          <w:b/>
          <w:sz w:val="12"/>
          <w:szCs w:val="16"/>
        </w:rPr>
        <w:t>Customer Administration</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Arrears Certificate</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15.00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r>
      <w:r w:rsidR="00E53488">
        <w:rPr>
          <w:rFonts w:ascii="Arial" w:hAnsi="Arial" w:cs="Arial"/>
          <w:sz w:val="12"/>
          <w:szCs w:val="16"/>
        </w:rPr>
        <w:t>Account History</w:t>
      </w:r>
      <w:r w:rsidR="00E53488">
        <w:rPr>
          <w:rFonts w:ascii="Arial" w:hAnsi="Arial" w:cs="Arial"/>
          <w:sz w:val="12"/>
          <w:szCs w:val="16"/>
        </w:rPr>
        <w:tab/>
      </w:r>
      <w:r w:rsidR="00E53488">
        <w:rPr>
          <w:rFonts w:ascii="Arial" w:hAnsi="Arial" w:cs="Arial"/>
          <w:sz w:val="12"/>
          <w:szCs w:val="16"/>
        </w:rPr>
        <w:tab/>
        <w:t>$</w:t>
      </w:r>
      <w:r w:rsidR="00E53488">
        <w:rPr>
          <w:rFonts w:ascii="Arial" w:hAnsi="Arial" w:cs="Arial"/>
          <w:sz w:val="12"/>
          <w:szCs w:val="16"/>
        </w:rPr>
        <w:tab/>
      </w:r>
      <w:r w:rsidR="00E53488">
        <w:rPr>
          <w:rFonts w:ascii="Arial" w:hAnsi="Arial" w:cs="Arial"/>
          <w:sz w:val="12"/>
          <w:szCs w:val="16"/>
        </w:rPr>
        <w:tab/>
        <w:t>15.00</w:t>
      </w:r>
      <w:r w:rsidR="00E53488">
        <w:rPr>
          <w:rFonts w:ascii="Arial" w:hAnsi="Arial" w:cs="Arial"/>
          <w:sz w:val="12"/>
          <w:szCs w:val="16"/>
        </w:rPr>
        <w:tab/>
      </w:r>
    </w:p>
    <w:p w:rsidR="00BF60FB" w:rsidRPr="00952019" w:rsidRDefault="00BF60FB" w:rsidP="00E53488">
      <w:pPr>
        <w:tabs>
          <w:tab w:val="left" w:pos="360"/>
          <w:tab w:val="left" w:pos="6543"/>
          <w:tab w:val="left" w:pos="7765"/>
        </w:tabs>
        <w:ind w:left="360" w:hanging="360"/>
        <w:rPr>
          <w:rFonts w:ascii="Arial" w:hAnsi="Arial" w:cs="Arial"/>
          <w:sz w:val="12"/>
          <w:szCs w:val="16"/>
        </w:rPr>
      </w:pPr>
      <w:r w:rsidRPr="00952019">
        <w:rPr>
          <w:rFonts w:ascii="Arial" w:hAnsi="Arial" w:cs="Arial"/>
          <w:sz w:val="12"/>
          <w:szCs w:val="16"/>
        </w:rPr>
        <w:tab/>
        <w:t>Returned Cheque charge (plus bank charges)</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r>
      <w:r w:rsidR="00BB1802">
        <w:rPr>
          <w:rFonts w:ascii="Arial" w:hAnsi="Arial" w:cs="Arial"/>
          <w:sz w:val="12"/>
          <w:szCs w:val="16"/>
        </w:rPr>
        <w:t>20</w:t>
      </w:r>
      <w:r w:rsidRPr="00952019">
        <w:rPr>
          <w:rFonts w:ascii="Arial" w:hAnsi="Arial" w:cs="Arial"/>
          <w:sz w:val="12"/>
          <w:szCs w:val="16"/>
        </w:rPr>
        <w:t>.00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Account set up charge/change of occupancy charge (plus credit agency costs if applicable)</w:t>
      </w:r>
      <w:r w:rsidRPr="00952019">
        <w:rPr>
          <w:rFonts w:ascii="Arial" w:hAnsi="Arial" w:cs="Arial"/>
          <w:sz w:val="12"/>
          <w:szCs w:val="16"/>
        </w:rPr>
        <w:tab/>
      </w:r>
      <w:r w:rsidR="00BB1802">
        <w:rPr>
          <w:rFonts w:ascii="Arial" w:hAnsi="Arial" w:cs="Arial"/>
          <w:sz w:val="12"/>
          <w:szCs w:val="16"/>
        </w:rPr>
        <w:tab/>
      </w:r>
      <w:r w:rsidRPr="00952019">
        <w:rPr>
          <w:rFonts w:ascii="Arial" w:hAnsi="Arial" w:cs="Arial"/>
          <w:sz w:val="12"/>
          <w:szCs w:val="16"/>
        </w:rPr>
        <w:t>$</w:t>
      </w:r>
      <w:r w:rsidRPr="00952019">
        <w:rPr>
          <w:rFonts w:ascii="Arial" w:hAnsi="Arial" w:cs="Arial"/>
          <w:sz w:val="12"/>
          <w:szCs w:val="16"/>
        </w:rPr>
        <w:tab/>
      </w:r>
      <w:r w:rsidRPr="00952019">
        <w:rPr>
          <w:rFonts w:ascii="Arial" w:hAnsi="Arial" w:cs="Arial"/>
          <w:sz w:val="12"/>
          <w:szCs w:val="16"/>
        </w:rPr>
        <w:tab/>
        <w:t>30.00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Meter dispute charge plus Measurement Canada fees (if meter found correct)</w:t>
      </w:r>
      <w:r w:rsidRPr="00952019">
        <w:rPr>
          <w:rFonts w:ascii="Arial" w:hAnsi="Arial" w:cs="Arial"/>
          <w:sz w:val="12"/>
          <w:szCs w:val="16"/>
        </w:rPr>
        <w:tab/>
      </w:r>
      <w:r w:rsidRPr="00952019">
        <w:rPr>
          <w:rFonts w:ascii="Arial" w:hAnsi="Arial" w:cs="Arial"/>
          <w:sz w:val="12"/>
          <w:szCs w:val="16"/>
        </w:rPr>
        <w:tab/>
        <w:t xml:space="preserve">$ </w:t>
      </w:r>
      <w:r w:rsidRPr="00952019">
        <w:rPr>
          <w:rFonts w:ascii="Arial" w:hAnsi="Arial" w:cs="Arial"/>
          <w:sz w:val="12"/>
          <w:szCs w:val="16"/>
        </w:rPr>
        <w:tab/>
      </w:r>
      <w:r w:rsidRPr="00952019">
        <w:rPr>
          <w:rFonts w:ascii="Arial" w:hAnsi="Arial" w:cs="Arial"/>
          <w:sz w:val="12"/>
          <w:szCs w:val="16"/>
        </w:rPr>
        <w:tab/>
      </w:r>
      <w:r w:rsidR="00BB1802">
        <w:rPr>
          <w:rFonts w:ascii="Arial" w:hAnsi="Arial" w:cs="Arial"/>
          <w:sz w:val="12"/>
          <w:szCs w:val="16"/>
        </w:rPr>
        <w:t>45</w:t>
      </w:r>
      <w:r w:rsidRPr="00952019">
        <w:rPr>
          <w:rFonts w:ascii="Arial" w:hAnsi="Arial" w:cs="Arial"/>
          <w:sz w:val="12"/>
          <w:szCs w:val="16"/>
        </w:rPr>
        <w:t>.00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r>
    </w:p>
    <w:p w:rsidR="00BF60FB" w:rsidRPr="00952019" w:rsidRDefault="00BF60FB" w:rsidP="00BF60FB">
      <w:pPr>
        <w:tabs>
          <w:tab w:val="left" w:pos="6543"/>
          <w:tab w:val="left" w:pos="7765"/>
        </w:tabs>
        <w:rPr>
          <w:rFonts w:ascii="Arial" w:hAnsi="Arial" w:cs="Arial"/>
          <w:sz w:val="12"/>
          <w:szCs w:val="16"/>
        </w:rPr>
      </w:pPr>
    </w:p>
    <w:p w:rsidR="00BF60FB" w:rsidRPr="00952019" w:rsidRDefault="00BF60FB" w:rsidP="00BF60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Arial" w:hAnsi="Arial" w:cs="Arial"/>
          <w:b/>
          <w:sz w:val="12"/>
          <w:szCs w:val="16"/>
        </w:rPr>
      </w:pPr>
      <w:r w:rsidRPr="00952019">
        <w:rPr>
          <w:rFonts w:ascii="Arial" w:hAnsi="Arial" w:cs="Arial"/>
          <w:b/>
          <w:sz w:val="12"/>
          <w:szCs w:val="16"/>
        </w:rPr>
        <w:t>Non-Payment of Account</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Late Payment - per month</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1.50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Late Payment - per annum</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19.56</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Collection of Account Charge – no disconnection</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30.00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Disconnect/Reconnect at Meter - during Regular Hours</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r>
      <w:r w:rsidR="00E53488">
        <w:rPr>
          <w:rFonts w:ascii="Arial" w:hAnsi="Arial" w:cs="Arial"/>
          <w:sz w:val="12"/>
          <w:szCs w:val="16"/>
        </w:rPr>
        <w:t>65.00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 xml:space="preserve">Disconnect/Reconnect at </w:t>
      </w:r>
      <w:r w:rsidR="00E53488">
        <w:rPr>
          <w:rFonts w:ascii="Arial" w:hAnsi="Arial" w:cs="Arial"/>
          <w:sz w:val="12"/>
          <w:szCs w:val="16"/>
        </w:rPr>
        <w:t xml:space="preserve">Meter </w:t>
      </w:r>
      <w:r w:rsidRPr="00952019">
        <w:rPr>
          <w:rFonts w:ascii="Arial" w:hAnsi="Arial" w:cs="Arial"/>
          <w:sz w:val="12"/>
          <w:szCs w:val="16"/>
        </w:rPr>
        <w:t xml:space="preserve">- </w:t>
      </w:r>
      <w:r w:rsidR="00E53488">
        <w:rPr>
          <w:rFonts w:ascii="Arial" w:hAnsi="Arial" w:cs="Arial"/>
          <w:sz w:val="12"/>
          <w:szCs w:val="16"/>
        </w:rPr>
        <w:t>after</w:t>
      </w:r>
      <w:r w:rsidRPr="00952019">
        <w:rPr>
          <w:rFonts w:ascii="Arial" w:hAnsi="Arial" w:cs="Arial"/>
          <w:sz w:val="12"/>
          <w:szCs w:val="16"/>
        </w:rPr>
        <w:t xml:space="preserve"> Regular Hours </w:t>
      </w:r>
      <w:r w:rsidRPr="00952019">
        <w:rPr>
          <w:rFonts w:ascii="Arial" w:hAnsi="Arial" w:cs="Arial"/>
          <w:sz w:val="12"/>
          <w:szCs w:val="16"/>
        </w:rPr>
        <w:tab/>
      </w:r>
      <w:r w:rsidRPr="00952019">
        <w:rPr>
          <w:rFonts w:ascii="Arial" w:hAnsi="Arial" w:cs="Arial"/>
          <w:sz w:val="12"/>
          <w:szCs w:val="16"/>
        </w:rPr>
        <w:tab/>
        <w:t xml:space="preserve">$ </w:t>
      </w:r>
      <w:r w:rsidR="00E53488">
        <w:rPr>
          <w:rFonts w:ascii="Arial" w:hAnsi="Arial" w:cs="Arial"/>
          <w:sz w:val="12"/>
          <w:szCs w:val="16"/>
        </w:rPr>
        <w:tab/>
        <w:t xml:space="preserve">  </w:t>
      </w:r>
      <w:r w:rsidR="00E53488">
        <w:rPr>
          <w:rFonts w:ascii="Arial" w:hAnsi="Arial" w:cs="Arial"/>
          <w:sz w:val="12"/>
          <w:szCs w:val="16"/>
        </w:rPr>
        <w:tab/>
        <w:t>165.00</w:t>
      </w:r>
    </w:p>
    <w:p w:rsidR="00667FB8" w:rsidRPr="00952019" w:rsidRDefault="00667FB8" w:rsidP="00667FB8">
      <w:pPr>
        <w:tabs>
          <w:tab w:val="left" w:pos="360"/>
          <w:tab w:val="left" w:pos="6543"/>
          <w:tab w:val="left" w:pos="7765"/>
        </w:tabs>
        <w:rPr>
          <w:rFonts w:ascii="Arial" w:hAnsi="Arial" w:cs="Arial"/>
          <w:sz w:val="12"/>
          <w:szCs w:val="16"/>
        </w:rPr>
      </w:pPr>
      <w:r w:rsidRPr="00952019">
        <w:rPr>
          <w:rFonts w:ascii="Arial" w:hAnsi="Arial" w:cs="Arial"/>
          <w:sz w:val="12"/>
          <w:szCs w:val="16"/>
        </w:rPr>
        <w:tab/>
      </w:r>
    </w:p>
    <w:p w:rsidR="00667FB8" w:rsidRPr="00952019" w:rsidRDefault="00667FB8" w:rsidP="00BF60FB">
      <w:pPr>
        <w:tabs>
          <w:tab w:val="left" w:pos="360"/>
          <w:tab w:val="left" w:pos="6543"/>
          <w:tab w:val="left" w:pos="7765"/>
        </w:tabs>
        <w:rPr>
          <w:rFonts w:ascii="Arial" w:hAnsi="Arial" w:cs="Arial"/>
          <w:sz w:val="12"/>
          <w:szCs w:val="16"/>
        </w:rPr>
      </w:pPr>
    </w:p>
    <w:p w:rsidR="00BF60FB" w:rsidRPr="00952019" w:rsidRDefault="00667FB8" w:rsidP="00BF60FB">
      <w:pPr>
        <w:tabs>
          <w:tab w:val="left" w:pos="6543"/>
          <w:tab w:val="left" w:pos="7765"/>
        </w:tabs>
        <w:rPr>
          <w:rFonts w:ascii="Arial" w:hAnsi="Arial" w:cs="Arial"/>
          <w:b/>
          <w:sz w:val="12"/>
          <w:szCs w:val="16"/>
        </w:rPr>
      </w:pPr>
      <w:r w:rsidRPr="00952019">
        <w:rPr>
          <w:rFonts w:ascii="Arial" w:hAnsi="Arial" w:cs="Arial"/>
          <w:b/>
          <w:sz w:val="12"/>
          <w:szCs w:val="16"/>
        </w:rPr>
        <w:t>Other</w:t>
      </w:r>
    </w:p>
    <w:p w:rsidR="00BF60FB" w:rsidRPr="00952019" w:rsidRDefault="00667FB8" w:rsidP="00667FB8">
      <w:pPr>
        <w:tabs>
          <w:tab w:val="left" w:pos="360"/>
          <w:tab w:val="left" w:pos="6543"/>
          <w:tab w:val="left" w:pos="7765"/>
        </w:tabs>
        <w:rPr>
          <w:rFonts w:ascii="Arial" w:hAnsi="Arial" w:cs="Arial"/>
          <w:sz w:val="12"/>
          <w:szCs w:val="16"/>
        </w:rPr>
      </w:pPr>
      <w:r w:rsidRPr="00952019">
        <w:rPr>
          <w:rFonts w:ascii="Arial" w:hAnsi="Arial" w:cs="Arial"/>
          <w:sz w:val="12"/>
          <w:szCs w:val="16"/>
        </w:rPr>
        <w:tab/>
      </w:r>
      <w:r w:rsidR="00BF60FB" w:rsidRPr="00952019">
        <w:rPr>
          <w:rFonts w:ascii="Arial" w:hAnsi="Arial" w:cs="Arial"/>
          <w:sz w:val="12"/>
          <w:szCs w:val="16"/>
        </w:rPr>
        <w:t xml:space="preserve">Temporary service install and remove – overhead – no transformer </w:t>
      </w:r>
      <w:r w:rsidR="00BF60FB" w:rsidRPr="00952019">
        <w:rPr>
          <w:rFonts w:ascii="Arial" w:hAnsi="Arial" w:cs="Arial"/>
          <w:sz w:val="12"/>
          <w:szCs w:val="16"/>
        </w:rPr>
        <w:tab/>
      </w:r>
      <w:r w:rsidR="00BF60FB" w:rsidRPr="00952019">
        <w:rPr>
          <w:rFonts w:ascii="Arial" w:hAnsi="Arial" w:cs="Arial"/>
          <w:sz w:val="12"/>
          <w:szCs w:val="16"/>
        </w:rPr>
        <w:tab/>
        <w:t xml:space="preserve">$ </w:t>
      </w:r>
      <w:r w:rsidR="00BF60FB" w:rsidRPr="00952019">
        <w:rPr>
          <w:rFonts w:ascii="Arial" w:hAnsi="Arial" w:cs="Arial"/>
          <w:sz w:val="12"/>
          <w:szCs w:val="16"/>
        </w:rPr>
        <w:tab/>
        <w:t xml:space="preserve">  time and materials</w:t>
      </w:r>
    </w:p>
    <w:p w:rsidR="00BF60FB" w:rsidRPr="00952019" w:rsidRDefault="00667FB8" w:rsidP="00667FB8">
      <w:pPr>
        <w:tabs>
          <w:tab w:val="left" w:pos="360"/>
          <w:tab w:val="left" w:pos="6543"/>
          <w:tab w:val="left" w:pos="7765"/>
        </w:tabs>
        <w:rPr>
          <w:rFonts w:ascii="Arial" w:hAnsi="Arial" w:cs="Arial"/>
          <w:sz w:val="12"/>
          <w:szCs w:val="16"/>
        </w:rPr>
      </w:pPr>
      <w:r w:rsidRPr="00952019">
        <w:rPr>
          <w:rFonts w:ascii="Arial" w:hAnsi="Arial" w:cs="Arial"/>
          <w:sz w:val="12"/>
          <w:szCs w:val="16"/>
        </w:rPr>
        <w:tab/>
      </w:r>
      <w:r w:rsidR="00BF60FB" w:rsidRPr="00952019">
        <w:rPr>
          <w:rFonts w:ascii="Arial" w:hAnsi="Arial" w:cs="Arial"/>
          <w:sz w:val="12"/>
          <w:szCs w:val="16"/>
        </w:rPr>
        <w:t>Temporary service install and remove – underground – no transformer</w:t>
      </w:r>
      <w:r w:rsidR="00BF60FB" w:rsidRPr="00952019">
        <w:rPr>
          <w:rFonts w:ascii="Arial" w:hAnsi="Arial" w:cs="Arial"/>
          <w:sz w:val="12"/>
          <w:szCs w:val="16"/>
        </w:rPr>
        <w:tab/>
      </w:r>
      <w:r w:rsidR="00BF60FB" w:rsidRPr="00952019">
        <w:rPr>
          <w:rFonts w:ascii="Arial" w:hAnsi="Arial" w:cs="Arial"/>
          <w:sz w:val="12"/>
          <w:szCs w:val="16"/>
        </w:rPr>
        <w:tab/>
        <w:t xml:space="preserve">$ </w:t>
      </w:r>
      <w:r w:rsidR="00BF60FB" w:rsidRPr="00952019">
        <w:rPr>
          <w:rFonts w:ascii="Arial" w:hAnsi="Arial" w:cs="Arial"/>
          <w:sz w:val="12"/>
          <w:szCs w:val="16"/>
        </w:rPr>
        <w:tab/>
        <w:t xml:space="preserve">  time and materials</w:t>
      </w:r>
    </w:p>
    <w:p w:rsidR="00BF60FB" w:rsidRPr="00952019" w:rsidRDefault="00667FB8" w:rsidP="00667FB8">
      <w:pPr>
        <w:tabs>
          <w:tab w:val="left" w:pos="360"/>
          <w:tab w:val="left" w:pos="6543"/>
          <w:tab w:val="left" w:pos="7765"/>
        </w:tabs>
        <w:rPr>
          <w:rFonts w:ascii="Arial" w:hAnsi="Arial" w:cs="Arial"/>
          <w:sz w:val="12"/>
          <w:szCs w:val="16"/>
        </w:rPr>
      </w:pPr>
      <w:r w:rsidRPr="00952019">
        <w:rPr>
          <w:rFonts w:ascii="Arial" w:hAnsi="Arial" w:cs="Arial"/>
          <w:sz w:val="12"/>
          <w:szCs w:val="16"/>
        </w:rPr>
        <w:tab/>
      </w:r>
      <w:r w:rsidR="00BF60FB" w:rsidRPr="00952019">
        <w:rPr>
          <w:rFonts w:ascii="Arial" w:hAnsi="Arial" w:cs="Arial"/>
          <w:sz w:val="12"/>
          <w:szCs w:val="16"/>
        </w:rPr>
        <w:t>Specific Charge for Access to the Power Poles – per pole/year</w:t>
      </w:r>
      <w:r w:rsidR="00BF60FB" w:rsidRPr="00952019">
        <w:rPr>
          <w:rFonts w:ascii="Arial" w:hAnsi="Arial" w:cs="Arial"/>
          <w:sz w:val="12"/>
          <w:szCs w:val="16"/>
        </w:rPr>
        <w:tab/>
      </w:r>
      <w:r w:rsidR="00BF60FB" w:rsidRPr="00952019">
        <w:rPr>
          <w:rFonts w:ascii="Arial" w:hAnsi="Arial" w:cs="Arial"/>
          <w:sz w:val="12"/>
          <w:szCs w:val="16"/>
        </w:rPr>
        <w:tab/>
        <w:t>$</w:t>
      </w:r>
      <w:r w:rsidR="00BF60FB" w:rsidRPr="00952019">
        <w:rPr>
          <w:rFonts w:ascii="Arial" w:hAnsi="Arial" w:cs="Arial"/>
          <w:sz w:val="12"/>
          <w:szCs w:val="16"/>
        </w:rPr>
        <w:tab/>
      </w:r>
      <w:r w:rsidR="00BF60FB" w:rsidRPr="00952019">
        <w:rPr>
          <w:rFonts w:ascii="Arial" w:hAnsi="Arial" w:cs="Arial"/>
          <w:sz w:val="12"/>
          <w:szCs w:val="16"/>
        </w:rPr>
        <w:tab/>
        <w:t>22.35</w:t>
      </w:r>
    </w:p>
    <w:p w:rsidR="00BF60FB" w:rsidRPr="00952019" w:rsidRDefault="00BF60FB" w:rsidP="00BF60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2"/>
          <w:szCs w:val="16"/>
        </w:rPr>
      </w:pPr>
    </w:p>
    <w:p w:rsidR="009D0FEB" w:rsidRPr="00952019" w:rsidRDefault="009243B8" w:rsidP="007D30CB">
      <w:pPr>
        <w:tabs>
          <w:tab w:val="left" w:pos="6543"/>
          <w:tab w:val="left" w:pos="7765"/>
        </w:tabs>
        <w:rPr>
          <w:rFonts w:ascii="Arial" w:hAnsi="Arial"/>
          <w:color w:val="000000"/>
          <w:sz w:val="12"/>
          <w:szCs w:val="16"/>
        </w:rPr>
      </w:pPr>
      <w:r w:rsidRPr="00952019">
        <w:rPr>
          <w:rFonts w:ascii="Arial" w:hAnsi="Arial"/>
          <w:color w:val="000000"/>
          <w:sz w:val="12"/>
          <w:szCs w:val="16"/>
        </w:rPr>
        <w:br w:type="page"/>
      </w:r>
    </w:p>
    <w:p w:rsidR="00303644" w:rsidRPr="00952019" w:rsidRDefault="00303644" w:rsidP="005462C3">
      <w:pPr>
        <w:tabs>
          <w:tab w:val="left" w:pos="6543"/>
          <w:tab w:val="left" w:pos="7765"/>
        </w:tabs>
        <w:ind w:right="-720"/>
        <w:rPr>
          <w:rFonts w:ascii="Arial" w:hAnsi="Arial" w:cs="Arial"/>
          <w:b/>
          <w:sz w:val="22"/>
          <w:szCs w:val="28"/>
        </w:rPr>
      </w:pPr>
    </w:p>
    <w:p w:rsidR="005462C3" w:rsidRPr="00952019" w:rsidRDefault="005462C3" w:rsidP="005462C3">
      <w:pPr>
        <w:tabs>
          <w:tab w:val="left" w:pos="6543"/>
          <w:tab w:val="left" w:pos="7765"/>
        </w:tabs>
        <w:ind w:right="-720"/>
        <w:rPr>
          <w:rFonts w:ascii="Arial" w:hAnsi="Arial" w:cs="Arial"/>
          <w:sz w:val="22"/>
          <w:szCs w:val="28"/>
        </w:rPr>
      </w:pPr>
      <w:r w:rsidRPr="00952019">
        <w:rPr>
          <w:rFonts w:ascii="Arial" w:hAnsi="Arial" w:cs="Arial"/>
          <w:b/>
          <w:sz w:val="22"/>
          <w:szCs w:val="28"/>
        </w:rPr>
        <w:t>R</w:t>
      </w:r>
      <w:r w:rsidR="0096068F" w:rsidRPr="00952019">
        <w:rPr>
          <w:rFonts w:ascii="Arial" w:hAnsi="Arial" w:cs="Arial"/>
          <w:b/>
          <w:sz w:val="22"/>
          <w:szCs w:val="28"/>
        </w:rPr>
        <w:t>ETAIL</w:t>
      </w:r>
      <w:r w:rsidRPr="00952019">
        <w:rPr>
          <w:rFonts w:ascii="Arial" w:hAnsi="Arial" w:cs="Arial"/>
          <w:b/>
          <w:sz w:val="22"/>
          <w:szCs w:val="28"/>
        </w:rPr>
        <w:t xml:space="preserve"> S</w:t>
      </w:r>
      <w:r w:rsidR="0096068F" w:rsidRPr="00952019">
        <w:rPr>
          <w:rFonts w:ascii="Arial" w:hAnsi="Arial" w:cs="Arial"/>
          <w:b/>
          <w:sz w:val="22"/>
          <w:szCs w:val="28"/>
        </w:rPr>
        <w:t>ERVICE</w:t>
      </w:r>
      <w:r w:rsidRPr="00952019">
        <w:rPr>
          <w:rFonts w:ascii="Arial" w:hAnsi="Arial" w:cs="Arial"/>
          <w:b/>
          <w:sz w:val="22"/>
          <w:szCs w:val="28"/>
        </w:rPr>
        <w:t xml:space="preserve"> C</w:t>
      </w:r>
      <w:r w:rsidR="0096068F" w:rsidRPr="00952019">
        <w:rPr>
          <w:rFonts w:ascii="Arial" w:hAnsi="Arial" w:cs="Arial"/>
          <w:b/>
          <w:sz w:val="22"/>
          <w:szCs w:val="28"/>
        </w:rPr>
        <w:t>HARGES</w:t>
      </w:r>
      <w:r w:rsidRPr="00952019">
        <w:rPr>
          <w:rFonts w:ascii="Arial" w:hAnsi="Arial" w:cs="Arial"/>
          <w:b/>
          <w:sz w:val="22"/>
          <w:szCs w:val="28"/>
        </w:rPr>
        <w:t xml:space="preserve"> (if applicable)</w:t>
      </w:r>
    </w:p>
    <w:p w:rsidR="00E230ED" w:rsidRPr="00952019" w:rsidRDefault="00E230ED" w:rsidP="00E230ED">
      <w:pPr>
        <w:rPr>
          <w:rFonts w:ascii="Arial" w:hAnsi="Arial" w:cs="Arial"/>
          <w:sz w:val="14"/>
          <w:szCs w:val="18"/>
        </w:rPr>
      </w:pPr>
    </w:p>
    <w:p w:rsidR="00E230ED" w:rsidRPr="00952019" w:rsidRDefault="00E230ED" w:rsidP="00E230ED">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p>
    <w:p w:rsidR="0000632D" w:rsidRPr="00952019" w:rsidRDefault="0000632D" w:rsidP="0000632D">
      <w:pPr>
        <w:rPr>
          <w:rFonts w:ascii="Arial" w:hAnsi="Arial" w:cs="Arial"/>
          <w:sz w:val="14"/>
          <w:szCs w:val="18"/>
        </w:rPr>
      </w:pPr>
    </w:p>
    <w:p w:rsidR="00F3141F" w:rsidRPr="00952019" w:rsidRDefault="00F3141F" w:rsidP="00F3141F">
      <w:pPr>
        <w:rPr>
          <w:rFonts w:ascii="Arial" w:hAnsi="Arial" w:cs="Arial"/>
          <w:sz w:val="14"/>
          <w:szCs w:val="18"/>
        </w:rPr>
      </w:pPr>
      <w:r w:rsidRPr="00952019">
        <w:rPr>
          <w:rFonts w:ascii="Arial" w:hAnsi="Arial" w:cs="Arial"/>
          <w:sz w:val="14"/>
          <w:szCs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 HST.</w:t>
      </w:r>
    </w:p>
    <w:p w:rsidR="00417055" w:rsidRPr="00952019" w:rsidRDefault="00417055" w:rsidP="00BE621B">
      <w:pPr>
        <w:rPr>
          <w:rFonts w:ascii="Arial" w:hAnsi="Arial" w:cs="Arial"/>
          <w:sz w:val="12"/>
          <w:szCs w:val="16"/>
        </w:rPr>
      </w:pPr>
    </w:p>
    <w:p w:rsidR="00417055" w:rsidRPr="00952019" w:rsidRDefault="00417055" w:rsidP="00417055">
      <w:pPr>
        <w:tabs>
          <w:tab w:val="left" w:pos="6543"/>
          <w:tab w:val="left" w:pos="7765"/>
        </w:tabs>
        <w:ind w:right="-720"/>
        <w:rPr>
          <w:rFonts w:ascii="Arial" w:hAnsi="Arial" w:cs="Arial"/>
          <w:sz w:val="14"/>
          <w:szCs w:val="18"/>
        </w:rPr>
      </w:pPr>
      <w:r w:rsidRPr="00952019">
        <w:rPr>
          <w:rFonts w:ascii="Arial" w:hAnsi="Arial" w:cs="Arial"/>
          <w:sz w:val="14"/>
          <w:szCs w:val="18"/>
        </w:rPr>
        <w:t xml:space="preserve">Retail Service Charges refer to services provided by a distributor to retailers or customers related </w:t>
      </w:r>
      <w:r w:rsidR="00CD1CC3" w:rsidRPr="00952019">
        <w:rPr>
          <w:rFonts w:ascii="Arial" w:hAnsi="Arial" w:cs="Arial"/>
          <w:sz w:val="14"/>
          <w:szCs w:val="18"/>
        </w:rPr>
        <w:t>to the supply of</w:t>
      </w:r>
    </w:p>
    <w:p w:rsidR="00417055" w:rsidRPr="00952019" w:rsidRDefault="00417055" w:rsidP="00417055">
      <w:pPr>
        <w:tabs>
          <w:tab w:val="left" w:pos="6543"/>
          <w:tab w:val="left" w:pos="7765"/>
        </w:tabs>
        <w:ind w:right="-720"/>
        <w:rPr>
          <w:rFonts w:ascii="Arial" w:hAnsi="Arial" w:cs="Arial"/>
          <w:sz w:val="14"/>
          <w:szCs w:val="18"/>
        </w:rPr>
      </w:pPr>
      <w:r w:rsidRPr="00952019">
        <w:rPr>
          <w:rFonts w:ascii="Arial" w:hAnsi="Arial" w:cs="Arial"/>
          <w:sz w:val="14"/>
          <w:szCs w:val="18"/>
        </w:rPr>
        <w:t>competitive electricity</w:t>
      </w:r>
    </w:p>
    <w:p w:rsidR="00417055" w:rsidRPr="00952019" w:rsidRDefault="00417055" w:rsidP="00417055">
      <w:pPr>
        <w:tabs>
          <w:tab w:val="left" w:pos="6543"/>
          <w:tab w:val="left" w:pos="7765"/>
        </w:tabs>
        <w:ind w:right="-720"/>
        <w:rPr>
          <w:rFonts w:ascii="Arial" w:hAnsi="Arial" w:cs="Arial"/>
          <w:sz w:val="12"/>
          <w:szCs w:val="16"/>
        </w:rPr>
      </w:pPr>
    </w:p>
    <w:p w:rsidR="00417055" w:rsidRPr="00952019" w:rsidRDefault="00417055" w:rsidP="00417055">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One-time charge, per retailer, to establish the service agreement between the distributor and the retailer</w:t>
      </w:r>
      <w:r w:rsidRPr="00952019">
        <w:rPr>
          <w:rFonts w:ascii="Arial" w:hAnsi="Arial" w:cs="Arial"/>
          <w:sz w:val="12"/>
          <w:szCs w:val="16"/>
        </w:rPr>
        <w:tab/>
      </w:r>
      <w:r w:rsidR="00BB1802">
        <w:rPr>
          <w:rFonts w:ascii="Arial" w:hAnsi="Arial" w:cs="Arial"/>
          <w:sz w:val="12"/>
          <w:szCs w:val="16"/>
        </w:rPr>
        <w:tab/>
      </w:r>
      <w:r w:rsidRPr="00952019">
        <w:rPr>
          <w:rFonts w:ascii="Arial" w:hAnsi="Arial" w:cs="Arial"/>
          <w:sz w:val="12"/>
          <w:szCs w:val="16"/>
        </w:rPr>
        <w:t>$</w:t>
      </w:r>
      <w:r w:rsidRPr="00952019">
        <w:rPr>
          <w:rFonts w:ascii="Arial" w:hAnsi="Arial" w:cs="Arial"/>
          <w:sz w:val="12"/>
          <w:szCs w:val="16"/>
        </w:rPr>
        <w:tab/>
      </w:r>
      <w:r w:rsidRPr="00952019">
        <w:rPr>
          <w:rFonts w:ascii="Arial" w:hAnsi="Arial" w:cs="Arial"/>
          <w:sz w:val="12"/>
          <w:szCs w:val="16"/>
        </w:rPr>
        <w:tab/>
        <w:t>100.00</w:t>
      </w:r>
    </w:p>
    <w:p w:rsidR="00417055" w:rsidRPr="00952019" w:rsidRDefault="00417055" w:rsidP="00417055">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Monthly Fixed Charge, per retailer</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20.00</w:t>
      </w:r>
    </w:p>
    <w:p w:rsidR="00417055" w:rsidRPr="00952019" w:rsidRDefault="00417055" w:rsidP="00417055">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Monthly Variable Charge, per customer, per retailer</w:t>
      </w:r>
      <w:r w:rsidRPr="00952019">
        <w:rPr>
          <w:rFonts w:ascii="Arial" w:hAnsi="Arial" w:cs="Arial"/>
          <w:sz w:val="12"/>
          <w:szCs w:val="16"/>
        </w:rPr>
        <w:tab/>
      </w:r>
      <w:r w:rsidRPr="00952019">
        <w:rPr>
          <w:rFonts w:ascii="Arial" w:hAnsi="Arial" w:cs="Arial"/>
          <w:sz w:val="12"/>
          <w:szCs w:val="16"/>
        </w:rPr>
        <w:tab/>
        <w:t>$/cust.</w:t>
      </w:r>
      <w:r w:rsidRPr="00952019">
        <w:rPr>
          <w:rFonts w:ascii="Arial" w:hAnsi="Arial" w:cs="Arial"/>
          <w:sz w:val="12"/>
          <w:szCs w:val="16"/>
        </w:rPr>
        <w:tab/>
        <w:t>0.50</w:t>
      </w:r>
    </w:p>
    <w:p w:rsidR="00AF3888" w:rsidRPr="00952019" w:rsidRDefault="00AF3888" w:rsidP="00AF3888">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Distributor-consolidated billing monthly charge, per customer, per retailer</w:t>
      </w:r>
      <w:r w:rsidRPr="00952019">
        <w:rPr>
          <w:rFonts w:ascii="Arial" w:hAnsi="Arial" w:cs="Arial"/>
          <w:sz w:val="12"/>
          <w:szCs w:val="16"/>
        </w:rPr>
        <w:tab/>
      </w:r>
      <w:r w:rsidRPr="00952019">
        <w:rPr>
          <w:rFonts w:ascii="Arial" w:hAnsi="Arial" w:cs="Arial"/>
          <w:sz w:val="12"/>
          <w:szCs w:val="16"/>
        </w:rPr>
        <w:tab/>
        <w:t>$/cust.</w:t>
      </w:r>
      <w:r w:rsidRPr="00952019">
        <w:rPr>
          <w:rFonts w:ascii="Arial" w:hAnsi="Arial" w:cs="Arial"/>
          <w:sz w:val="12"/>
          <w:szCs w:val="16"/>
        </w:rPr>
        <w:tab/>
        <w:t>0.30</w:t>
      </w:r>
    </w:p>
    <w:p w:rsidR="00AF3888" w:rsidRPr="00952019" w:rsidRDefault="00AF3888" w:rsidP="00AF3888">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Retailer-consolidated billing monthly credit, per customer, per retailer</w:t>
      </w:r>
      <w:r w:rsidRPr="00952019">
        <w:rPr>
          <w:rFonts w:ascii="Arial" w:hAnsi="Arial" w:cs="Arial"/>
          <w:sz w:val="12"/>
          <w:szCs w:val="16"/>
        </w:rPr>
        <w:tab/>
      </w:r>
      <w:r w:rsidRPr="00952019">
        <w:rPr>
          <w:rFonts w:ascii="Arial" w:hAnsi="Arial" w:cs="Arial"/>
          <w:sz w:val="12"/>
          <w:szCs w:val="16"/>
        </w:rPr>
        <w:tab/>
        <w:t>$/cust.</w:t>
      </w:r>
      <w:r w:rsidRPr="00952019">
        <w:rPr>
          <w:rFonts w:ascii="Arial" w:hAnsi="Arial" w:cs="Arial"/>
          <w:sz w:val="12"/>
          <w:szCs w:val="16"/>
        </w:rPr>
        <w:tab/>
        <w:t>(0.30)</w:t>
      </w:r>
    </w:p>
    <w:p w:rsidR="00417055" w:rsidRPr="00952019" w:rsidRDefault="00417055" w:rsidP="00417055">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Service Transaction Requests (STR)</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r>
      <w:r w:rsidRPr="00952019">
        <w:rPr>
          <w:rFonts w:ascii="Arial" w:hAnsi="Arial" w:cs="Arial"/>
          <w:sz w:val="12"/>
          <w:szCs w:val="16"/>
        </w:rPr>
        <w:tab/>
        <w:t>Request fee, per request, applied to the requesting party</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0.25</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r>
      <w:r w:rsidRPr="00952019">
        <w:rPr>
          <w:rFonts w:ascii="Arial" w:hAnsi="Arial" w:cs="Arial"/>
          <w:sz w:val="12"/>
          <w:szCs w:val="16"/>
        </w:rPr>
        <w:tab/>
        <w:t>Processing fee, per request, applied to the requesting party</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0.50</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t xml:space="preserve">Request for customer information as outlined in Section 10.6.3 and Chapter 11 of the Retail </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t xml:space="preserve">Settlement Code directly to retailers and customers, if not delivered electronically through the </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t>Electronic Business Transaction (EBT) system, applied to the requesting party</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r>
      <w:r w:rsidRPr="00952019">
        <w:rPr>
          <w:rFonts w:ascii="Arial" w:hAnsi="Arial" w:cs="Arial"/>
          <w:sz w:val="12"/>
          <w:szCs w:val="16"/>
        </w:rPr>
        <w:tab/>
        <w:t>Up to twice a year</w:t>
      </w:r>
      <w:r w:rsidRPr="00952019">
        <w:rPr>
          <w:rFonts w:ascii="Arial" w:hAnsi="Arial" w:cs="Arial"/>
          <w:sz w:val="12"/>
          <w:szCs w:val="16"/>
        </w:rPr>
        <w:tab/>
      </w:r>
      <w:r w:rsidRPr="00952019">
        <w:rPr>
          <w:rFonts w:ascii="Arial" w:hAnsi="Arial" w:cs="Arial"/>
          <w:sz w:val="12"/>
          <w:szCs w:val="16"/>
        </w:rPr>
        <w:tab/>
      </w:r>
      <w:r w:rsidR="001D7836" w:rsidRPr="00952019">
        <w:rPr>
          <w:rFonts w:ascii="Arial" w:hAnsi="Arial" w:cs="Arial"/>
          <w:sz w:val="12"/>
          <w:szCs w:val="16"/>
        </w:rPr>
        <w:t>$</w:t>
      </w:r>
      <w:r w:rsidRPr="00952019">
        <w:rPr>
          <w:rFonts w:ascii="Arial" w:hAnsi="Arial" w:cs="Arial"/>
          <w:sz w:val="12"/>
          <w:szCs w:val="16"/>
        </w:rPr>
        <w:tab/>
      </w:r>
      <w:r w:rsidRPr="00952019">
        <w:rPr>
          <w:rFonts w:ascii="Arial" w:hAnsi="Arial" w:cs="Arial"/>
          <w:sz w:val="12"/>
          <w:szCs w:val="16"/>
        </w:rPr>
        <w:tab/>
        <w:t>no charge</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r>
      <w:r w:rsidRPr="00952019">
        <w:rPr>
          <w:rFonts w:ascii="Arial" w:hAnsi="Arial" w:cs="Arial"/>
          <w:sz w:val="12"/>
          <w:szCs w:val="16"/>
        </w:rPr>
        <w:tab/>
        <w:t>More than twice a year, per request (plus incremental delivery costs)</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2.00</w:t>
      </w:r>
    </w:p>
    <w:p w:rsidR="005462C3" w:rsidRPr="00952019" w:rsidRDefault="005462C3" w:rsidP="005462C3">
      <w:pPr>
        <w:tabs>
          <w:tab w:val="left" w:pos="6543"/>
          <w:tab w:val="left" w:pos="7765"/>
        </w:tabs>
        <w:ind w:right="-720"/>
        <w:rPr>
          <w:rFonts w:ascii="Arial" w:hAnsi="Arial" w:cs="Arial"/>
          <w:sz w:val="12"/>
          <w:szCs w:val="16"/>
        </w:rPr>
      </w:pPr>
    </w:p>
    <w:p w:rsidR="00303644" w:rsidRPr="00952019" w:rsidRDefault="00303644" w:rsidP="001B0010">
      <w:pPr>
        <w:rPr>
          <w:rFonts w:ascii="Arial" w:hAnsi="Arial" w:cs="Arial"/>
          <w:b/>
          <w:sz w:val="22"/>
          <w:szCs w:val="28"/>
        </w:rPr>
      </w:pPr>
    </w:p>
    <w:p w:rsidR="001B0010" w:rsidRPr="00952019" w:rsidRDefault="00E24308" w:rsidP="001B0010">
      <w:pPr>
        <w:rPr>
          <w:rFonts w:ascii="Arial" w:hAnsi="Arial" w:cs="Arial"/>
          <w:b/>
          <w:sz w:val="22"/>
          <w:szCs w:val="28"/>
        </w:rPr>
      </w:pPr>
      <w:r w:rsidRPr="00952019">
        <w:rPr>
          <w:rFonts w:ascii="Arial" w:hAnsi="Arial" w:cs="Arial"/>
          <w:b/>
          <w:sz w:val="22"/>
          <w:szCs w:val="28"/>
        </w:rPr>
        <w:t>L</w:t>
      </w:r>
      <w:r w:rsidR="006D30F3" w:rsidRPr="00952019">
        <w:rPr>
          <w:rFonts w:ascii="Arial" w:hAnsi="Arial" w:cs="Arial"/>
          <w:b/>
          <w:sz w:val="22"/>
          <w:szCs w:val="28"/>
        </w:rPr>
        <w:t xml:space="preserve">OSS </w:t>
      </w:r>
      <w:r w:rsidRPr="00952019">
        <w:rPr>
          <w:rFonts w:ascii="Arial" w:hAnsi="Arial" w:cs="Arial"/>
          <w:b/>
          <w:sz w:val="22"/>
          <w:szCs w:val="28"/>
        </w:rPr>
        <w:t>F</w:t>
      </w:r>
      <w:r w:rsidR="006D30F3" w:rsidRPr="00952019">
        <w:rPr>
          <w:rFonts w:ascii="Arial" w:hAnsi="Arial" w:cs="Arial"/>
          <w:b/>
          <w:sz w:val="22"/>
          <w:szCs w:val="28"/>
        </w:rPr>
        <w:t>ACTORS</w:t>
      </w:r>
    </w:p>
    <w:p w:rsidR="001B0010" w:rsidRPr="00952019" w:rsidRDefault="001B0010" w:rsidP="001B0010">
      <w:pPr>
        <w:rPr>
          <w:rFonts w:ascii="Arial" w:hAnsi="Arial" w:cs="Arial"/>
          <w:sz w:val="14"/>
          <w:szCs w:val="18"/>
        </w:rPr>
      </w:pPr>
    </w:p>
    <w:p w:rsidR="00A454CE" w:rsidRPr="00952019" w:rsidRDefault="001B0010" w:rsidP="001B0010">
      <w:pPr>
        <w:rPr>
          <w:rFonts w:ascii="Arial" w:hAnsi="Arial" w:cs="Arial"/>
          <w:sz w:val="14"/>
          <w:szCs w:val="18"/>
        </w:rPr>
      </w:pPr>
      <w:r w:rsidRPr="00952019">
        <w:rPr>
          <w:rFonts w:ascii="Arial" w:hAnsi="Arial" w:cs="Arial"/>
          <w:sz w:val="14"/>
          <w:szCs w:val="18"/>
        </w:rPr>
        <w:t>If</w:t>
      </w:r>
      <w:r w:rsidR="00A454CE" w:rsidRPr="00952019">
        <w:rPr>
          <w:rFonts w:ascii="Arial" w:hAnsi="Arial" w:cs="Arial"/>
          <w:sz w:val="14"/>
          <w:szCs w:val="18"/>
        </w:rPr>
        <w:t xml:space="preserve"> the distributor is not capable of prorating changed loss factors jointly with distribution rates, the revised loss factors will be implemented upon the first subsequent billing for each billing cycle.</w:t>
      </w:r>
    </w:p>
    <w:p w:rsidR="00BF60FB" w:rsidRPr="00952019" w:rsidRDefault="00BF60FB" w:rsidP="00BF60FB">
      <w:pPr>
        <w:tabs>
          <w:tab w:val="left" w:pos="6543"/>
          <w:tab w:val="left" w:pos="7765"/>
        </w:tabs>
        <w:rPr>
          <w:rFonts w:ascii="Arial" w:hAnsi="Arial" w:cs="Arial"/>
          <w:sz w:val="12"/>
          <w:szCs w:val="16"/>
        </w:rPr>
      </w:pPr>
    </w:p>
    <w:p w:rsidR="00BF60FB" w:rsidRPr="00952019" w:rsidRDefault="00BF60FB" w:rsidP="00BF60FB">
      <w:pPr>
        <w:tabs>
          <w:tab w:val="left" w:pos="6543"/>
          <w:tab w:val="left" w:pos="7765"/>
        </w:tabs>
        <w:rPr>
          <w:rFonts w:ascii="Arial" w:hAnsi="Arial" w:cs="Arial"/>
          <w:sz w:val="12"/>
          <w:szCs w:val="16"/>
        </w:rPr>
      </w:pPr>
      <w:r w:rsidRPr="00952019">
        <w:rPr>
          <w:rFonts w:ascii="Arial" w:hAnsi="Arial" w:cs="Arial"/>
          <w:sz w:val="12"/>
          <w:szCs w:val="16"/>
        </w:rPr>
        <w:t>Total Loss Factor – Secondary Metered Customer &lt; 5,000 kW</w:t>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t>1.0</w:t>
      </w:r>
      <w:r w:rsidR="006F13A0" w:rsidRPr="00952019">
        <w:rPr>
          <w:rFonts w:ascii="Arial" w:hAnsi="Arial" w:cs="Arial"/>
          <w:sz w:val="12"/>
          <w:szCs w:val="16"/>
        </w:rPr>
        <w:t>4</w:t>
      </w:r>
      <w:r w:rsidR="00BB1802">
        <w:rPr>
          <w:rFonts w:ascii="Arial" w:hAnsi="Arial" w:cs="Arial"/>
          <w:sz w:val="12"/>
          <w:szCs w:val="16"/>
        </w:rPr>
        <w:t>57</w:t>
      </w:r>
    </w:p>
    <w:p w:rsidR="006F13A0" w:rsidRPr="00952019" w:rsidRDefault="00BF60FB" w:rsidP="00BF60FB">
      <w:pPr>
        <w:tabs>
          <w:tab w:val="left" w:pos="6543"/>
          <w:tab w:val="left" w:pos="7765"/>
        </w:tabs>
        <w:rPr>
          <w:rFonts w:ascii="Arial" w:hAnsi="Arial" w:cs="Arial"/>
          <w:sz w:val="12"/>
          <w:szCs w:val="16"/>
        </w:rPr>
      </w:pPr>
      <w:r w:rsidRPr="00952019">
        <w:rPr>
          <w:rFonts w:ascii="Arial" w:hAnsi="Arial" w:cs="Arial"/>
          <w:sz w:val="12"/>
          <w:szCs w:val="16"/>
        </w:rPr>
        <w:t>Total Loss Factor – Primary Metered Customer &lt; 5,000 kW</w:t>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t>1.0</w:t>
      </w:r>
      <w:r w:rsidR="00BB1802">
        <w:rPr>
          <w:rFonts w:ascii="Arial" w:hAnsi="Arial" w:cs="Arial"/>
          <w:sz w:val="12"/>
          <w:szCs w:val="16"/>
        </w:rPr>
        <w:t>396</w:t>
      </w:r>
    </w:p>
    <w:p w:rsidR="008A3888" w:rsidRPr="00952019" w:rsidRDefault="008A3888" w:rsidP="007D30CB">
      <w:pPr>
        <w:tabs>
          <w:tab w:val="left" w:pos="6543"/>
          <w:tab w:val="left" w:pos="7765"/>
        </w:tabs>
        <w:rPr>
          <w:rFonts w:ascii="Arial" w:hAnsi="Arial" w:cs="Arial"/>
          <w:sz w:val="12"/>
          <w:szCs w:val="16"/>
        </w:rPr>
      </w:pPr>
    </w:p>
    <w:sectPr w:rsidR="008A3888" w:rsidRPr="00952019" w:rsidSect="007E0485">
      <w:headerReference w:type="default" r:id="rId8"/>
      <w:footerReference w:type="default" r:id="rId9"/>
      <w:pgSz w:w="12240" w:h="15840"/>
      <w:pgMar w:top="1440" w:right="1440" w:bottom="1440" w:left="1440" w:header="1440" w:footer="113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AAE" w:rsidRDefault="00367AAE">
      <w:r>
        <w:separator/>
      </w:r>
    </w:p>
  </w:endnote>
  <w:endnote w:type="continuationSeparator" w:id="0">
    <w:p w:rsidR="00367AAE" w:rsidRDefault="0036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erylium">
    <w:altName w:val="Times New Roman"/>
    <w:charset w:val="00"/>
    <w:family w:val="auto"/>
    <w:pitch w:val="variable"/>
    <w:sig w:usb0="00000001" w:usb1="0000004A" w:usb2="00000000" w:usb3="00000000" w:csb0="00000193"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BD" w:rsidRPr="00303644" w:rsidRDefault="007A5CBD" w:rsidP="00303644">
    <w:pPr>
      <w:pStyle w:val="Footer"/>
      <w:jc w:val="right"/>
      <w:rPr>
        <w:rFonts w:ascii="ArialMT" w:hAnsi="ArialMT" w:cs="ArialMT"/>
        <w:sz w:val="20"/>
        <w:szCs w:val="20"/>
        <w:lang w:val="en-CA"/>
      </w:rPr>
    </w:pPr>
    <w:r w:rsidRPr="00B34445">
      <w:rPr>
        <w:rFonts w:ascii="Arial" w:hAnsi="Arial" w:cs="Arial"/>
        <w:sz w:val="16"/>
        <w:szCs w:val="16"/>
        <w:lang w:val="en-CA"/>
      </w:rPr>
      <w:t xml:space="preserve">Issued </w:t>
    </w:r>
    <w:r>
      <w:rPr>
        <w:rFonts w:ascii="Arial" w:hAnsi="Arial" w:cs="Arial"/>
        <w:sz w:val="16"/>
        <w:szCs w:val="16"/>
        <w:lang w:val="en-CA"/>
      </w:rPr>
      <w:t>May 20,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AAE" w:rsidRDefault="00367AAE">
      <w:r>
        <w:separator/>
      </w:r>
    </w:p>
  </w:footnote>
  <w:footnote w:type="continuationSeparator" w:id="0">
    <w:p w:rsidR="00367AAE" w:rsidRDefault="00367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BD" w:rsidRDefault="007A5CBD" w:rsidP="0052673D">
    <w:pPr>
      <w:jc w:val="right"/>
      <w:rPr>
        <w:rFonts w:ascii="Arial" w:hAnsi="Arial" w:cs="Arial"/>
        <w:b/>
        <w:bCs/>
        <w:i/>
        <w:iCs/>
        <w:sz w:val="20"/>
        <w:szCs w:val="20"/>
      </w:rPr>
    </w:pPr>
    <w:r w:rsidRPr="000D47C8">
      <w:rPr>
        <w:rStyle w:val="PageNumber"/>
        <w:rFonts w:ascii="Arial" w:hAnsi="Arial" w:cs="Arial"/>
        <w:sz w:val="16"/>
        <w:szCs w:val="16"/>
      </w:rPr>
      <w:t xml:space="preserve">Page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Pr="000D47C8">
      <w:rPr>
        <w:rStyle w:val="PageNumber"/>
        <w:rFonts w:ascii="Arial" w:hAnsi="Arial" w:cs="Arial"/>
        <w:sz w:val="16"/>
        <w:szCs w:val="16"/>
      </w:rPr>
      <w:fldChar w:fldCharType="separate"/>
    </w:r>
    <w:r w:rsidR="00560B92">
      <w:rPr>
        <w:rStyle w:val="PageNumber"/>
        <w:rFonts w:ascii="Arial" w:hAnsi="Arial" w:cs="Arial"/>
        <w:noProof/>
        <w:sz w:val="16"/>
        <w:szCs w:val="16"/>
      </w:rPr>
      <w:t>8</w:t>
    </w:r>
    <w:r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Pr="000D47C8">
      <w:rPr>
        <w:rStyle w:val="PageNumber"/>
        <w:rFonts w:ascii="Arial" w:hAnsi="Arial" w:cs="Arial"/>
        <w:sz w:val="16"/>
        <w:szCs w:val="16"/>
      </w:rPr>
      <w:fldChar w:fldCharType="separate"/>
    </w:r>
    <w:r w:rsidR="00560B92">
      <w:rPr>
        <w:rStyle w:val="PageNumber"/>
        <w:rFonts w:ascii="Arial" w:hAnsi="Arial" w:cs="Arial"/>
        <w:noProof/>
        <w:sz w:val="16"/>
        <w:szCs w:val="16"/>
      </w:rPr>
      <w:t>11</w:t>
    </w:r>
    <w:r w:rsidRPr="000D47C8">
      <w:rPr>
        <w:rStyle w:val="PageNumber"/>
        <w:rFonts w:ascii="Arial" w:hAnsi="Arial" w:cs="Arial"/>
        <w:sz w:val="16"/>
        <w:szCs w:val="16"/>
      </w:rPr>
      <w:fldChar w:fldCharType="end"/>
    </w:r>
  </w:p>
  <w:p w:rsidR="007A5CBD" w:rsidRPr="0008344C" w:rsidRDefault="007A5CBD" w:rsidP="00BF60FB">
    <w:pPr>
      <w:jc w:val="center"/>
      <w:rPr>
        <w:rFonts w:ascii="Arial" w:hAnsi="Arial" w:cs="Arial"/>
        <w:b/>
        <w:bCs/>
        <w:i/>
        <w:iCs/>
        <w:sz w:val="36"/>
        <w:szCs w:val="36"/>
      </w:rPr>
    </w:pPr>
    <w:r>
      <w:rPr>
        <w:rFonts w:ascii="Arial" w:hAnsi="Arial" w:cs="Arial"/>
        <w:b/>
        <w:bCs/>
        <w:iCs/>
        <w:sz w:val="36"/>
        <w:szCs w:val="36"/>
      </w:rPr>
      <w:t>Ottawa River Power Corporation</w:t>
    </w:r>
  </w:p>
  <w:p w:rsidR="007A5CBD" w:rsidRPr="0008344C" w:rsidRDefault="007A5CBD" w:rsidP="0008344C">
    <w:pPr>
      <w:jc w:val="center"/>
      <w:rPr>
        <w:rFonts w:ascii="Arial" w:hAnsi="Arial" w:cs="Arial"/>
        <w:b/>
        <w:sz w:val="28"/>
        <w:szCs w:val="28"/>
      </w:rPr>
    </w:pPr>
    <w:r w:rsidRPr="0008344C">
      <w:rPr>
        <w:rFonts w:ascii="Arial" w:hAnsi="Arial" w:cs="Arial"/>
        <w:b/>
        <w:sz w:val="28"/>
        <w:szCs w:val="28"/>
      </w:rPr>
      <w:t>TARIFF OF RATES AND CHARGES</w:t>
    </w:r>
  </w:p>
  <w:p w:rsidR="007A5CBD" w:rsidRDefault="007A5CBD" w:rsidP="0008344C">
    <w:pPr>
      <w:jc w:val="center"/>
      <w:rPr>
        <w:rFonts w:ascii="Arial" w:hAnsi="Arial" w:cs="Arial"/>
        <w:b/>
      </w:rPr>
    </w:pPr>
    <w:r w:rsidRPr="0008344C">
      <w:rPr>
        <w:rFonts w:ascii="Arial" w:hAnsi="Arial" w:cs="Arial"/>
        <w:b/>
      </w:rPr>
      <w:t>Effective</w:t>
    </w:r>
    <w:r>
      <w:rPr>
        <w:rFonts w:ascii="Arial" w:hAnsi="Arial" w:cs="Arial"/>
        <w:b/>
      </w:rPr>
      <w:t xml:space="preserve"> Date May 1, 2016</w:t>
    </w:r>
  </w:p>
  <w:p w:rsidR="007A5CBD" w:rsidRPr="0008344C" w:rsidRDefault="007A5CBD" w:rsidP="0008344C">
    <w:pPr>
      <w:jc w:val="center"/>
      <w:rPr>
        <w:rFonts w:ascii="Arial" w:hAnsi="Arial" w:cs="Arial"/>
        <w:b/>
      </w:rPr>
    </w:pPr>
    <w:r>
      <w:rPr>
        <w:rFonts w:ascii="Arial" w:hAnsi="Arial" w:cs="Arial"/>
        <w:b/>
      </w:rPr>
      <w:t>Implementation Date</w:t>
    </w:r>
    <w:r w:rsidRPr="0008344C">
      <w:rPr>
        <w:rFonts w:ascii="Arial" w:hAnsi="Arial" w:cs="Arial"/>
        <w:b/>
      </w:rPr>
      <w:t xml:space="preserve"> </w:t>
    </w:r>
    <w:r>
      <w:rPr>
        <w:rFonts w:ascii="Arial" w:hAnsi="Arial" w:cs="Arial"/>
        <w:b/>
      </w:rPr>
      <w:t>July 1, 2016</w:t>
    </w:r>
  </w:p>
  <w:p w:rsidR="007A5CBD" w:rsidRPr="00A454CE" w:rsidRDefault="007A5CBD" w:rsidP="0008344C">
    <w:pPr>
      <w:jc w:val="center"/>
      <w:rPr>
        <w:rFonts w:ascii="Arial" w:hAnsi="Arial" w:cs="Arial"/>
        <w:sz w:val="20"/>
        <w:szCs w:val="20"/>
      </w:rPr>
    </w:pPr>
  </w:p>
  <w:p w:rsidR="007A5CBD" w:rsidRPr="00B322CE" w:rsidRDefault="007A5CBD"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rsidR="007A5CBD" w:rsidRPr="00B322CE" w:rsidRDefault="007A5CBD" w:rsidP="0008344C">
    <w:pPr>
      <w:jc w:val="center"/>
      <w:rPr>
        <w:rFonts w:ascii="Arial" w:hAnsi="Arial" w:cs="Arial"/>
        <w:b/>
        <w:sz w:val="20"/>
        <w:szCs w:val="20"/>
      </w:rPr>
    </w:pPr>
    <w:r w:rsidRPr="00B322CE">
      <w:rPr>
        <w:rFonts w:ascii="Arial" w:hAnsi="Arial" w:cs="Arial"/>
        <w:b/>
        <w:sz w:val="20"/>
        <w:szCs w:val="20"/>
      </w:rPr>
      <w:t>approved schedules of Rates, Charges and Loss Factors</w:t>
    </w:r>
  </w:p>
  <w:p w:rsidR="007A5CBD" w:rsidRDefault="007A5CBD" w:rsidP="0052673D">
    <w:pPr>
      <w:jc w:val="right"/>
      <w:rPr>
        <w:rFonts w:ascii="Arial" w:hAnsi="Arial" w:cs="Arial"/>
        <w:sz w:val="16"/>
        <w:szCs w:val="16"/>
      </w:rPr>
    </w:pPr>
    <w:r>
      <w:rPr>
        <w:rFonts w:ascii="Arial" w:hAnsi="Arial" w:cs="Arial"/>
        <w:sz w:val="16"/>
        <w:szCs w:val="16"/>
      </w:rPr>
      <w:t>EB-2014-0105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6B5"/>
    <w:rsid w:val="0000632D"/>
    <w:rsid w:val="0000683C"/>
    <w:rsid w:val="00006F5B"/>
    <w:rsid w:val="00027A10"/>
    <w:rsid w:val="00030576"/>
    <w:rsid w:val="00037797"/>
    <w:rsid w:val="00037904"/>
    <w:rsid w:val="00037A41"/>
    <w:rsid w:val="00040D25"/>
    <w:rsid w:val="000426BB"/>
    <w:rsid w:val="00044560"/>
    <w:rsid w:val="00071382"/>
    <w:rsid w:val="00072E8B"/>
    <w:rsid w:val="0008344C"/>
    <w:rsid w:val="000A3376"/>
    <w:rsid w:val="000B007B"/>
    <w:rsid w:val="000C6383"/>
    <w:rsid w:val="000C6C73"/>
    <w:rsid w:val="000D47C8"/>
    <w:rsid w:val="000D543D"/>
    <w:rsid w:val="000D7640"/>
    <w:rsid w:val="000E0FFC"/>
    <w:rsid w:val="000E46A4"/>
    <w:rsid w:val="000E7B2C"/>
    <w:rsid w:val="000F4DD7"/>
    <w:rsid w:val="000F5616"/>
    <w:rsid w:val="00103446"/>
    <w:rsid w:val="00110962"/>
    <w:rsid w:val="00111B34"/>
    <w:rsid w:val="00113C96"/>
    <w:rsid w:val="00114BFE"/>
    <w:rsid w:val="00117DAF"/>
    <w:rsid w:val="0012686B"/>
    <w:rsid w:val="001379BC"/>
    <w:rsid w:val="00141998"/>
    <w:rsid w:val="0014348D"/>
    <w:rsid w:val="001465DE"/>
    <w:rsid w:val="00147FC0"/>
    <w:rsid w:val="001534B8"/>
    <w:rsid w:val="001564E9"/>
    <w:rsid w:val="00157CE1"/>
    <w:rsid w:val="00170237"/>
    <w:rsid w:val="00173D84"/>
    <w:rsid w:val="001744F1"/>
    <w:rsid w:val="00176CEE"/>
    <w:rsid w:val="001842A3"/>
    <w:rsid w:val="001921A6"/>
    <w:rsid w:val="001972CC"/>
    <w:rsid w:val="001B0010"/>
    <w:rsid w:val="001C2464"/>
    <w:rsid w:val="001D0078"/>
    <w:rsid w:val="001D1F6D"/>
    <w:rsid w:val="001D4AB3"/>
    <w:rsid w:val="001D7836"/>
    <w:rsid w:val="001F1FFE"/>
    <w:rsid w:val="001F525F"/>
    <w:rsid w:val="002000B7"/>
    <w:rsid w:val="002015C1"/>
    <w:rsid w:val="00206096"/>
    <w:rsid w:val="002210F7"/>
    <w:rsid w:val="002267C3"/>
    <w:rsid w:val="00230ACD"/>
    <w:rsid w:val="00234958"/>
    <w:rsid w:val="0025262D"/>
    <w:rsid w:val="00264EE4"/>
    <w:rsid w:val="00266881"/>
    <w:rsid w:val="00267FBF"/>
    <w:rsid w:val="0028170D"/>
    <w:rsid w:val="002913E2"/>
    <w:rsid w:val="0029267F"/>
    <w:rsid w:val="002927D3"/>
    <w:rsid w:val="00293A88"/>
    <w:rsid w:val="002A50A6"/>
    <w:rsid w:val="002D0024"/>
    <w:rsid w:val="002D5886"/>
    <w:rsid w:val="002D75BD"/>
    <w:rsid w:val="002E7B8E"/>
    <w:rsid w:val="002F030D"/>
    <w:rsid w:val="002F345B"/>
    <w:rsid w:val="002F3BFA"/>
    <w:rsid w:val="00303644"/>
    <w:rsid w:val="003060D4"/>
    <w:rsid w:val="0030716D"/>
    <w:rsid w:val="003208BD"/>
    <w:rsid w:val="00320BFA"/>
    <w:rsid w:val="00322C94"/>
    <w:rsid w:val="00324D31"/>
    <w:rsid w:val="00326586"/>
    <w:rsid w:val="003273A3"/>
    <w:rsid w:val="003362E1"/>
    <w:rsid w:val="00357E23"/>
    <w:rsid w:val="0036027C"/>
    <w:rsid w:val="00364C7D"/>
    <w:rsid w:val="00367AAE"/>
    <w:rsid w:val="00370763"/>
    <w:rsid w:val="003712CE"/>
    <w:rsid w:val="0037655E"/>
    <w:rsid w:val="00376C7D"/>
    <w:rsid w:val="003A0474"/>
    <w:rsid w:val="003A4A15"/>
    <w:rsid w:val="003B085E"/>
    <w:rsid w:val="003B253A"/>
    <w:rsid w:val="003B293C"/>
    <w:rsid w:val="003E088B"/>
    <w:rsid w:val="003E3C51"/>
    <w:rsid w:val="003E6DD6"/>
    <w:rsid w:val="003F0953"/>
    <w:rsid w:val="00400F84"/>
    <w:rsid w:val="004044EB"/>
    <w:rsid w:val="00405606"/>
    <w:rsid w:val="00414D5C"/>
    <w:rsid w:val="00417055"/>
    <w:rsid w:val="004227DC"/>
    <w:rsid w:val="004232B4"/>
    <w:rsid w:val="00424C37"/>
    <w:rsid w:val="0043187A"/>
    <w:rsid w:val="00455895"/>
    <w:rsid w:val="00463BA2"/>
    <w:rsid w:val="004653F0"/>
    <w:rsid w:val="00471A92"/>
    <w:rsid w:val="0048444C"/>
    <w:rsid w:val="004911EB"/>
    <w:rsid w:val="00496199"/>
    <w:rsid w:val="00496D87"/>
    <w:rsid w:val="004A4A40"/>
    <w:rsid w:val="004A77EE"/>
    <w:rsid w:val="004A7D17"/>
    <w:rsid w:val="004B03DD"/>
    <w:rsid w:val="004B3E5D"/>
    <w:rsid w:val="004B4651"/>
    <w:rsid w:val="004B510A"/>
    <w:rsid w:val="004C103F"/>
    <w:rsid w:val="004C2900"/>
    <w:rsid w:val="004D280D"/>
    <w:rsid w:val="004D2838"/>
    <w:rsid w:val="004E5B7F"/>
    <w:rsid w:val="005011AC"/>
    <w:rsid w:val="00507A04"/>
    <w:rsid w:val="00512205"/>
    <w:rsid w:val="00514C7C"/>
    <w:rsid w:val="00520ED6"/>
    <w:rsid w:val="0052673D"/>
    <w:rsid w:val="005365E0"/>
    <w:rsid w:val="00541A7D"/>
    <w:rsid w:val="00542F0E"/>
    <w:rsid w:val="005462C3"/>
    <w:rsid w:val="00546FEF"/>
    <w:rsid w:val="00554A54"/>
    <w:rsid w:val="00560B92"/>
    <w:rsid w:val="005636FC"/>
    <w:rsid w:val="00574D90"/>
    <w:rsid w:val="0059265E"/>
    <w:rsid w:val="005A1A17"/>
    <w:rsid w:val="005B4A43"/>
    <w:rsid w:val="005B4F5A"/>
    <w:rsid w:val="005D3D29"/>
    <w:rsid w:val="005D3F94"/>
    <w:rsid w:val="005E1327"/>
    <w:rsid w:val="005E1547"/>
    <w:rsid w:val="005E1C83"/>
    <w:rsid w:val="005E2C05"/>
    <w:rsid w:val="005E3E68"/>
    <w:rsid w:val="005E7F6E"/>
    <w:rsid w:val="005F25B6"/>
    <w:rsid w:val="005F3AA4"/>
    <w:rsid w:val="00601838"/>
    <w:rsid w:val="00603AB1"/>
    <w:rsid w:val="00611E8E"/>
    <w:rsid w:val="00617075"/>
    <w:rsid w:val="0062110C"/>
    <w:rsid w:val="00623350"/>
    <w:rsid w:val="00632192"/>
    <w:rsid w:val="00660C34"/>
    <w:rsid w:val="00664DC7"/>
    <w:rsid w:val="00667FB8"/>
    <w:rsid w:val="00671756"/>
    <w:rsid w:val="00690962"/>
    <w:rsid w:val="00696F73"/>
    <w:rsid w:val="006A1E13"/>
    <w:rsid w:val="006B0DEF"/>
    <w:rsid w:val="006C44B9"/>
    <w:rsid w:val="006D30F3"/>
    <w:rsid w:val="006D3C0A"/>
    <w:rsid w:val="006E658F"/>
    <w:rsid w:val="006F13A0"/>
    <w:rsid w:val="006F475C"/>
    <w:rsid w:val="006F4885"/>
    <w:rsid w:val="006F55E2"/>
    <w:rsid w:val="0070443D"/>
    <w:rsid w:val="00716666"/>
    <w:rsid w:val="00720983"/>
    <w:rsid w:val="007419C3"/>
    <w:rsid w:val="0074693B"/>
    <w:rsid w:val="00756DE4"/>
    <w:rsid w:val="00757631"/>
    <w:rsid w:val="007669A4"/>
    <w:rsid w:val="00770A53"/>
    <w:rsid w:val="007714C2"/>
    <w:rsid w:val="007727FA"/>
    <w:rsid w:val="00772809"/>
    <w:rsid w:val="00792616"/>
    <w:rsid w:val="00792F5B"/>
    <w:rsid w:val="007A509B"/>
    <w:rsid w:val="007A5CBD"/>
    <w:rsid w:val="007B577C"/>
    <w:rsid w:val="007C2C5F"/>
    <w:rsid w:val="007D0BC5"/>
    <w:rsid w:val="007D30CB"/>
    <w:rsid w:val="007E0485"/>
    <w:rsid w:val="007E303E"/>
    <w:rsid w:val="00803955"/>
    <w:rsid w:val="00810372"/>
    <w:rsid w:val="008104F0"/>
    <w:rsid w:val="008200CD"/>
    <w:rsid w:val="00821BA4"/>
    <w:rsid w:val="00833980"/>
    <w:rsid w:val="00834C65"/>
    <w:rsid w:val="00836F75"/>
    <w:rsid w:val="008466E8"/>
    <w:rsid w:val="00884C61"/>
    <w:rsid w:val="008906C8"/>
    <w:rsid w:val="00895D7E"/>
    <w:rsid w:val="008A034A"/>
    <w:rsid w:val="008A03F4"/>
    <w:rsid w:val="008A3888"/>
    <w:rsid w:val="008B3CF5"/>
    <w:rsid w:val="008D28FF"/>
    <w:rsid w:val="008D2CE1"/>
    <w:rsid w:val="008E101B"/>
    <w:rsid w:val="00901020"/>
    <w:rsid w:val="00915C69"/>
    <w:rsid w:val="009179D9"/>
    <w:rsid w:val="009243B8"/>
    <w:rsid w:val="00933E59"/>
    <w:rsid w:val="00950C07"/>
    <w:rsid w:val="00952019"/>
    <w:rsid w:val="0096068F"/>
    <w:rsid w:val="00962FB1"/>
    <w:rsid w:val="009646E6"/>
    <w:rsid w:val="00977DD3"/>
    <w:rsid w:val="00993067"/>
    <w:rsid w:val="009A4DBB"/>
    <w:rsid w:val="009B01EA"/>
    <w:rsid w:val="009B43A2"/>
    <w:rsid w:val="009B47AD"/>
    <w:rsid w:val="009C2E5F"/>
    <w:rsid w:val="009C4196"/>
    <w:rsid w:val="009D0FEB"/>
    <w:rsid w:val="009F2C84"/>
    <w:rsid w:val="009F4F8A"/>
    <w:rsid w:val="00A175F4"/>
    <w:rsid w:val="00A22CE1"/>
    <w:rsid w:val="00A31532"/>
    <w:rsid w:val="00A36AA8"/>
    <w:rsid w:val="00A42956"/>
    <w:rsid w:val="00A454CE"/>
    <w:rsid w:val="00A50D69"/>
    <w:rsid w:val="00A56A9E"/>
    <w:rsid w:val="00A56F06"/>
    <w:rsid w:val="00A571F9"/>
    <w:rsid w:val="00A63D9E"/>
    <w:rsid w:val="00A67321"/>
    <w:rsid w:val="00A67C9E"/>
    <w:rsid w:val="00A703C6"/>
    <w:rsid w:val="00A71ADA"/>
    <w:rsid w:val="00A751FD"/>
    <w:rsid w:val="00A779A6"/>
    <w:rsid w:val="00A77FB3"/>
    <w:rsid w:val="00A82C27"/>
    <w:rsid w:val="00A856A5"/>
    <w:rsid w:val="00A900B6"/>
    <w:rsid w:val="00A91E25"/>
    <w:rsid w:val="00A941AE"/>
    <w:rsid w:val="00A9681E"/>
    <w:rsid w:val="00AA3967"/>
    <w:rsid w:val="00AB2294"/>
    <w:rsid w:val="00AC4228"/>
    <w:rsid w:val="00AC7577"/>
    <w:rsid w:val="00AE78F2"/>
    <w:rsid w:val="00AF3888"/>
    <w:rsid w:val="00AF73A8"/>
    <w:rsid w:val="00AF73AB"/>
    <w:rsid w:val="00B01E48"/>
    <w:rsid w:val="00B061D6"/>
    <w:rsid w:val="00B100D6"/>
    <w:rsid w:val="00B11CE9"/>
    <w:rsid w:val="00B13AA7"/>
    <w:rsid w:val="00B252E4"/>
    <w:rsid w:val="00B322CE"/>
    <w:rsid w:val="00B32C0B"/>
    <w:rsid w:val="00B3523C"/>
    <w:rsid w:val="00B4077D"/>
    <w:rsid w:val="00B53DBD"/>
    <w:rsid w:val="00B63919"/>
    <w:rsid w:val="00B81B0C"/>
    <w:rsid w:val="00B8616B"/>
    <w:rsid w:val="00B865B4"/>
    <w:rsid w:val="00B9664C"/>
    <w:rsid w:val="00BA2F2D"/>
    <w:rsid w:val="00BB0FEF"/>
    <w:rsid w:val="00BB1802"/>
    <w:rsid w:val="00BB7049"/>
    <w:rsid w:val="00BC6BBF"/>
    <w:rsid w:val="00BC6D8D"/>
    <w:rsid w:val="00BE0981"/>
    <w:rsid w:val="00BE621B"/>
    <w:rsid w:val="00BF60FB"/>
    <w:rsid w:val="00C02B2E"/>
    <w:rsid w:val="00C124DB"/>
    <w:rsid w:val="00C37233"/>
    <w:rsid w:val="00C53184"/>
    <w:rsid w:val="00C641C1"/>
    <w:rsid w:val="00C66CD6"/>
    <w:rsid w:val="00C94312"/>
    <w:rsid w:val="00CB1C98"/>
    <w:rsid w:val="00CB37B1"/>
    <w:rsid w:val="00CB3B4B"/>
    <w:rsid w:val="00CC7240"/>
    <w:rsid w:val="00CD1CC3"/>
    <w:rsid w:val="00CE202B"/>
    <w:rsid w:val="00CE6337"/>
    <w:rsid w:val="00CF78EA"/>
    <w:rsid w:val="00D10ADE"/>
    <w:rsid w:val="00D10C80"/>
    <w:rsid w:val="00D10D23"/>
    <w:rsid w:val="00D15109"/>
    <w:rsid w:val="00D31E65"/>
    <w:rsid w:val="00D3383A"/>
    <w:rsid w:val="00D34AC2"/>
    <w:rsid w:val="00D40FD0"/>
    <w:rsid w:val="00D43894"/>
    <w:rsid w:val="00D4432D"/>
    <w:rsid w:val="00D47BCA"/>
    <w:rsid w:val="00D55095"/>
    <w:rsid w:val="00D606B5"/>
    <w:rsid w:val="00D72323"/>
    <w:rsid w:val="00D72D15"/>
    <w:rsid w:val="00D74F14"/>
    <w:rsid w:val="00D80AF4"/>
    <w:rsid w:val="00D86751"/>
    <w:rsid w:val="00D87012"/>
    <w:rsid w:val="00DA684A"/>
    <w:rsid w:val="00DC4D8F"/>
    <w:rsid w:val="00DD5E16"/>
    <w:rsid w:val="00DE02D9"/>
    <w:rsid w:val="00DE04F7"/>
    <w:rsid w:val="00DE5ADF"/>
    <w:rsid w:val="00DE7298"/>
    <w:rsid w:val="00DF382C"/>
    <w:rsid w:val="00E030D8"/>
    <w:rsid w:val="00E06E8A"/>
    <w:rsid w:val="00E221A8"/>
    <w:rsid w:val="00E230ED"/>
    <w:rsid w:val="00E24308"/>
    <w:rsid w:val="00E52531"/>
    <w:rsid w:val="00E53488"/>
    <w:rsid w:val="00E57432"/>
    <w:rsid w:val="00E67038"/>
    <w:rsid w:val="00E6705F"/>
    <w:rsid w:val="00E67245"/>
    <w:rsid w:val="00E74D8A"/>
    <w:rsid w:val="00E75599"/>
    <w:rsid w:val="00E817A9"/>
    <w:rsid w:val="00E81F5B"/>
    <w:rsid w:val="00EA4E53"/>
    <w:rsid w:val="00EB66DA"/>
    <w:rsid w:val="00EC0AC1"/>
    <w:rsid w:val="00EC1AED"/>
    <w:rsid w:val="00EC7985"/>
    <w:rsid w:val="00ED4594"/>
    <w:rsid w:val="00ED69F7"/>
    <w:rsid w:val="00EE0365"/>
    <w:rsid w:val="00EE5792"/>
    <w:rsid w:val="00EE6C78"/>
    <w:rsid w:val="00EF0B97"/>
    <w:rsid w:val="00EF2E62"/>
    <w:rsid w:val="00EF46AA"/>
    <w:rsid w:val="00EF6B87"/>
    <w:rsid w:val="00EF73B1"/>
    <w:rsid w:val="00F00C78"/>
    <w:rsid w:val="00F104AB"/>
    <w:rsid w:val="00F11E21"/>
    <w:rsid w:val="00F22D89"/>
    <w:rsid w:val="00F22E9A"/>
    <w:rsid w:val="00F2313E"/>
    <w:rsid w:val="00F3141F"/>
    <w:rsid w:val="00F372BF"/>
    <w:rsid w:val="00F50724"/>
    <w:rsid w:val="00F52940"/>
    <w:rsid w:val="00F55E2F"/>
    <w:rsid w:val="00F57FB0"/>
    <w:rsid w:val="00F63EAE"/>
    <w:rsid w:val="00F65C65"/>
    <w:rsid w:val="00F93EF1"/>
    <w:rsid w:val="00FB5F98"/>
    <w:rsid w:val="00FC190B"/>
    <w:rsid w:val="00FD207D"/>
    <w:rsid w:val="00FD64C6"/>
    <w:rsid w:val="00FE2F7F"/>
    <w:rsid w:val="00FE70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CEA329CD-9093-444E-A72C-5F6D3D3F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0ED"/>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link w:val="FooterChar"/>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 w:type="paragraph" w:styleId="BodyText">
    <w:name w:val="Body Text"/>
    <w:basedOn w:val="Normal"/>
    <w:rsid w:val="00BF60FB"/>
    <w:pPr>
      <w:spacing w:after="120"/>
    </w:pPr>
  </w:style>
  <w:style w:type="character" w:styleId="CommentReference">
    <w:name w:val="annotation reference"/>
    <w:semiHidden/>
    <w:rsid w:val="003273A3"/>
    <w:rPr>
      <w:sz w:val="16"/>
      <w:szCs w:val="16"/>
    </w:rPr>
  </w:style>
  <w:style w:type="paragraph" w:styleId="CommentText">
    <w:name w:val="annotation text"/>
    <w:basedOn w:val="Normal"/>
    <w:semiHidden/>
    <w:rsid w:val="003273A3"/>
    <w:rPr>
      <w:sz w:val="20"/>
      <w:szCs w:val="20"/>
    </w:rPr>
  </w:style>
  <w:style w:type="paragraph" w:styleId="CommentSubject">
    <w:name w:val="annotation subject"/>
    <w:basedOn w:val="CommentText"/>
    <w:next w:val="CommentText"/>
    <w:semiHidden/>
    <w:rsid w:val="003273A3"/>
    <w:rPr>
      <w:b/>
      <w:bCs/>
    </w:rPr>
  </w:style>
  <w:style w:type="character" w:customStyle="1" w:styleId="FooterChar">
    <w:name w:val="Footer Char"/>
    <w:basedOn w:val="DefaultParagraphFont"/>
    <w:link w:val="Footer"/>
    <w:rsid w:val="00303644"/>
    <w:rPr>
      <w:rFonts w:ascii="Berylium" w:hAnsi="Beryliu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7B3AE-EC43-421C-84F5-24E0CCF2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5091</Words>
  <Characters>28349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Page 1 of 2</vt:lpstr>
    </vt:vector>
  </TitlesOfParts>
  <Company>Ontario Energy Board</Company>
  <LinksUpToDate>false</LinksUpToDate>
  <CharactersWithSpaces>33374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creator>Lee Harmer</dc:creator>
  <cp:lastModifiedBy>Tandem Energy Services</cp:lastModifiedBy>
  <cp:revision>2</cp:revision>
  <cp:lastPrinted>2012-03-27T15:50:00Z</cp:lastPrinted>
  <dcterms:created xsi:type="dcterms:W3CDTF">2016-06-03T02:29:00Z</dcterms:created>
  <dcterms:modified xsi:type="dcterms:W3CDTF">2016-06-03T02:29:00Z</dcterms:modified>
</cp:coreProperties>
</file>