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A77" w:rsidRDefault="00DE2A77" w:rsidP="00A50540">
      <w:r>
        <w:rPr>
          <w:b/>
        </w:rPr>
        <w:t>AMPCO-1</w:t>
      </w:r>
      <w:r w:rsidRPr="00A276D2">
        <w:rPr>
          <w:b/>
        </w:rPr>
        <w:br/>
      </w:r>
      <w:r>
        <w:br/>
        <w:t>Ref: Exhibit B, Tab 2, Schedule 1</w:t>
      </w:r>
    </w:p>
    <w:p w:rsidR="00DE2A77" w:rsidRDefault="00DE2A77" w:rsidP="00532ED0">
      <w:pPr>
        <w:numPr>
          <w:ilvl w:val="0"/>
          <w:numId w:val="43"/>
        </w:numPr>
      </w:pPr>
      <w:r w:rsidRPr="001E109A">
        <w:t>Please provide</w:t>
      </w:r>
      <w:r>
        <w:t xml:space="preserve"> a list of the rate riders where the OEB may have to limit the duration of the riders.</w:t>
      </w:r>
      <w:r w:rsidRPr="001E109A">
        <w:t xml:space="preserve"> </w:t>
      </w:r>
      <w:r>
        <w:br/>
      </w:r>
    </w:p>
    <w:p w:rsidR="00DE2A77" w:rsidRDefault="00DE2A77" w:rsidP="00532ED0">
      <w:r w:rsidRPr="00A276D2">
        <w:rPr>
          <w:b/>
        </w:rPr>
        <w:t>AMPCO-</w:t>
      </w:r>
      <w:r>
        <w:rPr>
          <w:b/>
        </w:rPr>
        <w:t>2</w:t>
      </w:r>
    </w:p>
    <w:p w:rsidR="00DE2A77" w:rsidRDefault="00DE2A77" w:rsidP="00532ED0">
      <w:r>
        <w:t>Ref 1: Exhibit B, Tab 5, Schedule 1, Page 2</w:t>
      </w:r>
      <w:r>
        <w:br/>
        <w:t>Ref 2: Attachment 11,</w:t>
      </w:r>
      <w:r w:rsidRPr="00AD0077">
        <w:t xml:space="preserve"> </w:t>
      </w:r>
      <w:r>
        <w:t xml:space="preserve">City of </w:t>
      </w:r>
      <w:smartTag w:uri="urn:schemas-microsoft-com:office:smarttags" w:element="City">
        <w:smartTag w:uri="urn:schemas-microsoft-com:office:smarttags" w:element="place">
          <w:r>
            <w:t>Vaughan</w:t>
          </w:r>
        </w:smartTag>
      </w:smartTag>
      <w:r>
        <w:t>, Extract from Special Council Meeting Minutes of October 7, 2015, Page 14</w:t>
      </w:r>
      <w:r>
        <w:br/>
      </w:r>
      <w:r>
        <w:br/>
      </w:r>
      <w:r w:rsidRPr="00532ED0">
        <w:rPr>
          <w:u w:val="single"/>
        </w:rPr>
        <w:t>Preamble</w:t>
      </w:r>
      <w:r>
        <w:t xml:space="preserve">: At Reference 1 the evidence indicates the proposed transaction results in lower LDC Co. rates than the status quo during the rebasing deferral period.  At Reference 2, the benefits to the City of </w:t>
      </w:r>
      <w:smartTag w:uri="urn:schemas-microsoft-com:office:smarttags" w:element="City">
        <w:r>
          <w:t>Vaughan</w:t>
        </w:r>
      </w:smartTag>
      <w:r>
        <w:t xml:space="preserve"> indicate future utility rate reductions of $40 per customer per year.</w:t>
      </w:r>
    </w:p>
    <w:p w:rsidR="00DE2A77" w:rsidRDefault="00DE2A77" w:rsidP="00532ED0">
      <w:pPr>
        <w:numPr>
          <w:ilvl w:val="0"/>
          <w:numId w:val="44"/>
        </w:numPr>
        <w:rPr>
          <w:b/>
        </w:rPr>
      </w:pPr>
      <w:r>
        <w:t>Please provide the detailed analysis to support these statements.</w:t>
      </w:r>
    </w:p>
    <w:p w:rsidR="00DE2A77" w:rsidRDefault="00DE2A77" w:rsidP="00EF112D">
      <w:r w:rsidRPr="00A276D2">
        <w:rPr>
          <w:b/>
        </w:rPr>
        <w:t>AMPCO-</w:t>
      </w:r>
      <w:r>
        <w:rPr>
          <w:b/>
        </w:rPr>
        <w:t>3</w:t>
      </w:r>
    </w:p>
    <w:p w:rsidR="00DE2A77" w:rsidRDefault="00DE2A77" w:rsidP="00EF112D">
      <w:r>
        <w:t>Ref: Exhibit B, Tab 5, Schedule 5, Page 5</w:t>
      </w:r>
    </w:p>
    <w:p w:rsidR="00DE2A77" w:rsidRDefault="00DE2A77" w:rsidP="0027763D">
      <w:pPr>
        <w:numPr>
          <w:ilvl w:val="0"/>
          <w:numId w:val="40"/>
        </w:numPr>
      </w:pPr>
      <w:r>
        <w:t>Please provide the number of existing call centres and control rooms currently in place for each of Enersource, Horizon, PowerStream and Hydro One Brampton.</w:t>
      </w:r>
    </w:p>
    <w:p w:rsidR="00DE2A77" w:rsidRDefault="00DE2A77" w:rsidP="0027763D">
      <w:pPr>
        <w:numPr>
          <w:ilvl w:val="0"/>
          <w:numId w:val="40"/>
        </w:numPr>
      </w:pPr>
      <w:r>
        <w:t>Please explain why the Holdco Head Office, LDC Co Head Office and the Sustainability and Innovation Head Office are not proposed to be located at one facility.</w:t>
      </w:r>
    </w:p>
    <w:p w:rsidR="00DE2A77" w:rsidRDefault="00DE2A77" w:rsidP="000705C8">
      <w:r>
        <w:rPr>
          <w:b/>
        </w:rPr>
        <w:t>AMPCO-4</w:t>
      </w:r>
      <w:r w:rsidRPr="00A276D2">
        <w:rPr>
          <w:b/>
        </w:rPr>
        <w:br/>
      </w:r>
      <w:r>
        <w:br/>
        <w:t>Ref: Exhibit B, Tab 6, Schedule 1</w:t>
      </w:r>
    </w:p>
    <w:p w:rsidR="00DE2A77" w:rsidRDefault="00DE2A77" w:rsidP="0027763D">
      <w:r w:rsidRPr="001434F7">
        <w:rPr>
          <w:u w:val="single"/>
        </w:rPr>
        <w:t>Preamble:</w:t>
      </w:r>
      <w:r>
        <w:t xml:space="preserve"> The evidence indicates the anticipated gross savings of LDC Co. are $354.6 million in operating costs and $167.6 million in capital costs.</w:t>
      </w:r>
    </w:p>
    <w:p w:rsidR="00DE2A77" w:rsidRDefault="00DE2A77" w:rsidP="004B2C4F">
      <w:pPr>
        <w:pStyle w:val="ListParagraph"/>
        <w:numPr>
          <w:ilvl w:val="0"/>
          <w:numId w:val="27"/>
        </w:numPr>
      </w:pPr>
      <w:r>
        <w:t>Please provide a detailed breakdown and description of the gross operating savings by year.</w:t>
      </w:r>
      <w:r>
        <w:br/>
      </w:r>
    </w:p>
    <w:p w:rsidR="00DE2A77" w:rsidRDefault="00DE2A77" w:rsidP="004B2C4F">
      <w:pPr>
        <w:pStyle w:val="ListParagraph"/>
        <w:numPr>
          <w:ilvl w:val="0"/>
          <w:numId w:val="27"/>
        </w:numPr>
      </w:pPr>
      <w:r>
        <w:t>Please provide a detailed breakdown and description of the gross capital savings by year.</w:t>
      </w:r>
      <w:r>
        <w:br/>
      </w:r>
    </w:p>
    <w:p w:rsidR="00DE2A77" w:rsidRDefault="00DE2A77" w:rsidP="007567FC">
      <w:pPr>
        <w:pStyle w:val="ListParagraph"/>
        <w:numPr>
          <w:ilvl w:val="0"/>
          <w:numId w:val="27"/>
        </w:numPr>
      </w:pPr>
      <w:r>
        <w:t xml:space="preserve">Please provide the assumptions, analysis and calculations used to arrive at the projected annual savings amounts. </w:t>
      </w:r>
      <w:r>
        <w:br/>
      </w:r>
    </w:p>
    <w:p w:rsidR="00DE2A77" w:rsidRDefault="00DE2A77" w:rsidP="007567FC">
      <w:pPr>
        <w:pStyle w:val="ListParagraph"/>
        <w:numPr>
          <w:ilvl w:val="0"/>
          <w:numId w:val="27"/>
        </w:numPr>
      </w:pPr>
      <w:r>
        <w:t>Please identify any specific factors that may affect the achievement of the expected efficiencies and the recovery of costs associated with the proposed transaction in the timelines projected.</w:t>
      </w:r>
      <w:r>
        <w:br/>
      </w:r>
    </w:p>
    <w:p w:rsidR="00DE2A77" w:rsidRDefault="00DE2A77" w:rsidP="007567FC">
      <w:pPr>
        <w:pStyle w:val="ListParagraph"/>
        <w:numPr>
          <w:ilvl w:val="0"/>
          <w:numId w:val="27"/>
        </w:numPr>
      </w:pPr>
      <w:r>
        <w:t>Please explain how the forecast savings take into account the forecast productivity savings previously identified in the last rebasing or Custom IR applications of the four LDCs pre-merger.</w:t>
      </w:r>
      <w:r>
        <w:br/>
      </w:r>
    </w:p>
    <w:p w:rsidR="00DE2A77" w:rsidRDefault="00DE2A77" w:rsidP="007567FC">
      <w:pPr>
        <w:pStyle w:val="ListParagraph"/>
        <w:numPr>
          <w:ilvl w:val="0"/>
          <w:numId w:val="27"/>
        </w:numPr>
      </w:pPr>
      <w:r>
        <w:t>Please provide the total gross payroll reduction savings over the ten year period 2016 to 2025.</w:t>
      </w:r>
      <w:r>
        <w:br/>
      </w:r>
    </w:p>
    <w:p w:rsidR="00DE2A77" w:rsidRDefault="00DE2A77" w:rsidP="007567FC">
      <w:pPr>
        <w:pStyle w:val="ListParagraph"/>
        <w:numPr>
          <w:ilvl w:val="0"/>
          <w:numId w:val="27"/>
        </w:numPr>
      </w:pPr>
      <w:r>
        <w:t>Please provide the total employee reductions by year for the years 2016 to 2025.</w:t>
      </w:r>
    </w:p>
    <w:p w:rsidR="00DE2A77" w:rsidRDefault="00DE2A77" w:rsidP="005D779B">
      <w:r>
        <w:rPr>
          <w:b/>
        </w:rPr>
        <w:t>AMPCO-5</w:t>
      </w:r>
      <w:r w:rsidRPr="00A276D2">
        <w:rPr>
          <w:b/>
        </w:rPr>
        <w:br/>
      </w:r>
      <w:r>
        <w:br/>
        <w:t>Ref: Exhibit B, Tab 6, Schedule 1, Figure 25</w:t>
      </w:r>
    </w:p>
    <w:p w:rsidR="00DE2A77" w:rsidRDefault="00DE2A77" w:rsidP="005D779B">
      <w:pPr>
        <w:pStyle w:val="ListParagraph"/>
        <w:numPr>
          <w:ilvl w:val="0"/>
          <w:numId w:val="42"/>
        </w:numPr>
      </w:pPr>
      <w:r>
        <w:t xml:space="preserve">Please provide a detailed breakdown and description of the forecast transition costs by year charged to operating and capital. </w:t>
      </w:r>
      <w:r>
        <w:br/>
      </w:r>
    </w:p>
    <w:p w:rsidR="00DE2A77" w:rsidRDefault="00DE2A77" w:rsidP="003A55F0">
      <w:pPr>
        <w:pStyle w:val="ListParagraph"/>
        <w:numPr>
          <w:ilvl w:val="0"/>
          <w:numId w:val="42"/>
        </w:numPr>
        <w:rPr>
          <w:b/>
        </w:rPr>
      </w:pPr>
      <w:r>
        <w:t>Please confirm if in-house staffing costs are included in the transition costs.</w:t>
      </w:r>
    </w:p>
    <w:p w:rsidR="00DE2A77" w:rsidRDefault="00DE2A77" w:rsidP="004F4F89">
      <w:r>
        <w:rPr>
          <w:b/>
        </w:rPr>
        <w:t>AMPCO-6</w:t>
      </w:r>
      <w:r w:rsidRPr="00A276D2">
        <w:rPr>
          <w:b/>
        </w:rPr>
        <w:br/>
      </w:r>
      <w:r>
        <w:br/>
        <w:t>Ref: Exhibit B, Tab 6, Schedule 1</w:t>
      </w:r>
    </w:p>
    <w:p w:rsidR="00DE2A77" w:rsidRDefault="00DE2A77" w:rsidP="00B83437">
      <w:pPr>
        <w:pStyle w:val="ListParagraph"/>
        <w:numPr>
          <w:ilvl w:val="0"/>
          <w:numId w:val="30"/>
        </w:numPr>
      </w:pPr>
      <w:r>
        <w:t>Please complete the following Table to show the existing FTE levels of the four Parties pre-merger.</w:t>
      </w:r>
      <w:r>
        <w:br/>
      </w:r>
      <w:r>
        <w:br/>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55"/>
        <w:gridCol w:w="1568"/>
        <w:gridCol w:w="1423"/>
        <w:gridCol w:w="1676"/>
        <w:gridCol w:w="1521"/>
      </w:tblGrid>
      <w:tr w:rsidR="00DE2A77" w:rsidRPr="007F11C7" w:rsidTr="007F11C7">
        <w:tc>
          <w:tcPr>
            <w:tcW w:w="1655" w:type="dxa"/>
          </w:tcPr>
          <w:p w:rsidR="00DE2A77" w:rsidRPr="007F11C7" w:rsidRDefault="00DE2A77" w:rsidP="007F11C7">
            <w:pPr>
              <w:pStyle w:val="ListParagraph"/>
              <w:ind w:left="0"/>
              <w:rPr>
                <w:b/>
              </w:rPr>
            </w:pPr>
            <w:r w:rsidRPr="007F11C7">
              <w:rPr>
                <w:b/>
              </w:rPr>
              <w:t>FTEs</w:t>
            </w:r>
          </w:p>
        </w:tc>
        <w:tc>
          <w:tcPr>
            <w:tcW w:w="1568" w:type="dxa"/>
          </w:tcPr>
          <w:p w:rsidR="00DE2A77" w:rsidRPr="007F11C7" w:rsidRDefault="00DE2A77" w:rsidP="007F11C7">
            <w:pPr>
              <w:pStyle w:val="ListParagraph"/>
              <w:ind w:left="0"/>
              <w:rPr>
                <w:b/>
              </w:rPr>
            </w:pPr>
            <w:r w:rsidRPr="007F11C7">
              <w:rPr>
                <w:b/>
              </w:rPr>
              <w:t>Enersource</w:t>
            </w:r>
          </w:p>
        </w:tc>
        <w:tc>
          <w:tcPr>
            <w:tcW w:w="1423" w:type="dxa"/>
          </w:tcPr>
          <w:p w:rsidR="00DE2A77" w:rsidRPr="007F11C7" w:rsidRDefault="00DE2A77" w:rsidP="007F11C7">
            <w:pPr>
              <w:pStyle w:val="ListParagraph"/>
              <w:ind w:left="0"/>
              <w:rPr>
                <w:b/>
              </w:rPr>
            </w:pPr>
            <w:r w:rsidRPr="007F11C7">
              <w:rPr>
                <w:b/>
              </w:rPr>
              <w:t>Horizon</w:t>
            </w:r>
          </w:p>
        </w:tc>
        <w:tc>
          <w:tcPr>
            <w:tcW w:w="1676" w:type="dxa"/>
          </w:tcPr>
          <w:p w:rsidR="00DE2A77" w:rsidRPr="007F11C7" w:rsidRDefault="00DE2A77" w:rsidP="007F11C7">
            <w:pPr>
              <w:pStyle w:val="ListParagraph"/>
              <w:ind w:left="0"/>
              <w:rPr>
                <w:b/>
              </w:rPr>
            </w:pPr>
            <w:r w:rsidRPr="007F11C7">
              <w:rPr>
                <w:b/>
              </w:rPr>
              <w:t>PowerStream</w:t>
            </w:r>
          </w:p>
        </w:tc>
        <w:tc>
          <w:tcPr>
            <w:tcW w:w="1521" w:type="dxa"/>
          </w:tcPr>
          <w:p w:rsidR="00DE2A77" w:rsidRPr="007F11C7" w:rsidRDefault="00DE2A77" w:rsidP="007F11C7">
            <w:pPr>
              <w:pStyle w:val="ListParagraph"/>
              <w:ind w:left="0"/>
              <w:rPr>
                <w:b/>
              </w:rPr>
            </w:pPr>
            <w:r w:rsidRPr="007F11C7">
              <w:rPr>
                <w:b/>
              </w:rPr>
              <w:t xml:space="preserve">Hydro One </w:t>
            </w:r>
            <w:smartTag w:uri="urn:schemas-microsoft-com:office:smarttags" w:element="City">
              <w:r w:rsidRPr="007F11C7">
                <w:rPr>
                  <w:b/>
                </w:rPr>
                <w:t>Brampton</w:t>
              </w:r>
            </w:smartTag>
          </w:p>
        </w:tc>
      </w:tr>
      <w:tr w:rsidR="00DE2A77" w:rsidRPr="007F11C7" w:rsidTr="007F11C7">
        <w:trPr>
          <w:trHeight w:val="598"/>
        </w:trPr>
        <w:tc>
          <w:tcPr>
            <w:tcW w:w="1655" w:type="dxa"/>
          </w:tcPr>
          <w:p w:rsidR="00DE2A77" w:rsidRPr="007F11C7" w:rsidRDefault="00DE2A77" w:rsidP="007F11C7">
            <w:pPr>
              <w:pStyle w:val="ListParagraph"/>
              <w:ind w:left="0"/>
            </w:pPr>
          </w:p>
        </w:tc>
        <w:tc>
          <w:tcPr>
            <w:tcW w:w="1568" w:type="dxa"/>
          </w:tcPr>
          <w:p w:rsidR="00DE2A77" w:rsidRPr="007F11C7" w:rsidRDefault="00DE2A77" w:rsidP="007F11C7">
            <w:pPr>
              <w:pStyle w:val="ListParagraph"/>
              <w:ind w:left="0"/>
            </w:pPr>
          </w:p>
        </w:tc>
        <w:tc>
          <w:tcPr>
            <w:tcW w:w="1423" w:type="dxa"/>
          </w:tcPr>
          <w:p w:rsidR="00DE2A77" w:rsidRPr="007F11C7" w:rsidRDefault="00DE2A77" w:rsidP="007F11C7">
            <w:pPr>
              <w:pStyle w:val="ListParagraph"/>
              <w:ind w:left="0"/>
            </w:pPr>
          </w:p>
        </w:tc>
        <w:tc>
          <w:tcPr>
            <w:tcW w:w="1676" w:type="dxa"/>
          </w:tcPr>
          <w:p w:rsidR="00DE2A77" w:rsidRPr="007F11C7" w:rsidRDefault="00DE2A77" w:rsidP="007F11C7">
            <w:pPr>
              <w:pStyle w:val="ListParagraph"/>
              <w:ind w:left="0"/>
            </w:pPr>
          </w:p>
        </w:tc>
        <w:tc>
          <w:tcPr>
            <w:tcW w:w="1521" w:type="dxa"/>
          </w:tcPr>
          <w:p w:rsidR="00DE2A77" w:rsidRPr="007F11C7" w:rsidRDefault="00DE2A77" w:rsidP="007F11C7">
            <w:pPr>
              <w:pStyle w:val="ListParagraph"/>
              <w:ind w:left="0"/>
            </w:pPr>
          </w:p>
        </w:tc>
      </w:tr>
      <w:tr w:rsidR="00DE2A77" w:rsidRPr="007F11C7" w:rsidTr="007F11C7">
        <w:tc>
          <w:tcPr>
            <w:tcW w:w="1655" w:type="dxa"/>
          </w:tcPr>
          <w:p w:rsidR="00DE2A77" w:rsidRPr="007F11C7" w:rsidRDefault="00DE2A77" w:rsidP="007F11C7">
            <w:pPr>
              <w:pStyle w:val="ListParagraph"/>
              <w:ind w:left="0"/>
            </w:pPr>
            <w:r w:rsidRPr="007F11C7">
              <w:t>Executive Management</w:t>
            </w:r>
          </w:p>
        </w:tc>
        <w:tc>
          <w:tcPr>
            <w:tcW w:w="1568" w:type="dxa"/>
          </w:tcPr>
          <w:p w:rsidR="00DE2A77" w:rsidRPr="007F11C7" w:rsidRDefault="00DE2A77" w:rsidP="007F11C7">
            <w:pPr>
              <w:pStyle w:val="ListParagraph"/>
              <w:ind w:left="0"/>
            </w:pPr>
          </w:p>
        </w:tc>
        <w:tc>
          <w:tcPr>
            <w:tcW w:w="1423" w:type="dxa"/>
          </w:tcPr>
          <w:p w:rsidR="00DE2A77" w:rsidRPr="007F11C7" w:rsidRDefault="00DE2A77" w:rsidP="007F11C7">
            <w:pPr>
              <w:pStyle w:val="ListParagraph"/>
              <w:ind w:left="0"/>
            </w:pPr>
          </w:p>
        </w:tc>
        <w:tc>
          <w:tcPr>
            <w:tcW w:w="1676" w:type="dxa"/>
          </w:tcPr>
          <w:p w:rsidR="00DE2A77" w:rsidRPr="007F11C7" w:rsidRDefault="00DE2A77" w:rsidP="007F11C7">
            <w:pPr>
              <w:pStyle w:val="ListParagraph"/>
              <w:ind w:left="0"/>
            </w:pPr>
          </w:p>
        </w:tc>
        <w:tc>
          <w:tcPr>
            <w:tcW w:w="1521" w:type="dxa"/>
          </w:tcPr>
          <w:p w:rsidR="00DE2A77" w:rsidRPr="007F11C7" w:rsidRDefault="00DE2A77" w:rsidP="007F11C7">
            <w:pPr>
              <w:pStyle w:val="ListParagraph"/>
              <w:ind w:left="0"/>
            </w:pPr>
          </w:p>
        </w:tc>
      </w:tr>
      <w:tr w:rsidR="00DE2A77" w:rsidRPr="007F11C7" w:rsidTr="007F11C7">
        <w:tc>
          <w:tcPr>
            <w:tcW w:w="1655" w:type="dxa"/>
          </w:tcPr>
          <w:p w:rsidR="00DE2A77" w:rsidRPr="007F11C7" w:rsidRDefault="00DE2A77" w:rsidP="007F11C7">
            <w:pPr>
              <w:pStyle w:val="ListParagraph"/>
              <w:ind w:left="0"/>
            </w:pPr>
            <w:r w:rsidRPr="007F11C7">
              <w:t>Senior Management</w:t>
            </w:r>
          </w:p>
        </w:tc>
        <w:tc>
          <w:tcPr>
            <w:tcW w:w="1568" w:type="dxa"/>
          </w:tcPr>
          <w:p w:rsidR="00DE2A77" w:rsidRPr="007F11C7" w:rsidRDefault="00DE2A77" w:rsidP="007F11C7">
            <w:pPr>
              <w:pStyle w:val="ListParagraph"/>
              <w:ind w:left="0"/>
            </w:pPr>
          </w:p>
        </w:tc>
        <w:tc>
          <w:tcPr>
            <w:tcW w:w="1423" w:type="dxa"/>
          </w:tcPr>
          <w:p w:rsidR="00DE2A77" w:rsidRPr="007F11C7" w:rsidRDefault="00DE2A77" w:rsidP="007F11C7">
            <w:pPr>
              <w:pStyle w:val="ListParagraph"/>
              <w:ind w:left="0"/>
            </w:pPr>
          </w:p>
        </w:tc>
        <w:tc>
          <w:tcPr>
            <w:tcW w:w="1676" w:type="dxa"/>
          </w:tcPr>
          <w:p w:rsidR="00DE2A77" w:rsidRPr="007F11C7" w:rsidRDefault="00DE2A77" w:rsidP="007F11C7">
            <w:pPr>
              <w:pStyle w:val="ListParagraph"/>
              <w:ind w:left="0"/>
            </w:pPr>
          </w:p>
        </w:tc>
        <w:tc>
          <w:tcPr>
            <w:tcW w:w="1521" w:type="dxa"/>
          </w:tcPr>
          <w:p w:rsidR="00DE2A77" w:rsidRPr="007F11C7" w:rsidRDefault="00DE2A77" w:rsidP="007F11C7">
            <w:pPr>
              <w:pStyle w:val="ListParagraph"/>
              <w:ind w:left="0"/>
            </w:pPr>
          </w:p>
        </w:tc>
      </w:tr>
      <w:tr w:rsidR="00DE2A77" w:rsidRPr="007F11C7" w:rsidTr="007F11C7">
        <w:tc>
          <w:tcPr>
            <w:tcW w:w="1655" w:type="dxa"/>
          </w:tcPr>
          <w:p w:rsidR="00DE2A77" w:rsidRPr="007F11C7" w:rsidRDefault="00DE2A77" w:rsidP="007F11C7">
            <w:pPr>
              <w:pStyle w:val="ListParagraph"/>
              <w:ind w:left="0"/>
            </w:pPr>
            <w:r w:rsidRPr="007F11C7">
              <w:t>Management</w:t>
            </w:r>
          </w:p>
        </w:tc>
        <w:tc>
          <w:tcPr>
            <w:tcW w:w="1568" w:type="dxa"/>
          </w:tcPr>
          <w:p w:rsidR="00DE2A77" w:rsidRPr="007F11C7" w:rsidRDefault="00DE2A77" w:rsidP="007F11C7">
            <w:pPr>
              <w:pStyle w:val="ListParagraph"/>
              <w:ind w:left="0"/>
            </w:pPr>
          </w:p>
        </w:tc>
        <w:tc>
          <w:tcPr>
            <w:tcW w:w="1423" w:type="dxa"/>
          </w:tcPr>
          <w:p w:rsidR="00DE2A77" w:rsidRPr="007F11C7" w:rsidRDefault="00DE2A77" w:rsidP="007F11C7">
            <w:pPr>
              <w:pStyle w:val="ListParagraph"/>
              <w:ind w:left="0"/>
            </w:pPr>
          </w:p>
        </w:tc>
        <w:tc>
          <w:tcPr>
            <w:tcW w:w="1676" w:type="dxa"/>
          </w:tcPr>
          <w:p w:rsidR="00DE2A77" w:rsidRPr="007F11C7" w:rsidRDefault="00DE2A77" w:rsidP="007F11C7">
            <w:pPr>
              <w:pStyle w:val="ListParagraph"/>
              <w:ind w:left="0"/>
            </w:pPr>
          </w:p>
        </w:tc>
        <w:tc>
          <w:tcPr>
            <w:tcW w:w="1521" w:type="dxa"/>
          </w:tcPr>
          <w:p w:rsidR="00DE2A77" w:rsidRPr="007F11C7" w:rsidRDefault="00DE2A77" w:rsidP="007F11C7">
            <w:pPr>
              <w:pStyle w:val="ListParagraph"/>
              <w:ind w:left="0"/>
            </w:pPr>
          </w:p>
        </w:tc>
      </w:tr>
      <w:tr w:rsidR="00DE2A77" w:rsidRPr="007F11C7" w:rsidTr="007F11C7">
        <w:tc>
          <w:tcPr>
            <w:tcW w:w="1655" w:type="dxa"/>
          </w:tcPr>
          <w:p w:rsidR="00DE2A77" w:rsidRPr="007F11C7" w:rsidRDefault="00DE2A77" w:rsidP="007F11C7">
            <w:pPr>
              <w:pStyle w:val="ListParagraph"/>
              <w:ind w:left="0"/>
            </w:pPr>
            <w:r w:rsidRPr="007F11C7">
              <w:t>Non-Union</w:t>
            </w:r>
          </w:p>
        </w:tc>
        <w:tc>
          <w:tcPr>
            <w:tcW w:w="1568" w:type="dxa"/>
          </w:tcPr>
          <w:p w:rsidR="00DE2A77" w:rsidRPr="007F11C7" w:rsidRDefault="00DE2A77" w:rsidP="007F11C7">
            <w:pPr>
              <w:pStyle w:val="ListParagraph"/>
              <w:ind w:left="0"/>
            </w:pPr>
          </w:p>
        </w:tc>
        <w:tc>
          <w:tcPr>
            <w:tcW w:w="1423" w:type="dxa"/>
          </w:tcPr>
          <w:p w:rsidR="00DE2A77" w:rsidRPr="007F11C7" w:rsidRDefault="00DE2A77" w:rsidP="007F11C7">
            <w:pPr>
              <w:pStyle w:val="ListParagraph"/>
              <w:ind w:left="0"/>
            </w:pPr>
          </w:p>
        </w:tc>
        <w:tc>
          <w:tcPr>
            <w:tcW w:w="1676" w:type="dxa"/>
          </w:tcPr>
          <w:p w:rsidR="00DE2A77" w:rsidRPr="007F11C7" w:rsidRDefault="00DE2A77" w:rsidP="007F11C7">
            <w:pPr>
              <w:pStyle w:val="ListParagraph"/>
              <w:ind w:left="0"/>
            </w:pPr>
          </w:p>
        </w:tc>
        <w:tc>
          <w:tcPr>
            <w:tcW w:w="1521" w:type="dxa"/>
          </w:tcPr>
          <w:p w:rsidR="00DE2A77" w:rsidRPr="007F11C7" w:rsidRDefault="00DE2A77" w:rsidP="007F11C7">
            <w:pPr>
              <w:pStyle w:val="ListParagraph"/>
              <w:ind w:left="0"/>
            </w:pPr>
          </w:p>
        </w:tc>
      </w:tr>
      <w:tr w:rsidR="00DE2A77" w:rsidRPr="007F11C7" w:rsidTr="007F11C7">
        <w:tc>
          <w:tcPr>
            <w:tcW w:w="1655" w:type="dxa"/>
          </w:tcPr>
          <w:p w:rsidR="00DE2A77" w:rsidRPr="007F11C7" w:rsidRDefault="00DE2A77" w:rsidP="007F11C7">
            <w:pPr>
              <w:pStyle w:val="ListParagraph"/>
              <w:ind w:left="0"/>
            </w:pPr>
            <w:smartTag w:uri="urn:schemas-microsoft-com:office:smarttags" w:element="City">
              <w:r w:rsidRPr="007F11C7">
                <w:t>Union</w:t>
              </w:r>
            </w:smartTag>
          </w:p>
        </w:tc>
        <w:tc>
          <w:tcPr>
            <w:tcW w:w="1568" w:type="dxa"/>
          </w:tcPr>
          <w:p w:rsidR="00DE2A77" w:rsidRPr="007F11C7" w:rsidRDefault="00DE2A77" w:rsidP="007F11C7">
            <w:pPr>
              <w:pStyle w:val="ListParagraph"/>
              <w:ind w:left="0"/>
            </w:pPr>
          </w:p>
        </w:tc>
        <w:tc>
          <w:tcPr>
            <w:tcW w:w="1423" w:type="dxa"/>
          </w:tcPr>
          <w:p w:rsidR="00DE2A77" w:rsidRPr="007F11C7" w:rsidRDefault="00DE2A77" w:rsidP="007F11C7">
            <w:pPr>
              <w:pStyle w:val="ListParagraph"/>
              <w:ind w:left="0"/>
            </w:pPr>
          </w:p>
        </w:tc>
        <w:tc>
          <w:tcPr>
            <w:tcW w:w="1676" w:type="dxa"/>
          </w:tcPr>
          <w:p w:rsidR="00DE2A77" w:rsidRPr="007F11C7" w:rsidRDefault="00DE2A77" w:rsidP="007F11C7">
            <w:pPr>
              <w:pStyle w:val="ListParagraph"/>
              <w:ind w:left="0"/>
            </w:pPr>
          </w:p>
        </w:tc>
        <w:tc>
          <w:tcPr>
            <w:tcW w:w="1521" w:type="dxa"/>
          </w:tcPr>
          <w:p w:rsidR="00DE2A77" w:rsidRPr="007F11C7" w:rsidRDefault="00DE2A77" w:rsidP="007F11C7">
            <w:pPr>
              <w:pStyle w:val="ListParagraph"/>
              <w:ind w:left="0"/>
            </w:pPr>
          </w:p>
        </w:tc>
      </w:tr>
      <w:tr w:rsidR="00DE2A77" w:rsidRPr="007F11C7" w:rsidTr="007F11C7">
        <w:tc>
          <w:tcPr>
            <w:tcW w:w="1655" w:type="dxa"/>
          </w:tcPr>
          <w:p w:rsidR="00DE2A77" w:rsidRPr="007F11C7" w:rsidRDefault="00DE2A77" w:rsidP="007F11C7">
            <w:pPr>
              <w:pStyle w:val="ListParagraph"/>
              <w:ind w:left="0"/>
            </w:pPr>
            <w:r w:rsidRPr="007F11C7">
              <w:t>Temporary</w:t>
            </w:r>
          </w:p>
        </w:tc>
        <w:tc>
          <w:tcPr>
            <w:tcW w:w="1568" w:type="dxa"/>
          </w:tcPr>
          <w:p w:rsidR="00DE2A77" w:rsidRPr="007F11C7" w:rsidRDefault="00DE2A77" w:rsidP="007F11C7">
            <w:pPr>
              <w:pStyle w:val="ListParagraph"/>
              <w:ind w:left="0"/>
            </w:pPr>
          </w:p>
        </w:tc>
        <w:tc>
          <w:tcPr>
            <w:tcW w:w="1423" w:type="dxa"/>
          </w:tcPr>
          <w:p w:rsidR="00DE2A77" w:rsidRPr="007F11C7" w:rsidRDefault="00DE2A77" w:rsidP="007F11C7">
            <w:pPr>
              <w:pStyle w:val="ListParagraph"/>
              <w:ind w:left="0"/>
            </w:pPr>
          </w:p>
        </w:tc>
        <w:tc>
          <w:tcPr>
            <w:tcW w:w="1676" w:type="dxa"/>
          </w:tcPr>
          <w:p w:rsidR="00DE2A77" w:rsidRPr="007F11C7" w:rsidRDefault="00DE2A77" w:rsidP="007F11C7">
            <w:pPr>
              <w:pStyle w:val="ListParagraph"/>
              <w:ind w:left="0"/>
            </w:pPr>
          </w:p>
        </w:tc>
        <w:tc>
          <w:tcPr>
            <w:tcW w:w="1521" w:type="dxa"/>
          </w:tcPr>
          <w:p w:rsidR="00DE2A77" w:rsidRPr="007F11C7" w:rsidRDefault="00DE2A77" w:rsidP="007F11C7">
            <w:pPr>
              <w:pStyle w:val="ListParagraph"/>
              <w:ind w:left="0"/>
            </w:pPr>
          </w:p>
        </w:tc>
      </w:tr>
      <w:tr w:rsidR="00DE2A77" w:rsidRPr="007F11C7" w:rsidTr="007F11C7">
        <w:tc>
          <w:tcPr>
            <w:tcW w:w="1655" w:type="dxa"/>
          </w:tcPr>
          <w:p w:rsidR="00DE2A77" w:rsidRPr="007F11C7" w:rsidRDefault="00DE2A77" w:rsidP="007F11C7">
            <w:pPr>
              <w:pStyle w:val="ListParagraph"/>
              <w:ind w:left="0"/>
            </w:pPr>
            <w:r w:rsidRPr="007F11C7">
              <w:t>Total</w:t>
            </w:r>
          </w:p>
        </w:tc>
        <w:tc>
          <w:tcPr>
            <w:tcW w:w="1568" w:type="dxa"/>
          </w:tcPr>
          <w:p w:rsidR="00DE2A77" w:rsidRPr="007F11C7" w:rsidRDefault="00DE2A77" w:rsidP="007F11C7">
            <w:pPr>
              <w:pStyle w:val="ListParagraph"/>
              <w:ind w:left="0"/>
            </w:pPr>
          </w:p>
        </w:tc>
        <w:tc>
          <w:tcPr>
            <w:tcW w:w="1423" w:type="dxa"/>
          </w:tcPr>
          <w:p w:rsidR="00DE2A77" w:rsidRPr="007F11C7" w:rsidRDefault="00DE2A77" w:rsidP="007F11C7">
            <w:pPr>
              <w:pStyle w:val="ListParagraph"/>
              <w:ind w:left="0"/>
            </w:pPr>
          </w:p>
        </w:tc>
        <w:tc>
          <w:tcPr>
            <w:tcW w:w="1676" w:type="dxa"/>
          </w:tcPr>
          <w:p w:rsidR="00DE2A77" w:rsidRPr="007F11C7" w:rsidRDefault="00DE2A77" w:rsidP="007F11C7">
            <w:pPr>
              <w:pStyle w:val="ListParagraph"/>
              <w:ind w:left="0"/>
            </w:pPr>
          </w:p>
        </w:tc>
        <w:tc>
          <w:tcPr>
            <w:tcW w:w="1521" w:type="dxa"/>
          </w:tcPr>
          <w:p w:rsidR="00DE2A77" w:rsidRPr="007F11C7" w:rsidRDefault="00DE2A77" w:rsidP="007F11C7">
            <w:pPr>
              <w:pStyle w:val="ListParagraph"/>
              <w:ind w:left="0"/>
            </w:pPr>
          </w:p>
        </w:tc>
      </w:tr>
    </w:tbl>
    <w:p w:rsidR="00DE2A77" w:rsidRDefault="00DE2A77" w:rsidP="00B83437">
      <w:pPr>
        <w:pStyle w:val="ListParagraph"/>
        <w:ind w:left="360"/>
      </w:pPr>
      <w:r>
        <w:br/>
      </w:r>
    </w:p>
    <w:p w:rsidR="00DE2A77" w:rsidRDefault="00DE2A77" w:rsidP="00F24FF9">
      <w:pPr>
        <w:pStyle w:val="ListParagraph"/>
        <w:numPr>
          <w:ilvl w:val="0"/>
          <w:numId w:val="30"/>
        </w:numPr>
      </w:pPr>
      <w:r>
        <w:t>Please provide the number of vacancies for Enersource, Horizon, PowerStream and Hydro One Brampton at December 31, 2015.</w:t>
      </w:r>
      <w:r>
        <w:br/>
      </w:r>
    </w:p>
    <w:p w:rsidR="00DE2A77" w:rsidRDefault="00DE2A77" w:rsidP="00F24FF9">
      <w:pPr>
        <w:pStyle w:val="ListParagraph"/>
        <w:numPr>
          <w:ilvl w:val="0"/>
          <w:numId w:val="30"/>
        </w:numPr>
      </w:pPr>
      <w:r>
        <w:t>Please provide the total number of FTEs in the categories in part (a) for LDC Co. for the years 2016 to 2025.</w:t>
      </w:r>
    </w:p>
    <w:p w:rsidR="00DE2A77" w:rsidRDefault="00DE2A77" w:rsidP="00F24FF9">
      <w:r w:rsidRPr="005354E2">
        <w:rPr>
          <w:b/>
        </w:rPr>
        <w:t>AMPCO-</w:t>
      </w:r>
      <w:r>
        <w:rPr>
          <w:b/>
        </w:rPr>
        <w:t>7</w:t>
      </w:r>
      <w:r w:rsidRPr="005354E2">
        <w:rPr>
          <w:b/>
        </w:rPr>
        <w:br/>
      </w:r>
      <w:r>
        <w:br/>
        <w:t>Ref: Exhibit B, Tab 5, Schedule 1, Page 3</w:t>
      </w:r>
    </w:p>
    <w:p w:rsidR="00DE2A77" w:rsidRDefault="00DE2A77" w:rsidP="00F24FF9">
      <w:r w:rsidRPr="003A55F0">
        <w:rPr>
          <w:u w:val="single"/>
        </w:rPr>
        <w:t>Preamble</w:t>
      </w:r>
      <w:r>
        <w:t>: The evidence indicates Operations staffing levels will not be changing.</w:t>
      </w:r>
    </w:p>
    <w:p w:rsidR="00DE2A77" w:rsidRDefault="00DE2A77" w:rsidP="006F5FBB">
      <w:pPr>
        <w:pStyle w:val="ListParagraph"/>
        <w:numPr>
          <w:ilvl w:val="0"/>
          <w:numId w:val="31"/>
        </w:numPr>
      </w:pPr>
      <w:r>
        <w:t>Please identify the specific areas where staffing levels will be changing as a result of the consolidation.</w:t>
      </w:r>
    </w:p>
    <w:p w:rsidR="00DE2A77" w:rsidRDefault="00DE2A77" w:rsidP="00956E5E">
      <w:r w:rsidRPr="005354E2">
        <w:rPr>
          <w:b/>
        </w:rPr>
        <w:t>AMPCO-</w:t>
      </w:r>
      <w:r>
        <w:rPr>
          <w:b/>
        </w:rPr>
        <w:t>8</w:t>
      </w:r>
      <w:r>
        <w:br/>
      </w:r>
      <w:r>
        <w:br/>
        <w:t>Ref: Exhibit B, Tab 7, Schedule 1, Page 1</w:t>
      </w:r>
      <w:r>
        <w:br/>
      </w:r>
      <w:r>
        <w:br/>
      </w:r>
      <w:r w:rsidRPr="00956E5E">
        <w:rPr>
          <w:u w:val="single"/>
        </w:rPr>
        <w:t>Preamble:</w:t>
      </w:r>
      <w:r>
        <w:t xml:space="preserve"> The evidence states “During the rebasing deferral period, LDC Co may apply for rate adjustments using the Board’s ICM as may be necessary and in accordance with applicable Board policies with respect to eligibility for, and the use of, the ICM.</w:t>
      </w:r>
    </w:p>
    <w:p w:rsidR="00DE2A77" w:rsidRDefault="00DE2A77" w:rsidP="00956E5E">
      <w:pPr>
        <w:pStyle w:val="ListParagraph"/>
        <w:numPr>
          <w:ilvl w:val="0"/>
          <w:numId w:val="19"/>
        </w:numPr>
      </w:pPr>
      <w:r>
        <w:t>Which years post merger does LDC Co. anticipate an ICM request and rate adjustments.</w:t>
      </w:r>
      <w:r>
        <w:br/>
      </w:r>
    </w:p>
    <w:p w:rsidR="00DE2A77" w:rsidRDefault="00DE2A77" w:rsidP="00956E5E">
      <w:pPr>
        <w:pStyle w:val="ListParagraph"/>
        <w:numPr>
          <w:ilvl w:val="0"/>
          <w:numId w:val="19"/>
        </w:numPr>
      </w:pPr>
      <w:r>
        <w:t>Please explain the forecast need for an ICM for Enersource, Horizon, PowerStream, and Hydro One Brampton.</w:t>
      </w:r>
      <w:r>
        <w:br/>
      </w:r>
    </w:p>
    <w:p w:rsidR="00DE2A77" w:rsidRDefault="00DE2A77" w:rsidP="00956E5E">
      <w:pPr>
        <w:pStyle w:val="ListParagraph"/>
        <w:numPr>
          <w:ilvl w:val="0"/>
          <w:numId w:val="19"/>
        </w:numPr>
      </w:pPr>
      <w:r>
        <w:t>Please provide all assumptions regarding an ICM that are built into the current application.</w:t>
      </w:r>
      <w:r>
        <w:br/>
      </w:r>
    </w:p>
    <w:p w:rsidR="00DE2A77" w:rsidRDefault="00DE2A77" w:rsidP="00B370B1">
      <w:pPr>
        <w:pStyle w:val="ListParagraph"/>
        <w:numPr>
          <w:ilvl w:val="0"/>
          <w:numId w:val="19"/>
        </w:numPr>
      </w:pPr>
      <w:r>
        <w:t>Please describe how an ICM would be structured and geographically applied within the context of the new merged entity.</w:t>
      </w:r>
    </w:p>
    <w:p w:rsidR="00DE2A77" w:rsidRPr="0062777C" w:rsidRDefault="00DE2A77" w:rsidP="0062777C">
      <w:pPr>
        <w:rPr>
          <w:b/>
        </w:rPr>
      </w:pPr>
      <w:r w:rsidRPr="0062777C">
        <w:rPr>
          <w:b/>
        </w:rPr>
        <w:t>AMPCO-</w:t>
      </w:r>
      <w:r>
        <w:rPr>
          <w:b/>
        </w:rPr>
        <w:t>9</w:t>
      </w:r>
    </w:p>
    <w:p w:rsidR="00DE2A77" w:rsidRDefault="00DE2A77" w:rsidP="0062777C">
      <w:r>
        <w:t>Ref: Exhibit B, Tab 6, Schedule 1, Page 4, Figure 26</w:t>
      </w:r>
    </w:p>
    <w:p w:rsidR="00DE2A77" w:rsidRDefault="00DE2A77" w:rsidP="0062777C">
      <w:pPr>
        <w:pStyle w:val="ListParagraph"/>
        <w:numPr>
          <w:ilvl w:val="0"/>
          <w:numId w:val="21"/>
        </w:numPr>
      </w:pPr>
      <w:r>
        <w:t>Please explain the decrease in distribution revenue in 2026.</w:t>
      </w:r>
      <w:r>
        <w:br/>
      </w:r>
    </w:p>
    <w:p w:rsidR="00DE2A77" w:rsidRDefault="00DE2A77" w:rsidP="0062777C">
      <w:pPr>
        <w:pStyle w:val="ListParagraph"/>
        <w:numPr>
          <w:ilvl w:val="0"/>
          <w:numId w:val="21"/>
        </w:numPr>
      </w:pPr>
      <w:r>
        <w:t>Please explain the increase in distribution revenue in 2027.</w:t>
      </w:r>
      <w:r>
        <w:br/>
      </w:r>
    </w:p>
    <w:p w:rsidR="00DE2A77" w:rsidRDefault="00DE2A77" w:rsidP="0062777C">
      <w:pPr>
        <w:pStyle w:val="ListParagraph"/>
        <w:numPr>
          <w:ilvl w:val="0"/>
          <w:numId w:val="21"/>
        </w:numPr>
      </w:pPr>
      <w:r>
        <w:t>Please explain the forecast increases in distribution revenue beyond 2027 (2028 to 2039).</w:t>
      </w:r>
      <w:r>
        <w:br/>
      </w:r>
    </w:p>
    <w:p w:rsidR="00DE2A77" w:rsidRDefault="00DE2A77" w:rsidP="0062777C">
      <w:pPr>
        <w:pStyle w:val="ListParagraph"/>
        <w:numPr>
          <w:ilvl w:val="0"/>
          <w:numId w:val="21"/>
        </w:numPr>
      </w:pPr>
      <w:r>
        <w:t>Please provide all assumptions regarding an ICM in Figure 26.</w:t>
      </w:r>
      <w:r>
        <w:br/>
      </w:r>
    </w:p>
    <w:p w:rsidR="00DE2A77" w:rsidRDefault="00DE2A77" w:rsidP="0062777C">
      <w:pPr>
        <w:pStyle w:val="ListParagraph"/>
        <w:numPr>
          <w:ilvl w:val="0"/>
          <w:numId w:val="21"/>
        </w:numPr>
      </w:pPr>
      <w:r>
        <w:t>Please provide the forecast revenue by year to be collected from any ICM recovery rate riders.</w:t>
      </w:r>
      <w:r>
        <w:br/>
      </w:r>
    </w:p>
    <w:p w:rsidR="00DE2A77" w:rsidRPr="00B1777F" w:rsidRDefault="00DE2A77" w:rsidP="001B0E3F">
      <w:pPr>
        <w:pStyle w:val="ListParagraph"/>
        <w:numPr>
          <w:ilvl w:val="0"/>
          <w:numId w:val="21"/>
        </w:numPr>
        <w:rPr>
          <w:u w:val="single"/>
        </w:rPr>
      </w:pPr>
      <w:r>
        <w:t>Please recast Figure 26 without an ICM.</w:t>
      </w:r>
    </w:p>
    <w:p w:rsidR="00DE2A77" w:rsidRDefault="00DE2A77" w:rsidP="001D5BA5">
      <w:r>
        <w:rPr>
          <w:b/>
        </w:rPr>
        <w:t>AMPCO-10</w:t>
      </w:r>
      <w:r w:rsidRPr="00A276D2">
        <w:rPr>
          <w:b/>
        </w:rPr>
        <w:br/>
      </w:r>
      <w:r>
        <w:br/>
        <w:t>Ref:  Exhibit B, Tab 5, Schedule 1, Page 6</w:t>
      </w:r>
    </w:p>
    <w:p w:rsidR="00DE2A77" w:rsidRDefault="00DE2A77" w:rsidP="001D5BA5">
      <w:r w:rsidRPr="001D5BA5">
        <w:rPr>
          <w:u w:val="single"/>
        </w:rPr>
        <w:t>Preamble</w:t>
      </w:r>
      <w:r>
        <w:t>: LDC Co expects be a leader in instituting CDM initiatives and will be able to reduce duplicate program administration costs.</w:t>
      </w:r>
    </w:p>
    <w:p w:rsidR="00DE2A77" w:rsidRDefault="00DE2A77" w:rsidP="001D5BA5">
      <w:pPr>
        <w:pStyle w:val="ListParagraph"/>
        <w:numPr>
          <w:ilvl w:val="0"/>
          <w:numId w:val="20"/>
        </w:numPr>
      </w:pPr>
      <w:r>
        <w:t>Please provide the CDM targets for the merged entity.</w:t>
      </w:r>
      <w:r>
        <w:br/>
      </w:r>
    </w:p>
    <w:p w:rsidR="00DE2A77" w:rsidRDefault="00DE2A77" w:rsidP="00D722E9">
      <w:pPr>
        <w:pStyle w:val="ListParagraph"/>
        <w:numPr>
          <w:ilvl w:val="0"/>
          <w:numId w:val="20"/>
        </w:numPr>
      </w:pPr>
      <w:r>
        <w:t>Please confirm the reduced CDM administration cost savings are included in the operating savings.</w:t>
      </w:r>
    </w:p>
    <w:p w:rsidR="00DE2A77" w:rsidRDefault="00DE2A77" w:rsidP="004F4F89">
      <w:r w:rsidRPr="00A276D2">
        <w:rPr>
          <w:b/>
        </w:rPr>
        <w:t>AMPCO-</w:t>
      </w:r>
      <w:r>
        <w:rPr>
          <w:b/>
        </w:rPr>
        <w:t>11</w:t>
      </w:r>
    </w:p>
    <w:p w:rsidR="00DE2A77" w:rsidRDefault="00DE2A77" w:rsidP="00D722E9">
      <w:pPr>
        <w:pStyle w:val="ListParagraph"/>
        <w:ind w:left="0"/>
      </w:pPr>
      <w:r>
        <w:t>Ref: Exhibit B, Tab 5, Schedule 1, Page 5, Figure 20</w:t>
      </w:r>
    </w:p>
    <w:p w:rsidR="00DE2A77" w:rsidRDefault="00DE2A77" w:rsidP="00D722E9">
      <w:pPr>
        <w:pStyle w:val="ListParagraph"/>
        <w:ind w:left="0"/>
      </w:pPr>
    </w:p>
    <w:p w:rsidR="00DE2A77" w:rsidRDefault="00DE2A77" w:rsidP="00F96B84">
      <w:pPr>
        <w:pStyle w:val="ListParagraph"/>
        <w:numPr>
          <w:ilvl w:val="0"/>
          <w:numId w:val="22"/>
        </w:numPr>
      </w:pPr>
      <w:r>
        <w:t>For each year for SAIDI and SAIFI, please add the following adjustments to the Figure: Major Event Days Adjusted, Scheduled Outages Adjusted.</w:t>
      </w:r>
      <w:r>
        <w:br/>
      </w:r>
    </w:p>
    <w:p w:rsidR="00DE2A77" w:rsidRDefault="00DE2A77" w:rsidP="00D722E9">
      <w:pPr>
        <w:pStyle w:val="ListParagraph"/>
        <w:numPr>
          <w:ilvl w:val="0"/>
          <w:numId w:val="22"/>
        </w:numPr>
      </w:pPr>
      <w:r>
        <w:t>Please add the reliability data for 2015 to the table in part (a).</w:t>
      </w:r>
    </w:p>
    <w:p w:rsidR="00DE2A77" w:rsidRDefault="00DE2A77" w:rsidP="00FF5231">
      <w:r w:rsidRPr="00A276D2">
        <w:rPr>
          <w:b/>
        </w:rPr>
        <w:t>AMPCO-</w:t>
      </w:r>
      <w:r>
        <w:rPr>
          <w:b/>
        </w:rPr>
        <w:t>12</w:t>
      </w:r>
    </w:p>
    <w:p w:rsidR="00DE2A77" w:rsidRDefault="00DE2A77" w:rsidP="00FF5231">
      <w:r>
        <w:t>Ref: Exhibit B, Tab 5, Schedule 1, Page 6, Figure 21</w:t>
      </w:r>
    </w:p>
    <w:p w:rsidR="00DE2A77" w:rsidRDefault="00DE2A77" w:rsidP="00FF5231">
      <w:pPr>
        <w:pStyle w:val="ListParagraph"/>
        <w:numPr>
          <w:ilvl w:val="0"/>
          <w:numId w:val="23"/>
        </w:numPr>
      </w:pPr>
      <w:r>
        <w:t>Please confirm Figure 21 includes data for the years 2010 to 2014.</w:t>
      </w:r>
      <w:r>
        <w:br/>
      </w:r>
    </w:p>
    <w:p w:rsidR="00DE2A77" w:rsidRDefault="00DE2A77" w:rsidP="00FF5231">
      <w:pPr>
        <w:pStyle w:val="ListParagraph"/>
        <w:numPr>
          <w:ilvl w:val="0"/>
          <w:numId w:val="23"/>
        </w:numPr>
      </w:pPr>
      <w:r>
        <w:t>Please confirm Figure 21 excludes Loss of Supply.</w:t>
      </w:r>
      <w:r>
        <w:br/>
      </w:r>
    </w:p>
    <w:p w:rsidR="00DE2A77" w:rsidRDefault="00DE2A77" w:rsidP="002871A9">
      <w:pPr>
        <w:pStyle w:val="ListParagraph"/>
        <w:numPr>
          <w:ilvl w:val="0"/>
          <w:numId w:val="23"/>
        </w:numPr>
      </w:pPr>
      <w:r>
        <w:t>Please provide the 5 year SAIDI and SAIFI averages excluding Loss of Supply, Major Event Days and Scheduled Outages for the years 2011 to 2015.</w:t>
      </w:r>
      <w:r>
        <w:br/>
      </w:r>
    </w:p>
    <w:p w:rsidR="00DE2A77" w:rsidRDefault="00DE2A77" w:rsidP="00677E50">
      <w:pPr>
        <w:pStyle w:val="ListParagraph"/>
        <w:numPr>
          <w:ilvl w:val="0"/>
          <w:numId w:val="23"/>
        </w:numPr>
      </w:pPr>
      <w:r>
        <w:t>Please explain how new reliability targets will be set and evaluated for LDC Co.</w:t>
      </w:r>
      <w:r>
        <w:br/>
      </w:r>
    </w:p>
    <w:p w:rsidR="00DE2A77" w:rsidRDefault="00DE2A77" w:rsidP="00677E50">
      <w:pPr>
        <w:pStyle w:val="ListParagraph"/>
        <w:numPr>
          <w:ilvl w:val="0"/>
          <w:numId w:val="23"/>
        </w:numPr>
      </w:pPr>
      <w:r>
        <w:t>Please provide LDC Co’s forecast reliability targets.</w:t>
      </w:r>
    </w:p>
    <w:p w:rsidR="00DE2A77" w:rsidRDefault="00DE2A77" w:rsidP="00AA67FB">
      <w:r w:rsidRPr="00A276D2">
        <w:rPr>
          <w:b/>
        </w:rPr>
        <w:t>AMPCO-</w:t>
      </w:r>
      <w:r>
        <w:rPr>
          <w:b/>
        </w:rPr>
        <w:t>13</w:t>
      </w:r>
    </w:p>
    <w:p w:rsidR="00DE2A77" w:rsidRDefault="00DE2A77" w:rsidP="00AA67FB">
      <w:r>
        <w:t>Ref: Exhibit B, Tab 5, Schedule 3, Page 1, Figure 23</w:t>
      </w:r>
    </w:p>
    <w:p w:rsidR="00DE2A77" w:rsidRDefault="00DE2A77" w:rsidP="00AA67FB">
      <w:pPr>
        <w:pStyle w:val="ListParagraph"/>
        <w:numPr>
          <w:ilvl w:val="0"/>
          <w:numId w:val="32"/>
        </w:numPr>
      </w:pPr>
      <w:r w:rsidRPr="00AA67FB">
        <w:t>Please provide the OM&amp;A Cost per Customer for the year</w:t>
      </w:r>
      <w:r>
        <w:t>s</w:t>
      </w:r>
      <w:r w:rsidRPr="00AA67FB">
        <w:t xml:space="preserve"> 2015</w:t>
      </w:r>
      <w:r>
        <w:t xml:space="preserve"> to 2025</w:t>
      </w:r>
      <w:r w:rsidRPr="00AA67FB">
        <w:t>.</w:t>
      </w:r>
    </w:p>
    <w:p w:rsidR="00DE2A77" w:rsidRDefault="00DE2A77" w:rsidP="00FF5231">
      <w:r w:rsidRPr="00A276D2">
        <w:rPr>
          <w:b/>
        </w:rPr>
        <w:t>AMPCO-</w:t>
      </w:r>
      <w:r>
        <w:rPr>
          <w:b/>
        </w:rPr>
        <w:t>14</w:t>
      </w:r>
    </w:p>
    <w:p w:rsidR="00DE2A77" w:rsidRDefault="00DE2A77" w:rsidP="00FF5231">
      <w:r>
        <w:t>Ref: Exhibit B, Tab 5, Schedule 5, Page 7 Performance Targets</w:t>
      </w:r>
    </w:p>
    <w:p w:rsidR="00DE2A77" w:rsidRDefault="00DE2A77" w:rsidP="00893A8B">
      <w:pPr>
        <w:pStyle w:val="ListParagraph"/>
        <w:numPr>
          <w:ilvl w:val="0"/>
          <w:numId w:val="25"/>
        </w:numPr>
      </w:pPr>
      <w:r>
        <w:t>Please provide the current performance targets of Enersource, Horizon, PowerStream and Hydro One Brampton that are not included in the OEB Annual Scorecard.</w:t>
      </w:r>
    </w:p>
    <w:p w:rsidR="00DE2A77" w:rsidRDefault="00DE2A77" w:rsidP="00AC49ED">
      <w:pPr>
        <w:rPr>
          <w:u w:val="single"/>
        </w:rPr>
      </w:pPr>
      <w:r>
        <w:rPr>
          <w:b/>
        </w:rPr>
        <w:t>AMPCO-15</w:t>
      </w:r>
      <w:r w:rsidRPr="00A276D2">
        <w:rPr>
          <w:b/>
        </w:rPr>
        <w:br/>
      </w:r>
      <w:r>
        <w:br/>
        <w:t>Ref 1:  Exhibit B, Tab 6, Schedule 5, Page 1</w:t>
      </w:r>
      <w:r>
        <w:br/>
      </w:r>
      <w:r>
        <w:br/>
      </w:r>
      <w:r w:rsidRPr="00C54723">
        <w:rPr>
          <w:u w:val="single"/>
        </w:rPr>
        <w:t>Preamble:</w:t>
      </w:r>
      <w:r>
        <w:t xml:space="preserve"> At reference 1, the evidence states “The financial plan has been modelled on the basis that the ongoing sustainment and growth requirements of the electricity distribution system are provided for in a manner consistent with the long-term forecasts of the entities comprising LDC Co. Each entity has long-term capital plans based on detailed asset condition assessments, growth estimates, and sound engineering principles</w:t>
      </w:r>
      <w:bookmarkStart w:id="0" w:name="_GoBack"/>
      <w:bookmarkEnd w:id="0"/>
    </w:p>
    <w:p w:rsidR="00DE2A77" w:rsidRDefault="00DE2A77" w:rsidP="00AC49ED">
      <w:pPr>
        <w:pStyle w:val="ListParagraph"/>
        <w:numPr>
          <w:ilvl w:val="0"/>
          <w:numId w:val="29"/>
        </w:numPr>
      </w:pPr>
      <w:r>
        <w:t>Please complete the following Table regarding the current condition assessment of system assets:</w:t>
      </w:r>
      <w:r>
        <w:br/>
      </w:r>
      <w:r>
        <w:br/>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32"/>
        <w:gridCol w:w="1777"/>
        <w:gridCol w:w="1787"/>
        <w:gridCol w:w="1803"/>
        <w:gridCol w:w="1791"/>
      </w:tblGrid>
      <w:tr w:rsidR="00DE2A77" w:rsidRPr="007F11C7" w:rsidTr="007F11C7">
        <w:tc>
          <w:tcPr>
            <w:tcW w:w="1832" w:type="dxa"/>
          </w:tcPr>
          <w:p w:rsidR="00DE2A77" w:rsidRPr="007F11C7" w:rsidRDefault="00DE2A77" w:rsidP="007F11C7">
            <w:pPr>
              <w:pStyle w:val="ListParagraph"/>
              <w:ind w:left="0"/>
              <w:rPr>
                <w:b/>
              </w:rPr>
            </w:pPr>
            <w:r w:rsidRPr="007F11C7">
              <w:rPr>
                <w:b/>
              </w:rPr>
              <w:t>LDC</w:t>
            </w:r>
          </w:p>
        </w:tc>
        <w:tc>
          <w:tcPr>
            <w:tcW w:w="1777" w:type="dxa"/>
          </w:tcPr>
          <w:p w:rsidR="00DE2A77" w:rsidRPr="007F11C7" w:rsidRDefault="00DE2A77" w:rsidP="007F11C7">
            <w:pPr>
              <w:pStyle w:val="ListParagraph"/>
              <w:ind w:left="0"/>
            </w:pPr>
            <w:r w:rsidRPr="007F11C7">
              <w:t xml:space="preserve"> Total # of Assets</w:t>
            </w:r>
          </w:p>
        </w:tc>
        <w:tc>
          <w:tcPr>
            <w:tcW w:w="1787" w:type="dxa"/>
          </w:tcPr>
          <w:p w:rsidR="00DE2A77" w:rsidRPr="007F11C7" w:rsidRDefault="00DE2A77" w:rsidP="007F11C7">
            <w:pPr>
              <w:pStyle w:val="ListParagraph"/>
              <w:ind w:left="0"/>
            </w:pPr>
            <w:r w:rsidRPr="007F11C7">
              <w:t>% of Assets At or Beyond Typical Useful Life</w:t>
            </w:r>
          </w:p>
        </w:tc>
        <w:tc>
          <w:tcPr>
            <w:tcW w:w="1803" w:type="dxa"/>
          </w:tcPr>
          <w:p w:rsidR="00DE2A77" w:rsidRPr="007F11C7" w:rsidRDefault="00DE2A77" w:rsidP="007F11C7">
            <w:pPr>
              <w:pStyle w:val="ListParagraph"/>
              <w:ind w:left="0"/>
            </w:pPr>
            <w:r w:rsidRPr="007F11C7">
              <w:t>% of Assets in Poor or Very Poor Condition</w:t>
            </w:r>
          </w:p>
        </w:tc>
        <w:tc>
          <w:tcPr>
            <w:tcW w:w="1791" w:type="dxa"/>
          </w:tcPr>
          <w:p w:rsidR="00DE2A77" w:rsidRPr="007F11C7" w:rsidRDefault="00DE2A77" w:rsidP="007F11C7">
            <w:pPr>
              <w:pStyle w:val="ListParagraph"/>
              <w:ind w:left="0"/>
            </w:pPr>
            <w:r w:rsidRPr="007F11C7">
              <w:t>% of Assets in Fair Condition</w:t>
            </w:r>
          </w:p>
        </w:tc>
      </w:tr>
      <w:tr w:rsidR="00DE2A77" w:rsidRPr="007F11C7" w:rsidTr="007F11C7">
        <w:tc>
          <w:tcPr>
            <w:tcW w:w="1832" w:type="dxa"/>
          </w:tcPr>
          <w:p w:rsidR="00DE2A77" w:rsidRPr="007F11C7" w:rsidRDefault="00DE2A77" w:rsidP="007F11C7">
            <w:pPr>
              <w:pStyle w:val="ListParagraph"/>
              <w:ind w:left="0"/>
            </w:pPr>
            <w:r w:rsidRPr="007F11C7">
              <w:t>Enersource</w:t>
            </w:r>
          </w:p>
        </w:tc>
        <w:tc>
          <w:tcPr>
            <w:tcW w:w="1777" w:type="dxa"/>
          </w:tcPr>
          <w:p w:rsidR="00DE2A77" w:rsidRPr="007F11C7" w:rsidRDefault="00DE2A77" w:rsidP="007F11C7">
            <w:pPr>
              <w:pStyle w:val="ListParagraph"/>
              <w:ind w:left="0"/>
            </w:pPr>
          </w:p>
        </w:tc>
        <w:tc>
          <w:tcPr>
            <w:tcW w:w="1787" w:type="dxa"/>
          </w:tcPr>
          <w:p w:rsidR="00DE2A77" w:rsidRPr="007F11C7" w:rsidRDefault="00DE2A77" w:rsidP="007F11C7">
            <w:pPr>
              <w:pStyle w:val="ListParagraph"/>
              <w:ind w:left="0"/>
            </w:pPr>
          </w:p>
        </w:tc>
        <w:tc>
          <w:tcPr>
            <w:tcW w:w="1803" w:type="dxa"/>
          </w:tcPr>
          <w:p w:rsidR="00DE2A77" w:rsidRPr="007F11C7" w:rsidRDefault="00DE2A77" w:rsidP="007F11C7">
            <w:pPr>
              <w:pStyle w:val="ListParagraph"/>
              <w:ind w:left="0"/>
            </w:pPr>
          </w:p>
        </w:tc>
        <w:tc>
          <w:tcPr>
            <w:tcW w:w="1791" w:type="dxa"/>
          </w:tcPr>
          <w:p w:rsidR="00DE2A77" w:rsidRPr="007F11C7" w:rsidRDefault="00DE2A77" w:rsidP="007F11C7">
            <w:pPr>
              <w:pStyle w:val="ListParagraph"/>
              <w:ind w:left="0"/>
            </w:pPr>
          </w:p>
        </w:tc>
      </w:tr>
      <w:tr w:rsidR="00DE2A77" w:rsidRPr="007F11C7" w:rsidTr="007F11C7">
        <w:tc>
          <w:tcPr>
            <w:tcW w:w="1832" w:type="dxa"/>
          </w:tcPr>
          <w:p w:rsidR="00DE2A77" w:rsidRPr="007F11C7" w:rsidRDefault="00DE2A77" w:rsidP="007F11C7">
            <w:pPr>
              <w:pStyle w:val="ListParagraph"/>
              <w:ind w:left="0"/>
            </w:pPr>
            <w:r w:rsidRPr="007F11C7">
              <w:t>Horizon</w:t>
            </w:r>
          </w:p>
        </w:tc>
        <w:tc>
          <w:tcPr>
            <w:tcW w:w="1777" w:type="dxa"/>
          </w:tcPr>
          <w:p w:rsidR="00DE2A77" w:rsidRPr="007F11C7" w:rsidRDefault="00DE2A77" w:rsidP="007F11C7">
            <w:pPr>
              <w:pStyle w:val="ListParagraph"/>
              <w:ind w:left="0"/>
            </w:pPr>
          </w:p>
        </w:tc>
        <w:tc>
          <w:tcPr>
            <w:tcW w:w="1787" w:type="dxa"/>
          </w:tcPr>
          <w:p w:rsidR="00DE2A77" w:rsidRPr="007F11C7" w:rsidRDefault="00DE2A77" w:rsidP="007F11C7">
            <w:pPr>
              <w:pStyle w:val="ListParagraph"/>
              <w:ind w:left="0"/>
            </w:pPr>
          </w:p>
        </w:tc>
        <w:tc>
          <w:tcPr>
            <w:tcW w:w="1803" w:type="dxa"/>
          </w:tcPr>
          <w:p w:rsidR="00DE2A77" w:rsidRPr="007F11C7" w:rsidRDefault="00DE2A77" w:rsidP="007F11C7">
            <w:pPr>
              <w:pStyle w:val="ListParagraph"/>
              <w:ind w:left="0"/>
            </w:pPr>
          </w:p>
        </w:tc>
        <w:tc>
          <w:tcPr>
            <w:tcW w:w="1791" w:type="dxa"/>
          </w:tcPr>
          <w:p w:rsidR="00DE2A77" w:rsidRPr="007F11C7" w:rsidRDefault="00DE2A77" w:rsidP="007F11C7">
            <w:pPr>
              <w:pStyle w:val="ListParagraph"/>
              <w:ind w:left="0"/>
            </w:pPr>
          </w:p>
        </w:tc>
      </w:tr>
      <w:tr w:rsidR="00DE2A77" w:rsidRPr="007F11C7" w:rsidTr="007F11C7">
        <w:tc>
          <w:tcPr>
            <w:tcW w:w="1832" w:type="dxa"/>
          </w:tcPr>
          <w:p w:rsidR="00DE2A77" w:rsidRPr="007F11C7" w:rsidRDefault="00DE2A77" w:rsidP="007F11C7">
            <w:pPr>
              <w:pStyle w:val="ListParagraph"/>
              <w:ind w:left="0"/>
            </w:pPr>
            <w:r w:rsidRPr="007F11C7">
              <w:t>PowerStream</w:t>
            </w:r>
          </w:p>
        </w:tc>
        <w:tc>
          <w:tcPr>
            <w:tcW w:w="1777" w:type="dxa"/>
          </w:tcPr>
          <w:p w:rsidR="00DE2A77" w:rsidRPr="007F11C7" w:rsidRDefault="00DE2A77" w:rsidP="007F11C7">
            <w:pPr>
              <w:pStyle w:val="ListParagraph"/>
              <w:ind w:left="0"/>
            </w:pPr>
          </w:p>
        </w:tc>
        <w:tc>
          <w:tcPr>
            <w:tcW w:w="1787" w:type="dxa"/>
          </w:tcPr>
          <w:p w:rsidR="00DE2A77" w:rsidRPr="007F11C7" w:rsidRDefault="00DE2A77" w:rsidP="007F11C7">
            <w:pPr>
              <w:pStyle w:val="ListParagraph"/>
              <w:ind w:left="0"/>
            </w:pPr>
          </w:p>
        </w:tc>
        <w:tc>
          <w:tcPr>
            <w:tcW w:w="1803" w:type="dxa"/>
          </w:tcPr>
          <w:p w:rsidR="00DE2A77" w:rsidRPr="007F11C7" w:rsidRDefault="00DE2A77" w:rsidP="007F11C7">
            <w:pPr>
              <w:pStyle w:val="ListParagraph"/>
              <w:ind w:left="0"/>
            </w:pPr>
          </w:p>
        </w:tc>
        <w:tc>
          <w:tcPr>
            <w:tcW w:w="1791" w:type="dxa"/>
          </w:tcPr>
          <w:p w:rsidR="00DE2A77" w:rsidRPr="007F11C7" w:rsidRDefault="00DE2A77" w:rsidP="007F11C7">
            <w:pPr>
              <w:pStyle w:val="ListParagraph"/>
              <w:ind w:left="0"/>
            </w:pPr>
          </w:p>
        </w:tc>
      </w:tr>
      <w:tr w:rsidR="00DE2A77" w:rsidRPr="007F11C7" w:rsidTr="007F11C7">
        <w:tc>
          <w:tcPr>
            <w:tcW w:w="1832" w:type="dxa"/>
          </w:tcPr>
          <w:p w:rsidR="00DE2A77" w:rsidRPr="007F11C7" w:rsidRDefault="00DE2A77" w:rsidP="007F11C7">
            <w:pPr>
              <w:pStyle w:val="ListParagraph"/>
              <w:ind w:left="0"/>
            </w:pPr>
            <w:r w:rsidRPr="007F11C7">
              <w:t xml:space="preserve">Hydro One </w:t>
            </w:r>
            <w:smartTag w:uri="urn:schemas-microsoft-com:office:smarttags" w:element="City">
              <w:r w:rsidRPr="007F11C7">
                <w:t>Brampton</w:t>
              </w:r>
            </w:smartTag>
          </w:p>
        </w:tc>
        <w:tc>
          <w:tcPr>
            <w:tcW w:w="1777" w:type="dxa"/>
          </w:tcPr>
          <w:p w:rsidR="00DE2A77" w:rsidRPr="007F11C7" w:rsidRDefault="00DE2A77" w:rsidP="007F11C7">
            <w:pPr>
              <w:pStyle w:val="ListParagraph"/>
              <w:ind w:left="0"/>
            </w:pPr>
          </w:p>
        </w:tc>
        <w:tc>
          <w:tcPr>
            <w:tcW w:w="1787" w:type="dxa"/>
          </w:tcPr>
          <w:p w:rsidR="00DE2A77" w:rsidRPr="007F11C7" w:rsidRDefault="00DE2A77" w:rsidP="007F11C7">
            <w:pPr>
              <w:pStyle w:val="ListParagraph"/>
              <w:ind w:left="0"/>
            </w:pPr>
          </w:p>
        </w:tc>
        <w:tc>
          <w:tcPr>
            <w:tcW w:w="1803" w:type="dxa"/>
          </w:tcPr>
          <w:p w:rsidR="00DE2A77" w:rsidRPr="007F11C7" w:rsidRDefault="00DE2A77" w:rsidP="007F11C7">
            <w:pPr>
              <w:pStyle w:val="ListParagraph"/>
              <w:ind w:left="0"/>
            </w:pPr>
          </w:p>
        </w:tc>
        <w:tc>
          <w:tcPr>
            <w:tcW w:w="1791" w:type="dxa"/>
          </w:tcPr>
          <w:p w:rsidR="00DE2A77" w:rsidRPr="007F11C7" w:rsidRDefault="00DE2A77" w:rsidP="007F11C7">
            <w:pPr>
              <w:pStyle w:val="ListParagraph"/>
              <w:ind w:left="0"/>
            </w:pPr>
          </w:p>
        </w:tc>
      </w:tr>
    </w:tbl>
    <w:p w:rsidR="00DE2A77" w:rsidRDefault="00DE2A77" w:rsidP="00AC49ED">
      <w:pPr>
        <w:pStyle w:val="ListParagraph"/>
        <w:ind w:left="360"/>
      </w:pPr>
    </w:p>
    <w:p w:rsidR="00DE2A77" w:rsidRDefault="00DE2A77" w:rsidP="004E2B22">
      <w:r w:rsidRPr="00A276D2">
        <w:rPr>
          <w:b/>
        </w:rPr>
        <w:t>AMPCO-</w:t>
      </w:r>
      <w:r>
        <w:rPr>
          <w:b/>
        </w:rPr>
        <w:t>16</w:t>
      </w:r>
    </w:p>
    <w:p w:rsidR="00DE2A77" w:rsidRDefault="00DE2A77" w:rsidP="004E2B22">
      <w:r>
        <w:t>Ref: Attachment 2, Financial Summary, Slide 6</w:t>
      </w:r>
    </w:p>
    <w:p w:rsidR="00DE2A77" w:rsidRDefault="00DE2A77" w:rsidP="004E2B22">
      <w:pPr>
        <w:numPr>
          <w:ilvl w:val="0"/>
          <w:numId w:val="41"/>
        </w:numPr>
      </w:pPr>
      <w:r>
        <w:t>Please confirm the timeframe of lower ongoing capital expenditure requirements and resulting lower rate base.</w:t>
      </w:r>
    </w:p>
    <w:p w:rsidR="00DE2A77" w:rsidRDefault="00DE2A77" w:rsidP="0004769E">
      <w:r w:rsidRPr="00A276D2">
        <w:rPr>
          <w:b/>
        </w:rPr>
        <w:t>AMPCO-</w:t>
      </w:r>
      <w:r>
        <w:rPr>
          <w:b/>
        </w:rPr>
        <w:t>17</w:t>
      </w:r>
    </w:p>
    <w:p w:rsidR="00DE2A77" w:rsidRDefault="00DE2A77" w:rsidP="0004769E">
      <w:r>
        <w:t xml:space="preserve">Ref: Attachment 11, </w:t>
      </w:r>
      <w:smartTag w:uri="urn:schemas-microsoft-com:office:smarttags" w:element="City">
        <w:r>
          <w:t>Markham</w:t>
        </w:r>
      </w:smartTag>
      <w:r>
        <w:t>, Resolution of Council Meeting dated November 19 and 20, 2015</w:t>
      </w:r>
    </w:p>
    <w:p w:rsidR="00DE2A77" w:rsidRDefault="00DE2A77" w:rsidP="0004769E">
      <w:pPr>
        <w:numPr>
          <w:ilvl w:val="0"/>
          <w:numId w:val="41"/>
        </w:numPr>
      </w:pPr>
      <w:r>
        <w:t>Please provide a copy of the report titled “PowerStream Merger” with recommendations updated on November 19, 2015.</w:t>
      </w:r>
    </w:p>
    <w:p w:rsidR="00DE2A77" w:rsidRDefault="00DE2A77" w:rsidP="009648CF">
      <w:r w:rsidRPr="00A276D2">
        <w:rPr>
          <w:b/>
        </w:rPr>
        <w:t>AMPCO-</w:t>
      </w:r>
      <w:r>
        <w:rPr>
          <w:b/>
        </w:rPr>
        <w:t>18</w:t>
      </w:r>
    </w:p>
    <w:p w:rsidR="00DE2A77" w:rsidRDefault="00DE2A77" w:rsidP="009648CF">
      <w:r>
        <w:t xml:space="preserve">Ref: Attachment 11, City of </w:t>
      </w:r>
      <w:smartTag w:uri="urn:schemas-microsoft-com:office:smarttags" w:element="City">
        <w:r>
          <w:t>Vaughan</w:t>
        </w:r>
      </w:smartTag>
      <w:r>
        <w:t>, Extract from Special Council Meeting Minutes of October 7, 2015, Page 19</w:t>
      </w:r>
    </w:p>
    <w:p w:rsidR="00DE2A77" w:rsidRDefault="00DE2A77" w:rsidP="004F4F89">
      <w:pPr>
        <w:numPr>
          <w:ilvl w:val="0"/>
          <w:numId w:val="41"/>
        </w:numPr>
      </w:pPr>
      <w:r>
        <w:t>Please provide a copy of the four attachments listed.</w:t>
      </w:r>
    </w:p>
    <w:p w:rsidR="00DE2A77" w:rsidRPr="001E109A" w:rsidRDefault="00DE2A77" w:rsidP="004F1AC3">
      <w:r>
        <w:rPr>
          <w:b/>
        </w:rPr>
        <w:t>AMPCO-19</w:t>
      </w:r>
      <w:r w:rsidRPr="00A276D2">
        <w:rPr>
          <w:b/>
        </w:rPr>
        <w:br/>
      </w:r>
      <w:r>
        <w:br/>
        <w:t>Ref: Exhibit B, Tab 2, Schedule 1</w:t>
      </w:r>
    </w:p>
    <w:p w:rsidR="00DE2A77" w:rsidRDefault="00DE2A77" w:rsidP="00532ED0">
      <w:r w:rsidRPr="00EF112D">
        <w:rPr>
          <w:u w:val="single"/>
        </w:rPr>
        <w:t>Preamble:</w:t>
      </w:r>
      <w:r>
        <w:t xml:space="preserve"> The evidence indicates a larger utility will have an expanded ability to monitor, report and improve system reliability and power quality.</w:t>
      </w:r>
    </w:p>
    <w:p w:rsidR="00DE2A77" w:rsidRDefault="00DE2A77" w:rsidP="00117CFB">
      <w:pPr>
        <w:numPr>
          <w:ilvl w:val="0"/>
          <w:numId w:val="46"/>
        </w:numPr>
      </w:pPr>
      <w:r>
        <w:t>Power quality is an important issue for AMPCO.  Please explain further how system power quality will be monitored and improved for customers under LDC Co.</w:t>
      </w:r>
    </w:p>
    <w:p w:rsidR="00DE2A77" w:rsidRDefault="00DE2A77" w:rsidP="004F1AC3">
      <w:r>
        <w:rPr>
          <w:b/>
        </w:rPr>
        <w:t>AMPCO-20</w:t>
      </w:r>
      <w:r w:rsidRPr="00A276D2">
        <w:rPr>
          <w:b/>
        </w:rPr>
        <w:br/>
      </w:r>
      <w:r>
        <w:br/>
        <w:t xml:space="preserve">Ref: Attachment 2, Page 2 </w:t>
      </w:r>
    </w:p>
    <w:p w:rsidR="00DE2A77" w:rsidRDefault="00DE2A77" w:rsidP="004F1AC3">
      <w:pPr>
        <w:numPr>
          <w:ilvl w:val="0"/>
          <w:numId w:val="47"/>
        </w:numPr>
      </w:pPr>
      <w:r>
        <w:t xml:space="preserve">One of the key assumptions in the Financial Summary  is that  LDC Co. may apply for ICM in each year.  For the charts on Pages 6, 7, 8 and 9, please provide the assumptions regarding an ICM by year. </w:t>
      </w:r>
    </w:p>
    <w:p w:rsidR="00DE2A77" w:rsidRDefault="00DE2A77" w:rsidP="004F1AC3">
      <w:r>
        <w:rPr>
          <w:b/>
        </w:rPr>
        <w:t>AMPCO-21</w:t>
      </w:r>
      <w:r w:rsidRPr="00A276D2">
        <w:rPr>
          <w:b/>
        </w:rPr>
        <w:br/>
      </w:r>
      <w:r>
        <w:br/>
        <w:t xml:space="preserve">Ref: Attachment 2, Page 12 </w:t>
      </w:r>
    </w:p>
    <w:p w:rsidR="00DE2A77" w:rsidRPr="001E109A" w:rsidRDefault="00DE2A77" w:rsidP="00621027">
      <w:pPr>
        <w:numPr>
          <w:ilvl w:val="0"/>
          <w:numId w:val="48"/>
        </w:numPr>
      </w:pPr>
      <w:r>
        <w:t xml:space="preserve">With respect to the analysis regarding sensitivity to achieved synergies, has any analysis been undertaken where achieved synergies are greater than 100%? (i.e. 125% synergies)  If not, why not?. </w:t>
      </w:r>
    </w:p>
    <w:p w:rsidR="00DE2A77" w:rsidRDefault="00DE2A77" w:rsidP="00621027">
      <w:r>
        <w:rPr>
          <w:b/>
        </w:rPr>
        <w:t>AMPCO-22</w:t>
      </w:r>
      <w:r w:rsidRPr="00A276D2">
        <w:rPr>
          <w:b/>
        </w:rPr>
        <w:br/>
      </w:r>
      <w:r>
        <w:br/>
        <w:t xml:space="preserve">Ref: Attachment 9, Page 30 (33) Condition of Assets </w:t>
      </w:r>
    </w:p>
    <w:p w:rsidR="00DE2A77" w:rsidRPr="001E109A" w:rsidRDefault="00DE2A77" w:rsidP="00621027">
      <w:pPr>
        <w:numPr>
          <w:ilvl w:val="0"/>
          <w:numId w:val="49"/>
        </w:numPr>
      </w:pPr>
      <w:r>
        <w:t>Please provide the asset categories covered under PowerStream Realty Interests, Enersource Hydro Realty Interests, and Horizon Realty Interests.</w:t>
      </w:r>
    </w:p>
    <w:sectPr w:rsidR="00DE2A77" w:rsidRPr="001E109A" w:rsidSect="003202B0">
      <w:headerReference w:type="default" r:id="rId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2A77" w:rsidRDefault="00DE2A77" w:rsidP="00A624F6">
      <w:pPr>
        <w:spacing w:after="0" w:line="240" w:lineRule="auto"/>
      </w:pPr>
      <w:r>
        <w:separator/>
      </w:r>
    </w:p>
  </w:endnote>
  <w:endnote w:type="continuationSeparator" w:id="0">
    <w:p w:rsidR="00DE2A77" w:rsidRDefault="00DE2A77" w:rsidP="00A624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2A77" w:rsidRDefault="00DE2A77" w:rsidP="00A624F6">
      <w:pPr>
        <w:spacing w:after="0" w:line="240" w:lineRule="auto"/>
      </w:pPr>
      <w:r>
        <w:separator/>
      </w:r>
    </w:p>
  </w:footnote>
  <w:footnote w:type="continuationSeparator" w:id="0">
    <w:p w:rsidR="00DE2A77" w:rsidRDefault="00DE2A77" w:rsidP="00A624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2A77" w:rsidRDefault="00DE2A77" w:rsidP="00A624F6">
    <w:pPr>
      <w:pStyle w:val="Header"/>
      <w:jc w:val="right"/>
    </w:pPr>
    <w:r>
      <w:t>July 6, 2016</w:t>
    </w:r>
  </w:p>
  <w:p w:rsidR="00DE2A77" w:rsidRDefault="00DE2A77" w:rsidP="00A624F6">
    <w:pPr>
      <w:pStyle w:val="Header"/>
      <w:jc w:val="right"/>
    </w:pPr>
    <w:r>
      <w:t>EB-2016-0025</w:t>
    </w:r>
  </w:p>
  <w:p w:rsidR="00DE2A77" w:rsidRDefault="00DE2A77" w:rsidP="00A624F6">
    <w:pPr>
      <w:pStyle w:val="Header"/>
      <w:jc w:val="right"/>
    </w:pPr>
    <w:r>
      <w:t>AMPCO Interrogatories</w:t>
    </w:r>
  </w:p>
  <w:p w:rsidR="00DE2A77" w:rsidRDefault="00DE2A77" w:rsidP="00A624F6">
    <w:pPr>
      <w:pStyle w:val="Header"/>
      <w:jc w:val="right"/>
      <w:rPr>
        <w:b/>
        <w:bCs/>
        <w:sz w:val="24"/>
        <w:szCs w:val="24"/>
      </w:rPr>
    </w:pPr>
    <w:r>
      <w:t xml:space="preserve">Page </w:t>
    </w:r>
    <w:r>
      <w:rPr>
        <w:b/>
        <w:bCs/>
      </w:rPr>
      <w:fldChar w:fldCharType="begin"/>
    </w:r>
    <w:r>
      <w:rPr>
        <w:b/>
        <w:bCs/>
      </w:rPr>
      <w:instrText xml:space="preserve"> PAGE </w:instrText>
    </w:r>
    <w:r>
      <w:rPr>
        <w:b/>
        <w:bCs/>
      </w:rPr>
      <w:fldChar w:fldCharType="separate"/>
    </w:r>
    <w:r>
      <w:rPr>
        <w:b/>
        <w:bCs/>
        <w:noProof/>
      </w:rPr>
      <w:t>8</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8</w:t>
    </w:r>
    <w:r>
      <w:rPr>
        <w:b/>
        <w:bCs/>
      </w:rPr>
      <w:fldChar w:fldCharType="end"/>
    </w:r>
  </w:p>
  <w:p w:rsidR="00DE2A77" w:rsidRDefault="00DE2A77" w:rsidP="00A624F6">
    <w:pPr>
      <w:pStyle w:val="Header"/>
      <w:jc w:val="right"/>
    </w:pPr>
  </w:p>
  <w:p w:rsidR="00DE2A77" w:rsidRPr="00A624F6" w:rsidRDefault="00DE2A77" w:rsidP="00A624F6">
    <w:pPr>
      <w:jc w:val="center"/>
      <w:rPr>
        <w:b/>
      </w:rPr>
    </w:pPr>
    <w:r w:rsidRPr="00A624F6">
      <w:rPr>
        <w:b/>
      </w:rPr>
      <w:t>EB-201</w:t>
    </w:r>
    <w:r>
      <w:rPr>
        <w:b/>
      </w:rPr>
      <w:t>6-0025</w:t>
    </w:r>
    <w:r w:rsidRPr="00A624F6">
      <w:rPr>
        <w:b/>
      </w:rPr>
      <w:br/>
    </w:r>
    <w:r>
      <w:rPr>
        <w:b/>
      </w:rPr>
      <w:br/>
    </w:r>
    <w:r w:rsidRPr="00A624F6">
      <w:rPr>
        <w:b/>
      </w:rPr>
      <w:t xml:space="preserve">Application for </w:t>
    </w:r>
    <w:r>
      <w:rPr>
        <w:b/>
      </w:rPr>
      <w:t>the consolidation of Enersource Hydro Mississauga Inc., Horizon Utilities Corporation, PowerStream Inc. and Hydro One Brampton Networks Inc.</w:t>
    </w:r>
    <w:r>
      <w:rPr>
        <w:b/>
      </w:rPr>
      <w:br/>
    </w:r>
    <w:r w:rsidRPr="00A624F6">
      <w:rPr>
        <w:b/>
      </w:rPr>
      <w:br/>
      <w:t>AMPCO Interrogatories</w:t>
    </w:r>
  </w:p>
  <w:p w:rsidR="00DE2A77" w:rsidRDefault="00DE2A77" w:rsidP="00A624F6">
    <w:pPr>
      <w:pStyle w:val="Header"/>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E5B08"/>
    <w:multiLevelType w:val="hybridMultilevel"/>
    <w:tmpl w:val="3044E7C0"/>
    <w:lvl w:ilvl="0" w:tplc="10090017">
      <w:start w:val="1"/>
      <w:numFmt w:val="lowerLetter"/>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
    <w:nsid w:val="09A10784"/>
    <w:multiLevelType w:val="hybridMultilevel"/>
    <w:tmpl w:val="4956D130"/>
    <w:lvl w:ilvl="0" w:tplc="10090017">
      <w:start w:val="1"/>
      <w:numFmt w:val="lowerLetter"/>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2">
    <w:nsid w:val="0FD75C9B"/>
    <w:multiLevelType w:val="hybridMultilevel"/>
    <w:tmpl w:val="4A8C7006"/>
    <w:lvl w:ilvl="0" w:tplc="06566DC0">
      <w:start w:val="1"/>
      <w:numFmt w:val="lowerLetter"/>
      <w:lvlText w:val="%1)"/>
      <w:lvlJc w:val="left"/>
      <w:pPr>
        <w:tabs>
          <w:tab w:val="num" w:pos="360"/>
        </w:tabs>
        <w:ind w:left="360" w:hanging="360"/>
      </w:pPr>
      <w:rPr>
        <w:rFonts w:cs="Times New Roman"/>
        <w:b w:val="0"/>
      </w:rPr>
    </w:lvl>
    <w:lvl w:ilvl="1" w:tplc="10090019" w:tentative="1">
      <w:start w:val="1"/>
      <w:numFmt w:val="lowerLetter"/>
      <w:lvlText w:val="%2."/>
      <w:lvlJc w:val="left"/>
      <w:pPr>
        <w:tabs>
          <w:tab w:val="num" w:pos="1080"/>
        </w:tabs>
        <w:ind w:left="1080" w:hanging="360"/>
      </w:pPr>
      <w:rPr>
        <w:rFonts w:cs="Times New Roman"/>
      </w:rPr>
    </w:lvl>
    <w:lvl w:ilvl="2" w:tplc="1009001B" w:tentative="1">
      <w:start w:val="1"/>
      <w:numFmt w:val="lowerRoman"/>
      <w:lvlText w:val="%3."/>
      <w:lvlJc w:val="right"/>
      <w:pPr>
        <w:tabs>
          <w:tab w:val="num" w:pos="1800"/>
        </w:tabs>
        <w:ind w:left="1800" w:hanging="180"/>
      </w:pPr>
      <w:rPr>
        <w:rFonts w:cs="Times New Roman"/>
      </w:rPr>
    </w:lvl>
    <w:lvl w:ilvl="3" w:tplc="1009000F" w:tentative="1">
      <w:start w:val="1"/>
      <w:numFmt w:val="decimal"/>
      <w:lvlText w:val="%4."/>
      <w:lvlJc w:val="left"/>
      <w:pPr>
        <w:tabs>
          <w:tab w:val="num" w:pos="2520"/>
        </w:tabs>
        <w:ind w:left="2520" w:hanging="360"/>
      </w:pPr>
      <w:rPr>
        <w:rFonts w:cs="Times New Roman"/>
      </w:rPr>
    </w:lvl>
    <w:lvl w:ilvl="4" w:tplc="10090019" w:tentative="1">
      <w:start w:val="1"/>
      <w:numFmt w:val="lowerLetter"/>
      <w:lvlText w:val="%5."/>
      <w:lvlJc w:val="left"/>
      <w:pPr>
        <w:tabs>
          <w:tab w:val="num" w:pos="3240"/>
        </w:tabs>
        <w:ind w:left="3240" w:hanging="360"/>
      </w:pPr>
      <w:rPr>
        <w:rFonts w:cs="Times New Roman"/>
      </w:rPr>
    </w:lvl>
    <w:lvl w:ilvl="5" w:tplc="1009001B" w:tentative="1">
      <w:start w:val="1"/>
      <w:numFmt w:val="lowerRoman"/>
      <w:lvlText w:val="%6."/>
      <w:lvlJc w:val="right"/>
      <w:pPr>
        <w:tabs>
          <w:tab w:val="num" w:pos="3960"/>
        </w:tabs>
        <w:ind w:left="3960" w:hanging="180"/>
      </w:pPr>
      <w:rPr>
        <w:rFonts w:cs="Times New Roman"/>
      </w:rPr>
    </w:lvl>
    <w:lvl w:ilvl="6" w:tplc="1009000F" w:tentative="1">
      <w:start w:val="1"/>
      <w:numFmt w:val="decimal"/>
      <w:lvlText w:val="%7."/>
      <w:lvlJc w:val="left"/>
      <w:pPr>
        <w:tabs>
          <w:tab w:val="num" w:pos="4680"/>
        </w:tabs>
        <w:ind w:left="4680" w:hanging="360"/>
      </w:pPr>
      <w:rPr>
        <w:rFonts w:cs="Times New Roman"/>
      </w:rPr>
    </w:lvl>
    <w:lvl w:ilvl="7" w:tplc="10090019" w:tentative="1">
      <w:start w:val="1"/>
      <w:numFmt w:val="lowerLetter"/>
      <w:lvlText w:val="%8."/>
      <w:lvlJc w:val="left"/>
      <w:pPr>
        <w:tabs>
          <w:tab w:val="num" w:pos="5400"/>
        </w:tabs>
        <w:ind w:left="5400" w:hanging="360"/>
      </w:pPr>
      <w:rPr>
        <w:rFonts w:cs="Times New Roman"/>
      </w:rPr>
    </w:lvl>
    <w:lvl w:ilvl="8" w:tplc="1009001B" w:tentative="1">
      <w:start w:val="1"/>
      <w:numFmt w:val="lowerRoman"/>
      <w:lvlText w:val="%9."/>
      <w:lvlJc w:val="right"/>
      <w:pPr>
        <w:tabs>
          <w:tab w:val="num" w:pos="6120"/>
        </w:tabs>
        <w:ind w:left="6120" w:hanging="180"/>
      </w:pPr>
      <w:rPr>
        <w:rFonts w:cs="Times New Roman"/>
      </w:rPr>
    </w:lvl>
  </w:abstractNum>
  <w:abstractNum w:abstractNumId="3">
    <w:nsid w:val="11BE4FED"/>
    <w:multiLevelType w:val="hybridMultilevel"/>
    <w:tmpl w:val="D7160F1A"/>
    <w:lvl w:ilvl="0" w:tplc="10090017">
      <w:start w:val="1"/>
      <w:numFmt w:val="lowerLetter"/>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4">
    <w:nsid w:val="126B3E5E"/>
    <w:multiLevelType w:val="hybridMultilevel"/>
    <w:tmpl w:val="AEE0730C"/>
    <w:lvl w:ilvl="0" w:tplc="10090017">
      <w:start w:val="1"/>
      <w:numFmt w:val="lowerLetter"/>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5">
    <w:nsid w:val="14F93D7A"/>
    <w:multiLevelType w:val="hybridMultilevel"/>
    <w:tmpl w:val="62D26802"/>
    <w:lvl w:ilvl="0" w:tplc="10090017">
      <w:start w:val="1"/>
      <w:numFmt w:val="lowerLetter"/>
      <w:lvlText w:val="%1)"/>
      <w:lvlJc w:val="left"/>
      <w:pPr>
        <w:tabs>
          <w:tab w:val="num" w:pos="360"/>
        </w:tabs>
        <w:ind w:left="360" w:hanging="360"/>
      </w:pPr>
      <w:rPr>
        <w:rFonts w:cs="Times New Roman"/>
      </w:rPr>
    </w:lvl>
    <w:lvl w:ilvl="1" w:tplc="10090019" w:tentative="1">
      <w:start w:val="1"/>
      <w:numFmt w:val="lowerLetter"/>
      <w:lvlText w:val="%2."/>
      <w:lvlJc w:val="left"/>
      <w:pPr>
        <w:tabs>
          <w:tab w:val="num" w:pos="1080"/>
        </w:tabs>
        <w:ind w:left="1080" w:hanging="360"/>
      </w:pPr>
      <w:rPr>
        <w:rFonts w:cs="Times New Roman"/>
      </w:rPr>
    </w:lvl>
    <w:lvl w:ilvl="2" w:tplc="1009001B" w:tentative="1">
      <w:start w:val="1"/>
      <w:numFmt w:val="lowerRoman"/>
      <w:lvlText w:val="%3."/>
      <w:lvlJc w:val="right"/>
      <w:pPr>
        <w:tabs>
          <w:tab w:val="num" w:pos="1800"/>
        </w:tabs>
        <w:ind w:left="1800" w:hanging="180"/>
      </w:pPr>
      <w:rPr>
        <w:rFonts w:cs="Times New Roman"/>
      </w:rPr>
    </w:lvl>
    <w:lvl w:ilvl="3" w:tplc="1009000F" w:tentative="1">
      <w:start w:val="1"/>
      <w:numFmt w:val="decimal"/>
      <w:lvlText w:val="%4."/>
      <w:lvlJc w:val="left"/>
      <w:pPr>
        <w:tabs>
          <w:tab w:val="num" w:pos="2520"/>
        </w:tabs>
        <w:ind w:left="2520" w:hanging="360"/>
      </w:pPr>
      <w:rPr>
        <w:rFonts w:cs="Times New Roman"/>
      </w:rPr>
    </w:lvl>
    <w:lvl w:ilvl="4" w:tplc="10090019" w:tentative="1">
      <w:start w:val="1"/>
      <w:numFmt w:val="lowerLetter"/>
      <w:lvlText w:val="%5."/>
      <w:lvlJc w:val="left"/>
      <w:pPr>
        <w:tabs>
          <w:tab w:val="num" w:pos="3240"/>
        </w:tabs>
        <w:ind w:left="3240" w:hanging="360"/>
      </w:pPr>
      <w:rPr>
        <w:rFonts w:cs="Times New Roman"/>
      </w:rPr>
    </w:lvl>
    <w:lvl w:ilvl="5" w:tplc="1009001B" w:tentative="1">
      <w:start w:val="1"/>
      <w:numFmt w:val="lowerRoman"/>
      <w:lvlText w:val="%6."/>
      <w:lvlJc w:val="right"/>
      <w:pPr>
        <w:tabs>
          <w:tab w:val="num" w:pos="3960"/>
        </w:tabs>
        <w:ind w:left="3960" w:hanging="180"/>
      </w:pPr>
      <w:rPr>
        <w:rFonts w:cs="Times New Roman"/>
      </w:rPr>
    </w:lvl>
    <w:lvl w:ilvl="6" w:tplc="1009000F" w:tentative="1">
      <w:start w:val="1"/>
      <w:numFmt w:val="decimal"/>
      <w:lvlText w:val="%7."/>
      <w:lvlJc w:val="left"/>
      <w:pPr>
        <w:tabs>
          <w:tab w:val="num" w:pos="4680"/>
        </w:tabs>
        <w:ind w:left="4680" w:hanging="360"/>
      </w:pPr>
      <w:rPr>
        <w:rFonts w:cs="Times New Roman"/>
      </w:rPr>
    </w:lvl>
    <w:lvl w:ilvl="7" w:tplc="10090019" w:tentative="1">
      <w:start w:val="1"/>
      <w:numFmt w:val="lowerLetter"/>
      <w:lvlText w:val="%8."/>
      <w:lvlJc w:val="left"/>
      <w:pPr>
        <w:tabs>
          <w:tab w:val="num" w:pos="5400"/>
        </w:tabs>
        <w:ind w:left="5400" w:hanging="360"/>
      </w:pPr>
      <w:rPr>
        <w:rFonts w:cs="Times New Roman"/>
      </w:rPr>
    </w:lvl>
    <w:lvl w:ilvl="8" w:tplc="1009001B" w:tentative="1">
      <w:start w:val="1"/>
      <w:numFmt w:val="lowerRoman"/>
      <w:lvlText w:val="%9."/>
      <w:lvlJc w:val="right"/>
      <w:pPr>
        <w:tabs>
          <w:tab w:val="num" w:pos="6120"/>
        </w:tabs>
        <w:ind w:left="6120" w:hanging="180"/>
      </w:pPr>
      <w:rPr>
        <w:rFonts w:cs="Times New Roman"/>
      </w:rPr>
    </w:lvl>
  </w:abstractNum>
  <w:abstractNum w:abstractNumId="6">
    <w:nsid w:val="167F4A92"/>
    <w:multiLevelType w:val="hybridMultilevel"/>
    <w:tmpl w:val="CAA47704"/>
    <w:lvl w:ilvl="0" w:tplc="10090017">
      <w:start w:val="1"/>
      <w:numFmt w:val="lowerLetter"/>
      <w:lvlText w:val="%1)"/>
      <w:lvlJc w:val="left"/>
      <w:pPr>
        <w:ind w:left="360" w:hanging="360"/>
      </w:pPr>
      <w:rPr>
        <w:rFonts w:cs="Times New Roman"/>
      </w:rPr>
    </w:lvl>
    <w:lvl w:ilvl="1" w:tplc="10090019">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7">
    <w:nsid w:val="19B73610"/>
    <w:multiLevelType w:val="hybridMultilevel"/>
    <w:tmpl w:val="8A8A5536"/>
    <w:lvl w:ilvl="0" w:tplc="10090017">
      <w:start w:val="1"/>
      <w:numFmt w:val="lowerLetter"/>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8">
    <w:nsid w:val="1BD6122D"/>
    <w:multiLevelType w:val="hybridMultilevel"/>
    <w:tmpl w:val="F66E937A"/>
    <w:lvl w:ilvl="0" w:tplc="10090017">
      <w:start w:val="1"/>
      <w:numFmt w:val="lowerLetter"/>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9">
    <w:nsid w:val="1CA637B1"/>
    <w:multiLevelType w:val="hybridMultilevel"/>
    <w:tmpl w:val="8F28656E"/>
    <w:lvl w:ilvl="0" w:tplc="10090017">
      <w:start w:val="1"/>
      <w:numFmt w:val="lowerLetter"/>
      <w:lvlText w:val="%1)"/>
      <w:lvlJc w:val="left"/>
      <w:pPr>
        <w:tabs>
          <w:tab w:val="num" w:pos="720"/>
        </w:tabs>
        <w:ind w:left="720" w:hanging="360"/>
      </w:pPr>
      <w:rPr>
        <w:rFonts w:cs="Times New Roman"/>
      </w:rPr>
    </w:lvl>
    <w:lvl w:ilvl="1" w:tplc="10090019" w:tentative="1">
      <w:start w:val="1"/>
      <w:numFmt w:val="lowerLetter"/>
      <w:lvlText w:val="%2."/>
      <w:lvlJc w:val="left"/>
      <w:pPr>
        <w:tabs>
          <w:tab w:val="num" w:pos="1440"/>
        </w:tabs>
        <w:ind w:left="144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10">
    <w:nsid w:val="2362312E"/>
    <w:multiLevelType w:val="hybridMultilevel"/>
    <w:tmpl w:val="CBEA5638"/>
    <w:lvl w:ilvl="0" w:tplc="10090017">
      <w:start w:val="1"/>
      <w:numFmt w:val="lowerLetter"/>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1">
    <w:nsid w:val="25ED24E4"/>
    <w:multiLevelType w:val="hybridMultilevel"/>
    <w:tmpl w:val="CE96EBF0"/>
    <w:lvl w:ilvl="0" w:tplc="D4963ADC">
      <w:start w:val="1"/>
      <w:numFmt w:val="lowerLetter"/>
      <w:lvlText w:val="%1)"/>
      <w:lvlJc w:val="left"/>
      <w:pPr>
        <w:tabs>
          <w:tab w:val="num" w:pos="360"/>
        </w:tabs>
        <w:ind w:left="360" w:hanging="360"/>
      </w:pPr>
      <w:rPr>
        <w:rFonts w:cs="Times New Roman"/>
        <w:b w:val="0"/>
      </w:rPr>
    </w:lvl>
    <w:lvl w:ilvl="1" w:tplc="10090019" w:tentative="1">
      <w:start w:val="1"/>
      <w:numFmt w:val="lowerLetter"/>
      <w:lvlText w:val="%2."/>
      <w:lvlJc w:val="left"/>
      <w:pPr>
        <w:tabs>
          <w:tab w:val="num" w:pos="1080"/>
        </w:tabs>
        <w:ind w:left="1080" w:hanging="360"/>
      </w:pPr>
      <w:rPr>
        <w:rFonts w:cs="Times New Roman"/>
      </w:rPr>
    </w:lvl>
    <w:lvl w:ilvl="2" w:tplc="1009001B" w:tentative="1">
      <w:start w:val="1"/>
      <w:numFmt w:val="lowerRoman"/>
      <w:lvlText w:val="%3."/>
      <w:lvlJc w:val="right"/>
      <w:pPr>
        <w:tabs>
          <w:tab w:val="num" w:pos="1800"/>
        </w:tabs>
        <w:ind w:left="1800" w:hanging="180"/>
      </w:pPr>
      <w:rPr>
        <w:rFonts w:cs="Times New Roman"/>
      </w:rPr>
    </w:lvl>
    <w:lvl w:ilvl="3" w:tplc="1009000F" w:tentative="1">
      <w:start w:val="1"/>
      <w:numFmt w:val="decimal"/>
      <w:lvlText w:val="%4."/>
      <w:lvlJc w:val="left"/>
      <w:pPr>
        <w:tabs>
          <w:tab w:val="num" w:pos="2520"/>
        </w:tabs>
        <w:ind w:left="2520" w:hanging="360"/>
      </w:pPr>
      <w:rPr>
        <w:rFonts w:cs="Times New Roman"/>
      </w:rPr>
    </w:lvl>
    <w:lvl w:ilvl="4" w:tplc="10090019" w:tentative="1">
      <w:start w:val="1"/>
      <w:numFmt w:val="lowerLetter"/>
      <w:lvlText w:val="%5."/>
      <w:lvlJc w:val="left"/>
      <w:pPr>
        <w:tabs>
          <w:tab w:val="num" w:pos="3240"/>
        </w:tabs>
        <w:ind w:left="3240" w:hanging="360"/>
      </w:pPr>
      <w:rPr>
        <w:rFonts w:cs="Times New Roman"/>
      </w:rPr>
    </w:lvl>
    <w:lvl w:ilvl="5" w:tplc="1009001B" w:tentative="1">
      <w:start w:val="1"/>
      <w:numFmt w:val="lowerRoman"/>
      <w:lvlText w:val="%6."/>
      <w:lvlJc w:val="right"/>
      <w:pPr>
        <w:tabs>
          <w:tab w:val="num" w:pos="3960"/>
        </w:tabs>
        <w:ind w:left="3960" w:hanging="180"/>
      </w:pPr>
      <w:rPr>
        <w:rFonts w:cs="Times New Roman"/>
      </w:rPr>
    </w:lvl>
    <w:lvl w:ilvl="6" w:tplc="1009000F" w:tentative="1">
      <w:start w:val="1"/>
      <w:numFmt w:val="decimal"/>
      <w:lvlText w:val="%7."/>
      <w:lvlJc w:val="left"/>
      <w:pPr>
        <w:tabs>
          <w:tab w:val="num" w:pos="4680"/>
        </w:tabs>
        <w:ind w:left="4680" w:hanging="360"/>
      </w:pPr>
      <w:rPr>
        <w:rFonts w:cs="Times New Roman"/>
      </w:rPr>
    </w:lvl>
    <w:lvl w:ilvl="7" w:tplc="10090019" w:tentative="1">
      <w:start w:val="1"/>
      <w:numFmt w:val="lowerLetter"/>
      <w:lvlText w:val="%8."/>
      <w:lvlJc w:val="left"/>
      <w:pPr>
        <w:tabs>
          <w:tab w:val="num" w:pos="5400"/>
        </w:tabs>
        <w:ind w:left="5400" w:hanging="360"/>
      </w:pPr>
      <w:rPr>
        <w:rFonts w:cs="Times New Roman"/>
      </w:rPr>
    </w:lvl>
    <w:lvl w:ilvl="8" w:tplc="1009001B" w:tentative="1">
      <w:start w:val="1"/>
      <w:numFmt w:val="lowerRoman"/>
      <w:lvlText w:val="%9."/>
      <w:lvlJc w:val="right"/>
      <w:pPr>
        <w:tabs>
          <w:tab w:val="num" w:pos="6120"/>
        </w:tabs>
        <w:ind w:left="6120" w:hanging="180"/>
      </w:pPr>
      <w:rPr>
        <w:rFonts w:cs="Times New Roman"/>
      </w:rPr>
    </w:lvl>
  </w:abstractNum>
  <w:abstractNum w:abstractNumId="12">
    <w:nsid w:val="26BC36A9"/>
    <w:multiLevelType w:val="hybridMultilevel"/>
    <w:tmpl w:val="179AE9F4"/>
    <w:lvl w:ilvl="0" w:tplc="10090017">
      <w:start w:val="1"/>
      <w:numFmt w:val="lowerLetter"/>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3">
    <w:nsid w:val="2F656824"/>
    <w:multiLevelType w:val="hybridMultilevel"/>
    <w:tmpl w:val="3162D0D6"/>
    <w:lvl w:ilvl="0" w:tplc="10090017">
      <w:start w:val="1"/>
      <w:numFmt w:val="lowerLetter"/>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4">
    <w:nsid w:val="30543F31"/>
    <w:multiLevelType w:val="hybridMultilevel"/>
    <w:tmpl w:val="F6E0A970"/>
    <w:lvl w:ilvl="0" w:tplc="10090017">
      <w:start w:val="1"/>
      <w:numFmt w:val="lowerLetter"/>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5">
    <w:nsid w:val="31000890"/>
    <w:multiLevelType w:val="hybridMultilevel"/>
    <w:tmpl w:val="95986176"/>
    <w:lvl w:ilvl="0" w:tplc="6BC6F16E">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6">
    <w:nsid w:val="364F22BE"/>
    <w:multiLevelType w:val="hybridMultilevel"/>
    <w:tmpl w:val="76F068C6"/>
    <w:lvl w:ilvl="0" w:tplc="10090017">
      <w:start w:val="1"/>
      <w:numFmt w:val="lowerLetter"/>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7">
    <w:nsid w:val="365758F4"/>
    <w:multiLevelType w:val="hybridMultilevel"/>
    <w:tmpl w:val="04A23DCA"/>
    <w:lvl w:ilvl="0" w:tplc="10090017">
      <w:start w:val="1"/>
      <w:numFmt w:val="lowerLetter"/>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8">
    <w:nsid w:val="36675930"/>
    <w:multiLevelType w:val="hybridMultilevel"/>
    <w:tmpl w:val="10E2F0F2"/>
    <w:lvl w:ilvl="0" w:tplc="10090017">
      <w:start w:val="1"/>
      <w:numFmt w:val="lowerLetter"/>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9">
    <w:nsid w:val="37964412"/>
    <w:multiLevelType w:val="hybridMultilevel"/>
    <w:tmpl w:val="6DF4A3FC"/>
    <w:lvl w:ilvl="0" w:tplc="698470E0">
      <w:start w:val="1"/>
      <w:numFmt w:val="lowerLetter"/>
      <w:lvlText w:val="%1)"/>
      <w:lvlJc w:val="left"/>
      <w:pPr>
        <w:ind w:left="360" w:hanging="360"/>
      </w:pPr>
      <w:rPr>
        <w:rFonts w:cs="Times New Roman"/>
        <w:b w:val="0"/>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20">
    <w:nsid w:val="37B01706"/>
    <w:multiLevelType w:val="hybridMultilevel"/>
    <w:tmpl w:val="E60E4ACE"/>
    <w:lvl w:ilvl="0" w:tplc="10090017">
      <w:start w:val="1"/>
      <w:numFmt w:val="lowerLetter"/>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21">
    <w:nsid w:val="3A1F79A7"/>
    <w:multiLevelType w:val="hybridMultilevel"/>
    <w:tmpl w:val="7D9074DE"/>
    <w:lvl w:ilvl="0" w:tplc="012C6564">
      <w:start w:val="1"/>
      <w:numFmt w:val="lowerLetter"/>
      <w:lvlText w:val="%1)"/>
      <w:lvlJc w:val="left"/>
      <w:pPr>
        <w:tabs>
          <w:tab w:val="num" w:pos="360"/>
        </w:tabs>
        <w:ind w:left="360" w:hanging="360"/>
      </w:pPr>
      <w:rPr>
        <w:rFonts w:cs="Times New Roman"/>
        <w:b w:val="0"/>
      </w:rPr>
    </w:lvl>
    <w:lvl w:ilvl="1" w:tplc="10090019" w:tentative="1">
      <w:start w:val="1"/>
      <w:numFmt w:val="lowerLetter"/>
      <w:lvlText w:val="%2."/>
      <w:lvlJc w:val="left"/>
      <w:pPr>
        <w:tabs>
          <w:tab w:val="num" w:pos="1080"/>
        </w:tabs>
        <w:ind w:left="1080" w:hanging="360"/>
      </w:pPr>
      <w:rPr>
        <w:rFonts w:cs="Times New Roman"/>
      </w:rPr>
    </w:lvl>
    <w:lvl w:ilvl="2" w:tplc="1009001B" w:tentative="1">
      <w:start w:val="1"/>
      <w:numFmt w:val="lowerRoman"/>
      <w:lvlText w:val="%3."/>
      <w:lvlJc w:val="right"/>
      <w:pPr>
        <w:tabs>
          <w:tab w:val="num" w:pos="1800"/>
        </w:tabs>
        <w:ind w:left="1800" w:hanging="180"/>
      </w:pPr>
      <w:rPr>
        <w:rFonts w:cs="Times New Roman"/>
      </w:rPr>
    </w:lvl>
    <w:lvl w:ilvl="3" w:tplc="1009000F" w:tentative="1">
      <w:start w:val="1"/>
      <w:numFmt w:val="decimal"/>
      <w:lvlText w:val="%4."/>
      <w:lvlJc w:val="left"/>
      <w:pPr>
        <w:tabs>
          <w:tab w:val="num" w:pos="2520"/>
        </w:tabs>
        <w:ind w:left="2520" w:hanging="360"/>
      </w:pPr>
      <w:rPr>
        <w:rFonts w:cs="Times New Roman"/>
      </w:rPr>
    </w:lvl>
    <w:lvl w:ilvl="4" w:tplc="10090019" w:tentative="1">
      <w:start w:val="1"/>
      <w:numFmt w:val="lowerLetter"/>
      <w:lvlText w:val="%5."/>
      <w:lvlJc w:val="left"/>
      <w:pPr>
        <w:tabs>
          <w:tab w:val="num" w:pos="3240"/>
        </w:tabs>
        <w:ind w:left="3240" w:hanging="360"/>
      </w:pPr>
      <w:rPr>
        <w:rFonts w:cs="Times New Roman"/>
      </w:rPr>
    </w:lvl>
    <w:lvl w:ilvl="5" w:tplc="1009001B" w:tentative="1">
      <w:start w:val="1"/>
      <w:numFmt w:val="lowerRoman"/>
      <w:lvlText w:val="%6."/>
      <w:lvlJc w:val="right"/>
      <w:pPr>
        <w:tabs>
          <w:tab w:val="num" w:pos="3960"/>
        </w:tabs>
        <w:ind w:left="3960" w:hanging="180"/>
      </w:pPr>
      <w:rPr>
        <w:rFonts w:cs="Times New Roman"/>
      </w:rPr>
    </w:lvl>
    <w:lvl w:ilvl="6" w:tplc="1009000F" w:tentative="1">
      <w:start w:val="1"/>
      <w:numFmt w:val="decimal"/>
      <w:lvlText w:val="%7."/>
      <w:lvlJc w:val="left"/>
      <w:pPr>
        <w:tabs>
          <w:tab w:val="num" w:pos="4680"/>
        </w:tabs>
        <w:ind w:left="4680" w:hanging="360"/>
      </w:pPr>
      <w:rPr>
        <w:rFonts w:cs="Times New Roman"/>
      </w:rPr>
    </w:lvl>
    <w:lvl w:ilvl="7" w:tplc="10090019" w:tentative="1">
      <w:start w:val="1"/>
      <w:numFmt w:val="lowerLetter"/>
      <w:lvlText w:val="%8."/>
      <w:lvlJc w:val="left"/>
      <w:pPr>
        <w:tabs>
          <w:tab w:val="num" w:pos="5400"/>
        </w:tabs>
        <w:ind w:left="5400" w:hanging="360"/>
      </w:pPr>
      <w:rPr>
        <w:rFonts w:cs="Times New Roman"/>
      </w:rPr>
    </w:lvl>
    <w:lvl w:ilvl="8" w:tplc="1009001B" w:tentative="1">
      <w:start w:val="1"/>
      <w:numFmt w:val="lowerRoman"/>
      <w:lvlText w:val="%9."/>
      <w:lvlJc w:val="right"/>
      <w:pPr>
        <w:tabs>
          <w:tab w:val="num" w:pos="6120"/>
        </w:tabs>
        <w:ind w:left="6120" w:hanging="180"/>
      </w:pPr>
      <w:rPr>
        <w:rFonts w:cs="Times New Roman"/>
      </w:rPr>
    </w:lvl>
  </w:abstractNum>
  <w:abstractNum w:abstractNumId="22">
    <w:nsid w:val="3A336E99"/>
    <w:multiLevelType w:val="hybridMultilevel"/>
    <w:tmpl w:val="6DA6F5A2"/>
    <w:lvl w:ilvl="0" w:tplc="10090017">
      <w:start w:val="1"/>
      <w:numFmt w:val="lowerLetter"/>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23">
    <w:nsid w:val="3B96220B"/>
    <w:multiLevelType w:val="hybridMultilevel"/>
    <w:tmpl w:val="60C02D4A"/>
    <w:lvl w:ilvl="0" w:tplc="10090017">
      <w:start w:val="1"/>
      <w:numFmt w:val="lowerLetter"/>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24">
    <w:nsid w:val="3CFE241A"/>
    <w:multiLevelType w:val="hybridMultilevel"/>
    <w:tmpl w:val="179AE9F4"/>
    <w:lvl w:ilvl="0" w:tplc="10090017">
      <w:start w:val="1"/>
      <w:numFmt w:val="lowerLetter"/>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25">
    <w:nsid w:val="3DAC3060"/>
    <w:multiLevelType w:val="hybridMultilevel"/>
    <w:tmpl w:val="AEE0730C"/>
    <w:lvl w:ilvl="0" w:tplc="10090017">
      <w:start w:val="1"/>
      <w:numFmt w:val="lowerLetter"/>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26">
    <w:nsid w:val="401819CA"/>
    <w:multiLevelType w:val="hybridMultilevel"/>
    <w:tmpl w:val="61B4C170"/>
    <w:lvl w:ilvl="0" w:tplc="F0685500">
      <w:start w:val="1"/>
      <w:numFmt w:val="lowerLetter"/>
      <w:lvlText w:val="%1)"/>
      <w:lvlJc w:val="left"/>
      <w:pPr>
        <w:tabs>
          <w:tab w:val="num" w:pos="2880"/>
        </w:tabs>
        <w:ind w:left="2880" w:hanging="360"/>
      </w:pPr>
      <w:rPr>
        <w:rFonts w:cs="Times New Roman"/>
        <w:b w:val="0"/>
      </w:rPr>
    </w:lvl>
    <w:lvl w:ilvl="1" w:tplc="10090017">
      <w:start w:val="1"/>
      <w:numFmt w:val="lowerLetter"/>
      <w:lvlText w:val="%2)"/>
      <w:lvlJc w:val="left"/>
      <w:pPr>
        <w:tabs>
          <w:tab w:val="num" w:pos="3600"/>
        </w:tabs>
        <w:ind w:left="3600" w:hanging="360"/>
      </w:pPr>
      <w:rPr>
        <w:rFonts w:cs="Times New Roman"/>
        <w:b w:val="0"/>
      </w:rPr>
    </w:lvl>
    <w:lvl w:ilvl="2" w:tplc="1009001B" w:tentative="1">
      <w:start w:val="1"/>
      <w:numFmt w:val="lowerRoman"/>
      <w:lvlText w:val="%3."/>
      <w:lvlJc w:val="right"/>
      <w:pPr>
        <w:tabs>
          <w:tab w:val="num" w:pos="4320"/>
        </w:tabs>
        <w:ind w:left="4320" w:hanging="180"/>
      </w:pPr>
      <w:rPr>
        <w:rFonts w:cs="Times New Roman"/>
      </w:rPr>
    </w:lvl>
    <w:lvl w:ilvl="3" w:tplc="1009000F" w:tentative="1">
      <w:start w:val="1"/>
      <w:numFmt w:val="decimal"/>
      <w:lvlText w:val="%4."/>
      <w:lvlJc w:val="left"/>
      <w:pPr>
        <w:tabs>
          <w:tab w:val="num" w:pos="5040"/>
        </w:tabs>
        <w:ind w:left="5040" w:hanging="360"/>
      </w:pPr>
      <w:rPr>
        <w:rFonts w:cs="Times New Roman"/>
      </w:rPr>
    </w:lvl>
    <w:lvl w:ilvl="4" w:tplc="10090019" w:tentative="1">
      <w:start w:val="1"/>
      <w:numFmt w:val="lowerLetter"/>
      <w:lvlText w:val="%5."/>
      <w:lvlJc w:val="left"/>
      <w:pPr>
        <w:tabs>
          <w:tab w:val="num" w:pos="5760"/>
        </w:tabs>
        <w:ind w:left="5760" w:hanging="360"/>
      </w:pPr>
      <w:rPr>
        <w:rFonts w:cs="Times New Roman"/>
      </w:rPr>
    </w:lvl>
    <w:lvl w:ilvl="5" w:tplc="1009001B" w:tentative="1">
      <w:start w:val="1"/>
      <w:numFmt w:val="lowerRoman"/>
      <w:lvlText w:val="%6."/>
      <w:lvlJc w:val="right"/>
      <w:pPr>
        <w:tabs>
          <w:tab w:val="num" w:pos="6480"/>
        </w:tabs>
        <w:ind w:left="6480" w:hanging="180"/>
      </w:pPr>
      <w:rPr>
        <w:rFonts w:cs="Times New Roman"/>
      </w:rPr>
    </w:lvl>
    <w:lvl w:ilvl="6" w:tplc="1009000F" w:tentative="1">
      <w:start w:val="1"/>
      <w:numFmt w:val="decimal"/>
      <w:lvlText w:val="%7."/>
      <w:lvlJc w:val="left"/>
      <w:pPr>
        <w:tabs>
          <w:tab w:val="num" w:pos="7200"/>
        </w:tabs>
        <w:ind w:left="7200" w:hanging="360"/>
      </w:pPr>
      <w:rPr>
        <w:rFonts w:cs="Times New Roman"/>
      </w:rPr>
    </w:lvl>
    <w:lvl w:ilvl="7" w:tplc="10090019" w:tentative="1">
      <w:start w:val="1"/>
      <w:numFmt w:val="lowerLetter"/>
      <w:lvlText w:val="%8."/>
      <w:lvlJc w:val="left"/>
      <w:pPr>
        <w:tabs>
          <w:tab w:val="num" w:pos="7920"/>
        </w:tabs>
        <w:ind w:left="7920" w:hanging="360"/>
      </w:pPr>
      <w:rPr>
        <w:rFonts w:cs="Times New Roman"/>
      </w:rPr>
    </w:lvl>
    <w:lvl w:ilvl="8" w:tplc="1009001B" w:tentative="1">
      <w:start w:val="1"/>
      <w:numFmt w:val="lowerRoman"/>
      <w:lvlText w:val="%9."/>
      <w:lvlJc w:val="right"/>
      <w:pPr>
        <w:tabs>
          <w:tab w:val="num" w:pos="8640"/>
        </w:tabs>
        <w:ind w:left="8640" w:hanging="180"/>
      </w:pPr>
      <w:rPr>
        <w:rFonts w:cs="Times New Roman"/>
      </w:rPr>
    </w:lvl>
  </w:abstractNum>
  <w:abstractNum w:abstractNumId="27">
    <w:nsid w:val="41AB064D"/>
    <w:multiLevelType w:val="hybridMultilevel"/>
    <w:tmpl w:val="B3762B7A"/>
    <w:lvl w:ilvl="0" w:tplc="2E34DCEA">
      <w:start w:val="1"/>
      <w:numFmt w:val="lowerLetter"/>
      <w:lvlText w:val="%1)"/>
      <w:lvlJc w:val="left"/>
      <w:pPr>
        <w:tabs>
          <w:tab w:val="num" w:pos="360"/>
        </w:tabs>
        <w:ind w:left="360" w:hanging="360"/>
      </w:pPr>
      <w:rPr>
        <w:rFonts w:cs="Times New Roman"/>
        <w:b w:val="0"/>
      </w:rPr>
    </w:lvl>
    <w:lvl w:ilvl="1" w:tplc="10090019" w:tentative="1">
      <w:start w:val="1"/>
      <w:numFmt w:val="lowerLetter"/>
      <w:lvlText w:val="%2."/>
      <w:lvlJc w:val="left"/>
      <w:pPr>
        <w:tabs>
          <w:tab w:val="num" w:pos="1080"/>
        </w:tabs>
        <w:ind w:left="1080" w:hanging="360"/>
      </w:pPr>
      <w:rPr>
        <w:rFonts w:cs="Times New Roman"/>
      </w:rPr>
    </w:lvl>
    <w:lvl w:ilvl="2" w:tplc="1009001B" w:tentative="1">
      <w:start w:val="1"/>
      <w:numFmt w:val="lowerRoman"/>
      <w:lvlText w:val="%3."/>
      <w:lvlJc w:val="right"/>
      <w:pPr>
        <w:tabs>
          <w:tab w:val="num" w:pos="1800"/>
        </w:tabs>
        <w:ind w:left="1800" w:hanging="180"/>
      </w:pPr>
      <w:rPr>
        <w:rFonts w:cs="Times New Roman"/>
      </w:rPr>
    </w:lvl>
    <w:lvl w:ilvl="3" w:tplc="1009000F" w:tentative="1">
      <w:start w:val="1"/>
      <w:numFmt w:val="decimal"/>
      <w:lvlText w:val="%4."/>
      <w:lvlJc w:val="left"/>
      <w:pPr>
        <w:tabs>
          <w:tab w:val="num" w:pos="2520"/>
        </w:tabs>
        <w:ind w:left="2520" w:hanging="360"/>
      </w:pPr>
      <w:rPr>
        <w:rFonts w:cs="Times New Roman"/>
      </w:rPr>
    </w:lvl>
    <w:lvl w:ilvl="4" w:tplc="10090019" w:tentative="1">
      <w:start w:val="1"/>
      <w:numFmt w:val="lowerLetter"/>
      <w:lvlText w:val="%5."/>
      <w:lvlJc w:val="left"/>
      <w:pPr>
        <w:tabs>
          <w:tab w:val="num" w:pos="3240"/>
        </w:tabs>
        <w:ind w:left="3240" w:hanging="360"/>
      </w:pPr>
      <w:rPr>
        <w:rFonts w:cs="Times New Roman"/>
      </w:rPr>
    </w:lvl>
    <w:lvl w:ilvl="5" w:tplc="1009001B" w:tentative="1">
      <w:start w:val="1"/>
      <w:numFmt w:val="lowerRoman"/>
      <w:lvlText w:val="%6."/>
      <w:lvlJc w:val="right"/>
      <w:pPr>
        <w:tabs>
          <w:tab w:val="num" w:pos="3960"/>
        </w:tabs>
        <w:ind w:left="3960" w:hanging="180"/>
      </w:pPr>
      <w:rPr>
        <w:rFonts w:cs="Times New Roman"/>
      </w:rPr>
    </w:lvl>
    <w:lvl w:ilvl="6" w:tplc="1009000F" w:tentative="1">
      <w:start w:val="1"/>
      <w:numFmt w:val="decimal"/>
      <w:lvlText w:val="%7."/>
      <w:lvlJc w:val="left"/>
      <w:pPr>
        <w:tabs>
          <w:tab w:val="num" w:pos="4680"/>
        </w:tabs>
        <w:ind w:left="4680" w:hanging="360"/>
      </w:pPr>
      <w:rPr>
        <w:rFonts w:cs="Times New Roman"/>
      </w:rPr>
    </w:lvl>
    <w:lvl w:ilvl="7" w:tplc="10090019" w:tentative="1">
      <w:start w:val="1"/>
      <w:numFmt w:val="lowerLetter"/>
      <w:lvlText w:val="%8."/>
      <w:lvlJc w:val="left"/>
      <w:pPr>
        <w:tabs>
          <w:tab w:val="num" w:pos="5400"/>
        </w:tabs>
        <w:ind w:left="5400" w:hanging="360"/>
      </w:pPr>
      <w:rPr>
        <w:rFonts w:cs="Times New Roman"/>
      </w:rPr>
    </w:lvl>
    <w:lvl w:ilvl="8" w:tplc="1009001B" w:tentative="1">
      <w:start w:val="1"/>
      <w:numFmt w:val="lowerRoman"/>
      <w:lvlText w:val="%9."/>
      <w:lvlJc w:val="right"/>
      <w:pPr>
        <w:tabs>
          <w:tab w:val="num" w:pos="6120"/>
        </w:tabs>
        <w:ind w:left="6120" w:hanging="180"/>
      </w:pPr>
      <w:rPr>
        <w:rFonts w:cs="Times New Roman"/>
      </w:rPr>
    </w:lvl>
  </w:abstractNum>
  <w:abstractNum w:abstractNumId="28">
    <w:nsid w:val="4446756E"/>
    <w:multiLevelType w:val="hybridMultilevel"/>
    <w:tmpl w:val="90C8CAE4"/>
    <w:lvl w:ilvl="0" w:tplc="10090017">
      <w:start w:val="1"/>
      <w:numFmt w:val="lowerLetter"/>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29">
    <w:nsid w:val="4CC572AF"/>
    <w:multiLevelType w:val="hybridMultilevel"/>
    <w:tmpl w:val="C778C4F6"/>
    <w:lvl w:ilvl="0" w:tplc="10090017">
      <w:start w:val="1"/>
      <w:numFmt w:val="lowerLetter"/>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30">
    <w:nsid w:val="51B666CC"/>
    <w:multiLevelType w:val="hybridMultilevel"/>
    <w:tmpl w:val="C3984566"/>
    <w:lvl w:ilvl="0" w:tplc="1009000F">
      <w:start w:val="1"/>
      <w:numFmt w:val="decimal"/>
      <w:lvlText w:val="%1."/>
      <w:lvlJc w:val="left"/>
      <w:pPr>
        <w:tabs>
          <w:tab w:val="num" w:pos="360"/>
        </w:tabs>
        <w:ind w:left="360" w:hanging="360"/>
      </w:pPr>
      <w:rPr>
        <w:rFonts w:cs="Times New Roman"/>
      </w:rPr>
    </w:lvl>
    <w:lvl w:ilvl="1" w:tplc="10090019" w:tentative="1">
      <w:start w:val="1"/>
      <w:numFmt w:val="lowerLetter"/>
      <w:lvlText w:val="%2."/>
      <w:lvlJc w:val="left"/>
      <w:pPr>
        <w:tabs>
          <w:tab w:val="num" w:pos="1080"/>
        </w:tabs>
        <w:ind w:left="1080" w:hanging="360"/>
      </w:pPr>
      <w:rPr>
        <w:rFonts w:cs="Times New Roman"/>
      </w:rPr>
    </w:lvl>
    <w:lvl w:ilvl="2" w:tplc="1009001B" w:tentative="1">
      <w:start w:val="1"/>
      <w:numFmt w:val="lowerRoman"/>
      <w:lvlText w:val="%3."/>
      <w:lvlJc w:val="right"/>
      <w:pPr>
        <w:tabs>
          <w:tab w:val="num" w:pos="1800"/>
        </w:tabs>
        <w:ind w:left="1800" w:hanging="180"/>
      </w:pPr>
      <w:rPr>
        <w:rFonts w:cs="Times New Roman"/>
      </w:rPr>
    </w:lvl>
    <w:lvl w:ilvl="3" w:tplc="1009000F" w:tentative="1">
      <w:start w:val="1"/>
      <w:numFmt w:val="decimal"/>
      <w:lvlText w:val="%4."/>
      <w:lvlJc w:val="left"/>
      <w:pPr>
        <w:tabs>
          <w:tab w:val="num" w:pos="2520"/>
        </w:tabs>
        <w:ind w:left="2520" w:hanging="360"/>
      </w:pPr>
      <w:rPr>
        <w:rFonts w:cs="Times New Roman"/>
      </w:rPr>
    </w:lvl>
    <w:lvl w:ilvl="4" w:tplc="10090019" w:tentative="1">
      <w:start w:val="1"/>
      <w:numFmt w:val="lowerLetter"/>
      <w:lvlText w:val="%5."/>
      <w:lvlJc w:val="left"/>
      <w:pPr>
        <w:tabs>
          <w:tab w:val="num" w:pos="3240"/>
        </w:tabs>
        <w:ind w:left="3240" w:hanging="360"/>
      </w:pPr>
      <w:rPr>
        <w:rFonts w:cs="Times New Roman"/>
      </w:rPr>
    </w:lvl>
    <w:lvl w:ilvl="5" w:tplc="1009001B" w:tentative="1">
      <w:start w:val="1"/>
      <w:numFmt w:val="lowerRoman"/>
      <w:lvlText w:val="%6."/>
      <w:lvlJc w:val="right"/>
      <w:pPr>
        <w:tabs>
          <w:tab w:val="num" w:pos="3960"/>
        </w:tabs>
        <w:ind w:left="3960" w:hanging="180"/>
      </w:pPr>
      <w:rPr>
        <w:rFonts w:cs="Times New Roman"/>
      </w:rPr>
    </w:lvl>
    <w:lvl w:ilvl="6" w:tplc="1009000F" w:tentative="1">
      <w:start w:val="1"/>
      <w:numFmt w:val="decimal"/>
      <w:lvlText w:val="%7."/>
      <w:lvlJc w:val="left"/>
      <w:pPr>
        <w:tabs>
          <w:tab w:val="num" w:pos="4680"/>
        </w:tabs>
        <w:ind w:left="4680" w:hanging="360"/>
      </w:pPr>
      <w:rPr>
        <w:rFonts w:cs="Times New Roman"/>
      </w:rPr>
    </w:lvl>
    <w:lvl w:ilvl="7" w:tplc="10090019" w:tentative="1">
      <w:start w:val="1"/>
      <w:numFmt w:val="lowerLetter"/>
      <w:lvlText w:val="%8."/>
      <w:lvlJc w:val="left"/>
      <w:pPr>
        <w:tabs>
          <w:tab w:val="num" w:pos="5400"/>
        </w:tabs>
        <w:ind w:left="5400" w:hanging="360"/>
      </w:pPr>
      <w:rPr>
        <w:rFonts w:cs="Times New Roman"/>
      </w:rPr>
    </w:lvl>
    <w:lvl w:ilvl="8" w:tplc="1009001B" w:tentative="1">
      <w:start w:val="1"/>
      <w:numFmt w:val="lowerRoman"/>
      <w:lvlText w:val="%9."/>
      <w:lvlJc w:val="right"/>
      <w:pPr>
        <w:tabs>
          <w:tab w:val="num" w:pos="6120"/>
        </w:tabs>
        <w:ind w:left="6120" w:hanging="180"/>
      </w:pPr>
      <w:rPr>
        <w:rFonts w:cs="Times New Roman"/>
      </w:rPr>
    </w:lvl>
  </w:abstractNum>
  <w:abstractNum w:abstractNumId="31">
    <w:nsid w:val="5256029C"/>
    <w:multiLevelType w:val="hybridMultilevel"/>
    <w:tmpl w:val="F8FC63CE"/>
    <w:lvl w:ilvl="0" w:tplc="10090017">
      <w:start w:val="1"/>
      <w:numFmt w:val="lowerLetter"/>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32">
    <w:nsid w:val="54503EDB"/>
    <w:multiLevelType w:val="hybridMultilevel"/>
    <w:tmpl w:val="F9D86D44"/>
    <w:lvl w:ilvl="0" w:tplc="10090017">
      <w:start w:val="1"/>
      <w:numFmt w:val="lowerLetter"/>
      <w:lvlText w:val="%1)"/>
      <w:lvlJc w:val="left"/>
      <w:pPr>
        <w:tabs>
          <w:tab w:val="num" w:pos="360"/>
        </w:tabs>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33">
    <w:nsid w:val="54B203AB"/>
    <w:multiLevelType w:val="hybridMultilevel"/>
    <w:tmpl w:val="B4C2FFF0"/>
    <w:lvl w:ilvl="0" w:tplc="83C23572">
      <w:start w:val="1"/>
      <w:numFmt w:val="lowerLetter"/>
      <w:lvlText w:val="%1)"/>
      <w:lvlJc w:val="left"/>
      <w:pPr>
        <w:ind w:left="360" w:hanging="360"/>
      </w:pPr>
      <w:rPr>
        <w:rFonts w:cs="Times New Roman"/>
        <w:b w:val="0"/>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34">
    <w:nsid w:val="5F435FE8"/>
    <w:multiLevelType w:val="hybridMultilevel"/>
    <w:tmpl w:val="CB3430FE"/>
    <w:lvl w:ilvl="0" w:tplc="DBA030A8">
      <w:start w:val="1"/>
      <w:numFmt w:val="lowerLetter"/>
      <w:lvlText w:val="%1)"/>
      <w:lvlJc w:val="left"/>
      <w:pPr>
        <w:ind w:left="360" w:hanging="360"/>
      </w:pPr>
      <w:rPr>
        <w:rFonts w:cs="Times New Roman"/>
        <w:b w:val="0"/>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35">
    <w:nsid w:val="60A31C53"/>
    <w:multiLevelType w:val="hybridMultilevel"/>
    <w:tmpl w:val="6C64CE38"/>
    <w:lvl w:ilvl="0" w:tplc="CFC0847A">
      <w:start w:val="1"/>
      <w:numFmt w:val="lowerLetter"/>
      <w:lvlText w:val="%1)"/>
      <w:lvlJc w:val="left"/>
      <w:pPr>
        <w:ind w:left="360" w:hanging="360"/>
      </w:pPr>
      <w:rPr>
        <w:rFonts w:cs="Times New Roman"/>
        <w:b w:val="0"/>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36">
    <w:nsid w:val="60A8476D"/>
    <w:multiLevelType w:val="multilevel"/>
    <w:tmpl w:val="3ECA4402"/>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nsid w:val="62AA7154"/>
    <w:multiLevelType w:val="hybridMultilevel"/>
    <w:tmpl w:val="1CAE9060"/>
    <w:lvl w:ilvl="0" w:tplc="10090017">
      <w:start w:val="1"/>
      <w:numFmt w:val="lowerLetter"/>
      <w:lvlText w:val="%1)"/>
      <w:lvlJc w:val="left"/>
      <w:pPr>
        <w:tabs>
          <w:tab w:val="num" w:pos="360"/>
        </w:tabs>
        <w:ind w:left="360" w:hanging="360"/>
      </w:pPr>
      <w:rPr>
        <w:rFonts w:cs="Times New Roman"/>
      </w:rPr>
    </w:lvl>
    <w:lvl w:ilvl="1" w:tplc="10090019" w:tentative="1">
      <w:start w:val="1"/>
      <w:numFmt w:val="lowerLetter"/>
      <w:lvlText w:val="%2."/>
      <w:lvlJc w:val="left"/>
      <w:pPr>
        <w:tabs>
          <w:tab w:val="num" w:pos="1080"/>
        </w:tabs>
        <w:ind w:left="1080" w:hanging="360"/>
      </w:pPr>
      <w:rPr>
        <w:rFonts w:cs="Times New Roman"/>
      </w:rPr>
    </w:lvl>
    <w:lvl w:ilvl="2" w:tplc="1009001B" w:tentative="1">
      <w:start w:val="1"/>
      <w:numFmt w:val="lowerRoman"/>
      <w:lvlText w:val="%3."/>
      <w:lvlJc w:val="right"/>
      <w:pPr>
        <w:tabs>
          <w:tab w:val="num" w:pos="1800"/>
        </w:tabs>
        <w:ind w:left="1800" w:hanging="180"/>
      </w:pPr>
      <w:rPr>
        <w:rFonts w:cs="Times New Roman"/>
      </w:rPr>
    </w:lvl>
    <w:lvl w:ilvl="3" w:tplc="1009000F" w:tentative="1">
      <w:start w:val="1"/>
      <w:numFmt w:val="decimal"/>
      <w:lvlText w:val="%4."/>
      <w:lvlJc w:val="left"/>
      <w:pPr>
        <w:tabs>
          <w:tab w:val="num" w:pos="2520"/>
        </w:tabs>
        <w:ind w:left="2520" w:hanging="360"/>
      </w:pPr>
      <w:rPr>
        <w:rFonts w:cs="Times New Roman"/>
      </w:rPr>
    </w:lvl>
    <w:lvl w:ilvl="4" w:tplc="10090019" w:tentative="1">
      <w:start w:val="1"/>
      <w:numFmt w:val="lowerLetter"/>
      <w:lvlText w:val="%5."/>
      <w:lvlJc w:val="left"/>
      <w:pPr>
        <w:tabs>
          <w:tab w:val="num" w:pos="3240"/>
        </w:tabs>
        <w:ind w:left="3240" w:hanging="360"/>
      </w:pPr>
      <w:rPr>
        <w:rFonts w:cs="Times New Roman"/>
      </w:rPr>
    </w:lvl>
    <w:lvl w:ilvl="5" w:tplc="1009001B" w:tentative="1">
      <w:start w:val="1"/>
      <w:numFmt w:val="lowerRoman"/>
      <w:lvlText w:val="%6."/>
      <w:lvlJc w:val="right"/>
      <w:pPr>
        <w:tabs>
          <w:tab w:val="num" w:pos="3960"/>
        </w:tabs>
        <w:ind w:left="3960" w:hanging="180"/>
      </w:pPr>
      <w:rPr>
        <w:rFonts w:cs="Times New Roman"/>
      </w:rPr>
    </w:lvl>
    <w:lvl w:ilvl="6" w:tplc="1009000F" w:tentative="1">
      <w:start w:val="1"/>
      <w:numFmt w:val="decimal"/>
      <w:lvlText w:val="%7."/>
      <w:lvlJc w:val="left"/>
      <w:pPr>
        <w:tabs>
          <w:tab w:val="num" w:pos="4680"/>
        </w:tabs>
        <w:ind w:left="4680" w:hanging="360"/>
      </w:pPr>
      <w:rPr>
        <w:rFonts w:cs="Times New Roman"/>
      </w:rPr>
    </w:lvl>
    <w:lvl w:ilvl="7" w:tplc="10090019" w:tentative="1">
      <w:start w:val="1"/>
      <w:numFmt w:val="lowerLetter"/>
      <w:lvlText w:val="%8."/>
      <w:lvlJc w:val="left"/>
      <w:pPr>
        <w:tabs>
          <w:tab w:val="num" w:pos="5400"/>
        </w:tabs>
        <w:ind w:left="5400" w:hanging="360"/>
      </w:pPr>
      <w:rPr>
        <w:rFonts w:cs="Times New Roman"/>
      </w:rPr>
    </w:lvl>
    <w:lvl w:ilvl="8" w:tplc="1009001B" w:tentative="1">
      <w:start w:val="1"/>
      <w:numFmt w:val="lowerRoman"/>
      <w:lvlText w:val="%9."/>
      <w:lvlJc w:val="right"/>
      <w:pPr>
        <w:tabs>
          <w:tab w:val="num" w:pos="6120"/>
        </w:tabs>
        <w:ind w:left="6120" w:hanging="180"/>
      </w:pPr>
      <w:rPr>
        <w:rFonts w:cs="Times New Roman"/>
      </w:rPr>
    </w:lvl>
  </w:abstractNum>
  <w:abstractNum w:abstractNumId="38">
    <w:nsid w:val="645A2D38"/>
    <w:multiLevelType w:val="hybridMultilevel"/>
    <w:tmpl w:val="E60E4ACE"/>
    <w:lvl w:ilvl="0" w:tplc="10090017">
      <w:start w:val="1"/>
      <w:numFmt w:val="lowerLetter"/>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39">
    <w:nsid w:val="66BD3793"/>
    <w:multiLevelType w:val="hybridMultilevel"/>
    <w:tmpl w:val="375AE32E"/>
    <w:lvl w:ilvl="0" w:tplc="10090017">
      <w:start w:val="1"/>
      <w:numFmt w:val="lowerLetter"/>
      <w:lvlText w:val="%1)"/>
      <w:lvlJc w:val="left"/>
      <w:pPr>
        <w:tabs>
          <w:tab w:val="num" w:pos="360"/>
        </w:tabs>
        <w:ind w:left="360" w:hanging="360"/>
      </w:pPr>
      <w:rPr>
        <w:rFonts w:cs="Times New Roman"/>
      </w:rPr>
    </w:lvl>
    <w:lvl w:ilvl="1" w:tplc="10090019" w:tentative="1">
      <w:start w:val="1"/>
      <w:numFmt w:val="lowerLetter"/>
      <w:lvlText w:val="%2."/>
      <w:lvlJc w:val="left"/>
      <w:pPr>
        <w:tabs>
          <w:tab w:val="num" w:pos="1080"/>
        </w:tabs>
        <w:ind w:left="1080" w:hanging="360"/>
      </w:pPr>
      <w:rPr>
        <w:rFonts w:cs="Times New Roman"/>
      </w:rPr>
    </w:lvl>
    <w:lvl w:ilvl="2" w:tplc="1009001B" w:tentative="1">
      <w:start w:val="1"/>
      <w:numFmt w:val="lowerRoman"/>
      <w:lvlText w:val="%3."/>
      <w:lvlJc w:val="right"/>
      <w:pPr>
        <w:tabs>
          <w:tab w:val="num" w:pos="1800"/>
        </w:tabs>
        <w:ind w:left="1800" w:hanging="180"/>
      </w:pPr>
      <w:rPr>
        <w:rFonts w:cs="Times New Roman"/>
      </w:rPr>
    </w:lvl>
    <w:lvl w:ilvl="3" w:tplc="1009000F" w:tentative="1">
      <w:start w:val="1"/>
      <w:numFmt w:val="decimal"/>
      <w:lvlText w:val="%4."/>
      <w:lvlJc w:val="left"/>
      <w:pPr>
        <w:tabs>
          <w:tab w:val="num" w:pos="2520"/>
        </w:tabs>
        <w:ind w:left="2520" w:hanging="360"/>
      </w:pPr>
      <w:rPr>
        <w:rFonts w:cs="Times New Roman"/>
      </w:rPr>
    </w:lvl>
    <w:lvl w:ilvl="4" w:tplc="10090019" w:tentative="1">
      <w:start w:val="1"/>
      <w:numFmt w:val="lowerLetter"/>
      <w:lvlText w:val="%5."/>
      <w:lvlJc w:val="left"/>
      <w:pPr>
        <w:tabs>
          <w:tab w:val="num" w:pos="3240"/>
        </w:tabs>
        <w:ind w:left="3240" w:hanging="360"/>
      </w:pPr>
      <w:rPr>
        <w:rFonts w:cs="Times New Roman"/>
      </w:rPr>
    </w:lvl>
    <w:lvl w:ilvl="5" w:tplc="1009001B" w:tentative="1">
      <w:start w:val="1"/>
      <w:numFmt w:val="lowerRoman"/>
      <w:lvlText w:val="%6."/>
      <w:lvlJc w:val="right"/>
      <w:pPr>
        <w:tabs>
          <w:tab w:val="num" w:pos="3960"/>
        </w:tabs>
        <w:ind w:left="3960" w:hanging="180"/>
      </w:pPr>
      <w:rPr>
        <w:rFonts w:cs="Times New Roman"/>
      </w:rPr>
    </w:lvl>
    <w:lvl w:ilvl="6" w:tplc="1009000F" w:tentative="1">
      <w:start w:val="1"/>
      <w:numFmt w:val="decimal"/>
      <w:lvlText w:val="%7."/>
      <w:lvlJc w:val="left"/>
      <w:pPr>
        <w:tabs>
          <w:tab w:val="num" w:pos="4680"/>
        </w:tabs>
        <w:ind w:left="4680" w:hanging="360"/>
      </w:pPr>
      <w:rPr>
        <w:rFonts w:cs="Times New Roman"/>
      </w:rPr>
    </w:lvl>
    <w:lvl w:ilvl="7" w:tplc="10090019" w:tentative="1">
      <w:start w:val="1"/>
      <w:numFmt w:val="lowerLetter"/>
      <w:lvlText w:val="%8."/>
      <w:lvlJc w:val="left"/>
      <w:pPr>
        <w:tabs>
          <w:tab w:val="num" w:pos="5400"/>
        </w:tabs>
        <w:ind w:left="5400" w:hanging="360"/>
      </w:pPr>
      <w:rPr>
        <w:rFonts w:cs="Times New Roman"/>
      </w:rPr>
    </w:lvl>
    <w:lvl w:ilvl="8" w:tplc="1009001B" w:tentative="1">
      <w:start w:val="1"/>
      <w:numFmt w:val="lowerRoman"/>
      <w:lvlText w:val="%9."/>
      <w:lvlJc w:val="right"/>
      <w:pPr>
        <w:tabs>
          <w:tab w:val="num" w:pos="6120"/>
        </w:tabs>
        <w:ind w:left="6120" w:hanging="180"/>
      </w:pPr>
      <w:rPr>
        <w:rFonts w:cs="Times New Roman"/>
      </w:rPr>
    </w:lvl>
  </w:abstractNum>
  <w:abstractNum w:abstractNumId="40">
    <w:nsid w:val="699D0C0C"/>
    <w:multiLevelType w:val="hybridMultilevel"/>
    <w:tmpl w:val="97588F4C"/>
    <w:lvl w:ilvl="0" w:tplc="1009000F">
      <w:start w:val="1"/>
      <w:numFmt w:val="decimal"/>
      <w:lvlText w:val="%1."/>
      <w:lvlJc w:val="left"/>
      <w:pPr>
        <w:tabs>
          <w:tab w:val="num" w:pos="720"/>
        </w:tabs>
        <w:ind w:left="720" w:hanging="360"/>
      </w:pPr>
      <w:rPr>
        <w:rFonts w:cs="Times New Roman"/>
      </w:rPr>
    </w:lvl>
    <w:lvl w:ilvl="1" w:tplc="10090019" w:tentative="1">
      <w:start w:val="1"/>
      <w:numFmt w:val="lowerLetter"/>
      <w:lvlText w:val="%2."/>
      <w:lvlJc w:val="left"/>
      <w:pPr>
        <w:tabs>
          <w:tab w:val="num" w:pos="1440"/>
        </w:tabs>
        <w:ind w:left="1440" w:hanging="360"/>
      </w:pPr>
      <w:rPr>
        <w:rFonts w:cs="Times New Roman"/>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abstractNum w:abstractNumId="41">
    <w:nsid w:val="6A3240CB"/>
    <w:multiLevelType w:val="hybridMultilevel"/>
    <w:tmpl w:val="EDC66474"/>
    <w:lvl w:ilvl="0" w:tplc="10090017">
      <w:start w:val="1"/>
      <w:numFmt w:val="lowerLetter"/>
      <w:lvlText w:val="%1)"/>
      <w:lvlJc w:val="left"/>
      <w:pPr>
        <w:tabs>
          <w:tab w:val="num" w:pos="360"/>
        </w:tabs>
        <w:ind w:left="360" w:hanging="360"/>
      </w:pPr>
      <w:rPr>
        <w:rFonts w:cs="Times New Roman"/>
      </w:rPr>
    </w:lvl>
    <w:lvl w:ilvl="1" w:tplc="10090019" w:tentative="1">
      <w:start w:val="1"/>
      <w:numFmt w:val="lowerLetter"/>
      <w:lvlText w:val="%2."/>
      <w:lvlJc w:val="left"/>
      <w:pPr>
        <w:tabs>
          <w:tab w:val="num" w:pos="1080"/>
        </w:tabs>
        <w:ind w:left="1080" w:hanging="360"/>
      </w:pPr>
      <w:rPr>
        <w:rFonts w:cs="Times New Roman"/>
      </w:rPr>
    </w:lvl>
    <w:lvl w:ilvl="2" w:tplc="1009001B" w:tentative="1">
      <w:start w:val="1"/>
      <w:numFmt w:val="lowerRoman"/>
      <w:lvlText w:val="%3."/>
      <w:lvlJc w:val="right"/>
      <w:pPr>
        <w:tabs>
          <w:tab w:val="num" w:pos="1800"/>
        </w:tabs>
        <w:ind w:left="1800" w:hanging="180"/>
      </w:pPr>
      <w:rPr>
        <w:rFonts w:cs="Times New Roman"/>
      </w:rPr>
    </w:lvl>
    <w:lvl w:ilvl="3" w:tplc="1009000F" w:tentative="1">
      <w:start w:val="1"/>
      <w:numFmt w:val="decimal"/>
      <w:lvlText w:val="%4."/>
      <w:lvlJc w:val="left"/>
      <w:pPr>
        <w:tabs>
          <w:tab w:val="num" w:pos="2520"/>
        </w:tabs>
        <w:ind w:left="2520" w:hanging="360"/>
      </w:pPr>
      <w:rPr>
        <w:rFonts w:cs="Times New Roman"/>
      </w:rPr>
    </w:lvl>
    <w:lvl w:ilvl="4" w:tplc="10090019" w:tentative="1">
      <w:start w:val="1"/>
      <w:numFmt w:val="lowerLetter"/>
      <w:lvlText w:val="%5."/>
      <w:lvlJc w:val="left"/>
      <w:pPr>
        <w:tabs>
          <w:tab w:val="num" w:pos="3240"/>
        </w:tabs>
        <w:ind w:left="3240" w:hanging="360"/>
      </w:pPr>
      <w:rPr>
        <w:rFonts w:cs="Times New Roman"/>
      </w:rPr>
    </w:lvl>
    <w:lvl w:ilvl="5" w:tplc="1009001B" w:tentative="1">
      <w:start w:val="1"/>
      <w:numFmt w:val="lowerRoman"/>
      <w:lvlText w:val="%6."/>
      <w:lvlJc w:val="right"/>
      <w:pPr>
        <w:tabs>
          <w:tab w:val="num" w:pos="3960"/>
        </w:tabs>
        <w:ind w:left="3960" w:hanging="180"/>
      </w:pPr>
      <w:rPr>
        <w:rFonts w:cs="Times New Roman"/>
      </w:rPr>
    </w:lvl>
    <w:lvl w:ilvl="6" w:tplc="1009000F" w:tentative="1">
      <w:start w:val="1"/>
      <w:numFmt w:val="decimal"/>
      <w:lvlText w:val="%7."/>
      <w:lvlJc w:val="left"/>
      <w:pPr>
        <w:tabs>
          <w:tab w:val="num" w:pos="4680"/>
        </w:tabs>
        <w:ind w:left="4680" w:hanging="360"/>
      </w:pPr>
      <w:rPr>
        <w:rFonts w:cs="Times New Roman"/>
      </w:rPr>
    </w:lvl>
    <w:lvl w:ilvl="7" w:tplc="10090019" w:tentative="1">
      <w:start w:val="1"/>
      <w:numFmt w:val="lowerLetter"/>
      <w:lvlText w:val="%8."/>
      <w:lvlJc w:val="left"/>
      <w:pPr>
        <w:tabs>
          <w:tab w:val="num" w:pos="5400"/>
        </w:tabs>
        <w:ind w:left="5400" w:hanging="360"/>
      </w:pPr>
      <w:rPr>
        <w:rFonts w:cs="Times New Roman"/>
      </w:rPr>
    </w:lvl>
    <w:lvl w:ilvl="8" w:tplc="1009001B" w:tentative="1">
      <w:start w:val="1"/>
      <w:numFmt w:val="lowerRoman"/>
      <w:lvlText w:val="%9."/>
      <w:lvlJc w:val="right"/>
      <w:pPr>
        <w:tabs>
          <w:tab w:val="num" w:pos="6120"/>
        </w:tabs>
        <w:ind w:left="6120" w:hanging="180"/>
      </w:pPr>
      <w:rPr>
        <w:rFonts w:cs="Times New Roman"/>
      </w:rPr>
    </w:lvl>
  </w:abstractNum>
  <w:abstractNum w:abstractNumId="42">
    <w:nsid w:val="6CA26101"/>
    <w:multiLevelType w:val="hybridMultilevel"/>
    <w:tmpl w:val="76F068C6"/>
    <w:lvl w:ilvl="0" w:tplc="10090017">
      <w:start w:val="1"/>
      <w:numFmt w:val="lowerLetter"/>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43">
    <w:nsid w:val="6E88383A"/>
    <w:multiLevelType w:val="hybridMultilevel"/>
    <w:tmpl w:val="B67E9FCA"/>
    <w:lvl w:ilvl="0" w:tplc="10090017">
      <w:start w:val="1"/>
      <w:numFmt w:val="lowerLetter"/>
      <w:lvlText w:val="%1)"/>
      <w:lvlJc w:val="left"/>
      <w:pPr>
        <w:tabs>
          <w:tab w:val="num" w:pos="360"/>
        </w:tabs>
        <w:ind w:left="360" w:hanging="360"/>
      </w:pPr>
      <w:rPr>
        <w:rFonts w:cs="Times New Roman"/>
      </w:rPr>
    </w:lvl>
    <w:lvl w:ilvl="1" w:tplc="10090019" w:tentative="1">
      <w:start w:val="1"/>
      <w:numFmt w:val="lowerLetter"/>
      <w:lvlText w:val="%2."/>
      <w:lvlJc w:val="left"/>
      <w:pPr>
        <w:tabs>
          <w:tab w:val="num" w:pos="1080"/>
        </w:tabs>
        <w:ind w:left="1080" w:hanging="360"/>
      </w:pPr>
      <w:rPr>
        <w:rFonts w:cs="Times New Roman"/>
      </w:rPr>
    </w:lvl>
    <w:lvl w:ilvl="2" w:tplc="1009001B" w:tentative="1">
      <w:start w:val="1"/>
      <w:numFmt w:val="lowerRoman"/>
      <w:lvlText w:val="%3."/>
      <w:lvlJc w:val="right"/>
      <w:pPr>
        <w:tabs>
          <w:tab w:val="num" w:pos="1800"/>
        </w:tabs>
        <w:ind w:left="1800" w:hanging="180"/>
      </w:pPr>
      <w:rPr>
        <w:rFonts w:cs="Times New Roman"/>
      </w:rPr>
    </w:lvl>
    <w:lvl w:ilvl="3" w:tplc="1009000F" w:tentative="1">
      <w:start w:val="1"/>
      <w:numFmt w:val="decimal"/>
      <w:lvlText w:val="%4."/>
      <w:lvlJc w:val="left"/>
      <w:pPr>
        <w:tabs>
          <w:tab w:val="num" w:pos="2520"/>
        </w:tabs>
        <w:ind w:left="2520" w:hanging="360"/>
      </w:pPr>
      <w:rPr>
        <w:rFonts w:cs="Times New Roman"/>
      </w:rPr>
    </w:lvl>
    <w:lvl w:ilvl="4" w:tplc="10090019" w:tentative="1">
      <w:start w:val="1"/>
      <w:numFmt w:val="lowerLetter"/>
      <w:lvlText w:val="%5."/>
      <w:lvlJc w:val="left"/>
      <w:pPr>
        <w:tabs>
          <w:tab w:val="num" w:pos="3240"/>
        </w:tabs>
        <w:ind w:left="3240" w:hanging="360"/>
      </w:pPr>
      <w:rPr>
        <w:rFonts w:cs="Times New Roman"/>
      </w:rPr>
    </w:lvl>
    <w:lvl w:ilvl="5" w:tplc="1009001B" w:tentative="1">
      <w:start w:val="1"/>
      <w:numFmt w:val="lowerRoman"/>
      <w:lvlText w:val="%6."/>
      <w:lvlJc w:val="right"/>
      <w:pPr>
        <w:tabs>
          <w:tab w:val="num" w:pos="3960"/>
        </w:tabs>
        <w:ind w:left="3960" w:hanging="180"/>
      </w:pPr>
      <w:rPr>
        <w:rFonts w:cs="Times New Roman"/>
      </w:rPr>
    </w:lvl>
    <w:lvl w:ilvl="6" w:tplc="1009000F" w:tentative="1">
      <w:start w:val="1"/>
      <w:numFmt w:val="decimal"/>
      <w:lvlText w:val="%7."/>
      <w:lvlJc w:val="left"/>
      <w:pPr>
        <w:tabs>
          <w:tab w:val="num" w:pos="4680"/>
        </w:tabs>
        <w:ind w:left="4680" w:hanging="360"/>
      </w:pPr>
      <w:rPr>
        <w:rFonts w:cs="Times New Roman"/>
      </w:rPr>
    </w:lvl>
    <w:lvl w:ilvl="7" w:tplc="10090019" w:tentative="1">
      <w:start w:val="1"/>
      <w:numFmt w:val="lowerLetter"/>
      <w:lvlText w:val="%8."/>
      <w:lvlJc w:val="left"/>
      <w:pPr>
        <w:tabs>
          <w:tab w:val="num" w:pos="5400"/>
        </w:tabs>
        <w:ind w:left="5400" w:hanging="360"/>
      </w:pPr>
      <w:rPr>
        <w:rFonts w:cs="Times New Roman"/>
      </w:rPr>
    </w:lvl>
    <w:lvl w:ilvl="8" w:tplc="1009001B" w:tentative="1">
      <w:start w:val="1"/>
      <w:numFmt w:val="lowerRoman"/>
      <w:lvlText w:val="%9."/>
      <w:lvlJc w:val="right"/>
      <w:pPr>
        <w:tabs>
          <w:tab w:val="num" w:pos="6120"/>
        </w:tabs>
        <w:ind w:left="6120" w:hanging="180"/>
      </w:pPr>
      <w:rPr>
        <w:rFonts w:cs="Times New Roman"/>
      </w:rPr>
    </w:lvl>
  </w:abstractNum>
  <w:abstractNum w:abstractNumId="44">
    <w:nsid w:val="6EB96D54"/>
    <w:multiLevelType w:val="hybridMultilevel"/>
    <w:tmpl w:val="2C844632"/>
    <w:lvl w:ilvl="0" w:tplc="83C23572">
      <w:start w:val="1"/>
      <w:numFmt w:val="lowerLetter"/>
      <w:lvlText w:val="%1)"/>
      <w:lvlJc w:val="left"/>
      <w:pPr>
        <w:ind w:left="360" w:hanging="360"/>
      </w:pPr>
      <w:rPr>
        <w:rFonts w:cs="Times New Roman"/>
        <w:b w:val="0"/>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45">
    <w:nsid w:val="704D1805"/>
    <w:multiLevelType w:val="hybridMultilevel"/>
    <w:tmpl w:val="51F81A42"/>
    <w:lvl w:ilvl="0" w:tplc="10090017">
      <w:start w:val="1"/>
      <w:numFmt w:val="lowerLetter"/>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46">
    <w:nsid w:val="745128FB"/>
    <w:multiLevelType w:val="multilevel"/>
    <w:tmpl w:val="3ECA4402"/>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7">
    <w:nsid w:val="7D7A7D42"/>
    <w:multiLevelType w:val="hybridMultilevel"/>
    <w:tmpl w:val="BF860F5E"/>
    <w:lvl w:ilvl="0" w:tplc="10090017">
      <w:start w:val="1"/>
      <w:numFmt w:val="lowerLetter"/>
      <w:lvlText w:val="%1)"/>
      <w:lvlJc w:val="left"/>
      <w:pPr>
        <w:tabs>
          <w:tab w:val="num" w:pos="360"/>
        </w:tabs>
        <w:ind w:left="360" w:hanging="360"/>
      </w:pPr>
      <w:rPr>
        <w:rFonts w:cs="Times New Roman"/>
      </w:rPr>
    </w:lvl>
    <w:lvl w:ilvl="1" w:tplc="10090019" w:tentative="1">
      <w:start w:val="1"/>
      <w:numFmt w:val="lowerLetter"/>
      <w:lvlText w:val="%2."/>
      <w:lvlJc w:val="left"/>
      <w:pPr>
        <w:tabs>
          <w:tab w:val="num" w:pos="1080"/>
        </w:tabs>
        <w:ind w:left="1080" w:hanging="360"/>
      </w:pPr>
      <w:rPr>
        <w:rFonts w:cs="Times New Roman"/>
      </w:rPr>
    </w:lvl>
    <w:lvl w:ilvl="2" w:tplc="1009001B" w:tentative="1">
      <w:start w:val="1"/>
      <w:numFmt w:val="lowerRoman"/>
      <w:lvlText w:val="%3."/>
      <w:lvlJc w:val="right"/>
      <w:pPr>
        <w:tabs>
          <w:tab w:val="num" w:pos="1800"/>
        </w:tabs>
        <w:ind w:left="1800" w:hanging="180"/>
      </w:pPr>
      <w:rPr>
        <w:rFonts w:cs="Times New Roman"/>
      </w:rPr>
    </w:lvl>
    <w:lvl w:ilvl="3" w:tplc="1009000F" w:tentative="1">
      <w:start w:val="1"/>
      <w:numFmt w:val="decimal"/>
      <w:lvlText w:val="%4."/>
      <w:lvlJc w:val="left"/>
      <w:pPr>
        <w:tabs>
          <w:tab w:val="num" w:pos="2520"/>
        </w:tabs>
        <w:ind w:left="2520" w:hanging="360"/>
      </w:pPr>
      <w:rPr>
        <w:rFonts w:cs="Times New Roman"/>
      </w:rPr>
    </w:lvl>
    <w:lvl w:ilvl="4" w:tplc="10090019" w:tentative="1">
      <w:start w:val="1"/>
      <w:numFmt w:val="lowerLetter"/>
      <w:lvlText w:val="%5."/>
      <w:lvlJc w:val="left"/>
      <w:pPr>
        <w:tabs>
          <w:tab w:val="num" w:pos="3240"/>
        </w:tabs>
        <w:ind w:left="3240" w:hanging="360"/>
      </w:pPr>
      <w:rPr>
        <w:rFonts w:cs="Times New Roman"/>
      </w:rPr>
    </w:lvl>
    <w:lvl w:ilvl="5" w:tplc="1009001B" w:tentative="1">
      <w:start w:val="1"/>
      <w:numFmt w:val="lowerRoman"/>
      <w:lvlText w:val="%6."/>
      <w:lvlJc w:val="right"/>
      <w:pPr>
        <w:tabs>
          <w:tab w:val="num" w:pos="3960"/>
        </w:tabs>
        <w:ind w:left="3960" w:hanging="180"/>
      </w:pPr>
      <w:rPr>
        <w:rFonts w:cs="Times New Roman"/>
      </w:rPr>
    </w:lvl>
    <w:lvl w:ilvl="6" w:tplc="1009000F" w:tentative="1">
      <w:start w:val="1"/>
      <w:numFmt w:val="decimal"/>
      <w:lvlText w:val="%7."/>
      <w:lvlJc w:val="left"/>
      <w:pPr>
        <w:tabs>
          <w:tab w:val="num" w:pos="4680"/>
        </w:tabs>
        <w:ind w:left="4680" w:hanging="360"/>
      </w:pPr>
      <w:rPr>
        <w:rFonts w:cs="Times New Roman"/>
      </w:rPr>
    </w:lvl>
    <w:lvl w:ilvl="7" w:tplc="10090019" w:tentative="1">
      <w:start w:val="1"/>
      <w:numFmt w:val="lowerLetter"/>
      <w:lvlText w:val="%8."/>
      <w:lvlJc w:val="left"/>
      <w:pPr>
        <w:tabs>
          <w:tab w:val="num" w:pos="5400"/>
        </w:tabs>
        <w:ind w:left="5400" w:hanging="360"/>
      </w:pPr>
      <w:rPr>
        <w:rFonts w:cs="Times New Roman"/>
      </w:rPr>
    </w:lvl>
    <w:lvl w:ilvl="8" w:tplc="1009001B" w:tentative="1">
      <w:start w:val="1"/>
      <w:numFmt w:val="lowerRoman"/>
      <w:lvlText w:val="%9."/>
      <w:lvlJc w:val="right"/>
      <w:pPr>
        <w:tabs>
          <w:tab w:val="num" w:pos="6120"/>
        </w:tabs>
        <w:ind w:left="6120" w:hanging="180"/>
      </w:pPr>
      <w:rPr>
        <w:rFonts w:cs="Times New Roman"/>
      </w:rPr>
    </w:lvl>
  </w:abstractNum>
  <w:abstractNum w:abstractNumId="48">
    <w:nsid w:val="7FCF0BA0"/>
    <w:multiLevelType w:val="hybridMultilevel"/>
    <w:tmpl w:val="A9BE8E64"/>
    <w:lvl w:ilvl="0" w:tplc="A31013A2">
      <w:start w:val="1"/>
      <w:numFmt w:val="lowerLetter"/>
      <w:lvlText w:val="%1)"/>
      <w:lvlJc w:val="left"/>
      <w:pPr>
        <w:tabs>
          <w:tab w:val="num" w:pos="720"/>
        </w:tabs>
        <w:ind w:left="720" w:hanging="360"/>
      </w:pPr>
      <w:rPr>
        <w:rFonts w:cs="Times New Roman" w:hint="default"/>
        <w:b w:val="0"/>
      </w:rPr>
    </w:lvl>
    <w:lvl w:ilvl="1" w:tplc="10090017">
      <w:start w:val="1"/>
      <w:numFmt w:val="lowerLetter"/>
      <w:lvlText w:val="%2)"/>
      <w:lvlJc w:val="left"/>
      <w:pPr>
        <w:tabs>
          <w:tab w:val="num" w:pos="1440"/>
        </w:tabs>
        <w:ind w:left="1440" w:hanging="360"/>
      </w:pPr>
      <w:rPr>
        <w:rFonts w:cs="Times New Roman" w:hint="default"/>
        <w:b w:val="0"/>
      </w:rPr>
    </w:lvl>
    <w:lvl w:ilvl="2" w:tplc="1009001B" w:tentative="1">
      <w:start w:val="1"/>
      <w:numFmt w:val="lowerRoman"/>
      <w:lvlText w:val="%3."/>
      <w:lvlJc w:val="right"/>
      <w:pPr>
        <w:tabs>
          <w:tab w:val="num" w:pos="2160"/>
        </w:tabs>
        <w:ind w:left="2160" w:hanging="180"/>
      </w:pPr>
      <w:rPr>
        <w:rFonts w:cs="Times New Roman"/>
      </w:rPr>
    </w:lvl>
    <w:lvl w:ilvl="3" w:tplc="1009000F" w:tentative="1">
      <w:start w:val="1"/>
      <w:numFmt w:val="decimal"/>
      <w:lvlText w:val="%4."/>
      <w:lvlJc w:val="left"/>
      <w:pPr>
        <w:tabs>
          <w:tab w:val="num" w:pos="2880"/>
        </w:tabs>
        <w:ind w:left="2880" w:hanging="360"/>
      </w:pPr>
      <w:rPr>
        <w:rFonts w:cs="Times New Roman"/>
      </w:rPr>
    </w:lvl>
    <w:lvl w:ilvl="4" w:tplc="10090019" w:tentative="1">
      <w:start w:val="1"/>
      <w:numFmt w:val="lowerLetter"/>
      <w:lvlText w:val="%5."/>
      <w:lvlJc w:val="left"/>
      <w:pPr>
        <w:tabs>
          <w:tab w:val="num" w:pos="3600"/>
        </w:tabs>
        <w:ind w:left="3600" w:hanging="360"/>
      </w:pPr>
      <w:rPr>
        <w:rFonts w:cs="Times New Roman"/>
      </w:rPr>
    </w:lvl>
    <w:lvl w:ilvl="5" w:tplc="1009001B" w:tentative="1">
      <w:start w:val="1"/>
      <w:numFmt w:val="lowerRoman"/>
      <w:lvlText w:val="%6."/>
      <w:lvlJc w:val="right"/>
      <w:pPr>
        <w:tabs>
          <w:tab w:val="num" w:pos="4320"/>
        </w:tabs>
        <w:ind w:left="4320" w:hanging="180"/>
      </w:pPr>
      <w:rPr>
        <w:rFonts w:cs="Times New Roman"/>
      </w:rPr>
    </w:lvl>
    <w:lvl w:ilvl="6" w:tplc="1009000F" w:tentative="1">
      <w:start w:val="1"/>
      <w:numFmt w:val="decimal"/>
      <w:lvlText w:val="%7."/>
      <w:lvlJc w:val="left"/>
      <w:pPr>
        <w:tabs>
          <w:tab w:val="num" w:pos="5040"/>
        </w:tabs>
        <w:ind w:left="5040" w:hanging="360"/>
      </w:pPr>
      <w:rPr>
        <w:rFonts w:cs="Times New Roman"/>
      </w:rPr>
    </w:lvl>
    <w:lvl w:ilvl="7" w:tplc="10090019" w:tentative="1">
      <w:start w:val="1"/>
      <w:numFmt w:val="lowerLetter"/>
      <w:lvlText w:val="%8."/>
      <w:lvlJc w:val="left"/>
      <w:pPr>
        <w:tabs>
          <w:tab w:val="num" w:pos="5760"/>
        </w:tabs>
        <w:ind w:left="5760" w:hanging="360"/>
      </w:pPr>
      <w:rPr>
        <w:rFonts w:cs="Times New Roman"/>
      </w:rPr>
    </w:lvl>
    <w:lvl w:ilvl="8" w:tplc="100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44"/>
  </w:num>
  <w:num w:numId="3">
    <w:abstractNumId w:val="19"/>
  </w:num>
  <w:num w:numId="4">
    <w:abstractNumId w:val="42"/>
  </w:num>
  <w:num w:numId="5">
    <w:abstractNumId w:val="16"/>
  </w:num>
  <w:num w:numId="6">
    <w:abstractNumId w:val="25"/>
  </w:num>
  <w:num w:numId="7">
    <w:abstractNumId w:val="7"/>
  </w:num>
  <w:num w:numId="8">
    <w:abstractNumId w:val="38"/>
  </w:num>
  <w:num w:numId="9">
    <w:abstractNumId w:val="20"/>
  </w:num>
  <w:num w:numId="10">
    <w:abstractNumId w:val="24"/>
  </w:num>
  <w:num w:numId="11">
    <w:abstractNumId w:val="4"/>
  </w:num>
  <w:num w:numId="12">
    <w:abstractNumId w:val="35"/>
  </w:num>
  <w:num w:numId="13">
    <w:abstractNumId w:val="12"/>
  </w:num>
  <w:num w:numId="14">
    <w:abstractNumId w:val="0"/>
  </w:num>
  <w:num w:numId="15">
    <w:abstractNumId w:val="10"/>
  </w:num>
  <w:num w:numId="16">
    <w:abstractNumId w:val="33"/>
  </w:num>
  <w:num w:numId="17">
    <w:abstractNumId w:val="31"/>
  </w:num>
  <w:num w:numId="18">
    <w:abstractNumId w:val="15"/>
  </w:num>
  <w:num w:numId="19">
    <w:abstractNumId w:val="28"/>
  </w:num>
  <w:num w:numId="20">
    <w:abstractNumId w:val="17"/>
  </w:num>
  <w:num w:numId="21">
    <w:abstractNumId w:val="8"/>
  </w:num>
  <w:num w:numId="22">
    <w:abstractNumId w:val="14"/>
  </w:num>
  <w:num w:numId="23">
    <w:abstractNumId w:val="13"/>
  </w:num>
  <w:num w:numId="24">
    <w:abstractNumId w:val="29"/>
  </w:num>
  <w:num w:numId="25">
    <w:abstractNumId w:val="22"/>
  </w:num>
  <w:num w:numId="26">
    <w:abstractNumId w:val="45"/>
  </w:num>
  <w:num w:numId="27">
    <w:abstractNumId w:val="3"/>
  </w:num>
  <w:num w:numId="28">
    <w:abstractNumId w:val="23"/>
  </w:num>
  <w:num w:numId="29">
    <w:abstractNumId w:val="32"/>
  </w:num>
  <w:num w:numId="30">
    <w:abstractNumId w:val="18"/>
  </w:num>
  <w:num w:numId="31">
    <w:abstractNumId w:val="1"/>
  </w:num>
  <w:num w:numId="32">
    <w:abstractNumId w:val="34"/>
  </w:num>
  <w:num w:numId="33">
    <w:abstractNumId w:val="30"/>
  </w:num>
  <w:num w:numId="34">
    <w:abstractNumId w:val="40"/>
  </w:num>
  <w:num w:numId="35">
    <w:abstractNumId w:val="48"/>
  </w:num>
  <w:num w:numId="36">
    <w:abstractNumId w:val="46"/>
  </w:num>
  <w:num w:numId="37">
    <w:abstractNumId w:val="36"/>
  </w:num>
  <w:num w:numId="38">
    <w:abstractNumId w:val="9"/>
  </w:num>
  <w:num w:numId="39">
    <w:abstractNumId w:val="26"/>
  </w:num>
  <w:num w:numId="40">
    <w:abstractNumId w:val="21"/>
  </w:num>
  <w:num w:numId="41">
    <w:abstractNumId w:val="5"/>
  </w:num>
  <w:num w:numId="42">
    <w:abstractNumId w:val="27"/>
  </w:num>
  <w:num w:numId="43">
    <w:abstractNumId w:val="37"/>
  </w:num>
  <w:num w:numId="44">
    <w:abstractNumId w:val="11"/>
  </w:num>
  <w:num w:numId="45">
    <w:abstractNumId w:val="2"/>
  </w:num>
  <w:num w:numId="46">
    <w:abstractNumId w:val="47"/>
  </w:num>
  <w:num w:numId="47">
    <w:abstractNumId w:val="41"/>
  </w:num>
  <w:num w:numId="48">
    <w:abstractNumId w:val="39"/>
  </w:num>
  <w:num w:numId="49">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624F6"/>
    <w:rsid w:val="0002773B"/>
    <w:rsid w:val="0004179A"/>
    <w:rsid w:val="0004769E"/>
    <w:rsid w:val="000705C8"/>
    <w:rsid w:val="000D75EB"/>
    <w:rsid w:val="00117CFB"/>
    <w:rsid w:val="001434F7"/>
    <w:rsid w:val="00170EE1"/>
    <w:rsid w:val="0019145E"/>
    <w:rsid w:val="001A41D6"/>
    <w:rsid w:val="001B0E3F"/>
    <w:rsid w:val="001D5BA5"/>
    <w:rsid w:val="001E109A"/>
    <w:rsid w:val="001F31FB"/>
    <w:rsid w:val="001F7F90"/>
    <w:rsid w:val="00231571"/>
    <w:rsid w:val="0025037D"/>
    <w:rsid w:val="0027763D"/>
    <w:rsid w:val="002871A9"/>
    <w:rsid w:val="003202B0"/>
    <w:rsid w:val="003A1AE0"/>
    <w:rsid w:val="003A55F0"/>
    <w:rsid w:val="003C028F"/>
    <w:rsid w:val="003C4FAF"/>
    <w:rsid w:val="00411A15"/>
    <w:rsid w:val="00460F5E"/>
    <w:rsid w:val="004B2C4F"/>
    <w:rsid w:val="004D0EE0"/>
    <w:rsid w:val="004E2B22"/>
    <w:rsid w:val="004F1AC3"/>
    <w:rsid w:val="004F4F89"/>
    <w:rsid w:val="0051784A"/>
    <w:rsid w:val="00532ED0"/>
    <w:rsid w:val="005354E2"/>
    <w:rsid w:val="0054749D"/>
    <w:rsid w:val="005B153F"/>
    <w:rsid w:val="005C59AA"/>
    <w:rsid w:val="005D779B"/>
    <w:rsid w:val="00613CB3"/>
    <w:rsid w:val="00621027"/>
    <w:rsid w:val="0062777C"/>
    <w:rsid w:val="00677E50"/>
    <w:rsid w:val="0068559D"/>
    <w:rsid w:val="006D12F0"/>
    <w:rsid w:val="006F5FBB"/>
    <w:rsid w:val="00715DD9"/>
    <w:rsid w:val="00753303"/>
    <w:rsid w:val="007567FC"/>
    <w:rsid w:val="007D2572"/>
    <w:rsid w:val="007D3074"/>
    <w:rsid w:val="007D56E2"/>
    <w:rsid w:val="007D7A93"/>
    <w:rsid w:val="007E0A87"/>
    <w:rsid w:val="007F11C7"/>
    <w:rsid w:val="00810C56"/>
    <w:rsid w:val="00841632"/>
    <w:rsid w:val="00847BA9"/>
    <w:rsid w:val="00893A8B"/>
    <w:rsid w:val="009229FC"/>
    <w:rsid w:val="00956E5E"/>
    <w:rsid w:val="00960B83"/>
    <w:rsid w:val="009648CF"/>
    <w:rsid w:val="00965BC5"/>
    <w:rsid w:val="00971057"/>
    <w:rsid w:val="00976488"/>
    <w:rsid w:val="009806FD"/>
    <w:rsid w:val="00A16B33"/>
    <w:rsid w:val="00A276D2"/>
    <w:rsid w:val="00A50540"/>
    <w:rsid w:val="00A624F6"/>
    <w:rsid w:val="00A818B4"/>
    <w:rsid w:val="00AA1667"/>
    <w:rsid w:val="00AA67FB"/>
    <w:rsid w:val="00AC49ED"/>
    <w:rsid w:val="00AD0077"/>
    <w:rsid w:val="00AE5D75"/>
    <w:rsid w:val="00AF632C"/>
    <w:rsid w:val="00B1777F"/>
    <w:rsid w:val="00B370B1"/>
    <w:rsid w:val="00B607BA"/>
    <w:rsid w:val="00B83437"/>
    <w:rsid w:val="00BE7491"/>
    <w:rsid w:val="00C54723"/>
    <w:rsid w:val="00C54F94"/>
    <w:rsid w:val="00CA107E"/>
    <w:rsid w:val="00D00DA4"/>
    <w:rsid w:val="00D0419B"/>
    <w:rsid w:val="00D722E9"/>
    <w:rsid w:val="00D72F71"/>
    <w:rsid w:val="00D93037"/>
    <w:rsid w:val="00DB3151"/>
    <w:rsid w:val="00DB70B4"/>
    <w:rsid w:val="00DE2A77"/>
    <w:rsid w:val="00DF744B"/>
    <w:rsid w:val="00E401D0"/>
    <w:rsid w:val="00E9330B"/>
    <w:rsid w:val="00EC678E"/>
    <w:rsid w:val="00EE0F06"/>
    <w:rsid w:val="00EF112D"/>
    <w:rsid w:val="00F03487"/>
    <w:rsid w:val="00F24FF9"/>
    <w:rsid w:val="00F90504"/>
    <w:rsid w:val="00F96B84"/>
    <w:rsid w:val="00FA1957"/>
    <w:rsid w:val="00FF5231"/>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077"/>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624F6"/>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A624F6"/>
    <w:rPr>
      <w:rFonts w:cs="Times New Roman"/>
    </w:rPr>
  </w:style>
  <w:style w:type="paragraph" w:styleId="Footer">
    <w:name w:val="footer"/>
    <w:basedOn w:val="Normal"/>
    <w:link w:val="FooterChar"/>
    <w:uiPriority w:val="99"/>
    <w:rsid w:val="00A624F6"/>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A624F6"/>
    <w:rPr>
      <w:rFonts w:cs="Times New Roman"/>
    </w:rPr>
  </w:style>
  <w:style w:type="paragraph" w:styleId="ListParagraph">
    <w:name w:val="List Paragraph"/>
    <w:basedOn w:val="Normal"/>
    <w:uiPriority w:val="99"/>
    <w:qFormat/>
    <w:rsid w:val="00FA1957"/>
    <w:pPr>
      <w:ind w:left="720"/>
      <w:contextualSpacing/>
    </w:pPr>
  </w:style>
  <w:style w:type="table" w:styleId="TableGrid">
    <w:name w:val="Table Grid"/>
    <w:basedOn w:val="TableNormal"/>
    <w:uiPriority w:val="99"/>
    <w:rsid w:val="005B153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354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5354E2"/>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8428875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8</Pages>
  <Words>1216</Words>
  <Characters>6932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Price, Cost Effectiveness and Economic Efficiency: </dc:title>
  <dc:subject/>
  <dc:creator>Shelley Grice</dc:creator>
  <cp:keywords/>
  <dc:description/>
  <cp:lastModifiedBy>Clark Grice</cp:lastModifiedBy>
  <cp:revision>2</cp:revision>
  <cp:lastPrinted>2016-07-05T15:51:00Z</cp:lastPrinted>
  <dcterms:created xsi:type="dcterms:W3CDTF">2016-07-06T19:43:00Z</dcterms:created>
  <dcterms:modified xsi:type="dcterms:W3CDTF">2016-07-06T19:43:00Z</dcterms:modified>
</cp:coreProperties>
</file>