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8" w:type="dxa"/>
        <w:tblLayout w:type="fixed"/>
        <w:tblLook w:val="0000" w:firstRow="0" w:lastRow="0" w:firstColumn="0" w:lastColumn="0" w:noHBand="0" w:noVBand="0"/>
      </w:tblPr>
      <w:tblGrid>
        <w:gridCol w:w="3978"/>
        <w:gridCol w:w="6210"/>
      </w:tblGrid>
      <w:tr w:rsidR="00757496" w:rsidRPr="007D1966" w:rsidTr="00C05957">
        <w:trPr>
          <w:trHeight w:val="1530"/>
        </w:trPr>
        <w:tc>
          <w:tcPr>
            <w:tcW w:w="3978" w:type="dxa"/>
            <w:vAlign w:val="center"/>
          </w:tcPr>
          <w:p w:rsidR="00757496" w:rsidRPr="007D1966" w:rsidRDefault="00757496" w:rsidP="00C05957">
            <w:pPr>
              <w:spacing w:before="200" w:after="200" w:line="276" w:lineRule="auto"/>
              <w:ind w:left="360" w:right="1440"/>
              <w:rPr>
                <w:caps/>
                <w:noProof/>
                <w:sz w:val="28"/>
                <w:szCs w:val="28"/>
              </w:rPr>
            </w:pPr>
            <w:r w:rsidRPr="007D1966">
              <w:rPr>
                <w:caps/>
                <w:noProof/>
                <w:sz w:val="28"/>
                <w:szCs w:val="28"/>
              </w:rPr>
              <w:drawing>
                <wp:inline distT="0" distB="0" distL="0" distR="0" wp14:anchorId="3BA9BDE6" wp14:editId="79E6FA3E">
                  <wp:extent cx="914400" cy="990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90600"/>
                          </a:xfrm>
                          <a:prstGeom prst="rect">
                            <a:avLst/>
                          </a:prstGeom>
                          <a:noFill/>
                          <a:ln>
                            <a:noFill/>
                          </a:ln>
                        </pic:spPr>
                      </pic:pic>
                    </a:graphicData>
                  </a:graphic>
                </wp:inline>
              </w:drawing>
            </w:r>
          </w:p>
        </w:tc>
        <w:tc>
          <w:tcPr>
            <w:tcW w:w="6210" w:type="dxa"/>
            <w:vAlign w:val="center"/>
          </w:tcPr>
          <w:p w:rsidR="00757496" w:rsidRPr="007D1966" w:rsidRDefault="00757496" w:rsidP="00C05957">
            <w:pPr>
              <w:keepNext/>
              <w:jc w:val="right"/>
              <w:outlineLvl w:val="0"/>
              <w:rPr>
                <w:rFonts w:cs="Times New Roman"/>
                <w:sz w:val="36"/>
                <w:szCs w:val="20"/>
                <w:lang w:val="en-US" w:eastAsia="en-US"/>
              </w:rPr>
            </w:pPr>
            <w:bookmarkStart w:id="0" w:name="_Toc455490800"/>
            <w:bookmarkStart w:id="1" w:name="Text35"/>
            <w:r w:rsidRPr="007D1966">
              <w:rPr>
                <w:rFonts w:cs="Times New Roman"/>
                <w:sz w:val="36"/>
                <w:szCs w:val="20"/>
                <w:lang w:val="en-US" w:eastAsia="en-US"/>
              </w:rPr>
              <w:t>Regulated Price Plan Roadmap</w:t>
            </w:r>
            <w:bookmarkEnd w:id="0"/>
            <w:r w:rsidRPr="007D1966">
              <w:rPr>
                <w:rFonts w:cs="Times New Roman"/>
                <w:sz w:val="36"/>
                <w:szCs w:val="20"/>
                <w:lang w:val="en-US" w:eastAsia="en-US"/>
              </w:rPr>
              <w:t xml:space="preserve"> </w:t>
            </w:r>
          </w:p>
          <w:p w:rsidR="00757496" w:rsidRPr="007D1966" w:rsidRDefault="00757496" w:rsidP="00C05957">
            <w:pPr>
              <w:keepNext/>
              <w:jc w:val="right"/>
              <w:outlineLvl w:val="0"/>
              <w:rPr>
                <w:rFonts w:cs="Times New Roman"/>
                <w:sz w:val="36"/>
                <w:szCs w:val="20"/>
                <w:lang w:val="en-US" w:eastAsia="en-US"/>
              </w:rPr>
            </w:pPr>
            <w:bookmarkStart w:id="2" w:name="_Toc455490801"/>
            <w:r w:rsidRPr="007D1966">
              <w:rPr>
                <w:rFonts w:cs="Times New Roman"/>
                <w:sz w:val="36"/>
                <w:szCs w:val="20"/>
                <w:lang w:val="en-US" w:eastAsia="en-US"/>
              </w:rPr>
              <w:t>Pilot Program</w:t>
            </w:r>
            <w:bookmarkEnd w:id="2"/>
            <w:r w:rsidRPr="007D1966">
              <w:rPr>
                <w:rFonts w:cs="Times New Roman"/>
                <w:sz w:val="36"/>
                <w:szCs w:val="20"/>
                <w:lang w:val="en-US" w:eastAsia="en-US"/>
              </w:rPr>
              <w:t xml:space="preserve"> </w:t>
            </w:r>
          </w:p>
          <w:p w:rsidR="00757496" w:rsidRPr="007D1966" w:rsidRDefault="00757496" w:rsidP="00C05957">
            <w:pPr>
              <w:keepNext/>
              <w:jc w:val="right"/>
              <w:outlineLvl w:val="0"/>
              <w:rPr>
                <w:lang w:val="en-US" w:eastAsia="en-US"/>
              </w:rPr>
            </w:pPr>
            <w:bookmarkStart w:id="3" w:name="_Toc455490802"/>
            <w:r w:rsidRPr="007D1966">
              <w:rPr>
                <w:rFonts w:cs="Times New Roman"/>
                <w:sz w:val="36"/>
                <w:szCs w:val="20"/>
                <w:lang w:val="en-US" w:eastAsia="en-US"/>
              </w:rPr>
              <w:t>Project Overview Application</w:t>
            </w:r>
            <w:bookmarkEnd w:id="3"/>
            <w:r w:rsidRPr="007D1966">
              <w:rPr>
                <w:lang w:val="en-US" w:eastAsia="en-US"/>
              </w:rPr>
              <w:t xml:space="preserve">     </w:t>
            </w:r>
            <w:bookmarkEnd w:id="1"/>
          </w:p>
        </w:tc>
      </w:tr>
    </w:tbl>
    <w:p w:rsidR="00757496" w:rsidRPr="007D1966" w:rsidRDefault="00757496" w:rsidP="00757496">
      <w:pPr>
        <w:rPr>
          <w:sz w:val="20"/>
          <w:szCs w:val="20"/>
          <w:u w:val="single"/>
          <w:lang w:val="en-US" w:eastAsia="en-US"/>
        </w:rPr>
      </w:pPr>
      <w:r w:rsidRPr="007D1966">
        <w:rPr>
          <w:sz w:val="20"/>
          <w:szCs w:val="20"/>
          <w:u w:val="single"/>
          <w:lang w:val="en-US" w:eastAsia="en-US"/>
        </w:rPr>
        <w:t>Instructions</w:t>
      </w:r>
    </w:p>
    <w:p w:rsidR="00757496" w:rsidRPr="007D1966" w:rsidRDefault="00757496" w:rsidP="00757496">
      <w:pPr>
        <w:rPr>
          <w:sz w:val="20"/>
          <w:szCs w:val="20"/>
          <w:lang w:val="en-US" w:eastAsia="en-US"/>
        </w:rPr>
      </w:pPr>
    </w:p>
    <w:p w:rsidR="00757496" w:rsidRPr="007D1966" w:rsidRDefault="00757496" w:rsidP="00757496">
      <w:pPr>
        <w:numPr>
          <w:ilvl w:val="0"/>
          <w:numId w:val="1"/>
        </w:numPr>
        <w:ind w:left="378" w:hanging="378"/>
        <w:rPr>
          <w:sz w:val="20"/>
          <w:szCs w:val="20"/>
          <w:lang w:val="en-US" w:eastAsia="en-US"/>
        </w:rPr>
      </w:pPr>
      <w:r w:rsidRPr="007D1966">
        <w:rPr>
          <w:sz w:val="20"/>
          <w:szCs w:val="20"/>
          <w:lang w:val="en-US" w:eastAsia="en-US"/>
        </w:rPr>
        <w:t xml:space="preserve">Review all eligibility criteria to confirm that your project is eligible for </w:t>
      </w:r>
      <w:r w:rsidRPr="007D1966">
        <w:rPr>
          <w:rFonts w:cs="Times New Roman"/>
          <w:sz w:val="20"/>
          <w:szCs w:val="20"/>
          <w:lang w:val="en-US" w:eastAsia="en-US"/>
        </w:rPr>
        <w:t>the Regulated Price Plan Pilot Program</w:t>
      </w:r>
      <w:r w:rsidRPr="007D1966">
        <w:rPr>
          <w:sz w:val="20"/>
          <w:szCs w:val="20"/>
          <w:lang w:val="en-US" w:eastAsia="en-US"/>
        </w:rPr>
        <w:t>.</w:t>
      </w:r>
    </w:p>
    <w:p w:rsidR="00757496" w:rsidRPr="007D1966" w:rsidRDefault="00757496" w:rsidP="00757496">
      <w:pPr>
        <w:ind w:left="378" w:hanging="378"/>
        <w:rPr>
          <w:sz w:val="20"/>
          <w:szCs w:val="20"/>
          <w:lang w:val="en-US" w:eastAsia="en-US"/>
        </w:rPr>
      </w:pPr>
    </w:p>
    <w:p w:rsidR="00757496" w:rsidRPr="007D1966" w:rsidRDefault="00757496" w:rsidP="00757496">
      <w:pPr>
        <w:numPr>
          <w:ilvl w:val="0"/>
          <w:numId w:val="1"/>
        </w:numPr>
        <w:ind w:left="378" w:hanging="378"/>
        <w:rPr>
          <w:sz w:val="20"/>
          <w:szCs w:val="20"/>
          <w:lang w:val="en-US" w:eastAsia="en-US"/>
        </w:rPr>
      </w:pPr>
      <w:r w:rsidRPr="007D1966">
        <w:rPr>
          <w:sz w:val="20"/>
          <w:szCs w:val="20"/>
          <w:lang w:val="en-US" w:eastAsia="en-US"/>
        </w:rPr>
        <w:t>All fields must be completed. Incomplete submissions will not be considered. Maximum 10 pages excluding attached documents.</w:t>
      </w:r>
    </w:p>
    <w:p w:rsidR="00757496" w:rsidRPr="007D1966" w:rsidRDefault="00757496" w:rsidP="00757496">
      <w:pPr>
        <w:ind w:left="378" w:hanging="378"/>
        <w:rPr>
          <w:sz w:val="20"/>
          <w:szCs w:val="20"/>
          <w:lang w:val="en-US" w:eastAsia="en-US"/>
        </w:rPr>
      </w:pPr>
    </w:p>
    <w:p w:rsidR="00757496" w:rsidRPr="007D1966" w:rsidRDefault="00757496" w:rsidP="00757496">
      <w:pPr>
        <w:numPr>
          <w:ilvl w:val="0"/>
          <w:numId w:val="1"/>
        </w:numPr>
        <w:ind w:left="378" w:hanging="378"/>
        <w:rPr>
          <w:sz w:val="20"/>
          <w:szCs w:val="20"/>
          <w:lang w:val="en-US" w:eastAsia="en-US"/>
        </w:rPr>
      </w:pPr>
      <w:r w:rsidRPr="007D1966">
        <w:rPr>
          <w:sz w:val="20"/>
          <w:szCs w:val="20"/>
          <w:lang w:val="en-US" w:eastAsia="en-US"/>
        </w:rPr>
        <w:t>All answers, rationale and substantiation must be provided in this document in the space provided. Do not provide attachments unless letters of support from project partners, links or other references as these will not be considered in the r</w:t>
      </w:r>
      <w:bookmarkStart w:id="4" w:name="AppendixE"/>
      <w:bookmarkEnd w:id="4"/>
      <w:r w:rsidRPr="007D1966">
        <w:rPr>
          <w:sz w:val="20"/>
          <w:szCs w:val="20"/>
          <w:lang w:val="en-US" w:eastAsia="en-US"/>
        </w:rPr>
        <w:t>eview of your application.</w:t>
      </w:r>
    </w:p>
    <w:p w:rsidR="00757496" w:rsidRPr="007D1966" w:rsidRDefault="00757496" w:rsidP="00757496">
      <w:pPr>
        <w:ind w:left="378" w:hanging="378"/>
        <w:rPr>
          <w:sz w:val="20"/>
          <w:szCs w:val="20"/>
          <w:lang w:val="en-US" w:eastAsia="en-US"/>
        </w:rPr>
      </w:pPr>
    </w:p>
    <w:p w:rsidR="00757496" w:rsidRPr="007D1966" w:rsidRDefault="00757496" w:rsidP="00757496">
      <w:pPr>
        <w:numPr>
          <w:ilvl w:val="0"/>
          <w:numId w:val="1"/>
        </w:numPr>
        <w:ind w:left="378" w:hanging="378"/>
        <w:rPr>
          <w:sz w:val="20"/>
          <w:szCs w:val="20"/>
          <w:lang w:val="en-US" w:eastAsia="en-US"/>
        </w:rPr>
      </w:pPr>
      <w:r w:rsidRPr="007D1966">
        <w:rPr>
          <w:b/>
          <w:sz w:val="20"/>
          <w:szCs w:val="20"/>
          <w:lang w:val="en-US" w:eastAsia="en-US"/>
        </w:rPr>
        <w:t xml:space="preserve">Attach this completed document, in Word format (no PDFs) to an email and submit to: </w:t>
      </w:r>
      <w:hyperlink r:id="rId8" w:history="1">
        <w:r w:rsidRPr="007D1966">
          <w:rPr>
            <w:color w:val="0000FF"/>
            <w:sz w:val="20"/>
            <w:szCs w:val="20"/>
            <w:u w:val="single"/>
            <w:shd w:val="clear" w:color="auto" w:fill="FFFFFF"/>
            <w:lang w:val="en-US" w:eastAsia="en-US"/>
          </w:rPr>
          <w:t>BoardSec@</w:t>
        </w:r>
        <w:r w:rsidRPr="007D1966">
          <w:rPr>
            <w:bCs/>
            <w:color w:val="0000FF"/>
            <w:sz w:val="20"/>
            <w:szCs w:val="20"/>
            <w:u w:val="single"/>
            <w:shd w:val="clear" w:color="auto" w:fill="FFFFFF"/>
            <w:lang w:val="en-US" w:eastAsia="en-US"/>
          </w:rPr>
          <w:t>ontarioenergyboard.ca</w:t>
        </w:r>
      </w:hyperlink>
      <w:r w:rsidRPr="007D1966">
        <w:rPr>
          <w:bCs/>
          <w:i/>
          <w:iCs/>
          <w:color w:val="6A6A6A"/>
          <w:sz w:val="20"/>
          <w:szCs w:val="20"/>
          <w:shd w:val="clear" w:color="auto" w:fill="FFFFFF"/>
          <w:lang w:val="en-US" w:eastAsia="en-US"/>
        </w:rPr>
        <w:t xml:space="preserve"> </w:t>
      </w:r>
      <w:r w:rsidRPr="007D1966">
        <w:rPr>
          <w:bCs/>
          <w:i/>
          <w:iCs/>
          <w:color w:val="000000"/>
          <w:sz w:val="20"/>
          <w:szCs w:val="20"/>
          <w:shd w:val="clear" w:color="auto" w:fill="FFFFFF"/>
          <w:lang w:val="en-US" w:eastAsia="en-US"/>
        </w:rPr>
        <w:t>citing “EB-2016-0201: RPP Pilot Application” in the subject line.</w:t>
      </w:r>
    </w:p>
    <w:p w:rsidR="00757496" w:rsidRPr="007D1966" w:rsidRDefault="00757496" w:rsidP="00757496">
      <w:pPr>
        <w:ind w:left="378" w:hanging="378"/>
        <w:rPr>
          <w:sz w:val="20"/>
          <w:szCs w:val="20"/>
          <w:lang w:val="en-US" w:eastAsia="en-US"/>
        </w:rPr>
      </w:pPr>
    </w:p>
    <w:p w:rsidR="00757496" w:rsidRPr="007D1966" w:rsidRDefault="00757496" w:rsidP="00757496">
      <w:pPr>
        <w:numPr>
          <w:ilvl w:val="0"/>
          <w:numId w:val="1"/>
        </w:numPr>
        <w:ind w:left="378" w:hanging="378"/>
        <w:rPr>
          <w:sz w:val="20"/>
          <w:szCs w:val="20"/>
          <w:lang w:val="en-US" w:eastAsia="en-US"/>
        </w:rPr>
      </w:pPr>
      <w:r w:rsidRPr="007D1966">
        <w:rPr>
          <w:sz w:val="20"/>
          <w:szCs w:val="20"/>
          <w:lang w:val="en-US" w:eastAsia="en-US"/>
        </w:rPr>
        <w:t xml:space="preserve">Within one week of submission, you will receive a response confirming that your application was received with further information regarding the timeline for review. </w:t>
      </w:r>
    </w:p>
    <w:p w:rsidR="00757496" w:rsidRPr="007D1966" w:rsidRDefault="00757496" w:rsidP="00757496">
      <w:pPr>
        <w:ind w:left="378" w:hanging="378"/>
        <w:rPr>
          <w:sz w:val="20"/>
          <w:szCs w:val="20"/>
          <w:lang w:val="en-US" w:eastAsia="en-US"/>
        </w:rPr>
      </w:pPr>
    </w:p>
    <w:p w:rsidR="00757496" w:rsidRPr="007D1966" w:rsidRDefault="00757496" w:rsidP="00757496">
      <w:pPr>
        <w:numPr>
          <w:ilvl w:val="0"/>
          <w:numId w:val="1"/>
        </w:numPr>
        <w:ind w:left="378" w:hanging="378"/>
        <w:rPr>
          <w:sz w:val="20"/>
          <w:szCs w:val="20"/>
          <w:lang w:val="en-US" w:eastAsia="en-US"/>
        </w:rPr>
      </w:pPr>
      <w:r w:rsidRPr="007D1966">
        <w:rPr>
          <w:sz w:val="20"/>
          <w:szCs w:val="20"/>
          <w:lang w:val="en-US" w:eastAsia="en-US"/>
        </w:rPr>
        <w:t xml:space="preserve">If you have questions you may reach the OEB by calling </w:t>
      </w:r>
      <w:r w:rsidRPr="007D1966">
        <w:rPr>
          <w:color w:val="000000"/>
          <w:sz w:val="20"/>
          <w:szCs w:val="20"/>
          <w:shd w:val="clear" w:color="auto" w:fill="FFFFFF"/>
          <w:lang w:val="en-US" w:eastAsia="en-US"/>
        </w:rPr>
        <w:t xml:space="preserve">1-888-632-6273 </w:t>
      </w:r>
      <w:r w:rsidRPr="007D1966">
        <w:rPr>
          <w:sz w:val="20"/>
          <w:szCs w:val="20"/>
          <w:lang w:val="en-US" w:eastAsia="en-US"/>
        </w:rPr>
        <w:t xml:space="preserve">or by emailing </w:t>
      </w:r>
      <w:hyperlink r:id="rId9" w:history="1">
        <w:r w:rsidRPr="007D1966">
          <w:rPr>
            <w:color w:val="0000FF"/>
            <w:sz w:val="20"/>
            <w:szCs w:val="20"/>
            <w:u w:val="single"/>
            <w:lang w:val="en-US" w:eastAsia="en-US"/>
          </w:rPr>
          <w:t>IndustryRelations@ontarioenergyboard.ca</w:t>
        </w:r>
      </w:hyperlink>
      <w:r w:rsidRPr="007D1966">
        <w:rPr>
          <w:sz w:val="20"/>
          <w:szCs w:val="20"/>
          <w:lang w:val="en-US" w:eastAsia="en-US"/>
        </w:rPr>
        <w:t xml:space="preserve"> </w:t>
      </w:r>
      <w:r w:rsidRPr="007D1966">
        <w:rPr>
          <w:bCs/>
          <w:i/>
          <w:iCs/>
          <w:color w:val="000000"/>
          <w:sz w:val="20"/>
          <w:szCs w:val="20"/>
          <w:shd w:val="clear" w:color="auto" w:fill="FFFFFF"/>
          <w:lang w:val="en-US" w:eastAsia="en-US"/>
        </w:rPr>
        <w:t>citing “EB-2016-0201: RPP Pilot Program” in the subject line</w:t>
      </w:r>
      <w:r w:rsidRPr="007D1966">
        <w:rPr>
          <w:sz w:val="20"/>
          <w:szCs w:val="20"/>
          <w:lang w:val="en-US" w:eastAsia="en-US"/>
        </w:rPr>
        <w:t>.</w:t>
      </w:r>
    </w:p>
    <w:p w:rsidR="00757496" w:rsidRPr="007D1966" w:rsidRDefault="00757496" w:rsidP="00757496">
      <w:pPr>
        <w:rPr>
          <w:sz w:val="20"/>
          <w:szCs w:val="20"/>
          <w:lang w:val="en-US"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757496" w:rsidRPr="007D1966" w:rsidTr="00C05957">
        <w:trPr>
          <w:trHeight w:val="386"/>
        </w:trPr>
        <w:tc>
          <w:tcPr>
            <w:tcW w:w="10314" w:type="dxa"/>
            <w:shd w:val="clear" w:color="auto" w:fill="000000"/>
            <w:vAlign w:val="center"/>
          </w:tcPr>
          <w:p w:rsidR="00757496" w:rsidRPr="007D1966" w:rsidRDefault="00757496" w:rsidP="00C05957">
            <w:pPr>
              <w:tabs>
                <w:tab w:val="left" w:pos="2078"/>
              </w:tabs>
              <w:rPr>
                <w:b/>
                <w:color w:val="FFFFFF"/>
                <w:lang w:val="en-US" w:eastAsia="en-US"/>
              </w:rPr>
            </w:pPr>
            <w:r w:rsidRPr="007D1966">
              <w:rPr>
                <w:b/>
                <w:color w:val="FFFFFF"/>
                <w:lang w:val="en-US" w:eastAsia="en-US"/>
              </w:rPr>
              <w:t>A. Key Information</w:t>
            </w:r>
            <w:r w:rsidRPr="007D1966">
              <w:rPr>
                <w:b/>
                <w:color w:val="FFFFFF"/>
                <w:lang w:val="en-US" w:eastAsia="en-US"/>
              </w:rPr>
              <w:tab/>
            </w:r>
          </w:p>
        </w:tc>
      </w:tr>
    </w:tbl>
    <w:p w:rsidR="00757496" w:rsidRPr="007D1966" w:rsidRDefault="00757496" w:rsidP="00757496">
      <w:pPr>
        <w:rPr>
          <w:sz w:val="12"/>
          <w:szCs w:val="20"/>
          <w:lang w:val="en-US"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8363"/>
      </w:tblGrid>
      <w:tr w:rsidR="00757496" w:rsidRPr="007D1966" w:rsidTr="00C05957">
        <w:tc>
          <w:tcPr>
            <w:tcW w:w="1951" w:type="dxa"/>
            <w:vAlign w:val="center"/>
          </w:tcPr>
          <w:p w:rsidR="00757496" w:rsidRPr="007D1966" w:rsidRDefault="00757496" w:rsidP="00C05957">
            <w:pPr>
              <w:rPr>
                <w:b/>
                <w:sz w:val="20"/>
                <w:szCs w:val="20"/>
                <w:lang w:val="en-US" w:eastAsia="en-US"/>
              </w:rPr>
            </w:pPr>
            <w:r w:rsidRPr="007D1966">
              <w:rPr>
                <w:b/>
                <w:sz w:val="20"/>
                <w:szCs w:val="20"/>
                <w:lang w:val="en-US" w:eastAsia="en-US"/>
              </w:rPr>
              <w:t xml:space="preserve">Project title: </w:t>
            </w:r>
          </w:p>
        </w:tc>
        <w:tc>
          <w:tcPr>
            <w:tcW w:w="8363" w:type="dxa"/>
          </w:tcPr>
          <w:p w:rsidR="00757496" w:rsidRPr="007D1966" w:rsidRDefault="00A80595" w:rsidP="00C05957">
            <w:pPr>
              <w:rPr>
                <w:sz w:val="20"/>
                <w:szCs w:val="20"/>
                <w:lang w:val="en-US" w:eastAsia="en-US"/>
              </w:rPr>
            </w:pPr>
            <w:r w:rsidRPr="00EF072C">
              <w:rPr>
                <w:sz w:val="23"/>
                <w:szCs w:val="23"/>
              </w:rPr>
              <w:t>Oshawa PUC RPP Pilot</w:t>
            </w:r>
          </w:p>
        </w:tc>
      </w:tr>
      <w:tr w:rsidR="00757496" w:rsidRPr="007D1966" w:rsidTr="00C05957">
        <w:trPr>
          <w:trHeight w:val="372"/>
        </w:trPr>
        <w:tc>
          <w:tcPr>
            <w:tcW w:w="1951" w:type="dxa"/>
            <w:vAlign w:val="center"/>
          </w:tcPr>
          <w:p w:rsidR="00757496" w:rsidRPr="007D1966" w:rsidRDefault="00757496" w:rsidP="00C05957">
            <w:pPr>
              <w:rPr>
                <w:b/>
                <w:sz w:val="20"/>
                <w:szCs w:val="20"/>
                <w:lang w:val="en-US" w:eastAsia="en-US"/>
              </w:rPr>
            </w:pPr>
            <w:r w:rsidRPr="007D1966">
              <w:rPr>
                <w:b/>
                <w:sz w:val="20"/>
                <w:szCs w:val="20"/>
                <w:lang w:val="en-US" w:eastAsia="en-US"/>
              </w:rPr>
              <w:t>Distributor(s):</w:t>
            </w:r>
          </w:p>
        </w:tc>
        <w:tc>
          <w:tcPr>
            <w:tcW w:w="8363" w:type="dxa"/>
            <w:vAlign w:val="center"/>
          </w:tcPr>
          <w:p w:rsidR="00757496" w:rsidRPr="007D1966" w:rsidRDefault="00A80595" w:rsidP="00C05957">
            <w:pPr>
              <w:rPr>
                <w:sz w:val="20"/>
                <w:szCs w:val="20"/>
                <w:lang w:val="en-US" w:eastAsia="en-US"/>
              </w:rPr>
            </w:pPr>
            <w:r w:rsidRPr="00EF072C">
              <w:rPr>
                <w:sz w:val="23"/>
                <w:szCs w:val="23"/>
              </w:rPr>
              <w:t>Oshawa PUC Networks Inc.</w:t>
            </w:r>
          </w:p>
        </w:tc>
      </w:tr>
      <w:tr w:rsidR="00757496" w:rsidRPr="007D1966" w:rsidTr="00C05957">
        <w:trPr>
          <w:trHeight w:val="372"/>
        </w:trPr>
        <w:tc>
          <w:tcPr>
            <w:tcW w:w="1951" w:type="dxa"/>
            <w:vAlign w:val="center"/>
          </w:tcPr>
          <w:p w:rsidR="00757496" w:rsidRPr="007D1966" w:rsidRDefault="00757496" w:rsidP="00C05957">
            <w:pPr>
              <w:rPr>
                <w:b/>
                <w:sz w:val="20"/>
                <w:szCs w:val="20"/>
                <w:lang w:val="en-US" w:eastAsia="en-US"/>
              </w:rPr>
            </w:pPr>
            <w:r w:rsidRPr="007D1966">
              <w:rPr>
                <w:b/>
                <w:sz w:val="20"/>
                <w:szCs w:val="20"/>
                <w:lang w:val="en-US" w:eastAsia="en-US"/>
              </w:rPr>
              <w:t>Applicant(s) Contact name:</w:t>
            </w:r>
          </w:p>
        </w:tc>
        <w:tc>
          <w:tcPr>
            <w:tcW w:w="8363" w:type="dxa"/>
            <w:vAlign w:val="center"/>
          </w:tcPr>
          <w:p w:rsidR="00757496" w:rsidRPr="007D1966" w:rsidRDefault="00A80595" w:rsidP="00C05957">
            <w:pPr>
              <w:rPr>
                <w:sz w:val="20"/>
                <w:szCs w:val="20"/>
                <w:lang w:val="en-US" w:eastAsia="en-US"/>
              </w:rPr>
            </w:pPr>
            <w:r w:rsidRPr="00EF072C">
              <w:rPr>
                <w:sz w:val="23"/>
                <w:szCs w:val="23"/>
              </w:rPr>
              <w:t>Phil Martin</w:t>
            </w:r>
          </w:p>
        </w:tc>
      </w:tr>
      <w:tr w:rsidR="00757496" w:rsidRPr="007D1966" w:rsidTr="00C05957">
        <w:trPr>
          <w:trHeight w:val="363"/>
        </w:trPr>
        <w:tc>
          <w:tcPr>
            <w:tcW w:w="1951" w:type="dxa"/>
            <w:vAlign w:val="center"/>
          </w:tcPr>
          <w:p w:rsidR="00757496" w:rsidRPr="007D1966" w:rsidRDefault="00757496" w:rsidP="00C05957">
            <w:pPr>
              <w:rPr>
                <w:b/>
                <w:sz w:val="20"/>
                <w:szCs w:val="20"/>
                <w:lang w:val="en-US" w:eastAsia="en-US"/>
              </w:rPr>
            </w:pPr>
            <w:r w:rsidRPr="007D1966">
              <w:rPr>
                <w:b/>
                <w:sz w:val="20"/>
                <w:szCs w:val="20"/>
                <w:lang w:val="en-US" w:eastAsia="en-US"/>
              </w:rPr>
              <w:t>Applicant(s) Contact title:</w:t>
            </w:r>
          </w:p>
        </w:tc>
        <w:tc>
          <w:tcPr>
            <w:tcW w:w="8363" w:type="dxa"/>
            <w:vAlign w:val="center"/>
          </w:tcPr>
          <w:p w:rsidR="00757496" w:rsidRPr="007D1966" w:rsidRDefault="00A80595" w:rsidP="00C05957">
            <w:pPr>
              <w:rPr>
                <w:sz w:val="20"/>
                <w:szCs w:val="20"/>
                <w:lang w:val="en-US" w:eastAsia="en-US"/>
              </w:rPr>
            </w:pPr>
            <w:r w:rsidRPr="00EF072C">
              <w:rPr>
                <w:sz w:val="23"/>
                <w:szCs w:val="23"/>
              </w:rPr>
              <w:t>VP Finance and Regulatory Compliance</w:t>
            </w:r>
          </w:p>
        </w:tc>
      </w:tr>
      <w:tr w:rsidR="00757496" w:rsidRPr="007D1966" w:rsidTr="00C05957">
        <w:trPr>
          <w:trHeight w:val="615"/>
        </w:trPr>
        <w:tc>
          <w:tcPr>
            <w:tcW w:w="1951" w:type="dxa"/>
            <w:vAlign w:val="center"/>
          </w:tcPr>
          <w:p w:rsidR="00757496" w:rsidRPr="007D1966" w:rsidRDefault="00757496" w:rsidP="00C05957">
            <w:pPr>
              <w:rPr>
                <w:b/>
                <w:sz w:val="20"/>
                <w:szCs w:val="20"/>
                <w:lang w:val="en-US" w:eastAsia="en-US"/>
              </w:rPr>
            </w:pPr>
            <w:r w:rsidRPr="007D1966">
              <w:rPr>
                <w:b/>
                <w:sz w:val="20"/>
                <w:szCs w:val="20"/>
                <w:lang w:val="en-US" w:eastAsia="en-US"/>
              </w:rPr>
              <w:t xml:space="preserve">Mailing address: </w:t>
            </w:r>
          </w:p>
        </w:tc>
        <w:tc>
          <w:tcPr>
            <w:tcW w:w="8363" w:type="dxa"/>
            <w:vAlign w:val="center"/>
          </w:tcPr>
          <w:p w:rsidR="00757496" w:rsidRPr="007D1966" w:rsidRDefault="00A80595" w:rsidP="00C05957">
            <w:pPr>
              <w:rPr>
                <w:sz w:val="20"/>
                <w:szCs w:val="20"/>
                <w:lang w:val="en-US" w:eastAsia="en-US"/>
              </w:rPr>
            </w:pPr>
            <w:r w:rsidRPr="00EF072C">
              <w:rPr>
                <w:sz w:val="23"/>
                <w:szCs w:val="23"/>
              </w:rPr>
              <w:t>100 Simcoe Street South, Oshawa, ON   L1H 7M7</w:t>
            </w:r>
          </w:p>
        </w:tc>
      </w:tr>
      <w:tr w:rsidR="00757496" w:rsidRPr="007D1966" w:rsidTr="00C05957">
        <w:trPr>
          <w:trHeight w:val="345"/>
        </w:trPr>
        <w:tc>
          <w:tcPr>
            <w:tcW w:w="1951" w:type="dxa"/>
            <w:vAlign w:val="center"/>
          </w:tcPr>
          <w:p w:rsidR="00757496" w:rsidRPr="007D1966" w:rsidRDefault="00757496" w:rsidP="00C05957">
            <w:pPr>
              <w:rPr>
                <w:b/>
                <w:sz w:val="20"/>
                <w:szCs w:val="20"/>
                <w:lang w:val="en-US" w:eastAsia="en-US"/>
              </w:rPr>
            </w:pPr>
            <w:r w:rsidRPr="007D1966">
              <w:rPr>
                <w:b/>
                <w:sz w:val="20"/>
                <w:szCs w:val="20"/>
                <w:lang w:val="en-US" w:eastAsia="en-US"/>
              </w:rPr>
              <w:t>Phone:</w:t>
            </w:r>
          </w:p>
        </w:tc>
        <w:tc>
          <w:tcPr>
            <w:tcW w:w="8363" w:type="dxa"/>
            <w:vAlign w:val="center"/>
          </w:tcPr>
          <w:p w:rsidR="00757496" w:rsidRPr="007D1966" w:rsidRDefault="00A80595" w:rsidP="00C05957">
            <w:pPr>
              <w:rPr>
                <w:sz w:val="20"/>
                <w:szCs w:val="20"/>
                <w:lang w:val="en-US" w:eastAsia="en-US"/>
              </w:rPr>
            </w:pPr>
            <w:r w:rsidRPr="00EF072C">
              <w:rPr>
                <w:sz w:val="23"/>
                <w:szCs w:val="23"/>
              </w:rPr>
              <w:t>905-723-4626 EXT. 5250</w:t>
            </w:r>
          </w:p>
        </w:tc>
      </w:tr>
      <w:tr w:rsidR="00757496" w:rsidRPr="007D1966" w:rsidTr="00C05957">
        <w:trPr>
          <w:trHeight w:val="363"/>
        </w:trPr>
        <w:tc>
          <w:tcPr>
            <w:tcW w:w="1951" w:type="dxa"/>
            <w:vAlign w:val="center"/>
          </w:tcPr>
          <w:p w:rsidR="00757496" w:rsidRPr="007D1966" w:rsidRDefault="00757496" w:rsidP="00C05957">
            <w:pPr>
              <w:rPr>
                <w:b/>
                <w:sz w:val="20"/>
                <w:szCs w:val="20"/>
                <w:lang w:val="en-US" w:eastAsia="en-US"/>
              </w:rPr>
            </w:pPr>
            <w:r w:rsidRPr="007D1966">
              <w:rPr>
                <w:b/>
                <w:sz w:val="20"/>
                <w:szCs w:val="20"/>
                <w:lang w:val="en-US" w:eastAsia="en-US"/>
              </w:rPr>
              <w:t>Email:</w:t>
            </w:r>
          </w:p>
        </w:tc>
        <w:tc>
          <w:tcPr>
            <w:tcW w:w="8363" w:type="dxa"/>
            <w:vAlign w:val="center"/>
          </w:tcPr>
          <w:p w:rsidR="00757496" w:rsidRPr="007D1966" w:rsidRDefault="00A80595" w:rsidP="00C05957">
            <w:pPr>
              <w:rPr>
                <w:sz w:val="20"/>
                <w:szCs w:val="20"/>
                <w:lang w:val="en-US" w:eastAsia="en-US"/>
              </w:rPr>
            </w:pPr>
            <w:r w:rsidRPr="00EF072C">
              <w:rPr>
                <w:sz w:val="23"/>
                <w:szCs w:val="23"/>
              </w:rPr>
              <w:t>pmartin@opuc.on.ca</w:t>
            </w:r>
          </w:p>
        </w:tc>
      </w:tr>
      <w:tr w:rsidR="00757496" w:rsidRPr="007D1966" w:rsidTr="00C05957">
        <w:trPr>
          <w:trHeight w:val="363"/>
        </w:trPr>
        <w:tc>
          <w:tcPr>
            <w:tcW w:w="1951" w:type="dxa"/>
            <w:vAlign w:val="center"/>
          </w:tcPr>
          <w:p w:rsidR="00757496" w:rsidRPr="007D1966" w:rsidRDefault="00757496" w:rsidP="00C05957">
            <w:pPr>
              <w:rPr>
                <w:b/>
                <w:sz w:val="20"/>
                <w:szCs w:val="20"/>
                <w:lang w:val="en-US" w:eastAsia="en-US"/>
              </w:rPr>
            </w:pPr>
            <w:r w:rsidRPr="007D1966">
              <w:rPr>
                <w:b/>
                <w:sz w:val="20"/>
                <w:szCs w:val="20"/>
                <w:lang w:val="en-US" w:eastAsia="en-US"/>
              </w:rPr>
              <w:t>Submission date:</w:t>
            </w:r>
          </w:p>
        </w:tc>
        <w:tc>
          <w:tcPr>
            <w:tcW w:w="8363" w:type="dxa"/>
            <w:vAlign w:val="center"/>
          </w:tcPr>
          <w:p w:rsidR="00757496" w:rsidRPr="007D1966" w:rsidRDefault="00A80595" w:rsidP="00C05957">
            <w:pPr>
              <w:rPr>
                <w:sz w:val="20"/>
                <w:szCs w:val="20"/>
                <w:lang w:val="en-US" w:eastAsia="en-US"/>
              </w:rPr>
            </w:pPr>
            <w:r w:rsidRPr="00EF072C">
              <w:rPr>
                <w:sz w:val="23"/>
                <w:szCs w:val="23"/>
              </w:rPr>
              <w:t>August 22, 2016</w:t>
            </w:r>
          </w:p>
        </w:tc>
      </w:tr>
    </w:tbl>
    <w:p w:rsidR="00757496" w:rsidRPr="007D1966" w:rsidRDefault="00757496" w:rsidP="00757496">
      <w:pPr>
        <w:rPr>
          <w:sz w:val="20"/>
          <w:szCs w:val="20"/>
          <w:lang w:val="en-US"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081"/>
        <w:gridCol w:w="738"/>
      </w:tblGrid>
      <w:tr w:rsidR="00757496" w:rsidRPr="007D1966" w:rsidTr="00757496">
        <w:trPr>
          <w:gridAfter w:val="1"/>
          <w:wAfter w:w="738" w:type="dxa"/>
        </w:trPr>
        <w:tc>
          <w:tcPr>
            <w:tcW w:w="9576" w:type="dxa"/>
            <w:gridSpan w:val="2"/>
          </w:tcPr>
          <w:p w:rsidR="00757496" w:rsidRPr="007D1966" w:rsidRDefault="00757496" w:rsidP="00C05957">
            <w:pPr>
              <w:rPr>
                <w:sz w:val="20"/>
                <w:szCs w:val="20"/>
                <w:lang w:val="en-US" w:eastAsia="en-US"/>
              </w:rPr>
            </w:pPr>
            <w:bookmarkStart w:id="5" w:name="OLE_LINK1"/>
            <w:r w:rsidRPr="007D1966">
              <w:rPr>
                <w:b/>
                <w:sz w:val="18"/>
                <w:szCs w:val="18"/>
                <w:lang w:eastAsia="en-US"/>
              </w:rPr>
              <w:t xml:space="preserve">Receipt of an application does not constitute a commitment by the Ontario Energy Board to approve the application.  </w:t>
            </w:r>
            <w:bookmarkEnd w:id="5"/>
          </w:p>
        </w:tc>
      </w:tr>
      <w:tr w:rsidR="00757496" w:rsidRPr="007D1966" w:rsidTr="00757496">
        <w:tblPrEx>
          <w:tblLook w:val="01E0" w:firstRow="1" w:lastRow="1" w:firstColumn="1" w:lastColumn="1" w:noHBand="0" w:noVBand="0"/>
        </w:tblPrEx>
        <w:trPr>
          <w:trHeight w:val="386"/>
        </w:trPr>
        <w:tc>
          <w:tcPr>
            <w:tcW w:w="10314" w:type="dxa"/>
            <w:gridSpan w:val="3"/>
            <w:shd w:val="clear" w:color="auto" w:fill="000000"/>
            <w:vAlign w:val="center"/>
          </w:tcPr>
          <w:p w:rsidR="00757496" w:rsidRPr="007D1966" w:rsidRDefault="00757496" w:rsidP="00C05957">
            <w:pPr>
              <w:tabs>
                <w:tab w:val="left" w:pos="2078"/>
              </w:tabs>
              <w:rPr>
                <w:b/>
                <w:color w:val="FFFFFF"/>
                <w:lang w:val="en-US" w:eastAsia="en-US"/>
              </w:rPr>
            </w:pPr>
            <w:r w:rsidRPr="007D1966">
              <w:rPr>
                <w:b/>
                <w:color w:val="FFFFFF"/>
                <w:lang w:val="en-US" w:eastAsia="en-US"/>
              </w:rPr>
              <w:lastRenderedPageBreak/>
              <w:t>B. Project Overview (check all that apply)</w:t>
            </w:r>
          </w:p>
        </w:tc>
      </w:tr>
      <w:tr w:rsidR="00757496" w:rsidRPr="007D1966" w:rsidTr="00757496">
        <w:tblPrEx>
          <w:shd w:val="clear" w:color="auto" w:fill="CCCCCC"/>
          <w:tblLook w:val="01E0" w:firstRow="1" w:lastRow="1" w:firstColumn="1" w:lastColumn="1" w:noHBand="0" w:noVBand="0"/>
        </w:tblPrEx>
        <w:trPr>
          <w:trHeight w:val="287"/>
        </w:trPr>
        <w:tc>
          <w:tcPr>
            <w:tcW w:w="10314" w:type="dxa"/>
            <w:gridSpan w:val="3"/>
            <w:shd w:val="clear" w:color="auto" w:fill="CCCCCC"/>
            <w:vAlign w:val="center"/>
          </w:tcPr>
          <w:p w:rsidR="00757496" w:rsidRPr="007D1966" w:rsidRDefault="00757496" w:rsidP="00C05957">
            <w:pPr>
              <w:rPr>
                <w:b/>
                <w:sz w:val="20"/>
                <w:szCs w:val="20"/>
                <w:lang w:val="en-US" w:eastAsia="en-US"/>
              </w:rPr>
            </w:pPr>
            <w:r w:rsidRPr="007D1966">
              <w:rPr>
                <w:b/>
                <w:sz w:val="20"/>
                <w:szCs w:val="20"/>
                <w:lang w:val="en-US" w:eastAsia="en-US"/>
              </w:rPr>
              <w:t>Regulated Price Plan Roadmap Category</w:t>
            </w: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A80595" w:rsidP="00C05957">
            <w:pPr>
              <w:tabs>
                <w:tab w:val="left" w:pos="3600"/>
              </w:tabs>
              <w:spacing w:before="60" w:after="60"/>
              <w:ind w:left="284"/>
              <w:rPr>
                <w:sz w:val="20"/>
                <w:szCs w:val="20"/>
                <w:lang w:val="en-US" w:eastAsia="en-US"/>
              </w:rPr>
            </w:pPr>
            <w:r>
              <w:rPr>
                <w:sz w:val="20"/>
                <w:szCs w:val="20"/>
                <w:lang w:val="en-US" w:eastAsia="en-US"/>
              </w:rPr>
              <w:fldChar w:fldCharType="begin">
                <w:ffData>
                  <w:name w:val="Check1"/>
                  <w:enabled/>
                  <w:calcOnExit w:val="0"/>
                  <w:checkBox>
                    <w:sizeAuto/>
                    <w:default w:val="1"/>
                  </w:checkBox>
                </w:ffData>
              </w:fldChar>
            </w:r>
            <w:bookmarkStart w:id="6" w:name="Check1"/>
            <w:r>
              <w:rPr>
                <w:sz w:val="20"/>
                <w:szCs w:val="20"/>
                <w:lang w:val="en-US" w:eastAsia="en-US"/>
              </w:rPr>
              <w:instrText xml:space="preserve"> FORMCHECKBOX </w:instrText>
            </w:r>
            <w:r>
              <w:rPr>
                <w:sz w:val="20"/>
                <w:szCs w:val="20"/>
                <w:lang w:val="en-US" w:eastAsia="en-US"/>
              </w:rPr>
            </w:r>
            <w:r>
              <w:rPr>
                <w:sz w:val="20"/>
                <w:szCs w:val="20"/>
                <w:lang w:val="en-US" w:eastAsia="en-US"/>
              </w:rPr>
              <w:fldChar w:fldCharType="end"/>
            </w:r>
            <w:bookmarkEnd w:id="6"/>
            <w:r w:rsidR="00757496" w:rsidRPr="007D1966">
              <w:rPr>
                <w:sz w:val="20"/>
                <w:szCs w:val="20"/>
                <w:lang w:val="en-US" w:eastAsia="en-US"/>
              </w:rPr>
              <w:t xml:space="preserve"> Price</w:t>
            </w:r>
          </w:p>
        </w:tc>
        <w:tc>
          <w:tcPr>
            <w:tcW w:w="4819" w:type="dxa"/>
            <w:gridSpan w:val="2"/>
            <w:tcBorders>
              <w:top w:val="single" w:sz="4" w:space="0" w:color="auto"/>
              <w:left w:val="single" w:sz="4" w:space="0" w:color="auto"/>
              <w:bottom w:val="single" w:sz="4" w:space="0" w:color="auto"/>
            </w:tcBorders>
          </w:tcPr>
          <w:p w:rsidR="00757496" w:rsidRPr="007D1966" w:rsidRDefault="00A80595" w:rsidP="00C05957">
            <w:pPr>
              <w:tabs>
                <w:tab w:val="left" w:pos="3600"/>
              </w:tabs>
              <w:spacing w:before="60" w:after="60"/>
              <w:ind w:left="317"/>
              <w:rPr>
                <w:b/>
                <w:sz w:val="20"/>
                <w:szCs w:val="20"/>
                <w:lang w:val="en-US" w:eastAsia="en-US"/>
              </w:rPr>
            </w:pPr>
            <w:r>
              <w:rPr>
                <w:sz w:val="20"/>
                <w:szCs w:val="20"/>
                <w:lang w:val="en-US" w:eastAsia="en-US"/>
              </w:rPr>
              <w:fldChar w:fldCharType="begin">
                <w:ffData>
                  <w:name w:val=""/>
                  <w:enabled/>
                  <w:calcOnExit w:val="0"/>
                  <w:checkBox>
                    <w:sizeAuto/>
                    <w:default w:val="1"/>
                  </w:checkBox>
                </w:ffData>
              </w:fldChar>
            </w:r>
            <w:r>
              <w:rPr>
                <w:sz w:val="20"/>
                <w:szCs w:val="20"/>
                <w:lang w:val="en-US" w:eastAsia="en-US"/>
              </w:rPr>
              <w:instrText xml:space="preserve"> FORMCHECKBOX </w:instrText>
            </w:r>
            <w:r>
              <w:rPr>
                <w:sz w:val="20"/>
                <w:szCs w:val="20"/>
                <w:lang w:val="en-US" w:eastAsia="en-US"/>
              </w:rPr>
            </w:r>
            <w:r>
              <w:rPr>
                <w:sz w:val="20"/>
                <w:szCs w:val="20"/>
                <w:lang w:val="en-US" w:eastAsia="en-US"/>
              </w:rPr>
              <w:fldChar w:fldCharType="end"/>
            </w:r>
            <w:r w:rsidR="00757496" w:rsidRPr="007D1966">
              <w:rPr>
                <w:sz w:val="20"/>
                <w:szCs w:val="20"/>
                <w:lang w:val="en-US" w:eastAsia="en-US"/>
              </w:rPr>
              <w:t xml:space="preserve"> Non-Price</w:t>
            </w: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757496" w:rsidP="00C05957">
            <w:pPr>
              <w:tabs>
                <w:tab w:val="left" w:pos="3600"/>
              </w:tabs>
              <w:spacing w:before="60" w:after="60"/>
              <w:ind w:left="284"/>
              <w:rPr>
                <w:b/>
                <w:sz w:val="20"/>
                <w:szCs w:val="20"/>
                <w:lang w:val="en-US" w:eastAsia="en-US"/>
              </w:rPr>
            </w:pPr>
          </w:p>
        </w:tc>
        <w:tc>
          <w:tcPr>
            <w:tcW w:w="4819" w:type="dxa"/>
            <w:gridSpan w:val="2"/>
            <w:tcBorders>
              <w:top w:val="single" w:sz="4" w:space="0" w:color="auto"/>
              <w:left w:val="single" w:sz="4" w:space="0" w:color="auto"/>
              <w:bottom w:val="single" w:sz="4" w:space="0" w:color="auto"/>
            </w:tcBorders>
          </w:tcPr>
          <w:p w:rsidR="00757496" w:rsidRPr="007D1966" w:rsidRDefault="00757496" w:rsidP="00C05957">
            <w:pPr>
              <w:tabs>
                <w:tab w:val="left" w:pos="3600"/>
              </w:tabs>
              <w:spacing w:before="60" w:after="60"/>
              <w:ind w:left="317"/>
              <w:rPr>
                <w:b/>
                <w:sz w:val="20"/>
                <w:szCs w:val="20"/>
                <w:lang w:val="en-US" w:eastAsia="en-US"/>
              </w:rPr>
            </w:pP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757496" w:rsidP="00C05957">
            <w:pPr>
              <w:tabs>
                <w:tab w:val="left" w:pos="3600"/>
              </w:tabs>
              <w:spacing w:before="60" w:after="60"/>
              <w:ind w:left="284"/>
              <w:rPr>
                <w:sz w:val="20"/>
                <w:szCs w:val="20"/>
                <w:lang w:val="en-US" w:eastAsia="en-US"/>
              </w:rPr>
            </w:pPr>
          </w:p>
        </w:tc>
        <w:tc>
          <w:tcPr>
            <w:tcW w:w="4819" w:type="dxa"/>
            <w:gridSpan w:val="2"/>
            <w:tcBorders>
              <w:top w:val="single" w:sz="4" w:space="0" w:color="auto"/>
              <w:left w:val="single" w:sz="4" w:space="0" w:color="auto"/>
              <w:bottom w:val="single" w:sz="4" w:space="0" w:color="auto"/>
            </w:tcBorders>
          </w:tcPr>
          <w:p w:rsidR="00757496" w:rsidRPr="007D1966" w:rsidRDefault="00757496" w:rsidP="00C05957">
            <w:pPr>
              <w:tabs>
                <w:tab w:val="left" w:pos="3600"/>
              </w:tabs>
              <w:spacing w:before="60" w:after="60"/>
              <w:ind w:left="317"/>
              <w:rPr>
                <w:sz w:val="20"/>
                <w:szCs w:val="20"/>
                <w:lang w:val="en-US" w:eastAsia="en-US"/>
              </w:rPr>
            </w:pP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10314" w:type="dxa"/>
            <w:gridSpan w:val="3"/>
            <w:tcBorders>
              <w:top w:val="single" w:sz="4" w:space="0" w:color="auto"/>
              <w:bottom w:val="single" w:sz="4" w:space="0" w:color="auto"/>
            </w:tcBorders>
            <w:shd w:val="clear" w:color="auto" w:fill="CCCCCC"/>
          </w:tcPr>
          <w:p w:rsidR="00757496" w:rsidRPr="007D1966" w:rsidRDefault="00757496" w:rsidP="00C05957">
            <w:pPr>
              <w:tabs>
                <w:tab w:val="left" w:pos="3600"/>
              </w:tabs>
              <w:spacing w:before="60" w:after="60"/>
              <w:rPr>
                <w:b/>
                <w:sz w:val="20"/>
                <w:szCs w:val="20"/>
                <w:lang w:val="en-US" w:eastAsia="en-US"/>
              </w:rPr>
            </w:pPr>
            <w:r w:rsidRPr="007D1966">
              <w:rPr>
                <w:b/>
                <w:sz w:val="20"/>
                <w:szCs w:val="20"/>
                <w:lang w:val="en-US" w:eastAsia="en-US"/>
              </w:rPr>
              <w:t>Target Market(s): Residential Market Only</w:t>
            </w: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A80595" w:rsidP="00C05957">
            <w:pPr>
              <w:tabs>
                <w:tab w:val="left" w:pos="3600"/>
              </w:tabs>
              <w:spacing w:before="60" w:after="60"/>
              <w:ind w:left="284"/>
              <w:rPr>
                <w:sz w:val="20"/>
                <w:szCs w:val="20"/>
                <w:lang w:val="en-US" w:eastAsia="en-US"/>
              </w:rPr>
            </w:pPr>
            <w:r>
              <w:rPr>
                <w:sz w:val="20"/>
                <w:szCs w:val="20"/>
                <w:lang w:val="en-US" w:eastAsia="en-US"/>
              </w:rPr>
              <w:fldChar w:fldCharType="begin">
                <w:ffData>
                  <w:name w:val=""/>
                  <w:enabled/>
                  <w:calcOnExit w:val="0"/>
                  <w:checkBox>
                    <w:sizeAuto/>
                    <w:default w:val="1"/>
                  </w:checkBox>
                </w:ffData>
              </w:fldChar>
            </w:r>
            <w:r>
              <w:rPr>
                <w:sz w:val="20"/>
                <w:szCs w:val="20"/>
                <w:lang w:val="en-US" w:eastAsia="en-US"/>
              </w:rPr>
              <w:instrText xml:space="preserve"> FORMCHECKBOX </w:instrText>
            </w:r>
            <w:r>
              <w:rPr>
                <w:sz w:val="20"/>
                <w:szCs w:val="20"/>
                <w:lang w:val="en-US" w:eastAsia="en-US"/>
              </w:rPr>
            </w:r>
            <w:r>
              <w:rPr>
                <w:sz w:val="20"/>
                <w:szCs w:val="20"/>
                <w:lang w:val="en-US" w:eastAsia="en-US"/>
              </w:rPr>
              <w:fldChar w:fldCharType="end"/>
            </w:r>
            <w:r w:rsidR="00757496" w:rsidRPr="007D1966">
              <w:rPr>
                <w:sz w:val="20"/>
                <w:szCs w:val="20"/>
                <w:lang w:val="en-US" w:eastAsia="en-US"/>
              </w:rPr>
              <w:t xml:space="preserve"> Existing Homes</w:t>
            </w:r>
          </w:p>
        </w:tc>
        <w:tc>
          <w:tcPr>
            <w:tcW w:w="4819" w:type="dxa"/>
            <w:gridSpan w:val="2"/>
            <w:tcBorders>
              <w:top w:val="single" w:sz="4" w:space="0" w:color="auto"/>
              <w:left w:val="single" w:sz="4" w:space="0" w:color="auto"/>
              <w:bottom w:val="single" w:sz="4" w:space="0" w:color="auto"/>
            </w:tcBorders>
          </w:tcPr>
          <w:p w:rsidR="00757496" w:rsidRPr="007D1966" w:rsidRDefault="00A80595" w:rsidP="00C05957">
            <w:pPr>
              <w:tabs>
                <w:tab w:val="left" w:pos="3600"/>
              </w:tabs>
              <w:spacing w:before="60" w:after="60"/>
              <w:ind w:left="317"/>
              <w:rPr>
                <w:sz w:val="20"/>
                <w:szCs w:val="20"/>
                <w:lang w:val="en-US" w:eastAsia="en-US"/>
              </w:rPr>
            </w:pPr>
            <w:r>
              <w:rPr>
                <w:sz w:val="20"/>
                <w:szCs w:val="20"/>
                <w:lang w:val="en-US" w:eastAsia="en-US"/>
              </w:rPr>
              <w:fldChar w:fldCharType="begin">
                <w:ffData>
                  <w:name w:val=""/>
                  <w:enabled/>
                  <w:calcOnExit w:val="0"/>
                  <w:checkBox>
                    <w:sizeAuto/>
                    <w:default w:val="1"/>
                  </w:checkBox>
                </w:ffData>
              </w:fldChar>
            </w:r>
            <w:r>
              <w:rPr>
                <w:sz w:val="20"/>
                <w:szCs w:val="20"/>
                <w:lang w:val="en-US" w:eastAsia="en-US"/>
              </w:rPr>
              <w:instrText xml:space="preserve"> FORMCHECKBOX </w:instrText>
            </w:r>
            <w:r>
              <w:rPr>
                <w:sz w:val="20"/>
                <w:szCs w:val="20"/>
                <w:lang w:val="en-US" w:eastAsia="en-US"/>
              </w:rPr>
            </w:r>
            <w:r>
              <w:rPr>
                <w:sz w:val="20"/>
                <w:szCs w:val="20"/>
                <w:lang w:val="en-US" w:eastAsia="en-US"/>
              </w:rPr>
              <w:fldChar w:fldCharType="end"/>
            </w:r>
            <w:r w:rsidR="00757496" w:rsidRPr="007D1966">
              <w:rPr>
                <w:sz w:val="20"/>
                <w:szCs w:val="20"/>
                <w:lang w:val="en-US" w:eastAsia="en-US"/>
              </w:rPr>
              <w:t xml:space="preserve"> High Usage Customers</w:t>
            </w: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A80595" w:rsidP="00C05957">
            <w:pPr>
              <w:tabs>
                <w:tab w:val="left" w:pos="3600"/>
              </w:tabs>
              <w:spacing w:before="60" w:after="60"/>
              <w:ind w:left="284"/>
              <w:rPr>
                <w:sz w:val="20"/>
                <w:szCs w:val="20"/>
                <w:lang w:val="en-US" w:eastAsia="en-US"/>
              </w:rPr>
            </w:pPr>
            <w:r>
              <w:rPr>
                <w:sz w:val="20"/>
                <w:szCs w:val="20"/>
                <w:lang w:val="en-US" w:eastAsia="en-US"/>
              </w:rPr>
              <w:fldChar w:fldCharType="begin">
                <w:ffData>
                  <w:name w:val=""/>
                  <w:enabled/>
                  <w:calcOnExit w:val="0"/>
                  <w:checkBox>
                    <w:sizeAuto/>
                    <w:default w:val="1"/>
                  </w:checkBox>
                </w:ffData>
              </w:fldChar>
            </w:r>
            <w:r>
              <w:rPr>
                <w:sz w:val="20"/>
                <w:szCs w:val="20"/>
                <w:lang w:val="en-US" w:eastAsia="en-US"/>
              </w:rPr>
              <w:instrText xml:space="preserve"> FORMCHECKBOX </w:instrText>
            </w:r>
            <w:r>
              <w:rPr>
                <w:sz w:val="20"/>
                <w:szCs w:val="20"/>
                <w:lang w:val="en-US" w:eastAsia="en-US"/>
              </w:rPr>
            </w:r>
            <w:r>
              <w:rPr>
                <w:sz w:val="20"/>
                <w:szCs w:val="20"/>
                <w:lang w:val="en-US" w:eastAsia="en-US"/>
              </w:rPr>
              <w:fldChar w:fldCharType="end"/>
            </w:r>
            <w:r w:rsidR="00757496" w:rsidRPr="007D1966">
              <w:rPr>
                <w:sz w:val="20"/>
                <w:szCs w:val="20"/>
                <w:lang w:val="en-US" w:eastAsia="en-US"/>
              </w:rPr>
              <w:t xml:space="preserve"> New Homes </w:t>
            </w:r>
          </w:p>
        </w:tc>
        <w:tc>
          <w:tcPr>
            <w:tcW w:w="4819" w:type="dxa"/>
            <w:gridSpan w:val="2"/>
            <w:tcBorders>
              <w:top w:val="single" w:sz="4" w:space="0" w:color="auto"/>
              <w:left w:val="single" w:sz="4" w:space="0" w:color="auto"/>
              <w:bottom w:val="single" w:sz="4" w:space="0" w:color="auto"/>
            </w:tcBorders>
          </w:tcPr>
          <w:p w:rsidR="00757496" w:rsidRPr="007D1966" w:rsidRDefault="00757496" w:rsidP="00C05957">
            <w:pPr>
              <w:tabs>
                <w:tab w:val="left" w:pos="3600"/>
              </w:tabs>
              <w:spacing w:before="60" w:after="60"/>
              <w:ind w:left="317"/>
              <w:rPr>
                <w:sz w:val="20"/>
                <w:szCs w:val="20"/>
                <w:lang w:val="en-US" w:eastAsia="en-US"/>
              </w:rPr>
            </w:pPr>
            <w:r w:rsidRPr="007D1966">
              <w:rPr>
                <w:sz w:val="20"/>
                <w:szCs w:val="20"/>
                <w:lang w:val="en-US" w:eastAsia="en-US"/>
              </w:rPr>
              <w:fldChar w:fldCharType="begin">
                <w:ffData>
                  <w:name w:val="Check1"/>
                  <w:enabled/>
                  <w:calcOnExit w:val="0"/>
                  <w:checkBox>
                    <w:sizeAuto/>
                    <w:default w:val="0"/>
                  </w:checkBox>
                </w:ffData>
              </w:fldChar>
            </w:r>
            <w:r w:rsidRPr="007D1966">
              <w:rPr>
                <w:sz w:val="20"/>
                <w:szCs w:val="20"/>
                <w:lang w:val="en-US" w:eastAsia="en-US"/>
              </w:rPr>
              <w:instrText xml:space="preserve"> FORMCHECKBOX </w:instrText>
            </w:r>
            <w:r w:rsidR="00BA7A66">
              <w:rPr>
                <w:sz w:val="20"/>
                <w:szCs w:val="20"/>
                <w:lang w:val="en-US" w:eastAsia="en-US"/>
              </w:rPr>
            </w:r>
            <w:r w:rsidR="00BA7A66">
              <w:rPr>
                <w:sz w:val="20"/>
                <w:szCs w:val="20"/>
                <w:lang w:val="en-US" w:eastAsia="en-US"/>
              </w:rPr>
              <w:fldChar w:fldCharType="separate"/>
            </w:r>
            <w:r w:rsidRPr="007D1966">
              <w:rPr>
                <w:sz w:val="20"/>
                <w:szCs w:val="20"/>
                <w:lang w:val="en-US" w:eastAsia="en-US"/>
              </w:rPr>
              <w:fldChar w:fldCharType="end"/>
            </w:r>
            <w:r w:rsidRPr="007D1966">
              <w:rPr>
                <w:sz w:val="20"/>
                <w:szCs w:val="20"/>
                <w:lang w:val="en-US" w:eastAsia="en-US"/>
              </w:rPr>
              <w:t xml:space="preserve"> Other:____________</w:t>
            </w: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A80595" w:rsidP="00C05957">
            <w:pPr>
              <w:tabs>
                <w:tab w:val="left" w:pos="3600"/>
              </w:tabs>
              <w:spacing w:before="60" w:after="60"/>
              <w:ind w:left="284"/>
              <w:rPr>
                <w:sz w:val="20"/>
                <w:szCs w:val="20"/>
                <w:lang w:val="en-US" w:eastAsia="en-US"/>
              </w:rPr>
            </w:pPr>
            <w:r>
              <w:rPr>
                <w:sz w:val="20"/>
                <w:szCs w:val="20"/>
                <w:lang w:val="en-US" w:eastAsia="en-US"/>
              </w:rPr>
              <w:fldChar w:fldCharType="begin">
                <w:ffData>
                  <w:name w:val=""/>
                  <w:enabled/>
                  <w:calcOnExit w:val="0"/>
                  <w:checkBox>
                    <w:sizeAuto/>
                    <w:default w:val="1"/>
                  </w:checkBox>
                </w:ffData>
              </w:fldChar>
            </w:r>
            <w:r>
              <w:rPr>
                <w:sz w:val="20"/>
                <w:szCs w:val="20"/>
                <w:lang w:val="en-US" w:eastAsia="en-US"/>
              </w:rPr>
              <w:instrText xml:space="preserve"> FORMCHECKBOX </w:instrText>
            </w:r>
            <w:r>
              <w:rPr>
                <w:sz w:val="20"/>
                <w:szCs w:val="20"/>
                <w:lang w:val="en-US" w:eastAsia="en-US"/>
              </w:rPr>
            </w:r>
            <w:r>
              <w:rPr>
                <w:sz w:val="20"/>
                <w:szCs w:val="20"/>
                <w:lang w:val="en-US" w:eastAsia="en-US"/>
              </w:rPr>
              <w:fldChar w:fldCharType="end"/>
            </w:r>
            <w:r w:rsidR="00757496" w:rsidRPr="007D1966">
              <w:rPr>
                <w:sz w:val="20"/>
                <w:szCs w:val="20"/>
                <w:lang w:val="en-US" w:eastAsia="en-US"/>
              </w:rPr>
              <w:t xml:space="preserve"> Multi-family</w:t>
            </w:r>
          </w:p>
        </w:tc>
        <w:tc>
          <w:tcPr>
            <w:tcW w:w="4819" w:type="dxa"/>
            <w:gridSpan w:val="2"/>
            <w:tcBorders>
              <w:top w:val="single" w:sz="4" w:space="0" w:color="auto"/>
              <w:left w:val="single" w:sz="4" w:space="0" w:color="auto"/>
              <w:bottom w:val="single" w:sz="4" w:space="0" w:color="auto"/>
            </w:tcBorders>
          </w:tcPr>
          <w:p w:rsidR="00757496" w:rsidRPr="007D1966" w:rsidRDefault="00757496" w:rsidP="00C05957">
            <w:pPr>
              <w:tabs>
                <w:tab w:val="left" w:pos="3600"/>
              </w:tabs>
              <w:spacing w:before="60" w:after="60"/>
              <w:ind w:left="317"/>
              <w:rPr>
                <w:sz w:val="20"/>
                <w:szCs w:val="20"/>
                <w:lang w:val="en-US" w:eastAsia="en-US"/>
              </w:rPr>
            </w:pP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A80595" w:rsidP="00C05957">
            <w:pPr>
              <w:tabs>
                <w:tab w:val="left" w:pos="3600"/>
              </w:tabs>
              <w:spacing w:before="60" w:after="60"/>
              <w:ind w:left="284"/>
              <w:rPr>
                <w:sz w:val="20"/>
                <w:szCs w:val="20"/>
                <w:lang w:val="en-US" w:eastAsia="en-US"/>
              </w:rPr>
            </w:pPr>
            <w:r>
              <w:rPr>
                <w:sz w:val="20"/>
                <w:szCs w:val="20"/>
                <w:lang w:val="en-US" w:eastAsia="en-US"/>
              </w:rPr>
              <w:fldChar w:fldCharType="begin">
                <w:ffData>
                  <w:name w:val=""/>
                  <w:enabled/>
                  <w:calcOnExit w:val="0"/>
                  <w:checkBox>
                    <w:sizeAuto/>
                    <w:default w:val="1"/>
                  </w:checkBox>
                </w:ffData>
              </w:fldChar>
            </w:r>
            <w:r>
              <w:rPr>
                <w:sz w:val="20"/>
                <w:szCs w:val="20"/>
                <w:lang w:val="en-US" w:eastAsia="en-US"/>
              </w:rPr>
              <w:instrText xml:space="preserve"> FORMCHECKBOX </w:instrText>
            </w:r>
            <w:r>
              <w:rPr>
                <w:sz w:val="20"/>
                <w:szCs w:val="20"/>
                <w:lang w:val="en-US" w:eastAsia="en-US"/>
              </w:rPr>
            </w:r>
            <w:r>
              <w:rPr>
                <w:sz w:val="20"/>
                <w:szCs w:val="20"/>
                <w:lang w:val="en-US" w:eastAsia="en-US"/>
              </w:rPr>
              <w:fldChar w:fldCharType="end"/>
            </w:r>
            <w:r w:rsidR="00757496" w:rsidRPr="007D1966">
              <w:rPr>
                <w:sz w:val="20"/>
                <w:szCs w:val="20"/>
                <w:lang w:val="en-US" w:eastAsia="en-US"/>
              </w:rPr>
              <w:t xml:space="preserve"> Single-family</w:t>
            </w:r>
          </w:p>
        </w:tc>
        <w:tc>
          <w:tcPr>
            <w:tcW w:w="4819" w:type="dxa"/>
            <w:gridSpan w:val="2"/>
            <w:tcBorders>
              <w:top w:val="single" w:sz="4" w:space="0" w:color="auto"/>
              <w:left w:val="single" w:sz="4" w:space="0" w:color="auto"/>
              <w:bottom w:val="single" w:sz="4" w:space="0" w:color="auto"/>
            </w:tcBorders>
          </w:tcPr>
          <w:p w:rsidR="00757496" w:rsidRPr="007D1966" w:rsidRDefault="00757496" w:rsidP="00C05957">
            <w:pPr>
              <w:tabs>
                <w:tab w:val="left" w:pos="3600"/>
              </w:tabs>
              <w:spacing w:before="60" w:after="60"/>
              <w:ind w:left="317"/>
              <w:rPr>
                <w:sz w:val="20"/>
                <w:szCs w:val="20"/>
                <w:lang w:val="en-US" w:eastAsia="en-US"/>
              </w:rPr>
            </w:pP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A80595" w:rsidP="00C05957">
            <w:pPr>
              <w:tabs>
                <w:tab w:val="left" w:pos="3600"/>
              </w:tabs>
              <w:spacing w:before="60" w:after="60"/>
              <w:ind w:left="284"/>
              <w:rPr>
                <w:sz w:val="20"/>
                <w:szCs w:val="20"/>
                <w:lang w:val="en-US" w:eastAsia="en-US"/>
              </w:rPr>
            </w:pPr>
            <w:r>
              <w:rPr>
                <w:sz w:val="20"/>
                <w:szCs w:val="20"/>
                <w:lang w:val="en-US" w:eastAsia="en-US"/>
              </w:rPr>
              <w:fldChar w:fldCharType="begin">
                <w:ffData>
                  <w:name w:val=""/>
                  <w:enabled/>
                  <w:calcOnExit w:val="0"/>
                  <w:checkBox>
                    <w:sizeAuto/>
                    <w:default w:val="1"/>
                  </w:checkBox>
                </w:ffData>
              </w:fldChar>
            </w:r>
            <w:r>
              <w:rPr>
                <w:sz w:val="20"/>
                <w:szCs w:val="20"/>
                <w:lang w:val="en-US" w:eastAsia="en-US"/>
              </w:rPr>
              <w:instrText xml:space="preserve"> FORMCHECKBOX </w:instrText>
            </w:r>
            <w:r>
              <w:rPr>
                <w:sz w:val="20"/>
                <w:szCs w:val="20"/>
                <w:lang w:val="en-US" w:eastAsia="en-US"/>
              </w:rPr>
            </w:r>
            <w:r>
              <w:rPr>
                <w:sz w:val="20"/>
                <w:szCs w:val="20"/>
                <w:lang w:val="en-US" w:eastAsia="en-US"/>
              </w:rPr>
              <w:fldChar w:fldCharType="end"/>
            </w:r>
            <w:r w:rsidR="00757496" w:rsidRPr="007D1966">
              <w:rPr>
                <w:sz w:val="20"/>
                <w:szCs w:val="20"/>
                <w:lang w:val="en-US" w:eastAsia="en-US"/>
              </w:rPr>
              <w:t xml:space="preserve"> Low Income Customers</w:t>
            </w:r>
          </w:p>
        </w:tc>
        <w:tc>
          <w:tcPr>
            <w:tcW w:w="4819" w:type="dxa"/>
            <w:gridSpan w:val="2"/>
            <w:tcBorders>
              <w:top w:val="single" w:sz="4" w:space="0" w:color="auto"/>
              <w:left w:val="single" w:sz="4" w:space="0" w:color="auto"/>
              <w:bottom w:val="single" w:sz="4" w:space="0" w:color="auto"/>
            </w:tcBorders>
          </w:tcPr>
          <w:p w:rsidR="00757496" w:rsidRPr="007D1966" w:rsidRDefault="00757496" w:rsidP="00C05957">
            <w:pPr>
              <w:tabs>
                <w:tab w:val="left" w:pos="3600"/>
              </w:tabs>
              <w:spacing w:before="60" w:after="60"/>
              <w:ind w:left="317"/>
              <w:rPr>
                <w:b/>
                <w:sz w:val="20"/>
                <w:szCs w:val="20"/>
                <w:lang w:val="en-US" w:eastAsia="en-US"/>
              </w:rPr>
            </w:pP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10314" w:type="dxa"/>
            <w:gridSpan w:val="3"/>
            <w:tcBorders>
              <w:top w:val="single" w:sz="4" w:space="0" w:color="auto"/>
              <w:bottom w:val="single" w:sz="4" w:space="0" w:color="auto"/>
            </w:tcBorders>
            <w:shd w:val="clear" w:color="auto" w:fill="CCCCCC"/>
          </w:tcPr>
          <w:p w:rsidR="00757496" w:rsidRPr="007D1966" w:rsidRDefault="00757496" w:rsidP="00C05957">
            <w:pPr>
              <w:tabs>
                <w:tab w:val="left" w:pos="3600"/>
              </w:tabs>
              <w:spacing w:before="60" w:after="60"/>
              <w:rPr>
                <w:b/>
                <w:sz w:val="20"/>
                <w:szCs w:val="20"/>
                <w:lang w:val="en-US" w:eastAsia="en-US"/>
              </w:rPr>
            </w:pPr>
            <w:r w:rsidRPr="007D1966">
              <w:rPr>
                <w:b/>
                <w:sz w:val="20"/>
                <w:szCs w:val="20"/>
                <w:lang w:val="en-US" w:eastAsia="en-US"/>
              </w:rPr>
              <w:t>Project Type</w:t>
            </w: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A80595" w:rsidP="00C05957">
            <w:pPr>
              <w:tabs>
                <w:tab w:val="left" w:pos="3600"/>
              </w:tabs>
              <w:spacing w:before="60" w:after="60"/>
              <w:ind w:left="284"/>
              <w:rPr>
                <w:sz w:val="20"/>
                <w:szCs w:val="20"/>
                <w:lang w:val="en-US" w:eastAsia="en-US"/>
              </w:rPr>
            </w:pPr>
            <w:r>
              <w:rPr>
                <w:sz w:val="20"/>
                <w:szCs w:val="20"/>
                <w:lang w:val="en-US" w:eastAsia="en-US"/>
              </w:rPr>
              <w:fldChar w:fldCharType="begin">
                <w:ffData>
                  <w:name w:val=""/>
                  <w:enabled/>
                  <w:calcOnExit w:val="0"/>
                  <w:checkBox>
                    <w:sizeAuto/>
                    <w:default w:val="1"/>
                  </w:checkBox>
                </w:ffData>
              </w:fldChar>
            </w:r>
            <w:r>
              <w:rPr>
                <w:sz w:val="20"/>
                <w:szCs w:val="20"/>
                <w:lang w:val="en-US" w:eastAsia="en-US"/>
              </w:rPr>
              <w:instrText xml:space="preserve"> FORMCHECKBOX </w:instrText>
            </w:r>
            <w:r>
              <w:rPr>
                <w:sz w:val="20"/>
                <w:szCs w:val="20"/>
                <w:lang w:val="en-US" w:eastAsia="en-US"/>
              </w:rPr>
            </w:r>
            <w:r>
              <w:rPr>
                <w:sz w:val="20"/>
                <w:szCs w:val="20"/>
                <w:lang w:val="en-US" w:eastAsia="en-US"/>
              </w:rPr>
              <w:fldChar w:fldCharType="end"/>
            </w:r>
            <w:r w:rsidR="00757496" w:rsidRPr="007D1966">
              <w:rPr>
                <w:sz w:val="20"/>
                <w:szCs w:val="20"/>
                <w:lang w:val="en-US" w:eastAsia="en-US"/>
              </w:rPr>
              <w:t xml:space="preserve"> Time-of-use</w:t>
            </w:r>
          </w:p>
        </w:tc>
        <w:tc>
          <w:tcPr>
            <w:tcW w:w="4819" w:type="dxa"/>
            <w:gridSpan w:val="2"/>
            <w:tcBorders>
              <w:top w:val="single" w:sz="4" w:space="0" w:color="auto"/>
              <w:left w:val="single" w:sz="4" w:space="0" w:color="auto"/>
              <w:bottom w:val="single" w:sz="4" w:space="0" w:color="auto"/>
            </w:tcBorders>
          </w:tcPr>
          <w:p w:rsidR="00757496" w:rsidRPr="007D1966" w:rsidRDefault="00757496" w:rsidP="00C05957">
            <w:pPr>
              <w:tabs>
                <w:tab w:val="left" w:pos="3600"/>
              </w:tabs>
              <w:spacing w:before="60" w:after="60"/>
              <w:ind w:left="317"/>
              <w:rPr>
                <w:sz w:val="20"/>
                <w:szCs w:val="20"/>
                <w:lang w:val="en-US" w:eastAsia="en-US"/>
              </w:rPr>
            </w:pPr>
            <w:r w:rsidRPr="007D1966">
              <w:rPr>
                <w:sz w:val="20"/>
                <w:szCs w:val="20"/>
                <w:lang w:val="en-US" w:eastAsia="en-US"/>
              </w:rPr>
              <w:fldChar w:fldCharType="begin">
                <w:ffData>
                  <w:name w:val="Check1"/>
                  <w:enabled/>
                  <w:calcOnExit w:val="0"/>
                  <w:checkBox>
                    <w:sizeAuto/>
                    <w:default w:val="0"/>
                  </w:checkBox>
                </w:ffData>
              </w:fldChar>
            </w:r>
            <w:r w:rsidRPr="007D1966">
              <w:rPr>
                <w:sz w:val="20"/>
                <w:szCs w:val="20"/>
                <w:lang w:val="en-US" w:eastAsia="en-US"/>
              </w:rPr>
              <w:instrText xml:space="preserve"> FORMCHECKBOX </w:instrText>
            </w:r>
            <w:r w:rsidR="00BA7A66">
              <w:rPr>
                <w:sz w:val="20"/>
                <w:szCs w:val="20"/>
                <w:lang w:val="en-US" w:eastAsia="en-US"/>
              </w:rPr>
            </w:r>
            <w:r w:rsidR="00BA7A66">
              <w:rPr>
                <w:sz w:val="20"/>
                <w:szCs w:val="20"/>
                <w:lang w:val="en-US" w:eastAsia="en-US"/>
              </w:rPr>
              <w:fldChar w:fldCharType="separate"/>
            </w:r>
            <w:r w:rsidRPr="007D1966">
              <w:rPr>
                <w:sz w:val="20"/>
                <w:szCs w:val="20"/>
                <w:lang w:val="en-US" w:eastAsia="en-US"/>
              </w:rPr>
              <w:fldChar w:fldCharType="end"/>
            </w:r>
            <w:r w:rsidRPr="007D1966">
              <w:rPr>
                <w:sz w:val="20"/>
                <w:szCs w:val="20"/>
                <w:lang w:val="en-US" w:eastAsia="en-US"/>
              </w:rPr>
              <w:t xml:space="preserve"> Other Pricing</w:t>
            </w: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A80595" w:rsidP="00C05957">
            <w:pPr>
              <w:tabs>
                <w:tab w:val="left" w:pos="3600"/>
              </w:tabs>
              <w:spacing w:before="60" w:after="60"/>
              <w:ind w:left="284"/>
              <w:rPr>
                <w:sz w:val="20"/>
                <w:szCs w:val="20"/>
                <w:lang w:val="en-US" w:eastAsia="en-US"/>
              </w:rPr>
            </w:pPr>
            <w:r>
              <w:rPr>
                <w:sz w:val="20"/>
                <w:szCs w:val="20"/>
                <w:lang w:val="en-US" w:eastAsia="en-US"/>
              </w:rPr>
              <w:fldChar w:fldCharType="begin">
                <w:ffData>
                  <w:name w:val=""/>
                  <w:enabled/>
                  <w:calcOnExit w:val="0"/>
                  <w:checkBox>
                    <w:sizeAuto/>
                    <w:default w:val="1"/>
                  </w:checkBox>
                </w:ffData>
              </w:fldChar>
            </w:r>
            <w:r>
              <w:rPr>
                <w:sz w:val="20"/>
                <w:szCs w:val="20"/>
                <w:lang w:val="en-US" w:eastAsia="en-US"/>
              </w:rPr>
              <w:instrText xml:space="preserve"> FORMCHECKBOX </w:instrText>
            </w:r>
            <w:r>
              <w:rPr>
                <w:sz w:val="20"/>
                <w:szCs w:val="20"/>
                <w:lang w:val="en-US" w:eastAsia="en-US"/>
              </w:rPr>
            </w:r>
            <w:r>
              <w:rPr>
                <w:sz w:val="20"/>
                <w:szCs w:val="20"/>
                <w:lang w:val="en-US" w:eastAsia="en-US"/>
              </w:rPr>
              <w:fldChar w:fldCharType="end"/>
            </w:r>
            <w:r w:rsidR="00757496" w:rsidRPr="007D1966">
              <w:rPr>
                <w:sz w:val="20"/>
                <w:szCs w:val="20"/>
                <w:lang w:val="en-US" w:eastAsia="en-US"/>
              </w:rPr>
              <w:t xml:space="preserve"> Critical Peak Pricing</w:t>
            </w:r>
          </w:p>
        </w:tc>
        <w:tc>
          <w:tcPr>
            <w:tcW w:w="4819" w:type="dxa"/>
            <w:gridSpan w:val="2"/>
            <w:tcBorders>
              <w:top w:val="single" w:sz="4" w:space="0" w:color="auto"/>
              <w:left w:val="single" w:sz="4" w:space="0" w:color="auto"/>
              <w:bottom w:val="single" w:sz="4" w:space="0" w:color="auto"/>
            </w:tcBorders>
          </w:tcPr>
          <w:p w:rsidR="00757496" w:rsidRPr="007D1966" w:rsidRDefault="00757496" w:rsidP="00C05957">
            <w:pPr>
              <w:tabs>
                <w:tab w:val="left" w:pos="3600"/>
              </w:tabs>
              <w:spacing w:before="60" w:after="60"/>
              <w:ind w:left="317"/>
              <w:rPr>
                <w:sz w:val="20"/>
                <w:szCs w:val="20"/>
                <w:lang w:val="en-US" w:eastAsia="en-US"/>
              </w:rPr>
            </w:pP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757496" w:rsidP="00C05957">
            <w:pPr>
              <w:tabs>
                <w:tab w:val="left" w:pos="3600"/>
              </w:tabs>
              <w:spacing w:before="60" w:after="60"/>
              <w:ind w:left="284"/>
              <w:rPr>
                <w:sz w:val="20"/>
                <w:szCs w:val="20"/>
                <w:lang w:val="en-US" w:eastAsia="en-US"/>
              </w:rPr>
            </w:pPr>
            <w:r w:rsidRPr="007D1966">
              <w:rPr>
                <w:sz w:val="20"/>
                <w:szCs w:val="20"/>
                <w:lang w:val="en-US" w:eastAsia="en-US"/>
              </w:rPr>
              <w:fldChar w:fldCharType="begin">
                <w:ffData>
                  <w:name w:val="Check1"/>
                  <w:enabled/>
                  <w:calcOnExit w:val="0"/>
                  <w:checkBox>
                    <w:sizeAuto/>
                    <w:default w:val="0"/>
                  </w:checkBox>
                </w:ffData>
              </w:fldChar>
            </w:r>
            <w:r w:rsidRPr="007D1966">
              <w:rPr>
                <w:sz w:val="20"/>
                <w:szCs w:val="20"/>
                <w:lang w:val="en-US" w:eastAsia="en-US"/>
              </w:rPr>
              <w:instrText xml:space="preserve"> FORMCHECKBOX </w:instrText>
            </w:r>
            <w:r w:rsidR="00BA7A66">
              <w:rPr>
                <w:sz w:val="20"/>
                <w:szCs w:val="20"/>
                <w:lang w:val="en-US" w:eastAsia="en-US"/>
              </w:rPr>
            </w:r>
            <w:r w:rsidR="00BA7A66">
              <w:rPr>
                <w:sz w:val="20"/>
                <w:szCs w:val="20"/>
                <w:lang w:val="en-US" w:eastAsia="en-US"/>
              </w:rPr>
              <w:fldChar w:fldCharType="separate"/>
            </w:r>
            <w:r w:rsidRPr="007D1966">
              <w:rPr>
                <w:sz w:val="20"/>
                <w:szCs w:val="20"/>
                <w:lang w:val="en-US" w:eastAsia="en-US"/>
              </w:rPr>
              <w:fldChar w:fldCharType="end"/>
            </w:r>
            <w:r w:rsidRPr="007D1966">
              <w:rPr>
                <w:sz w:val="20"/>
                <w:szCs w:val="20"/>
                <w:lang w:val="en-US" w:eastAsia="en-US"/>
              </w:rPr>
              <w:t xml:space="preserve"> Appliance/Household Automation</w:t>
            </w:r>
          </w:p>
        </w:tc>
        <w:tc>
          <w:tcPr>
            <w:tcW w:w="4819" w:type="dxa"/>
            <w:gridSpan w:val="2"/>
            <w:tcBorders>
              <w:top w:val="single" w:sz="4" w:space="0" w:color="auto"/>
              <w:left w:val="single" w:sz="4" w:space="0" w:color="auto"/>
              <w:bottom w:val="single" w:sz="4" w:space="0" w:color="auto"/>
            </w:tcBorders>
          </w:tcPr>
          <w:p w:rsidR="00757496" w:rsidRPr="007D1966" w:rsidRDefault="00757496" w:rsidP="00C05957">
            <w:pPr>
              <w:tabs>
                <w:tab w:val="left" w:pos="3600"/>
              </w:tabs>
              <w:spacing w:before="60" w:after="60"/>
              <w:ind w:left="317"/>
              <w:rPr>
                <w:sz w:val="20"/>
                <w:szCs w:val="20"/>
                <w:lang w:val="en-US" w:eastAsia="en-US"/>
              </w:rPr>
            </w:pP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A80595" w:rsidP="00C05957">
            <w:pPr>
              <w:tabs>
                <w:tab w:val="left" w:pos="3600"/>
              </w:tabs>
              <w:spacing w:before="60" w:after="60"/>
              <w:ind w:left="284"/>
              <w:rPr>
                <w:sz w:val="20"/>
                <w:szCs w:val="20"/>
                <w:lang w:val="en-US" w:eastAsia="en-US"/>
              </w:rPr>
            </w:pPr>
            <w:r>
              <w:rPr>
                <w:sz w:val="20"/>
                <w:szCs w:val="20"/>
                <w:lang w:val="en-US" w:eastAsia="en-US"/>
              </w:rPr>
              <w:fldChar w:fldCharType="begin">
                <w:ffData>
                  <w:name w:val=""/>
                  <w:enabled/>
                  <w:calcOnExit w:val="0"/>
                  <w:checkBox>
                    <w:sizeAuto/>
                    <w:default w:val="1"/>
                  </w:checkBox>
                </w:ffData>
              </w:fldChar>
            </w:r>
            <w:r>
              <w:rPr>
                <w:sz w:val="20"/>
                <w:szCs w:val="20"/>
                <w:lang w:val="en-US" w:eastAsia="en-US"/>
              </w:rPr>
              <w:instrText xml:space="preserve"> FORMCHECKBOX </w:instrText>
            </w:r>
            <w:r>
              <w:rPr>
                <w:sz w:val="20"/>
                <w:szCs w:val="20"/>
                <w:lang w:val="en-US" w:eastAsia="en-US"/>
              </w:rPr>
            </w:r>
            <w:r>
              <w:rPr>
                <w:sz w:val="20"/>
                <w:szCs w:val="20"/>
                <w:lang w:val="en-US" w:eastAsia="en-US"/>
              </w:rPr>
              <w:fldChar w:fldCharType="end"/>
            </w:r>
            <w:r w:rsidR="00757496" w:rsidRPr="007D1966">
              <w:rPr>
                <w:sz w:val="20"/>
                <w:szCs w:val="20"/>
                <w:lang w:val="en-US" w:eastAsia="en-US"/>
              </w:rPr>
              <w:t xml:space="preserve"> Information Provision</w:t>
            </w:r>
          </w:p>
        </w:tc>
        <w:tc>
          <w:tcPr>
            <w:tcW w:w="4819" w:type="dxa"/>
            <w:gridSpan w:val="2"/>
            <w:tcBorders>
              <w:top w:val="single" w:sz="4" w:space="0" w:color="auto"/>
              <w:left w:val="single" w:sz="4" w:space="0" w:color="auto"/>
              <w:bottom w:val="single" w:sz="4" w:space="0" w:color="auto"/>
            </w:tcBorders>
          </w:tcPr>
          <w:p w:rsidR="00757496" w:rsidRPr="007D1966" w:rsidRDefault="00757496" w:rsidP="00C05957">
            <w:pPr>
              <w:tabs>
                <w:tab w:val="left" w:pos="3600"/>
              </w:tabs>
              <w:spacing w:before="60" w:after="60"/>
              <w:ind w:left="317"/>
              <w:rPr>
                <w:sz w:val="20"/>
                <w:szCs w:val="20"/>
                <w:lang w:val="en-US" w:eastAsia="en-US"/>
              </w:rPr>
            </w:pPr>
          </w:p>
        </w:tc>
      </w:tr>
    </w:tbl>
    <w:p w:rsidR="00757496" w:rsidRPr="007D1966" w:rsidRDefault="00757496" w:rsidP="00757496">
      <w:pPr>
        <w:rPr>
          <w:sz w:val="20"/>
          <w:szCs w:val="20"/>
          <w:lang w:val="en-US" w:eastAsia="en-US"/>
        </w:rPr>
      </w:pPr>
    </w:p>
    <w:tbl>
      <w:tblPr>
        <w:tblW w:w="1031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314"/>
      </w:tblGrid>
      <w:tr w:rsidR="00757496" w:rsidRPr="007D1966" w:rsidTr="00C05957">
        <w:tc>
          <w:tcPr>
            <w:tcW w:w="10314" w:type="dxa"/>
          </w:tcPr>
          <w:p w:rsidR="00757496" w:rsidRPr="007D1966" w:rsidRDefault="00757496" w:rsidP="00A80595">
            <w:pPr>
              <w:rPr>
                <w:sz w:val="20"/>
                <w:szCs w:val="20"/>
                <w:lang w:val="en-US" w:eastAsia="en-US"/>
              </w:rPr>
            </w:pPr>
            <w:r w:rsidRPr="007D1966">
              <w:rPr>
                <w:b/>
                <w:sz w:val="20"/>
                <w:szCs w:val="20"/>
                <w:lang w:val="en-US" w:eastAsia="en-US"/>
              </w:rPr>
              <w:t>Expected Project Duration</w:t>
            </w:r>
            <w:r w:rsidRPr="007D1966">
              <w:rPr>
                <w:sz w:val="20"/>
                <w:szCs w:val="20"/>
                <w:lang w:val="en-US" w:eastAsia="en-US"/>
              </w:rPr>
              <w:t xml:space="preserve">:   </w:t>
            </w:r>
            <w:r w:rsidR="00A80595">
              <w:rPr>
                <w:b/>
                <w:i/>
                <w:sz w:val="20"/>
                <w:szCs w:val="20"/>
                <w:lang w:val="en-US" w:eastAsia="en-US"/>
              </w:rPr>
              <w:fldChar w:fldCharType="begin">
                <w:ffData>
                  <w:name w:val=""/>
                  <w:enabled/>
                  <w:calcOnExit w:val="0"/>
                  <w:textInput>
                    <w:default w:val="24"/>
                  </w:textInput>
                </w:ffData>
              </w:fldChar>
            </w:r>
            <w:r w:rsidR="00A80595">
              <w:rPr>
                <w:b/>
                <w:i/>
                <w:sz w:val="20"/>
                <w:szCs w:val="20"/>
                <w:lang w:val="en-US" w:eastAsia="en-US"/>
              </w:rPr>
              <w:instrText xml:space="preserve"> FORMTEXT </w:instrText>
            </w:r>
            <w:r w:rsidR="00A80595">
              <w:rPr>
                <w:b/>
                <w:i/>
                <w:sz w:val="20"/>
                <w:szCs w:val="20"/>
                <w:lang w:val="en-US" w:eastAsia="en-US"/>
              </w:rPr>
            </w:r>
            <w:r w:rsidR="00A80595">
              <w:rPr>
                <w:b/>
                <w:i/>
                <w:sz w:val="20"/>
                <w:szCs w:val="20"/>
                <w:lang w:val="en-US" w:eastAsia="en-US"/>
              </w:rPr>
              <w:fldChar w:fldCharType="separate"/>
            </w:r>
            <w:r w:rsidR="00A80595">
              <w:rPr>
                <w:b/>
                <w:i/>
                <w:noProof/>
                <w:sz w:val="20"/>
                <w:szCs w:val="20"/>
                <w:lang w:val="en-US" w:eastAsia="en-US"/>
              </w:rPr>
              <w:t>24</w:t>
            </w:r>
            <w:r w:rsidR="00A80595">
              <w:rPr>
                <w:b/>
                <w:i/>
                <w:sz w:val="20"/>
                <w:szCs w:val="20"/>
                <w:lang w:val="en-US" w:eastAsia="en-US"/>
              </w:rPr>
              <w:fldChar w:fldCharType="end"/>
            </w:r>
            <w:r w:rsidRPr="007D1966">
              <w:rPr>
                <w:b/>
                <w:sz w:val="20"/>
                <w:szCs w:val="20"/>
                <w:lang w:val="en-US" w:eastAsia="en-US"/>
              </w:rPr>
              <w:t xml:space="preserve">  Months</w:t>
            </w:r>
          </w:p>
        </w:tc>
      </w:tr>
    </w:tbl>
    <w:p w:rsidR="00757496" w:rsidRPr="007D1966" w:rsidRDefault="00757496" w:rsidP="00757496">
      <w:pPr>
        <w:rPr>
          <w:sz w:val="12"/>
          <w:szCs w:val="20"/>
          <w:lang w:val="en-US" w:eastAsia="en-US"/>
        </w:rPr>
      </w:pPr>
    </w:p>
    <w:p w:rsidR="00757496" w:rsidRPr="007D1966" w:rsidRDefault="00757496" w:rsidP="00757496">
      <w:pPr>
        <w:rPr>
          <w:sz w:val="12"/>
          <w:szCs w:val="20"/>
          <w:lang w:val="en-US" w:eastAsia="en-US"/>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48"/>
        <w:gridCol w:w="1634"/>
        <w:gridCol w:w="2041"/>
        <w:gridCol w:w="1905"/>
        <w:gridCol w:w="2286"/>
      </w:tblGrid>
      <w:tr w:rsidR="00757496" w:rsidRPr="007D1966" w:rsidTr="00C05957">
        <w:tc>
          <w:tcPr>
            <w:tcW w:w="10314" w:type="dxa"/>
            <w:gridSpan w:val="5"/>
          </w:tcPr>
          <w:p w:rsidR="00757496" w:rsidRPr="007D1966" w:rsidRDefault="00757496" w:rsidP="00C05957">
            <w:pPr>
              <w:rPr>
                <w:sz w:val="12"/>
                <w:szCs w:val="20"/>
                <w:lang w:val="en-US" w:eastAsia="en-US"/>
              </w:rPr>
            </w:pPr>
          </w:p>
          <w:p w:rsidR="00757496" w:rsidRPr="007D1966" w:rsidRDefault="00757496" w:rsidP="00C05957">
            <w:pPr>
              <w:rPr>
                <w:sz w:val="20"/>
                <w:szCs w:val="20"/>
                <w:lang w:val="en-US" w:eastAsia="en-US"/>
              </w:rPr>
            </w:pPr>
            <w:r w:rsidRPr="007D1966">
              <w:rPr>
                <w:b/>
                <w:sz w:val="20"/>
                <w:szCs w:val="20"/>
                <w:lang w:val="en-US" w:eastAsia="en-US"/>
              </w:rPr>
              <w:t>Funding***</w:t>
            </w:r>
            <w:r w:rsidRPr="007D1966">
              <w:rPr>
                <w:b/>
                <w:i/>
                <w:sz w:val="20"/>
                <w:szCs w:val="20"/>
                <w:lang w:val="en-US" w:eastAsia="en-US"/>
              </w:rPr>
              <w:t xml:space="preserve">: </w:t>
            </w:r>
            <w:r w:rsidRPr="007D1966">
              <w:rPr>
                <w:sz w:val="20"/>
                <w:szCs w:val="20"/>
                <w:lang w:val="en-US" w:eastAsia="en-US"/>
              </w:rPr>
              <w:t>Applicants are encouraged, but not required, to contribute support or have project partners contributed support to the proposed project. Differentiate between cash and in-kind support to the proposed project.  Please indicate if the funding is confirmed. “Requested Funding” represents your funding request to the OEB.</w:t>
            </w:r>
          </w:p>
          <w:p w:rsidR="00757496" w:rsidRPr="007D1966" w:rsidRDefault="00757496" w:rsidP="00C05957">
            <w:pPr>
              <w:rPr>
                <w:sz w:val="20"/>
                <w:szCs w:val="20"/>
                <w:lang w:val="en-US" w:eastAsia="en-US"/>
              </w:rPr>
            </w:pPr>
            <w:r w:rsidRPr="007D1966">
              <w:rPr>
                <w:sz w:val="20"/>
                <w:szCs w:val="20"/>
                <w:lang w:val="en-US" w:eastAsia="en-US"/>
              </w:rPr>
              <w:t>IF THIS SECTION IS LEFT BLANK YOUR APPLICATION WILL NOT BE CONSIDERED</w:t>
            </w:r>
          </w:p>
          <w:p w:rsidR="00757496" w:rsidRPr="007D1966" w:rsidRDefault="00757496" w:rsidP="00C05957">
            <w:pPr>
              <w:rPr>
                <w:sz w:val="12"/>
                <w:szCs w:val="20"/>
                <w:lang w:val="en-US" w:eastAsia="en-US"/>
              </w:rPr>
            </w:pPr>
          </w:p>
        </w:tc>
      </w:tr>
      <w:tr w:rsidR="00757496" w:rsidRPr="007D1966" w:rsidTr="00C05957">
        <w:tc>
          <w:tcPr>
            <w:tcW w:w="2448" w:type="dxa"/>
          </w:tcPr>
          <w:p w:rsidR="00757496" w:rsidRPr="007D1966" w:rsidRDefault="00757496" w:rsidP="00C05957">
            <w:pPr>
              <w:rPr>
                <w:b/>
                <w:sz w:val="20"/>
                <w:szCs w:val="20"/>
                <w:lang w:val="en-US" w:eastAsia="en-US"/>
              </w:rPr>
            </w:pPr>
          </w:p>
        </w:tc>
        <w:tc>
          <w:tcPr>
            <w:tcW w:w="1634" w:type="dxa"/>
          </w:tcPr>
          <w:p w:rsidR="00757496" w:rsidRPr="007D1966" w:rsidRDefault="00757496" w:rsidP="00C05957">
            <w:pPr>
              <w:rPr>
                <w:b/>
                <w:sz w:val="20"/>
                <w:szCs w:val="20"/>
                <w:lang w:val="en-US" w:eastAsia="en-US"/>
              </w:rPr>
            </w:pPr>
            <w:r w:rsidRPr="007D1966">
              <w:rPr>
                <w:b/>
                <w:sz w:val="20"/>
                <w:szCs w:val="20"/>
                <w:lang w:val="en-US" w:eastAsia="en-US"/>
              </w:rPr>
              <w:t>Cash ($)</w:t>
            </w:r>
          </w:p>
        </w:tc>
        <w:tc>
          <w:tcPr>
            <w:tcW w:w="2041" w:type="dxa"/>
          </w:tcPr>
          <w:p w:rsidR="00757496" w:rsidRPr="007D1966" w:rsidRDefault="00757496" w:rsidP="00C05957">
            <w:pPr>
              <w:rPr>
                <w:b/>
                <w:sz w:val="20"/>
                <w:szCs w:val="20"/>
                <w:lang w:val="en-US" w:eastAsia="en-US"/>
              </w:rPr>
            </w:pPr>
            <w:r w:rsidRPr="007D1966">
              <w:rPr>
                <w:b/>
                <w:sz w:val="20"/>
                <w:szCs w:val="20"/>
                <w:lang w:val="en-US" w:eastAsia="en-US"/>
              </w:rPr>
              <w:t>Cash (% of total project value)</w:t>
            </w:r>
          </w:p>
        </w:tc>
        <w:tc>
          <w:tcPr>
            <w:tcW w:w="1905" w:type="dxa"/>
          </w:tcPr>
          <w:p w:rsidR="00757496" w:rsidRPr="007D1966" w:rsidRDefault="00757496" w:rsidP="00C05957">
            <w:pPr>
              <w:rPr>
                <w:b/>
                <w:sz w:val="20"/>
                <w:szCs w:val="20"/>
                <w:lang w:val="en-US" w:eastAsia="en-US"/>
              </w:rPr>
            </w:pPr>
            <w:r w:rsidRPr="007D1966">
              <w:rPr>
                <w:b/>
                <w:sz w:val="20"/>
                <w:szCs w:val="20"/>
                <w:lang w:val="en-US" w:eastAsia="en-US"/>
              </w:rPr>
              <w:t>In-kind ($)</w:t>
            </w:r>
          </w:p>
        </w:tc>
        <w:tc>
          <w:tcPr>
            <w:tcW w:w="2286" w:type="dxa"/>
          </w:tcPr>
          <w:p w:rsidR="00757496" w:rsidRPr="007D1966" w:rsidRDefault="00757496" w:rsidP="00C05957">
            <w:pPr>
              <w:rPr>
                <w:b/>
                <w:sz w:val="20"/>
                <w:szCs w:val="20"/>
                <w:lang w:val="en-US" w:eastAsia="en-US"/>
              </w:rPr>
            </w:pPr>
            <w:r w:rsidRPr="007D1966">
              <w:rPr>
                <w:b/>
                <w:sz w:val="20"/>
                <w:szCs w:val="20"/>
                <w:lang w:val="en-US" w:eastAsia="en-US"/>
              </w:rPr>
              <w:t>In-kind (% of total project value)</w:t>
            </w:r>
          </w:p>
        </w:tc>
      </w:tr>
      <w:tr w:rsidR="00757496" w:rsidRPr="007D1966" w:rsidTr="00C05957">
        <w:tc>
          <w:tcPr>
            <w:tcW w:w="2448" w:type="dxa"/>
          </w:tcPr>
          <w:p w:rsidR="00757496" w:rsidRPr="007D1966" w:rsidRDefault="00A80595" w:rsidP="00C05957">
            <w:pPr>
              <w:rPr>
                <w:b/>
                <w:sz w:val="20"/>
                <w:szCs w:val="20"/>
                <w:lang w:val="en-US" w:eastAsia="en-US"/>
              </w:rPr>
            </w:pPr>
            <w:r>
              <w:rPr>
                <w:b/>
                <w:sz w:val="20"/>
                <w:szCs w:val="20"/>
                <w:lang w:val="en-US" w:eastAsia="en-US"/>
              </w:rPr>
              <w:t>Oshawa PUC Networks</w:t>
            </w:r>
          </w:p>
        </w:tc>
        <w:tc>
          <w:tcPr>
            <w:tcW w:w="1634" w:type="dxa"/>
          </w:tcPr>
          <w:p w:rsidR="00757496" w:rsidRPr="007D1966" w:rsidRDefault="00757496" w:rsidP="00C05957">
            <w:pPr>
              <w:rPr>
                <w:sz w:val="20"/>
                <w:szCs w:val="20"/>
                <w:lang w:val="en-US" w:eastAsia="en-US"/>
              </w:rPr>
            </w:pPr>
            <w:r w:rsidRPr="007D1966">
              <w:rPr>
                <w:sz w:val="20"/>
                <w:szCs w:val="20"/>
                <w:lang w:val="en-US" w:eastAsia="en-US"/>
              </w:rPr>
              <w:t>$</w:t>
            </w:r>
            <w:r w:rsidR="00A80595">
              <w:rPr>
                <w:sz w:val="20"/>
                <w:szCs w:val="20"/>
                <w:lang w:val="en-US" w:eastAsia="en-US"/>
              </w:rPr>
              <w:t>890,000.00</w:t>
            </w:r>
          </w:p>
        </w:tc>
        <w:tc>
          <w:tcPr>
            <w:tcW w:w="2041" w:type="dxa"/>
          </w:tcPr>
          <w:p w:rsidR="00757496" w:rsidRPr="007D1966" w:rsidRDefault="00A80595" w:rsidP="00C05957">
            <w:pPr>
              <w:rPr>
                <w:sz w:val="20"/>
                <w:szCs w:val="20"/>
                <w:lang w:val="en-US" w:eastAsia="en-US"/>
              </w:rPr>
            </w:pPr>
            <w:r>
              <w:rPr>
                <w:sz w:val="20"/>
                <w:szCs w:val="20"/>
                <w:lang w:val="en-US" w:eastAsia="en-US"/>
              </w:rPr>
              <w:t>16</w:t>
            </w:r>
            <w:r w:rsidR="00757496" w:rsidRPr="007D1966">
              <w:rPr>
                <w:sz w:val="20"/>
                <w:szCs w:val="20"/>
                <w:lang w:val="en-US" w:eastAsia="en-US"/>
              </w:rPr>
              <w:t>%</w:t>
            </w:r>
          </w:p>
        </w:tc>
        <w:tc>
          <w:tcPr>
            <w:tcW w:w="1905" w:type="dxa"/>
          </w:tcPr>
          <w:p w:rsidR="00757496" w:rsidRPr="007D1966" w:rsidRDefault="00757496" w:rsidP="00C05957">
            <w:pPr>
              <w:rPr>
                <w:sz w:val="20"/>
                <w:szCs w:val="20"/>
                <w:lang w:val="en-US" w:eastAsia="en-US"/>
              </w:rPr>
            </w:pPr>
            <w:r w:rsidRPr="007D1966">
              <w:rPr>
                <w:sz w:val="20"/>
                <w:szCs w:val="20"/>
                <w:lang w:val="en-US" w:eastAsia="en-US"/>
              </w:rPr>
              <w:t>$</w:t>
            </w:r>
          </w:p>
        </w:tc>
        <w:tc>
          <w:tcPr>
            <w:tcW w:w="2286" w:type="dxa"/>
          </w:tcPr>
          <w:p w:rsidR="00757496" w:rsidRPr="007D1966" w:rsidRDefault="00757496" w:rsidP="00C05957">
            <w:pPr>
              <w:rPr>
                <w:sz w:val="20"/>
                <w:szCs w:val="20"/>
                <w:lang w:val="en-US" w:eastAsia="en-US"/>
              </w:rPr>
            </w:pPr>
            <w:r w:rsidRPr="007D1966">
              <w:rPr>
                <w:sz w:val="20"/>
                <w:szCs w:val="20"/>
                <w:lang w:val="en-US" w:eastAsia="en-US"/>
              </w:rPr>
              <w:t>%</w:t>
            </w:r>
          </w:p>
        </w:tc>
      </w:tr>
      <w:tr w:rsidR="00757496" w:rsidRPr="007D1966" w:rsidTr="00C05957">
        <w:tc>
          <w:tcPr>
            <w:tcW w:w="2448" w:type="dxa"/>
          </w:tcPr>
          <w:p w:rsidR="00757496" w:rsidRPr="007D1966" w:rsidRDefault="00A80595" w:rsidP="00C05957">
            <w:pPr>
              <w:rPr>
                <w:b/>
                <w:sz w:val="20"/>
                <w:szCs w:val="20"/>
                <w:lang w:val="en-US" w:eastAsia="en-US"/>
              </w:rPr>
            </w:pPr>
            <w:r>
              <w:rPr>
                <w:b/>
                <w:sz w:val="20"/>
                <w:szCs w:val="20"/>
                <w:lang w:val="en-US" w:eastAsia="en-US"/>
              </w:rPr>
              <w:t>Sapient Global Markets</w:t>
            </w:r>
          </w:p>
        </w:tc>
        <w:tc>
          <w:tcPr>
            <w:tcW w:w="1634" w:type="dxa"/>
          </w:tcPr>
          <w:p w:rsidR="00757496" w:rsidRPr="007D1966" w:rsidRDefault="00757496" w:rsidP="00C05957">
            <w:pPr>
              <w:rPr>
                <w:sz w:val="20"/>
                <w:szCs w:val="20"/>
                <w:lang w:val="en-US" w:eastAsia="en-US"/>
              </w:rPr>
            </w:pPr>
            <w:r w:rsidRPr="007D1966">
              <w:rPr>
                <w:sz w:val="20"/>
                <w:szCs w:val="20"/>
                <w:lang w:val="en-US" w:eastAsia="en-US"/>
              </w:rPr>
              <w:t>$</w:t>
            </w:r>
            <w:r w:rsidR="00A80595">
              <w:rPr>
                <w:sz w:val="20"/>
                <w:szCs w:val="20"/>
                <w:lang w:val="en-US" w:eastAsia="en-US"/>
              </w:rPr>
              <w:t>4,625,000.00</w:t>
            </w:r>
          </w:p>
        </w:tc>
        <w:tc>
          <w:tcPr>
            <w:tcW w:w="2041" w:type="dxa"/>
          </w:tcPr>
          <w:p w:rsidR="00757496" w:rsidRPr="007D1966" w:rsidRDefault="00A80595" w:rsidP="00C05957">
            <w:pPr>
              <w:rPr>
                <w:sz w:val="20"/>
                <w:szCs w:val="20"/>
                <w:lang w:val="en-US" w:eastAsia="en-US"/>
              </w:rPr>
            </w:pPr>
            <w:r>
              <w:rPr>
                <w:sz w:val="20"/>
                <w:szCs w:val="20"/>
                <w:lang w:val="en-US" w:eastAsia="en-US"/>
              </w:rPr>
              <w:t>84</w:t>
            </w:r>
            <w:r w:rsidR="00757496" w:rsidRPr="007D1966">
              <w:rPr>
                <w:sz w:val="20"/>
                <w:szCs w:val="20"/>
                <w:lang w:val="en-US" w:eastAsia="en-US"/>
              </w:rPr>
              <w:t>%</w:t>
            </w:r>
          </w:p>
        </w:tc>
        <w:tc>
          <w:tcPr>
            <w:tcW w:w="1905" w:type="dxa"/>
          </w:tcPr>
          <w:p w:rsidR="00757496" w:rsidRPr="007D1966" w:rsidRDefault="00757496" w:rsidP="00C05957">
            <w:pPr>
              <w:rPr>
                <w:sz w:val="20"/>
                <w:szCs w:val="20"/>
                <w:lang w:val="en-US" w:eastAsia="en-US"/>
              </w:rPr>
            </w:pPr>
            <w:r w:rsidRPr="007D1966">
              <w:rPr>
                <w:sz w:val="20"/>
                <w:szCs w:val="20"/>
                <w:lang w:val="en-US" w:eastAsia="en-US"/>
              </w:rPr>
              <w:t>$</w:t>
            </w:r>
          </w:p>
        </w:tc>
        <w:tc>
          <w:tcPr>
            <w:tcW w:w="2286" w:type="dxa"/>
          </w:tcPr>
          <w:p w:rsidR="00757496" w:rsidRPr="007D1966" w:rsidRDefault="00757496" w:rsidP="00C05957">
            <w:pPr>
              <w:rPr>
                <w:sz w:val="20"/>
                <w:szCs w:val="20"/>
                <w:lang w:val="en-US" w:eastAsia="en-US"/>
              </w:rPr>
            </w:pPr>
            <w:r w:rsidRPr="007D1966">
              <w:rPr>
                <w:sz w:val="20"/>
                <w:szCs w:val="20"/>
                <w:lang w:val="en-US" w:eastAsia="en-US"/>
              </w:rPr>
              <w:t>%</w:t>
            </w:r>
          </w:p>
        </w:tc>
      </w:tr>
      <w:tr w:rsidR="00757496" w:rsidRPr="007D1966" w:rsidTr="00C05957">
        <w:tc>
          <w:tcPr>
            <w:tcW w:w="2448" w:type="dxa"/>
          </w:tcPr>
          <w:p w:rsidR="00757496" w:rsidRPr="007D1966" w:rsidRDefault="00757496" w:rsidP="00C05957">
            <w:pPr>
              <w:rPr>
                <w:b/>
                <w:sz w:val="20"/>
                <w:szCs w:val="20"/>
                <w:lang w:val="en-US" w:eastAsia="en-US"/>
              </w:rPr>
            </w:pPr>
            <w:r w:rsidRPr="007D1966">
              <w:rPr>
                <w:b/>
                <w:sz w:val="20"/>
                <w:szCs w:val="20"/>
                <w:lang w:val="en-US" w:eastAsia="en-US"/>
              </w:rPr>
              <w:t xml:space="preserve">Subtotal </w:t>
            </w:r>
          </w:p>
          <w:p w:rsidR="00757496" w:rsidRPr="007D1966" w:rsidRDefault="00757496" w:rsidP="00C05957">
            <w:pPr>
              <w:rPr>
                <w:b/>
                <w:sz w:val="20"/>
                <w:szCs w:val="20"/>
                <w:lang w:val="en-US" w:eastAsia="en-US"/>
              </w:rPr>
            </w:pPr>
            <w:r w:rsidRPr="007D1966">
              <w:rPr>
                <w:b/>
                <w:sz w:val="20"/>
                <w:szCs w:val="20"/>
                <w:lang w:val="en-US" w:eastAsia="en-US"/>
              </w:rPr>
              <w:t>(non-OEB funding contribution)</w:t>
            </w:r>
          </w:p>
        </w:tc>
        <w:tc>
          <w:tcPr>
            <w:tcW w:w="1634" w:type="dxa"/>
          </w:tcPr>
          <w:p w:rsidR="00757496" w:rsidRPr="007D1966" w:rsidRDefault="00757496" w:rsidP="00C05957">
            <w:pPr>
              <w:rPr>
                <w:sz w:val="20"/>
                <w:szCs w:val="20"/>
                <w:lang w:val="en-US" w:eastAsia="en-US"/>
              </w:rPr>
            </w:pPr>
            <w:r w:rsidRPr="007D1966">
              <w:rPr>
                <w:sz w:val="20"/>
                <w:szCs w:val="20"/>
                <w:lang w:val="en-US" w:eastAsia="en-US"/>
              </w:rPr>
              <w:t>$</w:t>
            </w:r>
          </w:p>
        </w:tc>
        <w:tc>
          <w:tcPr>
            <w:tcW w:w="2041" w:type="dxa"/>
          </w:tcPr>
          <w:p w:rsidR="00757496" w:rsidRPr="007D1966" w:rsidRDefault="00757496" w:rsidP="00C05957">
            <w:pPr>
              <w:rPr>
                <w:sz w:val="20"/>
                <w:szCs w:val="20"/>
                <w:lang w:val="en-US" w:eastAsia="en-US"/>
              </w:rPr>
            </w:pPr>
            <w:r w:rsidRPr="007D1966">
              <w:rPr>
                <w:sz w:val="20"/>
                <w:szCs w:val="20"/>
                <w:lang w:val="en-US" w:eastAsia="en-US"/>
              </w:rPr>
              <w:t>%</w:t>
            </w:r>
          </w:p>
        </w:tc>
        <w:tc>
          <w:tcPr>
            <w:tcW w:w="1905" w:type="dxa"/>
          </w:tcPr>
          <w:p w:rsidR="00757496" w:rsidRPr="007D1966" w:rsidRDefault="00757496" w:rsidP="00C05957">
            <w:pPr>
              <w:rPr>
                <w:sz w:val="20"/>
                <w:szCs w:val="20"/>
                <w:lang w:val="en-US" w:eastAsia="en-US"/>
              </w:rPr>
            </w:pPr>
            <w:r w:rsidRPr="007D1966">
              <w:rPr>
                <w:sz w:val="20"/>
                <w:szCs w:val="20"/>
                <w:lang w:val="en-US" w:eastAsia="en-US"/>
              </w:rPr>
              <w:t>$</w:t>
            </w:r>
          </w:p>
        </w:tc>
        <w:tc>
          <w:tcPr>
            <w:tcW w:w="2286" w:type="dxa"/>
          </w:tcPr>
          <w:p w:rsidR="00757496" w:rsidRPr="007D1966" w:rsidRDefault="00757496" w:rsidP="00C05957">
            <w:pPr>
              <w:rPr>
                <w:sz w:val="20"/>
                <w:szCs w:val="20"/>
                <w:lang w:val="en-US" w:eastAsia="en-US"/>
              </w:rPr>
            </w:pPr>
            <w:r w:rsidRPr="007D1966">
              <w:rPr>
                <w:sz w:val="20"/>
                <w:szCs w:val="20"/>
                <w:lang w:val="en-US" w:eastAsia="en-US"/>
              </w:rPr>
              <w:t>%</w:t>
            </w:r>
          </w:p>
        </w:tc>
      </w:tr>
      <w:tr w:rsidR="00757496" w:rsidRPr="007D1966" w:rsidTr="00C05957">
        <w:tc>
          <w:tcPr>
            <w:tcW w:w="2448" w:type="dxa"/>
          </w:tcPr>
          <w:p w:rsidR="00757496" w:rsidRPr="007D1966" w:rsidRDefault="00757496" w:rsidP="00C05957">
            <w:pPr>
              <w:rPr>
                <w:b/>
                <w:sz w:val="20"/>
                <w:szCs w:val="20"/>
                <w:lang w:val="en-US" w:eastAsia="en-US"/>
              </w:rPr>
            </w:pPr>
            <w:r w:rsidRPr="007D1966">
              <w:rPr>
                <w:b/>
                <w:sz w:val="20"/>
                <w:szCs w:val="20"/>
                <w:lang w:val="en-US" w:eastAsia="en-US"/>
              </w:rPr>
              <w:t>Requested Funding</w:t>
            </w:r>
          </w:p>
        </w:tc>
        <w:tc>
          <w:tcPr>
            <w:tcW w:w="1634" w:type="dxa"/>
            <w:shd w:val="clear" w:color="auto" w:fill="D9D9D9"/>
          </w:tcPr>
          <w:p w:rsidR="00757496" w:rsidRPr="007D1966" w:rsidRDefault="00757496" w:rsidP="00C05957">
            <w:pPr>
              <w:rPr>
                <w:sz w:val="20"/>
                <w:szCs w:val="20"/>
                <w:lang w:val="en-US" w:eastAsia="en-US"/>
              </w:rPr>
            </w:pPr>
            <w:r w:rsidRPr="007D1966">
              <w:rPr>
                <w:sz w:val="20"/>
                <w:szCs w:val="20"/>
                <w:lang w:val="en-US" w:eastAsia="en-US"/>
              </w:rPr>
              <w:t>$</w:t>
            </w:r>
            <w:r w:rsidR="00A80595">
              <w:rPr>
                <w:sz w:val="20"/>
                <w:szCs w:val="20"/>
                <w:lang w:val="en-US" w:eastAsia="en-US"/>
              </w:rPr>
              <w:t>5,515,000.00</w:t>
            </w:r>
          </w:p>
        </w:tc>
        <w:tc>
          <w:tcPr>
            <w:tcW w:w="2041" w:type="dxa"/>
            <w:shd w:val="clear" w:color="auto" w:fill="D9D9D9"/>
          </w:tcPr>
          <w:p w:rsidR="00757496" w:rsidRPr="007D1966" w:rsidRDefault="00A80595" w:rsidP="00C05957">
            <w:pPr>
              <w:rPr>
                <w:sz w:val="20"/>
                <w:szCs w:val="20"/>
                <w:lang w:val="en-US" w:eastAsia="en-US"/>
              </w:rPr>
            </w:pPr>
            <w:r>
              <w:rPr>
                <w:sz w:val="20"/>
                <w:szCs w:val="20"/>
                <w:lang w:val="en-US" w:eastAsia="en-US"/>
              </w:rPr>
              <w:t>100</w:t>
            </w:r>
            <w:r w:rsidR="00757496" w:rsidRPr="007D1966">
              <w:rPr>
                <w:sz w:val="20"/>
                <w:szCs w:val="20"/>
                <w:lang w:val="en-US" w:eastAsia="en-US"/>
              </w:rPr>
              <w:t>%</w:t>
            </w:r>
          </w:p>
        </w:tc>
        <w:tc>
          <w:tcPr>
            <w:tcW w:w="1905" w:type="dxa"/>
          </w:tcPr>
          <w:p w:rsidR="00757496" w:rsidRPr="007D1966" w:rsidRDefault="00757496" w:rsidP="00C05957">
            <w:pPr>
              <w:rPr>
                <w:sz w:val="20"/>
                <w:szCs w:val="20"/>
                <w:lang w:val="en-US" w:eastAsia="en-US"/>
              </w:rPr>
            </w:pPr>
            <w:r w:rsidRPr="007D1966">
              <w:rPr>
                <w:sz w:val="20"/>
                <w:szCs w:val="20"/>
                <w:lang w:val="en-US" w:eastAsia="en-US"/>
              </w:rPr>
              <w:t>N/A</w:t>
            </w:r>
          </w:p>
        </w:tc>
        <w:tc>
          <w:tcPr>
            <w:tcW w:w="2286" w:type="dxa"/>
          </w:tcPr>
          <w:p w:rsidR="00757496" w:rsidRPr="007D1966" w:rsidRDefault="00757496" w:rsidP="00C05957">
            <w:pPr>
              <w:rPr>
                <w:sz w:val="20"/>
                <w:szCs w:val="20"/>
                <w:lang w:val="en-US" w:eastAsia="en-US"/>
              </w:rPr>
            </w:pPr>
            <w:r w:rsidRPr="007D1966">
              <w:rPr>
                <w:sz w:val="20"/>
                <w:szCs w:val="20"/>
                <w:lang w:val="en-US" w:eastAsia="en-US"/>
              </w:rPr>
              <w:t>N/A</w:t>
            </w:r>
          </w:p>
        </w:tc>
      </w:tr>
      <w:tr w:rsidR="00757496" w:rsidRPr="007D1966" w:rsidTr="00C05957">
        <w:tc>
          <w:tcPr>
            <w:tcW w:w="2448" w:type="dxa"/>
          </w:tcPr>
          <w:p w:rsidR="00757496" w:rsidRPr="007D1966" w:rsidRDefault="00757496" w:rsidP="00C05957">
            <w:pPr>
              <w:rPr>
                <w:b/>
                <w:sz w:val="20"/>
                <w:szCs w:val="20"/>
                <w:lang w:val="en-US" w:eastAsia="en-US"/>
              </w:rPr>
            </w:pPr>
            <w:r w:rsidRPr="007D1966">
              <w:rPr>
                <w:b/>
                <w:sz w:val="20"/>
                <w:szCs w:val="20"/>
                <w:lang w:val="en-US" w:eastAsia="en-US"/>
              </w:rPr>
              <w:t>Totals</w:t>
            </w:r>
          </w:p>
        </w:tc>
        <w:tc>
          <w:tcPr>
            <w:tcW w:w="1634" w:type="dxa"/>
          </w:tcPr>
          <w:p w:rsidR="00757496" w:rsidRPr="007D1966" w:rsidRDefault="00757496" w:rsidP="00C05957">
            <w:pPr>
              <w:rPr>
                <w:sz w:val="20"/>
                <w:szCs w:val="20"/>
                <w:lang w:val="en-US" w:eastAsia="en-US"/>
              </w:rPr>
            </w:pPr>
            <w:r w:rsidRPr="007D1966">
              <w:rPr>
                <w:sz w:val="20"/>
                <w:szCs w:val="20"/>
                <w:lang w:val="en-US" w:eastAsia="en-US"/>
              </w:rPr>
              <w:t>$</w:t>
            </w:r>
            <w:r w:rsidR="00A80595">
              <w:rPr>
                <w:sz w:val="20"/>
                <w:szCs w:val="20"/>
                <w:lang w:val="en-US" w:eastAsia="en-US"/>
              </w:rPr>
              <w:t>5,515,000.00</w:t>
            </w:r>
          </w:p>
        </w:tc>
        <w:tc>
          <w:tcPr>
            <w:tcW w:w="2041" w:type="dxa"/>
          </w:tcPr>
          <w:p w:rsidR="00757496" w:rsidRPr="007D1966" w:rsidRDefault="00757496" w:rsidP="00C05957">
            <w:pPr>
              <w:rPr>
                <w:sz w:val="20"/>
                <w:szCs w:val="20"/>
                <w:lang w:val="en-US" w:eastAsia="en-US"/>
              </w:rPr>
            </w:pPr>
          </w:p>
        </w:tc>
        <w:tc>
          <w:tcPr>
            <w:tcW w:w="1905" w:type="dxa"/>
          </w:tcPr>
          <w:p w:rsidR="00757496" w:rsidRPr="007D1966" w:rsidRDefault="00757496" w:rsidP="00C05957">
            <w:pPr>
              <w:rPr>
                <w:sz w:val="20"/>
                <w:szCs w:val="20"/>
                <w:lang w:val="en-US" w:eastAsia="en-US"/>
              </w:rPr>
            </w:pPr>
            <w:r w:rsidRPr="007D1966">
              <w:rPr>
                <w:sz w:val="20"/>
                <w:szCs w:val="20"/>
                <w:lang w:val="en-US" w:eastAsia="en-US"/>
              </w:rPr>
              <w:t>$</w:t>
            </w:r>
          </w:p>
        </w:tc>
        <w:tc>
          <w:tcPr>
            <w:tcW w:w="2286" w:type="dxa"/>
          </w:tcPr>
          <w:p w:rsidR="00757496" w:rsidRPr="007D1966" w:rsidRDefault="00757496" w:rsidP="00C05957">
            <w:pPr>
              <w:rPr>
                <w:sz w:val="20"/>
                <w:szCs w:val="20"/>
                <w:lang w:val="en-US" w:eastAsia="en-US"/>
              </w:rPr>
            </w:pPr>
            <w:r w:rsidRPr="007D1966">
              <w:rPr>
                <w:sz w:val="20"/>
                <w:szCs w:val="20"/>
                <w:lang w:val="en-US" w:eastAsia="en-US"/>
              </w:rPr>
              <w:t>%</w:t>
            </w:r>
          </w:p>
        </w:tc>
      </w:tr>
      <w:tr w:rsidR="00757496" w:rsidRPr="007D1966" w:rsidTr="00C05957">
        <w:tc>
          <w:tcPr>
            <w:tcW w:w="2448" w:type="dxa"/>
          </w:tcPr>
          <w:p w:rsidR="00757496" w:rsidRPr="007D1966" w:rsidRDefault="00757496" w:rsidP="00C05957">
            <w:pPr>
              <w:rPr>
                <w:b/>
                <w:sz w:val="20"/>
                <w:szCs w:val="20"/>
                <w:lang w:val="en-US" w:eastAsia="en-US"/>
              </w:rPr>
            </w:pPr>
            <w:r w:rsidRPr="007D1966">
              <w:rPr>
                <w:b/>
                <w:sz w:val="20"/>
                <w:szCs w:val="20"/>
                <w:lang w:val="en-US" w:eastAsia="en-US"/>
              </w:rPr>
              <w:t>Total project value (all cash costs + in kind)</w:t>
            </w:r>
          </w:p>
        </w:tc>
        <w:tc>
          <w:tcPr>
            <w:tcW w:w="7866" w:type="dxa"/>
            <w:gridSpan w:val="4"/>
          </w:tcPr>
          <w:p w:rsidR="00757496" w:rsidRPr="007D1966" w:rsidRDefault="00757496" w:rsidP="00C05957">
            <w:pPr>
              <w:rPr>
                <w:b/>
                <w:sz w:val="20"/>
                <w:szCs w:val="20"/>
                <w:lang w:val="en-US" w:eastAsia="en-US"/>
              </w:rPr>
            </w:pPr>
            <w:r w:rsidRPr="007D1966">
              <w:rPr>
                <w:b/>
                <w:sz w:val="20"/>
                <w:szCs w:val="20"/>
                <w:lang w:val="en-US" w:eastAsia="en-US"/>
              </w:rPr>
              <w:t>$</w:t>
            </w:r>
            <w:r w:rsidR="00A80595">
              <w:rPr>
                <w:b/>
                <w:sz w:val="20"/>
                <w:szCs w:val="20"/>
                <w:lang w:val="en-US" w:eastAsia="en-US"/>
              </w:rPr>
              <w:t>5,515,000.00</w:t>
            </w:r>
          </w:p>
        </w:tc>
      </w:tr>
    </w:tbl>
    <w:p w:rsidR="00757496" w:rsidRPr="007D1966" w:rsidRDefault="00757496" w:rsidP="00757496">
      <w:pPr>
        <w:rPr>
          <w:sz w:val="12"/>
          <w:szCs w:val="20"/>
          <w:lang w:val="en-US" w:eastAsia="en-US"/>
        </w:rPr>
      </w:pPr>
    </w:p>
    <w:p w:rsidR="00757496" w:rsidRPr="007D1966" w:rsidRDefault="00757496" w:rsidP="00757496">
      <w:pPr>
        <w:rPr>
          <w:sz w:val="20"/>
          <w:szCs w:val="20"/>
          <w:lang w:val="en-US" w:eastAsia="en-US"/>
        </w:rPr>
      </w:pPr>
      <w:r w:rsidRPr="007D1966">
        <w:rPr>
          <w:sz w:val="20"/>
          <w:szCs w:val="20"/>
          <w:lang w:val="en-US" w:eastAsia="en-US"/>
        </w:rPr>
        <w:t>* Provide actual name</w:t>
      </w:r>
    </w:p>
    <w:p w:rsidR="00757496" w:rsidRPr="007D1966" w:rsidRDefault="00757496" w:rsidP="00757496">
      <w:pPr>
        <w:rPr>
          <w:sz w:val="20"/>
          <w:szCs w:val="20"/>
          <w:lang w:val="en-US" w:eastAsia="en-US"/>
        </w:rPr>
      </w:pPr>
      <w:r w:rsidRPr="007D1966">
        <w:rPr>
          <w:sz w:val="20"/>
          <w:szCs w:val="20"/>
          <w:lang w:val="en-US" w:eastAsia="en-US"/>
        </w:rPr>
        <w:t>**Add rows as necessary</w:t>
      </w:r>
    </w:p>
    <w:p w:rsidR="00757496" w:rsidRPr="007D1966" w:rsidRDefault="00757496" w:rsidP="00757496">
      <w:pPr>
        <w:rPr>
          <w:sz w:val="20"/>
          <w:szCs w:val="20"/>
          <w:lang w:val="en-US" w:eastAsia="en-US"/>
        </w:rPr>
      </w:pPr>
      <w:r w:rsidRPr="007D1966">
        <w:rPr>
          <w:sz w:val="20"/>
          <w:szCs w:val="20"/>
          <w:lang w:val="en-US" w:eastAsia="en-US"/>
        </w:rPr>
        <w:t>***These fields may be amended at a later stage if required.</w:t>
      </w:r>
      <w:r w:rsidRPr="007D1966">
        <w:rPr>
          <w:sz w:val="20"/>
          <w:szCs w:val="20"/>
          <w:lang w:val="en-US" w:eastAsia="en-US"/>
        </w:rPr>
        <w:br w:type="page"/>
      </w:r>
    </w:p>
    <w:p w:rsidR="00757496" w:rsidRPr="007D1966" w:rsidRDefault="00757496" w:rsidP="00757496">
      <w:pPr>
        <w:rPr>
          <w:sz w:val="20"/>
          <w:szCs w:val="20"/>
          <w:lang w:val="en-US"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757496" w:rsidRPr="007D1966" w:rsidTr="00C05957">
        <w:tc>
          <w:tcPr>
            <w:tcW w:w="10314" w:type="dxa"/>
            <w:tcBorders>
              <w:bottom w:val="single" w:sz="4" w:space="0" w:color="auto"/>
            </w:tcBorders>
            <w:shd w:val="clear" w:color="auto" w:fill="000000"/>
          </w:tcPr>
          <w:p w:rsidR="00757496" w:rsidRPr="007D1966" w:rsidRDefault="00757496" w:rsidP="00C05957">
            <w:pPr>
              <w:autoSpaceDE w:val="0"/>
              <w:autoSpaceDN w:val="0"/>
              <w:adjustRightInd w:val="0"/>
              <w:rPr>
                <w:b/>
                <w:sz w:val="20"/>
                <w:szCs w:val="20"/>
                <w:lang w:val="en-US" w:eastAsia="en-US"/>
              </w:rPr>
            </w:pPr>
            <w:r w:rsidRPr="007D1966">
              <w:rPr>
                <w:b/>
                <w:color w:val="FFFFFF"/>
                <w:lang w:val="en-US" w:eastAsia="en-US"/>
              </w:rPr>
              <w:t>1. PROJECT CONCEPT AND RATIONALE</w:t>
            </w:r>
          </w:p>
        </w:tc>
      </w:tr>
      <w:tr w:rsidR="00757496" w:rsidRPr="007D1966" w:rsidTr="00C05957">
        <w:tc>
          <w:tcPr>
            <w:tcW w:w="10314" w:type="dxa"/>
            <w:tcBorders>
              <w:bottom w:val="single" w:sz="4" w:space="0" w:color="auto"/>
            </w:tcBorders>
            <w:shd w:val="clear" w:color="auto" w:fill="D9D9D9"/>
          </w:tcPr>
          <w:p w:rsidR="00757496" w:rsidRPr="007D1966" w:rsidRDefault="00757496" w:rsidP="00C05957">
            <w:pPr>
              <w:autoSpaceDE w:val="0"/>
              <w:autoSpaceDN w:val="0"/>
              <w:adjustRightInd w:val="0"/>
              <w:rPr>
                <w:sz w:val="20"/>
                <w:szCs w:val="20"/>
                <w:lang w:val="en-US" w:eastAsia="en-US"/>
              </w:rPr>
            </w:pPr>
            <w:r w:rsidRPr="007D1966">
              <w:rPr>
                <w:b/>
                <w:sz w:val="20"/>
                <w:szCs w:val="20"/>
                <w:lang w:val="en-US" w:eastAsia="en-US"/>
              </w:rPr>
              <w:t>A.</w:t>
            </w:r>
            <w:r w:rsidRPr="007D1966">
              <w:rPr>
                <w:sz w:val="20"/>
                <w:szCs w:val="20"/>
                <w:lang w:val="en-US" w:eastAsia="en-US"/>
              </w:rPr>
              <w:t xml:space="preserve"> In </w:t>
            </w:r>
            <w:r w:rsidRPr="007D1966">
              <w:rPr>
                <w:sz w:val="20"/>
                <w:szCs w:val="20"/>
                <w:u w:val="single"/>
                <w:lang w:val="en-US" w:eastAsia="en-US"/>
              </w:rPr>
              <w:t>one</w:t>
            </w:r>
            <w:r w:rsidRPr="007D1966">
              <w:rPr>
                <w:sz w:val="20"/>
                <w:szCs w:val="20"/>
                <w:lang w:val="en-US" w:eastAsia="en-US"/>
              </w:rPr>
              <w:t xml:space="preserve"> sentence, state the ultimate goal of this project. How will the objectives of the Regulated Price Plan </w:t>
            </w:r>
            <w:proofErr w:type="gramStart"/>
            <w:r w:rsidRPr="007D1966">
              <w:rPr>
                <w:sz w:val="20"/>
                <w:szCs w:val="20"/>
                <w:lang w:val="en-US" w:eastAsia="en-US"/>
              </w:rPr>
              <w:t>Roadmap  be</w:t>
            </w:r>
            <w:proofErr w:type="gramEnd"/>
            <w:r w:rsidRPr="007D1966">
              <w:rPr>
                <w:sz w:val="20"/>
                <w:szCs w:val="20"/>
                <w:lang w:val="en-US" w:eastAsia="en-US"/>
              </w:rPr>
              <w:t xml:space="preserve"> achieved as a result of this project?</w:t>
            </w:r>
          </w:p>
        </w:tc>
      </w:tr>
      <w:tr w:rsidR="00757496" w:rsidRPr="007D1966" w:rsidTr="00C05957">
        <w:trPr>
          <w:trHeight w:val="1052"/>
        </w:trPr>
        <w:tc>
          <w:tcPr>
            <w:tcW w:w="10314" w:type="dxa"/>
            <w:shd w:val="clear" w:color="auto" w:fill="auto"/>
          </w:tcPr>
          <w:p w:rsidR="00757496" w:rsidRPr="007D1966" w:rsidRDefault="00A80595" w:rsidP="00132054">
            <w:pPr>
              <w:rPr>
                <w:sz w:val="20"/>
                <w:szCs w:val="20"/>
                <w:lang w:val="en-US" w:eastAsia="en-US"/>
              </w:rPr>
            </w:pPr>
            <w:r w:rsidRPr="00A80595">
              <w:rPr>
                <w:sz w:val="20"/>
                <w:szCs w:val="20"/>
              </w:rPr>
              <w:t>To determine/recommend the optimal pricing treatment/combination to be implemented by OEB for the province, through behavioral data analytics and customer engagement strategies.</w:t>
            </w:r>
          </w:p>
        </w:tc>
      </w:tr>
      <w:tr w:rsidR="00757496" w:rsidRPr="007D1966" w:rsidTr="00C05957">
        <w:tc>
          <w:tcPr>
            <w:tcW w:w="10314" w:type="dxa"/>
            <w:shd w:val="clear" w:color="auto" w:fill="CCCCCC"/>
          </w:tcPr>
          <w:p w:rsidR="00757496" w:rsidRPr="007D1966" w:rsidRDefault="00757496" w:rsidP="00C05957">
            <w:pPr>
              <w:keepNext/>
              <w:keepLines/>
              <w:rPr>
                <w:sz w:val="20"/>
                <w:szCs w:val="20"/>
                <w:lang w:val="en-US" w:eastAsia="en-US"/>
              </w:rPr>
            </w:pPr>
            <w:r w:rsidRPr="007D1966">
              <w:rPr>
                <w:b/>
                <w:color w:val="000000"/>
                <w:sz w:val="20"/>
                <w:szCs w:val="20"/>
                <w:lang w:val="en-US" w:eastAsia="en-US"/>
              </w:rPr>
              <w:t>B.</w:t>
            </w:r>
            <w:r w:rsidRPr="007D1966">
              <w:rPr>
                <w:color w:val="000000"/>
                <w:sz w:val="20"/>
                <w:szCs w:val="20"/>
                <w:lang w:val="en-US" w:eastAsia="en-US"/>
              </w:rPr>
              <w:t xml:space="preserve"> </w:t>
            </w:r>
            <w:r w:rsidRPr="007D1966">
              <w:rPr>
                <w:sz w:val="20"/>
                <w:szCs w:val="20"/>
                <w:lang w:val="en-US" w:eastAsia="en-US"/>
              </w:rPr>
              <w:t>Discuss in detail the specific objectives of the Regulated Price Plan Roadmap</w:t>
            </w:r>
            <w:r w:rsidRPr="007D1966" w:rsidDel="00220C35">
              <w:rPr>
                <w:sz w:val="20"/>
                <w:szCs w:val="20"/>
                <w:lang w:val="en-US" w:eastAsia="en-US"/>
              </w:rPr>
              <w:t xml:space="preserve"> </w:t>
            </w:r>
            <w:r w:rsidRPr="007D1966">
              <w:rPr>
                <w:sz w:val="20"/>
                <w:szCs w:val="20"/>
                <w:lang w:val="en-US" w:eastAsia="en-US"/>
              </w:rPr>
              <w:t xml:space="preserve">that this project addresses (e.g. technical challenge, energy literacy gap, etc.). </w:t>
            </w:r>
          </w:p>
        </w:tc>
      </w:tr>
      <w:tr w:rsidR="00757496" w:rsidRPr="007D1966" w:rsidTr="00C05957">
        <w:tc>
          <w:tcPr>
            <w:tcW w:w="10314" w:type="dxa"/>
            <w:tcBorders>
              <w:bottom w:val="single" w:sz="4" w:space="0" w:color="auto"/>
            </w:tcBorders>
            <w:shd w:val="clear" w:color="auto" w:fill="auto"/>
          </w:tcPr>
          <w:p w:rsidR="00757496" w:rsidRPr="007D1966" w:rsidRDefault="00A80595" w:rsidP="00C05957">
            <w:pPr>
              <w:keepNext/>
              <w:keepLines/>
              <w:rPr>
                <w:sz w:val="20"/>
                <w:szCs w:val="20"/>
                <w:lang w:val="en-US" w:eastAsia="en-US"/>
              </w:rPr>
            </w:pPr>
            <w:r w:rsidRPr="00A80595">
              <w:rPr>
                <w:sz w:val="20"/>
                <w:szCs w:val="20"/>
              </w:rPr>
              <w:t>Behavior analytics to determine/recommend the optimal pricing treatment/combination to be implemented by the province and validate its execution by</w:t>
            </w:r>
            <w:proofErr w:type="gramStart"/>
            <w:r w:rsidRPr="00A80595">
              <w:rPr>
                <w:sz w:val="20"/>
                <w:szCs w:val="20"/>
              </w:rPr>
              <w:t>:</w:t>
            </w:r>
            <w:proofErr w:type="gramEnd"/>
            <w:r w:rsidRPr="00A80595">
              <w:rPr>
                <w:sz w:val="20"/>
                <w:szCs w:val="20"/>
              </w:rPr>
              <w:br/>
              <w:t>-  returning authority to customers and drive economic benefits for the customer/household - Increasing customer expectations has left an experience gap between an LDC and its customers.   This prevents the LDCs from having engaged conversations on key energy topics with its customers. Today`s customers expects to be empowered to take control of these conversations.</w:t>
            </w:r>
            <w:r w:rsidRPr="00A80595">
              <w:rPr>
                <w:sz w:val="20"/>
                <w:szCs w:val="20"/>
              </w:rPr>
              <w:br/>
              <w:t>-  enabling improved system efficiencies through  better load balancing for the province - System efficiencies through load balancing translates to province wide benefits. The pilot test the use of a behavioral approach to smooth out the load curve to drive efficiencies.</w:t>
            </w:r>
            <w:r w:rsidRPr="00A80595">
              <w:rPr>
                <w:sz w:val="20"/>
                <w:szCs w:val="20"/>
              </w:rPr>
              <w:br/>
            </w:r>
            <w:r w:rsidRPr="00A80595">
              <w:rPr>
                <w:sz w:val="20"/>
                <w:szCs w:val="20"/>
              </w:rPr>
              <w:br/>
              <w:t xml:space="preserve">Key questions that the pilot will help answer for these categories include: </w:t>
            </w:r>
            <w:r w:rsidRPr="00A80595">
              <w:rPr>
                <w:sz w:val="20"/>
                <w:szCs w:val="20"/>
              </w:rPr>
              <w:br/>
            </w:r>
            <w:r w:rsidRPr="00A80595">
              <w:rPr>
                <w:b/>
                <w:sz w:val="20"/>
                <w:szCs w:val="20"/>
              </w:rPr>
              <w:t>Marketing and Communication challenge</w:t>
            </w:r>
            <w:r w:rsidRPr="00A80595">
              <w:rPr>
                <w:sz w:val="20"/>
                <w:szCs w:val="20"/>
              </w:rPr>
              <w:t xml:space="preserve"> </w:t>
            </w:r>
            <w:r w:rsidRPr="00A80595">
              <w:rPr>
                <w:sz w:val="20"/>
                <w:szCs w:val="20"/>
              </w:rPr>
              <w:br/>
              <w:t>- How do you leverage the customer experience eco system to engage and empower customers/customer behavioral groups on energy price and pricing?</w:t>
            </w:r>
            <w:r w:rsidRPr="00A80595">
              <w:rPr>
                <w:sz w:val="20"/>
                <w:szCs w:val="20"/>
              </w:rPr>
              <w:br/>
              <w:t>- How do you identify and fill the energy literacy gap?</w:t>
            </w:r>
            <w:r w:rsidRPr="00A80595">
              <w:rPr>
                <w:sz w:val="20"/>
                <w:szCs w:val="20"/>
              </w:rPr>
              <w:br/>
              <w:t>- How do we improve the effectiveness of the marketing and communication efforts? What are the key messages and how should they be framed?</w:t>
            </w:r>
            <w:r w:rsidRPr="00A80595">
              <w:rPr>
                <w:sz w:val="20"/>
                <w:szCs w:val="20"/>
              </w:rPr>
              <w:br/>
            </w:r>
            <w:r w:rsidRPr="00A80595">
              <w:rPr>
                <w:b/>
                <w:sz w:val="20"/>
                <w:szCs w:val="20"/>
              </w:rPr>
              <w:t>Customer Engagement challenge</w:t>
            </w:r>
            <w:r w:rsidRPr="00A80595">
              <w:rPr>
                <w:sz w:val="20"/>
                <w:szCs w:val="20"/>
              </w:rPr>
              <w:br/>
              <w:t>- What is the experience eco system suited to engage and empower customers/customer behavioral groups on energy price and pricing?</w:t>
            </w:r>
            <w:r w:rsidRPr="00A80595">
              <w:rPr>
                <w:sz w:val="20"/>
                <w:szCs w:val="20"/>
              </w:rPr>
              <w:br/>
              <w:t>- How do you increase customer participation in pricing treatment implementations/roll out?</w:t>
            </w:r>
            <w:r w:rsidRPr="00A80595">
              <w:rPr>
                <w:sz w:val="20"/>
                <w:szCs w:val="20"/>
              </w:rPr>
              <w:br/>
              <w:t>- How do you determine the true impact and value of the pricing treatments on household economics? How do you implement the treatments based on benefits? How do you communicate these benefits to the customers?</w:t>
            </w:r>
            <w:r w:rsidRPr="00A80595">
              <w:rPr>
                <w:sz w:val="20"/>
                <w:szCs w:val="20"/>
              </w:rPr>
              <w:br/>
            </w:r>
            <w:r w:rsidRPr="00A80595">
              <w:rPr>
                <w:b/>
                <w:sz w:val="20"/>
                <w:szCs w:val="20"/>
              </w:rPr>
              <w:t>Technology challenge</w:t>
            </w:r>
            <w:r w:rsidRPr="00A80595">
              <w:rPr>
                <w:sz w:val="20"/>
                <w:szCs w:val="20"/>
              </w:rPr>
              <w:br/>
              <w:t>- There are several new technologies available to support communication and perform analytics? What is the optimal combination of technology that needs to be leveraged to meet the RPP objectives (Pilot and long term)?</w:t>
            </w:r>
            <w:r w:rsidRPr="00A80595">
              <w:rPr>
                <w:sz w:val="20"/>
                <w:szCs w:val="20"/>
              </w:rPr>
              <w:br/>
              <w:t>- How much will the approach being used for the pilot stress the LDC technology infrastructure?</w:t>
            </w:r>
            <w:r w:rsidRPr="00A80595">
              <w:rPr>
                <w:sz w:val="20"/>
                <w:szCs w:val="20"/>
              </w:rPr>
              <w:br/>
            </w:r>
            <w:r w:rsidRPr="00A80595">
              <w:rPr>
                <w:b/>
                <w:sz w:val="20"/>
                <w:szCs w:val="20"/>
              </w:rPr>
              <w:t>Data challenge</w:t>
            </w:r>
            <w:r w:rsidRPr="00A80595">
              <w:rPr>
                <w:sz w:val="20"/>
                <w:szCs w:val="20"/>
              </w:rPr>
              <w:br/>
              <w:t>- How do you really understand the Ontario LDC customer and his/her energy behavior through data? What data best supports this outcome?</w:t>
            </w:r>
            <w:r w:rsidRPr="00A80595">
              <w:rPr>
                <w:sz w:val="20"/>
                <w:szCs w:val="20"/>
              </w:rPr>
              <w:br/>
              <w:t>- What are the key insights that can be generated from data using data science?</w:t>
            </w:r>
          </w:p>
          <w:p w:rsidR="00757496" w:rsidRPr="007D1966" w:rsidRDefault="00757496" w:rsidP="00C05957">
            <w:pPr>
              <w:keepNext/>
              <w:keepLines/>
              <w:rPr>
                <w:sz w:val="20"/>
                <w:szCs w:val="20"/>
                <w:lang w:val="en-US" w:eastAsia="en-US"/>
              </w:rPr>
            </w:pPr>
          </w:p>
        </w:tc>
      </w:tr>
      <w:tr w:rsidR="00757496" w:rsidRPr="007D1966" w:rsidTr="00C05957">
        <w:tc>
          <w:tcPr>
            <w:tcW w:w="10314" w:type="dxa"/>
            <w:shd w:val="clear" w:color="auto" w:fill="C0C0C0"/>
          </w:tcPr>
          <w:p w:rsidR="00757496" w:rsidRPr="007D1966" w:rsidRDefault="00757496" w:rsidP="00C05957">
            <w:pPr>
              <w:keepNext/>
              <w:keepLines/>
              <w:rPr>
                <w:sz w:val="20"/>
                <w:szCs w:val="20"/>
                <w:lang w:val="en-US" w:eastAsia="en-US"/>
              </w:rPr>
            </w:pPr>
            <w:r w:rsidRPr="007D1966">
              <w:rPr>
                <w:b/>
                <w:sz w:val="20"/>
                <w:szCs w:val="20"/>
                <w:lang w:val="en-US" w:eastAsia="en-US"/>
              </w:rPr>
              <w:t>C.</w:t>
            </w:r>
            <w:r w:rsidRPr="007D1966">
              <w:rPr>
                <w:sz w:val="20"/>
                <w:szCs w:val="20"/>
                <w:lang w:val="en-US" w:eastAsia="en-US"/>
              </w:rPr>
              <w:t xml:space="preserve"> How will your project’s activities and outputs address the objectives of the Regulated Price Plan Roadmap</w:t>
            </w:r>
            <w:r w:rsidRPr="007D1966" w:rsidDel="00220C35">
              <w:rPr>
                <w:sz w:val="20"/>
                <w:szCs w:val="20"/>
                <w:lang w:val="en-US" w:eastAsia="en-US"/>
              </w:rPr>
              <w:t xml:space="preserve"> </w:t>
            </w:r>
            <w:r w:rsidRPr="007D1966">
              <w:rPr>
                <w:sz w:val="20"/>
                <w:szCs w:val="20"/>
                <w:lang w:val="en-US" w:eastAsia="en-US"/>
              </w:rPr>
              <w:t xml:space="preserve">outlined above? What solution is this project designed to develop?  </w:t>
            </w:r>
          </w:p>
        </w:tc>
      </w:tr>
      <w:tr w:rsidR="00757496" w:rsidRPr="007D1966" w:rsidTr="00C05957">
        <w:tc>
          <w:tcPr>
            <w:tcW w:w="10314" w:type="dxa"/>
            <w:tcBorders>
              <w:bottom w:val="single" w:sz="4" w:space="0" w:color="auto"/>
            </w:tcBorders>
            <w:shd w:val="clear" w:color="auto" w:fill="auto"/>
          </w:tcPr>
          <w:p w:rsidR="00A80595" w:rsidRPr="00A80595" w:rsidRDefault="00A80595" w:rsidP="00A80595">
            <w:pPr>
              <w:rPr>
                <w:sz w:val="20"/>
                <w:szCs w:val="20"/>
              </w:rPr>
            </w:pPr>
            <w:r w:rsidRPr="00A80595">
              <w:rPr>
                <w:sz w:val="20"/>
                <w:szCs w:val="20"/>
              </w:rPr>
              <w:t xml:space="preserve">This pilot uses a behavioral approach for meeting the objectives of this pilot. </w:t>
            </w:r>
            <w:r w:rsidRPr="00A80595">
              <w:rPr>
                <w:sz w:val="20"/>
                <w:szCs w:val="20"/>
              </w:rPr>
              <w:br w:type="page"/>
            </w:r>
            <w:r w:rsidRPr="00A80595">
              <w:rPr>
                <w:sz w:val="20"/>
                <w:szCs w:val="20"/>
              </w:rPr>
              <w:br w:type="page"/>
              <w:t xml:space="preserve">Sapient over the last 25 years has been at the forefront of helping global brands influence consumer behavior. This is based on an approach that focuses on consumer behavior. This approach has resulted in 10 to 20x improvement in customer conversion and participation rates in industries like telecom and retail. This has been achieved by leveraging behavioral data to unlock the potential of other internal and external sources of data by unifying and co-relating time and order of </w:t>
            </w:r>
            <w:r w:rsidRPr="00A80595">
              <w:rPr>
                <w:sz w:val="20"/>
                <w:szCs w:val="20"/>
              </w:rPr>
              <w:lastRenderedPageBreak/>
              <w:t>consumer behaviors. Sapient has extensive access to third party sources of data in North America and a technology platform that has a scalable data model that handles diverse streams of data effectively to meet the objectives of this pilot.</w:t>
            </w:r>
            <w:r w:rsidRPr="00A80595">
              <w:rPr>
                <w:sz w:val="20"/>
                <w:szCs w:val="20"/>
              </w:rPr>
              <w:br w:type="page"/>
            </w:r>
            <w:r w:rsidRPr="00A80595">
              <w:rPr>
                <w:sz w:val="20"/>
                <w:szCs w:val="20"/>
              </w:rPr>
              <w:br w:type="page"/>
              <w:t xml:space="preserve"> </w:t>
            </w:r>
          </w:p>
          <w:p w:rsidR="00A80595" w:rsidRPr="00A80595" w:rsidRDefault="00A80595" w:rsidP="00A80595">
            <w:pPr>
              <w:rPr>
                <w:sz w:val="20"/>
                <w:szCs w:val="20"/>
              </w:rPr>
            </w:pPr>
          </w:p>
          <w:p w:rsidR="00A80595" w:rsidRPr="00A80595" w:rsidRDefault="00A80595" w:rsidP="00A80595">
            <w:pPr>
              <w:rPr>
                <w:sz w:val="20"/>
                <w:szCs w:val="20"/>
              </w:rPr>
            </w:pPr>
            <w:r w:rsidRPr="00A80595">
              <w:rPr>
                <w:sz w:val="20"/>
                <w:szCs w:val="20"/>
              </w:rPr>
              <w:t xml:space="preserve">The efforts for this pilot will leverage Oshawa's data and technology assets combined with </w:t>
            </w:r>
            <w:proofErr w:type="spellStart"/>
            <w:r w:rsidRPr="00A80595">
              <w:rPr>
                <w:sz w:val="20"/>
                <w:szCs w:val="20"/>
              </w:rPr>
              <w:t>Sapient’s</w:t>
            </w:r>
            <w:proofErr w:type="spellEnd"/>
            <w:r w:rsidRPr="00A80595">
              <w:rPr>
                <w:sz w:val="20"/>
                <w:szCs w:val="20"/>
              </w:rPr>
              <w:t xml:space="preserve"> access to third party data sources, scalable analytics technology, data-sciences to enable the behavioral approach. The pilot tests the combination of customer experience, technology &amp; data, energy literacy improvement techniques and tests LDCs readiness and customer benefits through the pricing treatments proposed in the RPP. This will be achieved through the following: </w:t>
            </w:r>
          </w:p>
          <w:p w:rsidR="00A80595" w:rsidRPr="00A80595" w:rsidRDefault="00A80595" w:rsidP="00A80595">
            <w:pPr>
              <w:rPr>
                <w:sz w:val="20"/>
                <w:szCs w:val="20"/>
              </w:rPr>
            </w:pPr>
            <w:r w:rsidRPr="00A80595">
              <w:rPr>
                <w:sz w:val="20"/>
                <w:szCs w:val="20"/>
              </w:rPr>
              <w:br w:type="page"/>
            </w:r>
            <w:r w:rsidRPr="00A80595">
              <w:rPr>
                <w:sz w:val="20"/>
                <w:szCs w:val="20"/>
              </w:rPr>
              <w:br w:type="page"/>
              <w:t xml:space="preserve">- Create and validate the experience ecosystem required to support a price related conversation with the end customer/customer behavioral groups. This envisions using a combination of channels (Web, text, mobile, </w:t>
            </w:r>
            <w:proofErr w:type="spellStart"/>
            <w:r w:rsidRPr="00A80595">
              <w:rPr>
                <w:sz w:val="20"/>
                <w:szCs w:val="20"/>
              </w:rPr>
              <w:t>BoTs</w:t>
            </w:r>
            <w:proofErr w:type="spellEnd"/>
            <w:r w:rsidRPr="00A80595">
              <w:rPr>
                <w:sz w:val="20"/>
                <w:szCs w:val="20"/>
              </w:rPr>
              <w:t xml:space="preserve">, direct mail </w:t>
            </w:r>
            <w:proofErr w:type="spellStart"/>
            <w:r w:rsidRPr="00A80595">
              <w:rPr>
                <w:sz w:val="20"/>
                <w:szCs w:val="20"/>
              </w:rPr>
              <w:t>etc</w:t>
            </w:r>
            <w:proofErr w:type="spellEnd"/>
            <w:r w:rsidRPr="00A80595">
              <w:rPr>
                <w:sz w:val="20"/>
                <w:szCs w:val="20"/>
              </w:rPr>
              <w:t>). It will use a mobile app specifically created to support the pilot and its enhanced feedback requirements and to test content messaging and its framing.</w:t>
            </w:r>
          </w:p>
          <w:p w:rsidR="00A80595" w:rsidRPr="00A80595" w:rsidRDefault="00A80595" w:rsidP="00A80595">
            <w:pPr>
              <w:rPr>
                <w:sz w:val="20"/>
                <w:szCs w:val="20"/>
              </w:rPr>
            </w:pPr>
            <w:r w:rsidRPr="00A80595">
              <w:rPr>
                <w:sz w:val="20"/>
                <w:szCs w:val="20"/>
              </w:rPr>
              <w:br w:type="page"/>
              <w:t>- Understand the customer’s usage behavior through ground up behavioral analytics on usage, preference and social data. The pilot will aggregate LDC customer usage data with other data sources and leverage data science to correlate behavioral trends. It will also leverage our proven behavioral analytics frameworks applied in the context of the RPP objectives.</w:t>
            </w:r>
            <w:r w:rsidRPr="00A80595">
              <w:rPr>
                <w:sz w:val="20"/>
                <w:szCs w:val="20"/>
              </w:rPr>
              <w:br w:type="page"/>
            </w:r>
          </w:p>
          <w:p w:rsidR="00A80595" w:rsidRPr="00A80595" w:rsidRDefault="00A80595" w:rsidP="00A80595">
            <w:pPr>
              <w:rPr>
                <w:sz w:val="20"/>
                <w:szCs w:val="20"/>
              </w:rPr>
            </w:pPr>
            <w:r w:rsidRPr="00A80595">
              <w:rPr>
                <w:sz w:val="20"/>
                <w:szCs w:val="20"/>
              </w:rPr>
              <w:t>- Understand the implications of new pricing structures on customer household economics and behavior. Leverage analytic models to extrapolate the relative household implication of the different pricing treatments based on current behavior.</w:t>
            </w:r>
          </w:p>
          <w:p w:rsidR="00A80595" w:rsidRPr="00A80595" w:rsidRDefault="00A80595" w:rsidP="00A80595">
            <w:pPr>
              <w:rPr>
                <w:sz w:val="20"/>
                <w:szCs w:val="20"/>
              </w:rPr>
            </w:pPr>
            <w:r w:rsidRPr="00A80595">
              <w:rPr>
                <w:sz w:val="20"/>
                <w:szCs w:val="20"/>
              </w:rPr>
              <w:br w:type="page"/>
              <w:t xml:space="preserve">- Understand and evaluate the feasibility and cost implications of the new pricing structure on the LDCs infrastructure (CIS systems, Settlement system, Call center operations, Multi-channel implications </w:t>
            </w:r>
            <w:proofErr w:type="spellStart"/>
            <w:r w:rsidRPr="00A80595">
              <w:rPr>
                <w:sz w:val="20"/>
                <w:szCs w:val="20"/>
              </w:rPr>
              <w:t>etc</w:t>
            </w:r>
            <w:proofErr w:type="spellEnd"/>
            <w:r w:rsidRPr="00A80595">
              <w:rPr>
                <w:sz w:val="20"/>
                <w:szCs w:val="20"/>
              </w:rPr>
              <w:t>)</w:t>
            </w:r>
          </w:p>
          <w:p w:rsidR="00757496" w:rsidRPr="00A80595" w:rsidRDefault="00A80595" w:rsidP="00A80595">
            <w:pPr>
              <w:rPr>
                <w:sz w:val="20"/>
                <w:szCs w:val="20"/>
              </w:rPr>
            </w:pPr>
            <w:r w:rsidRPr="00A80595">
              <w:rPr>
                <w:sz w:val="20"/>
                <w:szCs w:val="20"/>
              </w:rPr>
              <w:br w:type="page"/>
              <w:t>- Understand the key shifts in behavior that would yield the most customer benefit. Identify these shifts and how to enable these shifts through interventions. Test these interventions to provide recommendations to the OEB that can be leveraged across the province.</w:t>
            </w:r>
            <w:r w:rsidRPr="00A80595">
              <w:rPr>
                <w:sz w:val="20"/>
                <w:szCs w:val="20"/>
              </w:rPr>
              <w:br w:type="page"/>
            </w:r>
          </w:p>
          <w:p w:rsidR="00A80595" w:rsidRPr="00A80595" w:rsidRDefault="00A80595" w:rsidP="00A80595">
            <w:pPr>
              <w:rPr>
                <w:sz w:val="20"/>
                <w:szCs w:val="20"/>
              </w:rPr>
            </w:pPr>
            <w:r w:rsidRPr="00A80595">
              <w:rPr>
                <w:sz w:val="20"/>
                <w:szCs w:val="20"/>
              </w:rPr>
              <w:t>- Use surveys and behavioral insights to measure and validate the approach.</w:t>
            </w:r>
            <w:r w:rsidRPr="00A80595">
              <w:rPr>
                <w:sz w:val="20"/>
                <w:szCs w:val="20"/>
              </w:rPr>
              <w:br w:type="page"/>
            </w:r>
          </w:p>
          <w:p w:rsidR="00A80595" w:rsidRPr="00A80595" w:rsidRDefault="00A80595" w:rsidP="00A80595">
            <w:pPr>
              <w:rPr>
                <w:sz w:val="20"/>
                <w:szCs w:val="20"/>
              </w:rPr>
            </w:pPr>
            <w:r w:rsidRPr="00A80595">
              <w:rPr>
                <w:sz w:val="20"/>
                <w:szCs w:val="20"/>
              </w:rPr>
              <w:t>- Observe the limitations of the pricing treatments that make them difficult to understand for consumers. Recommend framing and content improvements.</w:t>
            </w:r>
            <w:r w:rsidRPr="00A80595">
              <w:rPr>
                <w:sz w:val="20"/>
                <w:szCs w:val="20"/>
              </w:rPr>
              <w:br w:type="page"/>
            </w:r>
          </w:p>
          <w:p w:rsidR="00A80595" w:rsidRPr="00A80595" w:rsidRDefault="00A80595" w:rsidP="00A80595">
            <w:pPr>
              <w:rPr>
                <w:sz w:val="20"/>
                <w:szCs w:val="20"/>
              </w:rPr>
            </w:pPr>
            <w:r w:rsidRPr="00A80595">
              <w:rPr>
                <w:sz w:val="20"/>
                <w:szCs w:val="20"/>
              </w:rPr>
              <w:t>- Leverage the experience ecosystem to improve communication and literacy.</w:t>
            </w:r>
            <w:r w:rsidRPr="00A80595">
              <w:rPr>
                <w:sz w:val="20"/>
                <w:szCs w:val="20"/>
              </w:rPr>
              <w:br w:type="page"/>
            </w:r>
          </w:p>
          <w:p w:rsidR="00A80595" w:rsidRPr="007D1966" w:rsidRDefault="00A80595" w:rsidP="00A80595">
            <w:pPr>
              <w:rPr>
                <w:sz w:val="20"/>
                <w:szCs w:val="20"/>
                <w:lang w:val="en-US" w:eastAsia="en-US"/>
              </w:rPr>
            </w:pPr>
            <w:r w:rsidRPr="00A80595">
              <w:rPr>
                <w:sz w:val="20"/>
                <w:szCs w:val="20"/>
              </w:rPr>
              <w:t xml:space="preserve">- Provide recommendations on how to return price choice and energy control back to the customer. </w:t>
            </w:r>
          </w:p>
          <w:p w:rsidR="00757496" w:rsidRPr="007D1966" w:rsidRDefault="00757496" w:rsidP="00C05957">
            <w:pPr>
              <w:keepNext/>
              <w:keepLines/>
              <w:rPr>
                <w:sz w:val="20"/>
                <w:szCs w:val="20"/>
                <w:lang w:val="en-US" w:eastAsia="en-US"/>
              </w:rPr>
            </w:pPr>
          </w:p>
        </w:tc>
      </w:tr>
      <w:tr w:rsidR="00757496" w:rsidRPr="007D1966" w:rsidTr="00C05957">
        <w:tc>
          <w:tcPr>
            <w:tcW w:w="10314" w:type="dxa"/>
            <w:shd w:val="clear" w:color="auto" w:fill="CCCCCC"/>
          </w:tcPr>
          <w:p w:rsidR="00757496" w:rsidRPr="007D1966" w:rsidRDefault="00757496" w:rsidP="00C05957">
            <w:pPr>
              <w:keepNext/>
              <w:keepLines/>
              <w:rPr>
                <w:color w:val="000000"/>
                <w:sz w:val="20"/>
                <w:szCs w:val="20"/>
                <w:lang w:val="en-US" w:eastAsia="en-US"/>
              </w:rPr>
            </w:pPr>
            <w:r w:rsidRPr="007D1966">
              <w:rPr>
                <w:b/>
                <w:color w:val="000000"/>
                <w:sz w:val="20"/>
                <w:szCs w:val="20"/>
                <w:lang w:val="en-US" w:eastAsia="en-US"/>
              </w:rPr>
              <w:t>D.</w:t>
            </w:r>
            <w:r w:rsidRPr="007D1966">
              <w:rPr>
                <w:color w:val="000000"/>
                <w:sz w:val="20"/>
                <w:szCs w:val="20"/>
                <w:lang w:val="en-US" w:eastAsia="en-US"/>
              </w:rPr>
              <w:t xml:space="preserve"> Explain how your project compares to other initiatives/ technologies already deployed/ piloted in Ontario and elsewhere. Provide diagrams, etc. as necessary (within this document).</w:t>
            </w:r>
          </w:p>
        </w:tc>
      </w:tr>
      <w:tr w:rsidR="00757496" w:rsidRPr="007D1966" w:rsidTr="00C05957">
        <w:tc>
          <w:tcPr>
            <w:tcW w:w="10314" w:type="dxa"/>
            <w:tcBorders>
              <w:bottom w:val="single" w:sz="4" w:space="0" w:color="auto"/>
            </w:tcBorders>
            <w:shd w:val="clear" w:color="auto" w:fill="auto"/>
          </w:tcPr>
          <w:p w:rsidR="00757496" w:rsidRPr="00A80595" w:rsidRDefault="00A80595" w:rsidP="00C05957">
            <w:pPr>
              <w:keepNext/>
              <w:keepLines/>
              <w:rPr>
                <w:color w:val="000000"/>
                <w:sz w:val="20"/>
                <w:szCs w:val="20"/>
                <w:lang w:val="en-US" w:eastAsia="en-US"/>
              </w:rPr>
            </w:pPr>
            <w:r w:rsidRPr="00A80595">
              <w:rPr>
                <w:sz w:val="20"/>
                <w:szCs w:val="20"/>
              </w:rPr>
              <w:t>The behavioral approach leveraged for this response is unique and has not been used for other pilots in the province on other pilots. This has resulted in 10 to 20X improvement when applied on similar challenges in other industries. Further details on the approach is attached with this submission.</w:t>
            </w:r>
          </w:p>
          <w:p w:rsidR="00757496" w:rsidRPr="007D1966" w:rsidRDefault="00757496" w:rsidP="00C05957">
            <w:pPr>
              <w:keepNext/>
              <w:keepLines/>
              <w:rPr>
                <w:color w:val="000000"/>
                <w:sz w:val="20"/>
                <w:szCs w:val="20"/>
                <w:lang w:val="en-US" w:eastAsia="en-US"/>
              </w:rPr>
            </w:pPr>
          </w:p>
        </w:tc>
      </w:tr>
    </w:tbl>
    <w:p w:rsidR="00757496" w:rsidRPr="007D1966" w:rsidRDefault="00757496" w:rsidP="00757496">
      <w:pPr>
        <w:rPr>
          <w:sz w:val="20"/>
          <w:szCs w:val="20"/>
          <w:lang w:val="en-US" w:eastAsia="en-US"/>
        </w:rPr>
      </w:pPr>
    </w:p>
    <w:p w:rsidR="00757496" w:rsidRPr="007D1966" w:rsidRDefault="00757496" w:rsidP="00757496">
      <w:pPr>
        <w:rPr>
          <w:sz w:val="20"/>
          <w:szCs w:val="20"/>
          <w:lang w:val="en-US" w:eastAsia="en-US"/>
        </w:rPr>
      </w:pPr>
    </w:p>
    <w:p w:rsidR="00757496" w:rsidRPr="007D1966" w:rsidRDefault="00757496" w:rsidP="00757496">
      <w:pPr>
        <w:rPr>
          <w:sz w:val="20"/>
          <w:szCs w:val="20"/>
          <w:lang w:val="en-US"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757496" w:rsidRPr="007D1966" w:rsidTr="00C05957">
        <w:tc>
          <w:tcPr>
            <w:tcW w:w="10314" w:type="dxa"/>
            <w:shd w:val="clear" w:color="auto" w:fill="000000"/>
          </w:tcPr>
          <w:p w:rsidR="00757496" w:rsidRPr="007D1966" w:rsidRDefault="00757496" w:rsidP="00C05957">
            <w:pPr>
              <w:keepNext/>
              <w:keepLines/>
              <w:ind w:left="270" w:hanging="270"/>
              <w:rPr>
                <w:b/>
                <w:sz w:val="20"/>
                <w:szCs w:val="20"/>
                <w:lang w:val="en-US" w:eastAsia="en-US"/>
              </w:rPr>
            </w:pPr>
            <w:r w:rsidRPr="007D1966">
              <w:rPr>
                <w:b/>
                <w:color w:val="FFFFFF"/>
                <w:lang w:val="en-US" w:eastAsia="en-US"/>
              </w:rPr>
              <w:t>2. PROJECT PLAN</w:t>
            </w:r>
          </w:p>
        </w:tc>
      </w:tr>
      <w:tr w:rsidR="00757496" w:rsidRPr="007D1966" w:rsidTr="00C05957">
        <w:tc>
          <w:tcPr>
            <w:tcW w:w="10314" w:type="dxa"/>
            <w:shd w:val="clear" w:color="auto" w:fill="CCCCCC"/>
          </w:tcPr>
          <w:p w:rsidR="00757496" w:rsidRPr="007D1966" w:rsidRDefault="00757496" w:rsidP="00C05957">
            <w:pPr>
              <w:keepNext/>
              <w:keepLines/>
              <w:ind w:left="270" w:hanging="270"/>
              <w:rPr>
                <w:sz w:val="20"/>
                <w:szCs w:val="20"/>
                <w:lang w:val="en-US" w:eastAsia="en-US"/>
              </w:rPr>
            </w:pPr>
            <w:r w:rsidRPr="007D1966">
              <w:rPr>
                <w:b/>
                <w:sz w:val="20"/>
                <w:szCs w:val="20"/>
                <w:lang w:val="en-US" w:eastAsia="en-US"/>
              </w:rPr>
              <w:t>A.</w:t>
            </w:r>
            <w:r w:rsidRPr="007D1966">
              <w:rPr>
                <w:sz w:val="20"/>
                <w:szCs w:val="20"/>
                <w:lang w:val="en-US" w:eastAsia="en-US"/>
              </w:rPr>
              <w:t xml:space="preserve"> In no more than </w:t>
            </w:r>
            <w:r w:rsidRPr="007D1966">
              <w:rPr>
                <w:sz w:val="20"/>
                <w:szCs w:val="20"/>
                <w:u w:val="single"/>
                <w:lang w:val="en-US" w:eastAsia="en-US"/>
              </w:rPr>
              <w:t>ten</w:t>
            </w:r>
            <w:r w:rsidRPr="007D1966">
              <w:rPr>
                <w:sz w:val="20"/>
                <w:szCs w:val="20"/>
                <w:lang w:val="en-US" w:eastAsia="en-US"/>
              </w:rPr>
              <w:t xml:space="preserve"> sentences, outline the project plan.</w:t>
            </w:r>
          </w:p>
        </w:tc>
      </w:tr>
      <w:tr w:rsidR="00757496" w:rsidRPr="007D1966" w:rsidTr="00C05957">
        <w:tc>
          <w:tcPr>
            <w:tcW w:w="10314" w:type="dxa"/>
            <w:shd w:val="clear" w:color="auto" w:fill="auto"/>
          </w:tcPr>
          <w:p w:rsidR="00A80595" w:rsidRPr="00A80595" w:rsidRDefault="00A80595" w:rsidP="00A80595">
            <w:pPr>
              <w:rPr>
                <w:sz w:val="20"/>
                <w:szCs w:val="20"/>
              </w:rPr>
            </w:pPr>
            <w:r w:rsidRPr="00A80595">
              <w:rPr>
                <w:sz w:val="20"/>
                <w:szCs w:val="20"/>
              </w:rPr>
              <w:t>The project plan is as shown in the enclosed figure. The key principles driving the pilot plan:</w:t>
            </w:r>
            <w:r w:rsidRPr="00A80595">
              <w:rPr>
                <w:sz w:val="20"/>
                <w:szCs w:val="20"/>
              </w:rPr>
              <w:br/>
              <w:t>- Plan that places the customer at its core (Understanding, recruiting, communicating and validating the customer &amp; his/her needs and benefits)</w:t>
            </w:r>
            <w:r w:rsidRPr="00A80595">
              <w:rPr>
                <w:sz w:val="20"/>
                <w:szCs w:val="20"/>
              </w:rPr>
              <w:br/>
              <w:t>- Alignment to OEB RPP objectives</w:t>
            </w:r>
            <w:r w:rsidRPr="00A80595">
              <w:rPr>
                <w:sz w:val="20"/>
                <w:szCs w:val="20"/>
              </w:rPr>
              <w:br/>
              <w:t>- Foster collaboration between end customers, OEB, Oshawa PUC Networks and Sapient</w:t>
            </w:r>
            <w:r w:rsidRPr="00A80595">
              <w:rPr>
                <w:sz w:val="20"/>
                <w:szCs w:val="20"/>
              </w:rPr>
              <w:br/>
              <w:t xml:space="preserve">- Learn from OEB working groups lessons (Reduce execution by executing tracks in parallel, estimating and investing time and effort in customer recruitment </w:t>
            </w:r>
            <w:proofErr w:type="spellStart"/>
            <w:r w:rsidRPr="00A80595">
              <w:rPr>
                <w:sz w:val="20"/>
                <w:szCs w:val="20"/>
              </w:rPr>
              <w:t>etc</w:t>
            </w:r>
            <w:proofErr w:type="spellEnd"/>
            <w:r w:rsidRPr="00A80595">
              <w:rPr>
                <w:sz w:val="20"/>
                <w:szCs w:val="20"/>
              </w:rPr>
              <w:t>)</w:t>
            </w:r>
            <w:r w:rsidRPr="00A80595">
              <w:rPr>
                <w:sz w:val="20"/>
                <w:szCs w:val="20"/>
              </w:rPr>
              <w:br/>
            </w:r>
          </w:p>
          <w:p w:rsidR="00757496" w:rsidRPr="007D1966" w:rsidRDefault="00A80595" w:rsidP="00C05957">
            <w:pPr>
              <w:keepNext/>
              <w:keepLines/>
              <w:rPr>
                <w:sz w:val="20"/>
                <w:szCs w:val="20"/>
                <w:lang w:val="en-US" w:eastAsia="en-US"/>
              </w:rPr>
            </w:pPr>
            <w:r w:rsidRPr="00A80595">
              <w:rPr>
                <w:sz w:val="20"/>
                <w:szCs w:val="20"/>
              </w:rPr>
              <w:lastRenderedPageBreak/>
              <w:t>The plan focuses on the set up for the pilot which is expected to be a 7 month effort.</w:t>
            </w:r>
          </w:p>
          <w:p w:rsidR="00757496" w:rsidRPr="007D1966" w:rsidRDefault="00757496" w:rsidP="00C05957">
            <w:pPr>
              <w:keepNext/>
              <w:keepLines/>
              <w:rPr>
                <w:sz w:val="20"/>
                <w:szCs w:val="20"/>
                <w:lang w:val="en-US" w:eastAsia="en-US"/>
              </w:rPr>
            </w:pPr>
          </w:p>
        </w:tc>
      </w:tr>
      <w:tr w:rsidR="00757496" w:rsidRPr="007D1966" w:rsidTr="00C05957">
        <w:tc>
          <w:tcPr>
            <w:tcW w:w="10314" w:type="dxa"/>
            <w:shd w:val="clear" w:color="auto" w:fill="D9D9D9"/>
          </w:tcPr>
          <w:p w:rsidR="00757496" w:rsidRPr="007D1966" w:rsidRDefault="00757496" w:rsidP="00C05957">
            <w:pPr>
              <w:rPr>
                <w:sz w:val="20"/>
                <w:szCs w:val="20"/>
                <w:lang w:val="en-US" w:eastAsia="en-US"/>
              </w:rPr>
            </w:pPr>
            <w:r w:rsidRPr="007D1966">
              <w:rPr>
                <w:b/>
                <w:sz w:val="20"/>
                <w:szCs w:val="20"/>
                <w:lang w:val="en-US" w:eastAsia="en-US"/>
              </w:rPr>
              <w:t>B.</w:t>
            </w:r>
            <w:r w:rsidRPr="007D1966">
              <w:rPr>
                <w:sz w:val="20"/>
                <w:szCs w:val="20"/>
                <w:lang w:val="en-US" w:eastAsia="en-US"/>
              </w:rPr>
              <w:t xml:space="preserve"> Describe each of the major task areas for this project (e.g. program design, development of training, measurement and verification, research, communications, knowledge transfer, etc.).   </w:t>
            </w:r>
          </w:p>
        </w:tc>
      </w:tr>
      <w:tr w:rsidR="00757496" w:rsidRPr="007D1966" w:rsidTr="00C05957">
        <w:tc>
          <w:tcPr>
            <w:tcW w:w="10314" w:type="dxa"/>
            <w:shd w:val="clear" w:color="auto" w:fill="auto"/>
          </w:tcPr>
          <w:p w:rsidR="00757496" w:rsidRPr="007D1966" w:rsidRDefault="00A80595" w:rsidP="00C05957">
            <w:pPr>
              <w:rPr>
                <w:sz w:val="20"/>
                <w:szCs w:val="20"/>
                <w:lang w:val="en-US" w:eastAsia="en-US"/>
              </w:rPr>
            </w:pPr>
            <w:r w:rsidRPr="00A80595">
              <w:rPr>
                <w:sz w:val="20"/>
                <w:szCs w:val="20"/>
              </w:rPr>
              <w:t>The plan is broken into 10 tracks and some key tasks that cuts across these tracks of work as indicated in the figure above.</w:t>
            </w:r>
            <w:r w:rsidRPr="00A80595">
              <w:rPr>
                <w:sz w:val="20"/>
                <w:szCs w:val="20"/>
              </w:rPr>
              <w:br/>
            </w:r>
            <w:r w:rsidRPr="00A80595">
              <w:rPr>
                <w:b/>
                <w:sz w:val="20"/>
                <w:szCs w:val="20"/>
              </w:rPr>
              <w:t>Contracting</w:t>
            </w:r>
            <w:r w:rsidRPr="00A80595">
              <w:rPr>
                <w:sz w:val="20"/>
                <w:szCs w:val="20"/>
              </w:rPr>
              <w:t xml:space="preserve"> - Ensure the required contracts between the parties involved to ensure a timely and successful pilot kick off. The contracts should achieve alignment between the risks and outcomes for the pilot stakeholders.</w:t>
            </w:r>
            <w:r w:rsidRPr="00A80595">
              <w:rPr>
                <w:sz w:val="20"/>
                <w:szCs w:val="20"/>
              </w:rPr>
              <w:br/>
            </w:r>
            <w:r w:rsidRPr="00A80595">
              <w:rPr>
                <w:b/>
                <w:sz w:val="20"/>
                <w:szCs w:val="20"/>
              </w:rPr>
              <w:t>Pilot Management</w:t>
            </w:r>
            <w:r w:rsidRPr="00A80595">
              <w:rPr>
                <w:sz w:val="20"/>
                <w:szCs w:val="20"/>
              </w:rPr>
              <w:t xml:space="preserve"> - Plan the pilot execution and the interaction between the various tracks and tasks involved in the plan. It also provides the oversight and ensure timely decisions to enable effective pilot execution.</w:t>
            </w:r>
            <w:r w:rsidRPr="00A80595">
              <w:rPr>
                <w:sz w:val="20"/>
                <w:szCs w:val="20"/>
              </w:rPr>
              <w:br/>
            </w:r>
            <w:r w:rsidRPr="00A80595">
              <w:rPr>
                <w:b/>
                <w:sz w:val="20"/>
                <w:szCs w:val="20"/>
              </w:rPr>
              <w:t>Scenarios Analysis</w:t>
            </w:r>
            <w:r w:rsidRPr="00A80595">
              <w:rPr>
                <w:sz w:val="20"/>
                <w:szCs w:val="20"/>
              </w:rPr>
              <w:t xml:space="preserve"> - Detail out the pricing treatment scenarios and analyze its implications on the various pilot tasks.</w:t>
            </w:r>
            <w:r w:rsidRPr="00A80595">
              <w:rPr>
                <w:sz w:val="20"/>
                <w:szCs w:val="20"/>
              </w:rPr>
              <w:br/>
            </w:r>
            <w:r w:rsidRPr="00A80595">
              <w:rPr>
                <w:b/>
                <w:sz w:val="20"/>
                <w:szCs w:val="20"/>
              </w:rPr>
              <w:t>Customer</w:t>
            </w:r>
            <w:r w:rsidRPr="00A80595">
              <w:rPr>
                <w:sz w:val="20"/>
                <w:szCs w:val="20"/>
              </w:rPr>
              <w:t xml:space="preserve"> - Ensure that a representative group of customers are identified, recruited and retained through the duration of the pilot.</w:t>
            </w:r>
            <w:r w:rsidRPr="00A80595">
              <w:rPr>
                <w:sz w:val="20"/>
                <w:szCs w:val="20"/>
              </w:rPr>
              <w:br/>
            </w:r>
            <w:r w:rsidRPr="00A80595">
              <w:rPr>
                <w:b/>
                <w:sz w:val="20"/>
                <w:szCs w:val="20"/>
              </w:rPr>
              <w:t>Marketing and communication</w:t>
            </w:r>
            <w:r w:rsidRPr="00A80595">
              <w:rPr>
                <w:sz w:val="20"/>
                <w:szCs w:val="20"/>
              </w:rPr>
              <w:t xml:space="preserve"> - Define and create a customer experience eco system. Define and test the key customer messages through that eco system. Define and test the internal messages to bring all the stakeholders within the LDC and external stakeholders together to support the pilot.</w:t>
            </w:r>
            <w:r w:rsidRPr="00A80595">
              <w:rPr>
                <w:sz w:val="20"/>
                <w:szCs w:val="20"/>
              </w:rPr>
              <w:br/>
            </w:r>
            <w:r w:rsidRPr="00A80595">
              <w:rPr>
                <w:b/>
                <w:sz w:val="20"/>
                <w:szCs w:val="20"/>
              </w:rPr>
              <w:t xml:space="preserve">Survey </w:t>
            </w:r>
            <w:r w:rsidRPr="00A80595">
              <w:rPr>
                <w:sz w:val="20"/>
                <w:szCs w:val="20"/>
              </w:rPr>
              <w:t>- Design and execute the Market response, pre-treatment, in progress and post treatment surveys as prescribed by OEB. This track will also consolidate and analyze the survey responses.</w:t>
            </w:r>
            <w:r w:rsidRPr="00A80595">
              <w:rPr>
                <w:sz w:val="20"/>
                <w:szCs w:val="20"/>
              </w:rPr>
              <w:br/>
            </w:r>
            <w:r w:rsidRPr="00A80595">
              <w:rPr>
                <w:b/>
                <w:sz w:val="20"/>
                <w:szCs w:val="20"/>
              </w:rPr>
              <w:t>Technology</w:t>
            </w:r>
            <w:r w:rsidRPr="00A80595">
              <w:rPr>
                <w:sz w:val="20"/>
                <w:szCs w:val="20"/>
              </w:rPr>
              <w:t xml:space="preserve"> - Create and test the technology assets required to execute the pilot. Assess the ability to scale the LDC technology infrastructure to support the post pilot implementation/roll out.</w:t>
            </w:r>
            <w:r w:rsidRPr="00A80595">
              <w:rPr>
                <w:sz w:val="20"/>
                <w:szCs w:val="20"/>
              </w:rPr>
              <w:br/>
            </w:r>
            <w:r w:rsidRPr="00A80595">
              <w:rPr>
                <w:b/>
                <w:sz w:val="20"/>
                <w:szCs w:val="20"/>
              </w:rPr>
              <w:t>Data &amp; Behavioral Analytics</w:t>
            </w:r>
            <w:r w:rsidRPr="00A80595">
              <w:rPr>
                <w:sz w:val="20"/>
                <w:szCs w:val="20"/>
              </w:rPr>
              <w:t xml:space="preserve"> - Designed to identify and bring the appropriate data to perform behavioral data science. Apply Sapient analytics framework to support the behavioral analytics requirements of this pilot.</w:t>
            </w:r>
            <w:r w:rsidRPr="00A80595">
              <w:rPr>
                <w:sz w:val="20"/>
                <w:szCs w:val="20"/>
              </w:rPr>
              <w:br/>
            </w:r>
            <w:r w:rsidRPr="00A80595">
              <w:rPr>
                <w:b/>
                <w:sz w:val="20"/>
                <w:szCs w:val="20"/>
              </w:rPr>
              <w:t>Call center</w:t>
            </w:r>
            <w:r w:rsidRPr="00A80595">
              <w:rPr>
                <w:sz w:val="20"/>
                <w:szCs w:val="20"/>
              </w:rPr>
              <w:t xml:space="preserve"> - Identify and document the changes to the call center operation to support the pilot. Ensure the call center staff is provided the appropriate training to ensure the customers recruited for the pilot have a seamless experience across channels.</w:t>
            </w:r>
            <w:r w:rsidRPr="00A80595">
              <w:rPr>
                <w:sz w:val="20"/>
                <w:szCs w:val="20"/>
              </w:rPr>
              <w:br/>
            </w:r>
            <w:r w:rsidRPr="00A80595">
              <w:rPr>
                <w:b/>
                <w:sz w:val="20"/>
                <w:szCs w:val="20"/>
              </w:rPr>
              <w:t>Integrated concept testing</w:t>
            </w:r>
            <w:r w:rsidRPr="00A80595">
              <w:rPr>
                <w:sz w:val="20"/>
                <w:szCs w:val="20"/>
              </w:rPr>
              <w:t xml:space="preserve"> - Connects the work from all the tracks into an integrated concept for the pilot. This is validated and refined before it gets leveraged for the pilot.</w:t>
            </w:r>
            <w:r w:rsidRPr="00A80595">
              <w:rPr>
                <w:sz w:val="20"/>
                <w:szCs w:val="20"/>
              </w:rPr>
              <w:br/>
            </w:r>
            <w:r w:rsidRPr="00A80595">
              <w:rPr>
                <w:b/>
                <w:sz w:val="20"/>
                <w:szCs w:val="20"/>
              </w:rPr>
              <w:t>Measurement &amp; Evaluation</w:t>
            </w:r>
            <w:r w:rsidRPr="00A80595">
              <w:rPr>
                <w:sz w:val="20"/>
                <w:szCs w:val="20"/>
              </w:rPr>
              <w:t xml:space="preserve"> - Create and follow and approach for measurement and evaluation of the pilot activities that adheres to the guidelines outlined by OEB/IESO.</w:t>
            </w:r>
            <w:r w:rsidRPr="00A80595">
              <w:rPr>
                <w:sz w:val="20"/>
                <w:szCs w:val="20"/>
              </w:rPr>
              <w:br/>
            </w:r>
            <w:r w:rsidRPr="00A80595">
              <w:rPr>
                <w:b/>
                <w:sz w:val="20"/>
                <w:szCs w:val="20"/>
              </w:rPr>
              <w:t>Knowledge Management</w:t>
            </w:r>
            <w:r w:rsidRPr="00A80595">
              <w:rPr>
                <w:sz w:val="20"/>
                <w:szCs w:val="20"/>
              </w:rPr>
              <w:t xml:space="preserve"> - Will include defining and developing the plan to share the knowledge of the pilot</w:t>
            </w:r>
            <w:r>
              <w:rPr>
                <w:sz w:val="20"/>
                <w:szCs w:val="20"/>
              </w:rPr>
              <w:t xml:space="preserve"> </w:t>
            </w:r>
            <w:r w:rsidRPr="00A80595">
              <w:rPr>
                <w:sz w:val="20"/>
                <w:szCs w:val="20"/>
              </w:rPr>
              <w:t>between LDC and OEB. OEB participation is expected in the creation and execution of this track.</w:t>
            </w:r>
            <w:r w:rsidRPr="007D1966">
              <w:rPr>
                <w:sz w:val="20"/>
                <w:szCs w:val="20"/>
                <w:lang w:val="en-US" w:eastAsia="en-US"/>
              </w:rPr>
              <w:t xml:space="preserve"> </w:t>
            </w:r>
          </w:p>
          <w:p w:rsidR="00757496" w:rsidRPr="007D1966" w:rsidRDefault="00757496" w:rsidP="00C05957">
            <w:pPr>
              <w:rPr>
                <w:sz w:val="20"/>
                <w:szCs w:val="20"/>
                <w:lang w:val="en-US" w:eastAsia="en-US"/>
              </w:rPr>
            </w:pPr>
          </w:p>
        </w:tc>
      </w:tr>
      <w:tr w:rsidR="00757496" w:rsidRPr="007D1966" w:rsidTr="00C05957">
        <w:tc>
          <w:tcPr>
            <w:tcW w:w="10314" w:type="dxa"/>
            <w:shd w:val="clear" w:color="auto" w:fill="D9D9D9"/>
          </w:tcPr>
          <w:p w:rsidR="00757496" w:rsidRPr="007D1966" w:rsidRDefault="00757496" w:rsidP="00C05957">
            <w:pPr>
              <w:rPr>
                <w:sz w:val="20"/>
                <w:szCs w:val="20"/>
                <w:lang w:val="en-US" w:eastAsia="en-US"/>
              </w:rPr>
            </w:pPr>
            <w:r w:rsidRPr="007D1966">
              <w:rPr>
                <w:b/>
                <w:sz w:val="20"/>
                <w:szCs w:val="20"/>
                <w:lang w:val="en-US" w:eastAsia="en-US"/>
              </w:rPr>
              <w:t>C.</w:t>
            </w:r>
            <w:r w:rsidRPr="007D1966">
              <w:rPr>
                <w:sz w:val="20"/>
                <w:szCs w:val="20"/>
                <w:lang w:val="en-US" w:eastAsia="en-US"/>
              </w:rPr>
              <w:t xml:space="preserve"> Describe each of the major deliverables that will be provided to the OEB as part of this project.  </w:t>
            </w:r>
          </w:p>
        </w:tc>
      </w:tr>
      <w:tr w:rsidR="00757496" w:rsidRPr="007D1966" w:rsidTr="00C05957">
        <w:tc>
          <w:tcPr>
            <w:tcW w:w="10314" w:type="dxa"/>
            <w:shd w:val="clear" w:color="auto" w:fill="auto"/>
          </w:tcPr>
          <w:p w:rsidR="00757496" w:rsidRPr="00A80595" w:rsidRDefault="00A80595" w:rsidP="00C05957">
            <w:pPr>
              <w:rPr>
                <w:sz w:val="20"/>
                <w:szCs w:val="20"/>
                <w:lang w:val="en-US" w:eastAsia="en-US"/>
              </w:rPr>
            </w:pPr>
            <w:r w:rsidRPr="00A80595">
              <w:rPr>
                <w:b/>
                <w:sz w:val="20"/>
                <w:szCs w:val="20"/>
              </w:rPr>
              <w:t>Recommendations report</w:t>
            </w:r>
            <w:r w:rsidRPr="00A80595">
              <w:rPr>
                <w:sz w:val="20"/>
                <w:szCs w:val="20"/>
              </w:rPr>
              <w:t xml:space="preserve"> - Detailed report on the findings and recommendations based on the pilot.</w:t>
            </w:r>
            <w:r w:rsidRPr="00A80595">
              <w:rPr>
                <w:sz w:val="20"/>
                <w:szCs w:val="20"/>
              </w:rPr>
              <w:br/>
            </w:r>
            <w:r w:rsidRPr="00A80595">
              <w:rPr>
                <w:b/>
                <w:sz w:val="20"/>
                <w:szCs w:val="20"/>
              </w:rPr>
              <w:t>Evaluation results</w:t>
            </w:r>
            <w:r w:rsidRPr="00A80595">
              <w:rPr>
                <w:sz w:val="20"/>
                <w:szCs w:val="20"/>
              </w:rPr>
              <w:t xml:space="preserve"> (Survey based and behavioral analytics based) - Analysis of the surveys correlated with the behavioral data that support the recommendations from the pilot.</w:t>
            </w:r>
            <w:r w:rsidRPr="00A80595">
              <w:rPr>
                <w:sz w:val="20"/>
                <w:szCs w:val="20"/>
              </w:rPr>
              <w:br/>
            </w:r>
            <w:r w:rsidRPr="00A80595">
              <w:rPr>
                <w:b/>
                <w:sz w:val="20"/>
                <w:szCs w:val="20"/>
              </w:rPr>
              <w:t>Behavioral analytics framework specifications</w:t>
            </w:r>
            <w:r w:rsidRPr="00A80595">
              <w:rPr>
                <w:sz w:val="20"/>
                <w:szCs w:val="20"/>
              </w:rPr>
              <w:t xml:space="preserve"> - Specification that customize the sapient behavioral analytics approach to meet the objectives of the pilot.</w:t>
            </w:r>
            <w:r w:rsidRPr="00A80595">
              <w:rPr>
                <w:sz w:val="20"/>
                <w:szCs w:val="20"/>
              </w:rPr>
              <w:br/>
            </w:r>
            <w:r w:rsidRPr="00A80595">
              <w:rPr>
                <w:b/>
                <w:sz w:val="20"/>
                <w:szCs w:val="20"/>
              </w:rPr>
              <w:t>Experience ecosystem specifications</w:t>
            </w:r>
            <w:r w:rsidRPr="00A80595">
              <w:rPr>
                <w:sz w:val="20"/>
                <w:szCs w:val="20"/>
              </w:rPr>
              <w:t xml:space="preserve"> - Specifications that detail the technology, framing and messaging required to create the experience eco system for the Ontario energy customer/customer behavioral groups.</w:t>
            </w:r>
          </w:p>
          <w:p w:rsidR="00757496" w:rsidRPr="007D1966" w:rsidRDefault="00757496" w:rsidP="00C05957">
            <w:pPr>
              <w:rPr>
                <w:sz w:val="20"/>
                <w:szCs w:val="20"/>
                <w:lang w:val="en-US" w:eastAsia="en-US"/>
              </w:rPr>
            </w:pPr>
          </w:p>
        </w:tc>
      </w:tr>
    </w:tbl>
    <w:p w:rsidR="00757496" w:rsidRPr="007D1966" w:rsidRDefault="00757496" w:rsidP="00757496">
      <w:pPr>
        <w:rPr>
          <w:sz w:val="12"/>
          <w:szCs w:val="20"/>
          <w:lang w:val="en-US" w:eastAsia="en-US"/>
        </w:rPr>
      </w:pPr>
    </w:p>
    <w:p w:rsidR="00757496" w:rsidRPr="007D1966" w:rsidRDefault="00757496" w:rsidP="00757496">
      <w:pPr>
        <w:rPr>
          <w:sz w:val="12"/>
          <w:szCs w:val="20"/>
          <w:lang w:val="en-US" w:eastAsia="en-US"/>
        </w:rPr>
      </w:pPr>
    </w:p>
    <w:p w:rsidR="00757496" w:rsidRPr="007D1966" w:rsidRDefault="00757496" w:rsidP="00757496">
      <w:pPr>
        <w:rPr>
          <w:sz w:val="12"/>
          <w:szCs w:val="12"/>
          <w:lang w:val="en-US" w:eastAsia="en-US"/>
        </w:rPr>
      </w:pPr>
      <w:r w:rsidRPr="007D1966">
        <w:rPr>
          <w:sz w:val="12"/>
          <w:szCs w:val="12"/>
          <w:lang w:val="en-US" w:eastAsia="en-US"/>
        </w:rPr>
        <w:br w:type="page"/>
      </w:r>
    </w:p>
    <w:p w:rsidR="00757496" w:rsidRPr="007D1966" w:rsidRDefault="00757496" w:rsidP="00757496">
      <w:pPr>
        <w:tabs>
          <w:tab w:val="left" w:pos="1050"/>
        </w:tabs>
        <w:rPr>
          <w:sz w:val="18"/>
          <w:szCs w:val="18"/>
          <w:lang w:eastAsia="en-US"/>
        </w:rPr>
      </w:pPr>
      <w:r w:rsidRPr="007D1966">
        <w:rPr>
          <w:rFonts w:ascii="Times New Roman" w:hAnsi="Times New Roman" w:cs="Times New Roman"/>
          <w:sz w:val="20"/>
          <w:szCs w:val="20"/>
          <w:lang w:val="en-US" w:eastAsia="en-US"/>
        </w:rPr>
        <w:lastRenderedPageBreak/>
        <w:tab/>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790"/>
        <w:gridCol w:w="4919"/>
      </w:tblGrid>
      <w:tr w:rsidR="00757496" w:rsidRPr="007D1966" w:rsidTr="00C05957">
        <w:tc>
          <w:tcPr>
            <w:tcW w:w="10314" w:type="dxa"/>
            <w:gridSpan w:val="3"/>
            <w:shd w:val="clear" w:color="auto" w:fill="000000"/>
          </w:tcPr>
          <w:p w:rsidR="00757496" w:rsidRPr="007D1966" w:rsidRDefault="00757496" w:rsidP="00C05957">
            <w:pPr>
              <w:rPr>
                <w:color w:val="000000"/>
                <w:sz w:val="20"/>
                <w:szCs w:val="20"/>
                <w:lang w:val="en-US" w:eastAsia="en-US"/>
              </w:rPr>
            </w:pPr>
            <w:r w:rsidRPr="007D1966">
              <w:rPr>
                <w:b/>
                <w:color w:val="FFFFFF"/>
                <w:lang w:val="en-US" w:eastAsia="en-US"/>
              </w:rPr>
              <w:t>3. PROJECT TEAM &amp; PARTNERS</w:t>
            </w:r>
          </w:p>
        </w:tc>
      </w:tr>
      <w:tr w:rsidR="00757496" w:rsidRPr="007D1966" w:rsidTr="00C05957">
        <w:tc>
          <w:tcPr>
            <w:tcW w:w="10314" w:type="dxa"/>
            <w:gridSpan w:val="3"/>
          </w:tcPr>
          <w:p w:rsidR="00757496" w:rsidRPr="007D1966" w:rsidRDefault="00757496" w:rsidP="00C05957">
            <w:pPr>
              <w:rPr>
                <w:b/>
                <w:color w:val="000000"/>
                <w:sz w:val="20"/>
                <w:szCs w:val="20"/>
                <w:lang w:val="en-US" w:eastAsia="en-US"/>
              </w:rPr>
            </w:pPr>
            <w:r w:rsidRPr="007D1966">
              <w:rPr>
                <w:color w:val="000000"/>
                <w:sz w:val="20"/>
                <w:szCs w:val="20"/>
                <w:lang w:val="en-US" w:eastAsia="en-US"/>
              </w:rPr>
              <w:t>A. In this section, please outline the composition of the project team and list any project partners. Discuss the role that each person and organization participating in the project will play.  Include the applicant organization in this table. If a 3</w:t>
            </w:r>
            <w:r w:rsidRPr="007D1966">
              <w:rPr>
                <w:color w:val="000000"/>
                <w:sz w:val="20"/>
                <w:szCs w:val="20"/>
                <w:vertAlign w:val="superscript"/>
                <w:lang w:val="en-US" w:eastAsia="en-US"/>
              </w:rPr>
              <w:t>rd</w:t>
            </w:r>
            <w:r w:rsidRPr="007D1966">
              <w:rPr>
                <w:color w:val="000000"/>
                <w:sz w:val="20"/>
                <w:szCs w:val="20"/>
                <w:lang w:val="en-US" w:eastAsia="en-US"/>
              </w:rPr>
              <w:t xml:space="preserve"> party is not yet part of the team, please identify the accountability they will be responsible for and enter TBD for the name and organization.</w:t>
            </w:r>
          </w:p>
        </w:tc>
      </w:tr>
      <w:tr w:rsidR="00757496" w:rsidRPr="007D1966" w:rsidTr="00C05957">
        <w:tc>
          <w:tcPr>
            <w:tcW w:w="10314" w:type="dxa"/>
            <w:gridSpan w:val="3"/>
            <w:shd w:val="clear" w:color="auto" w:fill="D9D9D9" w:themeFill="background1" w:themeFillShade="D9"/>
          </w:tcPr>
          <w:p w:rsidR="00757496" w:rsidRPr="007D1966" w:rsidRDefault="00757496" w:rsidP="00C05957">
            <w:pPr>
              <w:jc w:val="center"/>
              <w:rPr>
                <w:b/>
                <w:color w:val="000000"/>
                <w:sz w:val="20"/>
                <w:szCs w:val="20"/>
                <w:lang w:val="en-US" w:eastAsia="en-US"/>
              </w:rPr>
            </w:pPr>
            <w:r w:rsidRPr="007D1966">
              <w:rPr>
                <w:b/>
                <w:color w:val="000000"/>
                <w:sz w:val="20"/>
                <w:szCs w:val="20"/>
                <w:lang w:val="en-US" w:eastAsia="en-US"/>
              </w:rPr>
              <w:t>PROJECT TEAM</w:t>
            </w:r>
          </w:p>
        </w:tc>
      </w:tr>
      <w:tr w:rsidR="00757496" w:rsidRPr="007D1966" w:rsidTr="00C05957">
        <w:tc>
          <w:tcPr>
            <w:tcW w:w="2605" w:type="dxa"/>
            <w:shd w:val="clear" w:color="auto" w:fill="D9D9D9" w:themeFill="background1" w:themeFillShade="D9"/>
          </w:tcPr>
          <w:p w:rsidR="00757496" w:rsidRPr="007D1966" w:rsidRDefault="00757496" w:rsidP="00C05957">
            <w:pPr>
              <w:jc w:val="center"/>
              <w:rPr>
                <w:b/>
                <w:color w:val="000000"/>
                <w:sz w:val="20"/>
                <w:szCs w:val="20"/>
                <w:lang w:val="en-US" w:eastAsia="en-US"/>
              </w:rPr>
            </w:pPr>
            <w:r w:rsidRPr="007D1966">
              <w:rPr>
                <w:b/>
                <w:color w:val="000000"/>
                <w:sz w:val="20"/>
                <w:szCs w:val="20"/>
                <w:lang w:val="en-US" w:eastAsia="en-US"/>
              </w:rPr>
              <w:t xml:space="preserve">Project team member </w:t>
            </w:r>
          </w:p>
        </w:tc>
        <w:tc>
          <w:tcPr>
            <w:tcW w:w="2790" w:type="dxa"/>
            <w:shd w:val="clear" w:color="auto" w:fill="D9D9D9" w:themeFill="background1" w:themeFillShade="D9"/>
          </w:tcPr>
          <w:p w:rsidR="00757496" w:rsidRPr="007D1966" w:rsidRDefault="00757496" w:rsidP="00C05957">
            <w:pPr>
              <w:jc w:val="center"/>
              <w:rPr>
                <w:b/>
                <w:color w:val="000000"/>
                <w:sz w:val="20"/>
                <w:szCs w:val="20"/>
                <w:lang w:val="en-US" w:eastAsia="en-US"/>
              </w:rPr>
            </w:pPr>
            <w:r w:rsidRPr="007D1966">
              <w:rPr>
                <w:b/>
                <w:color w:val="000000"/>
                <w:sz w:val="20"/>
                <w:szCs w:val="20"/>
                <w:lang w:val="en-US" w:eastAsia="en-US"/>
              </w:rPr>
              <w:t>Organization and job title</w:t>
            </w:r>
          </w:p>
        </w:tc>
        <w:tc>
          <w:tcPr>
            <w:tcW w:w="4919" w:type="dxa"/>
            <w:shd w:val="clear" w:color="auto" w:fill="D9D9D9" w:themeFill="background1" w:themeFillShade="D9"/>
          </w:tcPr>
          <w:p w:rsidR="00757496" w:rsidRPr="007D1966" w:rsidRDefault="00757496" w:rsidP="00C05957">
            <w:pPr>
              <w:jc w:val="center"/>
              <w:rPr>
                <w:b/>
                <w:color w:val="000000"/>
                <w:sz w:val="20"/>
                <w:szCs w:val="20"/>
                <w:lang w:val="en-US" w:eastAsia="en-US"/>
              </w:rPr>
            </w:pPr>
            <w:r w:rsidRPr="007D1966">
              <w:rPr>
                <w:b/>
                <w:color w:val="000000"/>
                <w:sz w:val="20"/>
                <w:szCs w:val="20"/>
                <w:lang w:val="en-US" w:eastAsia="en-US"/>
              </w:rPr>
              <w:t>Major accountability</w:t>
            </w:r>
          </w:p>
        </w:tc>
      </w:tr>
      <w:tr w:rsidR="00757496" w:rsidRPr="007D1966" w:rsidTr="00C05957">
        <w:tc>
          <w:tcPr>
            <w:tcW w:w="2605" w:type="dxa"/>
          </w:tcPr>
          <w:p w:rsidR="00757496" w:rsidRPr="007D1966" w:rsidRDefault="00A80595" w:rsidP="00A80595">
            <w:pPr>
              <w:jc w:val="center"/>
              <w:rPr>
                <w:color w:val="000000"/>
                <w:sz w:val="20"/>
                <w:szCs w:val="20"/>
                <w:lang w:val="en-US" w:eastAsia="en-US"/>
              </w:rPr>
            </w:pPr>
            <w:r>
              <w:rPr>
                <w:color w:val="000000"/>
                <w:sz w:val="20"/>
                <w:szCs w:val="20"/>
                <w:lang w:val="en-US" w:eastAsia="en-US"/>
              </w:rPr>
              <w:t>Oshawa PUC Networks</w:t>
            </w:r>
          </w:p>
        </w:tc>
        <w:tc>
          <w:tcPr>
            <w:tcW w:w="2790" w:type="dxa"/>
          </w:tcPr>
          <w:p w:rsidR="00757496" w:rsidRPr="007D1966" w:rsidRDefault="00A80595" w:rsidP="00C05957">
            <w:pPr>
              <w:rPr>
                <w:color w:val="000000"/>
                <w:sz w:val="20"/>
                <w:szCs w:val="20"/>
                <w:lang w:val="en-US" w:eastAsia="en-US"/>
              </w:rPr>
            </w:pPr>
            <w:r>
              <w:rPr>
                <w:color w:val="000000"/>
                <w:sz w:val="20"/>
                <w:szCs w:val="20"/>
                <w:lang w:val="en-US" w:eastAsia="en-US"/>
              </w:rPr>
              <w:t>Various</w:t>
            </w:r>
          </w:p>
        </w:tc>
        <w:tc>
          <w:tcPr>
            <w:tcW w:w="4919" w:type="dxa"/>
          </w:tcPr>
          <w:p w:rsidR="00757496" w:rsidRPr="007D1966" w:rsidRDefault="00A80595" w:rsidP="00C05957">
            <w:pPr>
              <w:rPr>
                <w:color w:val="000000"/>
                <w:sz w:val="20"/>
                <w:szCs w:val="20"/>
                <w:lang w:val="en-US" w:eastAsia="en-US"/>
              </w:rPr>
            </w:pPr>
            <w:r w:rsidRPr="00A80595">
              <w:rPr>
                <w:color w:val="000000"/>
                <w:sz w:val="20"/>
                <w:szCs w:val="20"/>
                <w:lang w:val="en-US" w:eastAsia="en-US"/>
              </w:rPr>
              <w:t>Marketing, Communication, Utility Data, Project lead</w:t>
            </w:r>
          </w:p>
        </w:tc>
      </w:tr>
      <w:tr w:rsidR="00757496" w:rsidRPr="007D1966" w:rsidTr="00C05957">
        <w:tc>
          <w:tcPr>
            <w:tcW w:w="2605" w:type="dxa"/>
          </w:tcPr>
          <w:p w:rsidR="00757496" w:rsidRPr="007D1966" w:rsidRDefault="00757496" w:rsidP="00C05957">
            <w:pPr>
              <w:rPr>
                <w:color w:val="000000"/>
                <w:sz w:val="20"/>
                <w:szCs w:val="20"/>
                <w:lang w:val="en-US" w:eastAsia="en-US"/>
              </w:rPr>
            </w:pPr>
          </w:p>
        </w:tc>
        <w:tc>
          <w:tcPr>
            <w:tcW w:w="2790" w:type="dxa"/>
          </w:tcPr>
          <w:p w:rsidR="00757496" w:rsidRPr="007D1966" w:rsidRDefault="00757496" w:rsidP="00C05957">
            <w:pPr>
              <w:rPr>
                <w:color w:val="000000"/>
                <w:sz w:val="20"/>
                <w:szCs w:val="20"/>
                <w:lang w:val="en-US" w:eastAsia="en-US"/>
              </w:rPr>
            </w:pPr>
          </w:p>
        </w:tc>
        <w:tc>
          <w:tcPr>
            <w:tcW w:w="4919" w:type="dxa"/>
          </w:tcPr>
          <w:p w:rsidR="00757496" w:rsidRPr="007D1966" w:rsidRDefault="00757496" w:rsidP="00C05957">
            <w:pPr>
              <w:rPr>
                <w:color w:val="000000"/>
                <w:sz w:val="20"/>
                <w:szCs w:val="20"/>
                <w:lang w:val="en-US" w:eastAsia="en-US"/>
              </w:rPr>
            </w:pPr>
          </w:p>
        </w:tc>
      </w:tr>
      <w:tr w:rsidR="00757496" w:rsidRPr="007D1966" w:rsidTr="00C05957">
        <w:tc>
          <w:tcPr>
            <w:tcW w:w="10314" w:type="dxa"/>
            <w:gridSpan w:val="3"/>
            <w:shd w:val="clear" w:color="auto" w:fill="D9D9D9" w:themeFill="background1" w:themeFillShade="D9"/>
          </w:tcPr>
          <w:p w:rsidR="00757496" w:rsidRPr="007D1966" w:rsidRDefault="00757496" w:rsidP="00C05957">
            <w:pPr>
              <w:jc w:val="center"/>
              <w:rPr>
                <w:b/>
                <w:color w:val="000000"/>
                <w:sz w:val="20"/>
                <w:szCs w:val="20"/>
                <w:lang w:val="en-US" w:eastAsia="en-US"/>
              </w:rPr>
            </w:pPr>
            <w:r w:rsidRPr="007D1966">
              <w:rPr>
                <w:b/>
                <w:color w:val="000000"/>
                <w:sz w:val="20"/>
                <w:szCs w:val="20"/>
                <w:lang w:val="en-US" w:eastAsia="en-US"/>
              </w:rPr>
              <w:t>PROJECT PARTNERS</w:t>
            </w:r>
          </w:p>
        </w:tc>
      </w:tr>
      <w:tr w:rsidR="00757496" w:rsidRPr="007D1966" w:rsidTr="00C05957">
        <w:tc>
          <w:tcPr>
            <w:tcW w:w="2605" w:type="dxa"/>
            <w:shd w:val="clear" w:color="auto" w:fill="D9D9D9" w:themeFill="background1" w:themeFillShade="D9"/>
          </w:tcPr>
          <w:p w:rsidR="00757496" w:rsidRPr="007D1966" w:rsidRDefault="00757496" w:rsidP="00C05957">
            <w:pPr>
              <w:rPr>
                <w:b/>
                <w:color w:val="000000"/>
                <w:sz w:val="20"/>
                <w:szCs w:val="20"/>
                <w:lang w:val="en-US" w:eastAsia="en-US"/>
              </w:rPr>
            </w:pPr>
            <w:r w:rsidRPr="007D1966">
              <w:rPr>
                <w:b/>
                <w:sz w:val="20"/>
                <w:szCs w:val="20"/>
                <w:lang w:eastAsia="en-US"/>
              </w:rPr>
              <w:t>Organization</w:t>
            </w:r>
          </w:p>
        </w:tc>
        <w:tc>
          <w:tcPr>
            <w:tcW w:w="2790" w:type="dxa"/>
            <w:shd w:val="clear" w:color="auto" w:fill="D9D9D9" w:themeFill="background1" w:themeFillShade="D9"/>
          </w:tcPr>
          <w:p w:rsidR="00757496" w:rsidRPr="007D1966" w:rsidRDefault="00757496" w:rsidP="00C05957">
            <w:pPr>
              <w:rPr>
                <w:b/>
                <w:color w:val="000000"/>
                <w:sz w:val="20"/>
                <w:szCs w:val="20"/>
                <w:lang w:val="en-US" w:eastAsia="en-US"/>
              </w:rPr>
            </w:pPr>
            <w:r w:rsidRPr="007D1966">
              <w:rPr>
                <w:b/>
                <w:sz w:val="20"/>
                <w:szCs w:val="20"/>
                <w:lang w:eastAsia="en-US"/>
              </w:rPr>
              <w:t>Project role (e.g. participant, funder)</w:t>
            </w:r>
          </w:p>
        </w:tc>
        <w:tc>
          <w:tcPr>
            <w:tcW w:w="4919" w:type="dxa"/>
            <w:shd w:val="clear" w:color="auto" w:fill="D9D9D9" w:themeFill="background1" w:themeFillShade="D9"/>
          </w:tcPr>
          <w:p w:rsidR="00757496" w:rsidRPr="007D1966" w:rsidRDefault="00757496" w:rsidP="00757496">
            <w:pPr>
              <w:rPr>
                <w:b/>
                <w:color w:val="000000"/>
                <w:sz w:val="20"/>
                <w:szCs w:val="20"/>
                <w:lang w:val="en-US" w:eastAsia="en-US"/>
              </w:rPr>
            </w:pPr>
            <w:r w:rsidRPr="007D1966">
              <w:rPr>
                <w:b/>
                <w:sz w:val="20"/>
                <w:szCs w:val="20"/>
                <w:lang w:eastAsia="en-US"/>
              </w:rPr>
              <w:t xml:space="preserve">Financial or in-kind contribution (indicate if confirmed). Please note that if you are invited to submit a proposal your partner must confirm their contribution in writing to the </w:t>
            </w:r>
            <w:r>
              <w:rPr>
                <w:b/>
                <w:sz w:val="20"/>
                <w:szCs w:val="20"/>
                <w:lang w:eastAsia="en-US"/>
              </w:rPr>
              <w:t>OEB.</w:t>
            </w:r>
          </w:p>
        </w:tc>
      </w:tr>
      <w:tr w:rsidR="00757496" w:rsidRPr="007D1966" w:rsidTr="00C05957">
        <w:tc>
          <w:tcPr>
            <w:tcW w:w="2605" w:type="dxa"/>
          </w:tcPr>
          <w:p w:rsidR="00757496" w:rsidRPr="007D1966" w:rsidRDefault="00A80595" w:rsidP="00C05957">
            <w:pPr>
              <w:rPr>
                <w:color w:val="000000"/>
                <w:sz w:val="20"/>
                <w:szCs w:val="20"/>
                <w:lang w:val="en-US" w:eastAsia="en-US"/>
              </w:rPr>
            </w:pPr>
            <w:r w:rsidRPr="00A80595">
              <w:rPr>
                <w:color w:val="000000"/>
                <w:sz w:val="20"/>
                <w:szCs w:val="20"/>
                <w:lang w:val="en-US" w:eastAsia="en-US"/>
              </w:rPr>
              <w:t>Sapient Global Markets</w:t>
            </w:r>
          </w:p>
        </w:tc>
        <w:tc>
          <w:tcPr>
            <w:tcW w:w="2790" w:type="dxa"/>
          </w:tcPr>
          <w:p w:rsidR="00757496" w:rsidRPr="007D1966" w:rsidRDefault="00A80595" w:rsidP="00A80595">
            <w:pPr>
              <w:rPr>
                <w:color w:val="000000"/>
                <w:sz w:val="20"/>
                <w:szCs w:val="20"/>
                <w:lang w:val="en-US" w:eastAsia="en-US"/>
              </w:rPr>
            </w:pPr>
            <w:r w:rsidRPr="00A80595">
              <w:rPr>
                <w:color w:val="000000"/>
                <w:sz w:val="20"/>
                <w:szCs w:val="20"/>
                <w:lang w:val="en-US" w:eastAsia="en-US"/>
              </w:rPr>
              <w:t>Participant – Project evaluation, measurement and verification</w:t>
            </w:r>
          </w:p>
        </w:tc>
        <w:tc>
          <w:tcPr>
            <w:tcW w:w="4919" w:type="dxa"/>
          </w:tcPr>
          <w:p w:rsidR="00757496" w:rsidRPr="007D1966" w:rsidRDefault="00757496" w:rsidP="00C05957">
            <w:pPr>
              <w:rPr>
                <w:color w:val="000000"/>
                <w:sz w:val="20"/>
                <w:szCs w:val="20"/>
                <w:lang w:val="en-US" w:eastAsia="en-US"/>
              </w:rPr>
            </w:pPr>
          </w:p>
        </w:tc>
      </w:tr>
      <w:tr w:rsidR="00757496" w:rsidRPr="007D1966" w:rsidTr="00C05957">
        <w:tc>
          <w:tcPr>
            <w:tcW w:w="2605" w:type="dxa"/>
          </w:tcPr>
          <w:p w:rsidR="00757496" w:rsidRPr="007D1966" w:rsidRDefault="00757496" w:rsidP="00C05957">
            <w:pPr>
              <w:rPr>
                <w:color w:val="000000"/>
                <w:sz w:val="20"/>
                <w:szCs w:val="20"/>
                <w:lang w:val="en-US" w:eastAsia="en-US"/>
              </w:rPr>
            </w:pPr>
          </w:p>
        </w:tc>
        <w:tc>
          <w:tcPr>
            <w:tcW w:w="2790" w:type="dxa"/>
          </w:tcPr>
          <w:p w:rsidR="00757496" w:rsidRPr="007D1966" w:rsidRDefault="00757496" w:rsidP="00C05957">
            <w:pPr>
              <w:rPr>
                <w:color w:val="000000"/>
                <w:sz w:val="20"/>
                <w:szCs w:val="20"/>
                <w:lang w:val="en-US" w:eastAsia="en-US"/>
              </w:rPr>
            </w:pPr>
          </w:p>
        </w:tc>
        <w:tc>
          <w:tcPr>
            <w:tcW w:w="4919" w:type="dxa"/>
          </w:tcPr>
          <w:p w:rsidR="00757496" w:rsidRPr="007D1966" w:rsidRDefault="00757496" w:rsidP="00C05957">
            <w:pPr>
              <w:rPr>
                <w:color w:val="000000"/>
                <w:sz w:val="20"/>
                <w:szCs w:val="20"/>
                <w:lang w:val="en-US" w:eastAsia="en-US"/>
              </w:rPr>
            </w:pPr>
          </w:p>
        </w:tc>
      </w:tr>
    </w:tbl>
    <w:p w:rsidR="00757496" w:rsidRPr="007D1966" w:rsidRDefault="00757496" w:rsidP="00757496">
      <w:pPr>
        <w:ind w:left="360"/>
        <w:rPr>
          <w:sz w:val="18"/>
          <w:szCs w:val="18"/>
          <w:lang w:eastAsia="en-US"/>
        </w:rPr>
      </w:pPr>
    </w:p>
    <w:p w:rsidR="00757496" w:rsidRPr="007D1966" w:rsidRDefault="00757496" w:rsidP="00757496">
      <w:pPr>
        <w:rPr>
          <w:sz w:val="18"/>
          <w:szCs w:val="18"/>
          <w:lang w:eastAsia="en-US"/>
        </w:rPr>
      </w:pPr>
    </w:p>
    <w:p w:rsidR="00757496" w:rsidRPr="007D1966" w:rsidRDefault="00757496" w:rsidP="00757496">
      <w:pPr>
        <w:rPr>
          <w:sz w:val="20"/>
          <w:szCs w:val="20"/>
          <w:lang w:val="en-US" w:eastAsia="en-US"/>
        </w:rPr>
      </w:pPr>
      <w:r w:rsidRPr="007D1966">
        <w:rPr>
          <w:b/>
          <w:sz w:val="20"/>
          <w:szCs w:val="20"/>
          <w:lang w:val="en-US" w:eastAsia="en-US"/>
        </w:rPr>
        <w:t xml:space="preserve">Attach this completed document, in Word format (no PDFs) to an email and submit to: </w:t>
      </w:r>
      <w:hyperlink r:id="rId10" w:history="1">
        <w:r w:rsidRPr="007D1966">
          <w:rPr>
            <w:color w:val="0000FF"/>
            <w:sz w:val="20"/>
            <w:szCs w:val="20"/>
            <w:u w:val="single"/>
            <w:shd w:val="clear" w:color="auto" w:fill="FFFFFF"/>
            <w:lang w:val="en-US" w:eastAsia="en-US"/>
          </w:rPr>
          <w:t>BoardSec@</w:t>
        </w:r>
        <w:r w:rsidRPr="007D1966">
          <w:rPr>
            <w:bCs/>
            <w:color w:val="0000FF"/>
            <w:sz w:val="20"/>
            <w:szCs w:val="20"/>
            <w:u w:val="single"/>
            <w:shd w:val="clear" w:color="auto" w:fill="FFFFFF"/>
            <w:lang w:val="en-US" w:eastAsia="en-US"/>
          </w:rPr>
          <w:t>ontarioenergyboard.ca</w:t>
        </w:r>
      </w:hyperlink>
      <w:r w:rsidRPr="007D1966">
        <w:rPr>
          <w:bCs/>
          <w:i/>
          <w:iCs/>
          <w:color w:val="6A6A6A"/>
          <w:sz w:val="20"/>
          <w:szCs w:val="20"/>
          <w:shd w:val="clear" w:color="auto" w:fill="FFFFFF"/>
          <w:lang w:val="en-US" w:eastAsia="en-US"/>
        </w:rPr>
        <w:t xml:space="preserve"> </w:t>
      </w:r>
      <w:r w:rsidRPr="007D1966">
        <w:rPr>
          <w:bCs/>
          <w:i/>
          <w:iCs/>
          <w:color w:val="000000"/>
          <w:sz w:val="20"/>
          <w:szCs w:val="20"/>
          <w:shd w:val="clear" w:color="auto" w:fill="FFFFFF"/>
          <w:lang w:val="en-US" w:eastAsia="en-US"/>
        </w:rPr>
        <w:t>citing “EB-2016-0201: RPP Pilot Application” in the subject line.</w:t>
      </w:r>
    </w:p>
    <w:p w:rsidR="00757496" w:rsidRPr="007D1966" w:rsidRDefault="00757496" w:rsidP="00757496">
      <w:pPr>
        <w:rPr>
          <w:sz w:val="18"/>
          <w:szCs w:val="18"/>
          <w:lang w:eastAsia="en-US"/>
        </w:rPr>
      </w:pPr>
    </w:p>
    <w:p w:rsidR="00757496" w:rsidRPr="00854A2E" w:rsidRDefault="00757496" w:rsidP="00757496">
      <w:pPr>
        <w:spacing w:line="276" w:lineRule="auto"/>
        <w:ind w:left="720" w:hanging="720"/>
        <w:contextualSpacing/>
        <w:outlineLvl w:val="0"/>
        <w:rPr>
          <w:b/>
          <w:sz w:val="32"/>
          <w:szCs w:val="32"/>
        </w:rPr>
      </w:pPr>
    </w:p>
    <w:p w:rsidR="00A80595" w:rsidRDefault="00A80595">
      <w:pPr>
        <w:spacing w:after="200" w:line="276" w:lineRule="auto"/>
      </w:pPr>
      <w:r>
        <w:br w:type="page"/>
      </w:r>
    </w:p>
    <w:p w:rsidR="00A80595" w:rsidRDefault="00A80595" w:rsidP="00757496">
      <w:pPr>
        <w:spacing w:line="300" w:lineRule="auto"/>
        <w:ind w:right="720"/>
        <w:sectPr w:rsidR="00A80595" w:rsidSect="009E2329">
          <w:headerReference w:type="default" r:id="rId11"/>
          <w:footerReference w:type="default" r:id="rId12"/>
          <w:pgSz w:w="12240" w:h="15840" w:code="1"/>
          <w:pgMar w:top="1440" w:right="1440" w:bottom="1440" w:left="1440" w:header="706" w:footer="378" w:gutter="0"/>
          <w:paperSrc w:first="7" w:other="7"/>
          <w:pgNumType w:start="1"/>
          <w:cols w:space="708"/>
          <w:docGrid w:linePitch="360"/>
        </w:sectPr>
      </w:pPr>
    </w:p>
    <w:p w:rsidR="00746080" w:rsidRPr="00EA0919" w:rsidRDefault="00A80595" w:rsidP="00132054">
      <w:pPr>
        <w:spacing w:line="300" w:lineRule="auto"/>
        <w:ind w:right="720"/>
      </w:pPr>
      <w:r w:rsidRPr="00357127">
        <w:rPr>
          <w:noProof/>
        </w:rPr>
        <w:lastRenderedPageBreak/>
        <w:drawing>
          <wp:inline distT="0" distB="0" distL="0" distR="0" wp14:anchorId="40C7208C" wp14:editId="323884CF">
            <wp:extent cx="11391900" cy="5052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00990" cy="5056514"/>
                    </a:xfrm>
                    <a:prstGeom prst="rect">
                      <a:avLst/>
                    </a:prstGeom>
                    <a:noFill/>
                    <a:ln>
                      <a:noFill/>
                    </a:ln>
                  </pic:spPr>
                </pic:pic>
              </a:graphicData>
            </a:graphic>
          </wp:inline>
        </w:drawing>
      </w:r>
      <w:bookmarkStart w:id="7" w:name="_GoBack"/>
      <w:bookmarkEnd w:id="7"/>
    </w:p>
    <w:sectPr w:rsidR="00746080" w:rsidRPr="00EA0919" w:rsidSect="00A80595">
      <w:pgSz w:w="20163" w:h="12242" w:orient="landscape" w:code="5"/>
      <w:pgMar w:top="1440" w:right="1440" w:bottom="1440" w:left="1440" w:header="709" w:footer="380" w:gutter="0"/>
      <w:paperSrc w:first="500" w:other="50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A66" w:rsidRDefault="00BA7A66" w:rsidP="00757496">
      <w:r>
        <w:separator/>
      </w:r>
    </w:p>
  </w:endnote>
  <w:endnote w:type="continuationSeparator" w:id="0">
    <w:p w:rsidR="00BA7A66" w:rsidRDefault="00BA7A66" w:rsidP="0075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1D" w:rsidRDefault="00BA7A66" w:rsidP="00A76E05">
    <w:pPr>
      <w:pStyle w:val="Footer"/>
      <w:framePr w:wrap="around" w:vAnchor="text" w:hAnchor="margin" w:xAlign="center" w:y="1"/>
      <w:rPr>
        <w:rStyle w:val="PageNumber"/>
      </w:rPr>
    </w:pPr>
  </w:p>
  <w:tbl>
    <w:tblPr>
      <w:tblW w:w="9688" w:type="dxa"/>
      <w:tblBorders>
        <w:insideH w:val="single" w:sz="4" w:space="0" w:color="auto"/>
        <w:insideV w:val="single" w:sz="4" w:space="0" w:color="auto"/>
      </w:tblBorders>
      <w:tblLook w:val="04A0" w:firstRow="1" w:lastRow="0" w:firstColumn="1" w:lastColumn="0" w:noHBand="0" w:noVBand="1"/>
    </w:tblPr>
    <w:tblGrid>
      <w:gridCol w:w="9688"/>
    </w:tblGrid>
    <w:tr w:rsidR="000E671D" w:rsidRPr="00E9676F" w:rsidTr="009E2329">
      <w:tc>
        <w:tcPr>
          <w:tcW w:w="9688" w:type="dxa"/>
          <w:shd w:val="clear" w:color="auto" w:fill="auto"/>
        </w:tcPr>
        <w:p w:rsidR="000E671D" w:rsidRDefault="00BA7A66" w:rsidP="00964F3E">
          <w:pPr>
            <w:pStyle w:val="Footer"/>
            <w:tabs>
              <w:tab w:val="clear" w:pos="8640"/>
              <w:tab w:val="right" w:pos="9360"/>
            </w:tabs>
            <w:ind w:left="-90"/>
            <w:rPr>
              <w:rStyle w:val="PageNumber"/>
              <w:b/>
              <w:sz w:val="20"/>
              <w:szCs w:val="20"/>
            </w:rPr>
          </w:pPr>
        </w:p>
      </w:tc>
    </w:tr>
    <w:tr w:rsidR="000E671D" w:rsidRPr="00E9676F" w:rsidTr="009E2329">
      <w:tc>
        <w:tcPr>
          <w:tcW w:w="9688" w:type="dxa"/>
          <w:shd w:val="clear" w:color="auto" w:fill="auto"/>
        </w:tcPr>
        <w:p w:rsidR="000E671D" w:rsidRPr="00E9676F" w:rsidRDefault="00757496" w:rsidP="009E2329">
          <w:pPr>
            <w:pStyle w:val="Footer"/>
            <w:tabs>
              <w:tab w:val="clear" w:pos="8640"/>
              <w:tab w:val="right" w:pos="9450"/>
            </w:tabs>
            <w:ind w:left="-90"/>
            <w:rPr>
              <w:rStyle w:val="PageNumber"/>
              <w:b/>
              <w:sz w:val="20"/>
              <w:szCs w:val="20"/>
            </w:rPr>
          </w:pPr>
          <w:r w:rsidRPr="00E9676F">
            <w:rPr>
              <w:rStyle w:val="PageNumber"/>
              <w:b/>
              <w:sz w:val="20"/>
              <w:szCs w:val="20"/>
            </w:rPr>
            <w:tab/>
          </w:r>
          <w:r w:rsidRPr="00E9676F">
            <w:rPr>
              <w:rStyle w:val="PageNumber"/>
              <w:b/>
              <w:sz w:val="20"/>
              <w:szCs w:val="20"/>
            </w:rPr>
            <w:tab/>
          </w:r>
          <w:r w:rsidRPr="00E9676F">
            <w:rPr>
              <w:rStyle w:val="PageNumber"/>
              <w:b/>
              <w:sz w:val="20"/>
              <w:szCs w:val="20"/>
            </w:rPr>
            <w:fldChar w:fldCharType="begin"/>
          </w:r>
          <w:r w:rsidRPr="00E9676F">
            <w:rPr>
              <w:rStyle w:val="PageNumber"/>
              <w:b/>
              <w:sz w:val="20"/>
              <w:szCs w:val="20"/>
            </w:rPr>
            <w:instrText xml:space="preserve">PAGE  </w:instrText>
          </w:r>
          <w:r w:rsidRPr="00E9676F">
            <w:rPr>
              <w:rStyle w:val="PageNumber"/>
              <w:b/>
              <w:sz w:val="20"/>
              <w:szCs w:val="20"/>
            </w:rPr>
            <w:fldChar w:fldCharType="separate"/>
          </w:r>
          <w:r w:rsidR="00132054">
            <w:rPr>
              <w:rStyle w:val="PageNumber"/>
              <w:b/>
              <w:noProof/>
              <w:sz w:val="20"/>
              <w:szCs w:val="20"/>
            </w:rPr>
            <w:t>6</w:t>
          </w:r>
          <w:r w:rsidRPr="00E9676F">
            <w:rPr>
              <w:rStyle w:val="PageNumber"/>
              <w:b/>
              <w:sz w:val="20"/>
              <w:szCs w:val="20"/>
            </w:rPr>
            <w:fldChar w:fldCharType="end"/>
          </w:r>
        </w:p>
        <w:p w:rsidR="000E671D" w:rsidRPr="00E9676F" w:rsidRDefault="00757496" w:rsidP="009D770B">
          <w:pPr>
            <w:pStyle w:val="Footer"/>
            <w:ind w:left="-90"/>
            <w:rPr>
              <w:rStyle w:val="PageNumber"/>
              <w:b/>
              <w:sz w:val="20"/>
              <w:szCs w:val="20"/>
            </w:rPr>
          </w:pPr>
          <w:r>
            <w:rPr>
              <w:rStyle w:val="PageNumber"/>
              <w:b/>
              <w:sz w:val="20"/>
              <w:szCs w:val="20"/>
            </w:rPr>
            <w:t>July 18, 2016</w:t>
          </w:r>
        </w:p>
      </w:tc>
    </w:tr>
  </w:tbl>
  <w:p w:rsidR="000E671D" w:rsidRDefault="00BA7A66" w:rsidP="00E91B7C">
    <w:pPr>
      <w:pStyle w:val="Footer"/>
      <w:ind w:right="360" w:firstLine="720"/>
    </w:pPr>
  </w:p>
  <w:p w:rsidR="000E671D" w:rsidRDefault="00BA7A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A66" w:rsidRDefault="00BA7A66" w:rsidP="00757496">
      <w:r>
        <w:separator/>
      </w:r>
    </w:p>
  </w:footnote>
  <w:footnote w:type="continuationSeparator" w:id="0">
    <w:p w:rsidR="00BA7A66" w:rsidRDefault="00BA7A66" w:rsidP="00757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96" w:rsidRDefault="00757496">
    <w:pPr>
      <w:pStyle w:val="Header"/>
    </w:pPr>
  </w:p>
  <w:tbl>
    <w:tblPr>
      <w:tblW w:w="9576" w:type="dxa"/>
      <w:tblInd w:w="108" w:type="dxa"/>
      <w:tblBorders>
        <w:bottom w:val="single" w:sz="4" w:space="0" w:color="auto"/>
      </w:tblBorders>
      <w:tblLook w:val="04A0" w:firstRow="1" w:lastRow="0" w:firstColumn="1" w:lastColumn="0" w:noHBand="0" w:noVBand="1"/>
    </w:tblPr>
    <w:tblGrid>
      <w:gridCol w:w="9576"/>
    </w:tblGrid>
    <w:tr w:rsidR="00757496" w:rsidRPr="005826F7" w:rsidTr="00C05957">
      <w:tc>
        <w:tcPr>
          <w:tcW w:w="9576" w:type="dxa"/>
          <w:shd w:val="clear" w:color="auto" w:fill="auto"/>
        </w:tcPr>
        <w:p w:rsidR="00757496" w:rsidRPr="00F21FC5" w:rsidRDefault="00757496" w:rsidP="00C05957">
          <w:pPr>
            <w:pStyle w:val="Header"/>
            <w:tabs>
              <w:tab w:val="clear" w:pos="9360"/>
              <w:tab w:val="right" w:pos="9342"/>
            </w:tabs>
            <w:ind w:left="-108"/>
            <w:rPr>
              <w:b/>
              <w:sz w:val="22"/>
              <w:szCs w:val="22"/>
            </w:rPr>
          </w:pPr>
          <w:r w:rsidRPr="00F21FC5">
            <w:rPr>
              <w:b/>
              <w:sz w:val="22"/>
              <w:szCs w:val="22"/>
            </w:rPr>
            <w:t>On</w:t>
          </w:r>
          <w:r>
            <w:rPr>
              <w:b/>
              <w:sz w:val="22"/>
              <w:szCs w:val="22"/>
            </w:rPr>
            <w:t>tario Energy Board</w:t>
          </w:r>
          <w:r>
            <w:rPr>
              <w:b/>
              <w:sz w:val="22"/>
              <w:szCs w:val="22"/>
            </w:rPr>
            <w:tab/>
          </w:r>
          <w:r>
            <w:rPr>
              <w:b/>
              <w:sz w:val="22"/>
              <w:szCs w:val="22"/>
            </w:rPr>
            <w:tab/>
          </w:r>
        </w:p>
        <w:p w:rsidR="00757496" w:rsidRDefault="00757496" w:rsidP="00C05957">
          <w:pPr>
            <w:pStyle w:val="Header"/>
            <w:tabs>
              <w:tab w:val="right" w:pos="9432"/>
            </w:tabs>
            <w:rPr>
              <w:b/>
              <w:sz w:val="22"/>
              <w:szCs w:val="22"/>
            </w:rPr>
          </w:pPr>
          <w:r w:rsidRPr="00F21FC5">
            <w:rPr>
              <w:b/>
              <w:sz w:val="22"/>
              <w:szCs w:val="22"/>
            </w:rPr>
            <w:tab/>
          </w:r>
          <w:r w:rsidRPr="00F21FC5">
            <w:rPr>
              <w:b/>
              <w:sz w:val="22"/>
              <w:szCs w:val="22"/>
            </w:rPr>
            <w:tab/>
          </w:r>
          <w:r>
            <w:rPr>
              <w:b/>
              <w:sz w:val="22"/>
              <w:szCs w:val="22"/>
            </w:rPr>
            <w:t xml:space="preserve">Regulated Price Plan Roadmap: </w:t>
          </w:r>
        </w:p>
        <w:p w:rsidR="00757496" w:rsidRDefault="00757496" w:rsidP="00C05957">
          <w:pPr>
            <w:pStyle w:val="Header"/>
            <w:tabs>
              <w:tab w:val="right" w:pos="9432"/>
            </w:tabs>
            <w:jc w:val="right"/>
            <w:rPr>
              <w:b/>
              <w:sz w:val="22"/>
              <w:szCs w:val="22"/>
            </w:rPr>
          </w:pPr>
          <w:r w:rsidRPr="007A4D91">
            <w:rPr>
              <w:b/>
              <w:bCs/>
              <w:sz w:val="22"/>
              <w:szCs w:val="22"/>
            </w:rPr>
            <w:t>Guideline for Pilot Projects on RPP Pricing</w:t>
          </w:r>
          <w:r w:rsidRPr="007A4D91">
            <w:rPr>
              <w:b/>
              <w:sz w:val="22"/>
              <w:szCs w:val="22"/>
            </w:rPr>
            <w:t xml:space="preserve"> </w:t>
          </w:r>
        </w:p>
        <w:p w:rsidR="00757496" w:rsidRPr="00894DA9" w:rsidRDefault="00757496" w:rsidP="00C05957">
          <w:pPr>
            <w:pStyle w:val="Header"/>
            <w:tabs>
              <w:tab w:val="right" w:pos="9432"/>
            </w:tabs>
            <w:jc w:val="right"/>
            <w:rPr>
              <w:b/>
              <w:sz w:val="22"/>
              <w:szCs w:val="22"/>
            </w:rPr>
          </w:pPr>
          <w:r>
            <w:rPr>
              <w:b/>
              <w:sz w:val="22"/>
              <w:szCs w:val="22"/>
            </w:rPr>
            <w:t>EB-2016-0201</w:t>
          </w:r>
        </w:p>
      </w:tc>
    </w:tr>
  </w:tbl>
  <w:p w:rsidR="00757496" w:rsidRDefault="00757496" w:rsidP="00757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46323"/>
    <w:multiLevelType w:val="hybridMultilevel"/>
    <w:tmpl w:val="122A56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96"/>
    <w:rsid w:val="00132054"/>
    <w:rsid w:val="00412DC6"/>
    <w:rsid w:val="00746080"/>
    <w:rsid w:val="00757496"/>
    <w:rsid w:val="00A35D7E"/>
    <w:rsid w:val="00A80595"/>
    <w:rsid w:val="00AA06D9"/>
    <w:rsid w:val="00B25576"/>
    <w:rsid w:val="00BA7A6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5C1352-F498-44B9-83D8-CB620397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496"/>
    <w:pPr>
      <w:spacing w:after="0" w:line="240" w:lineRule="auto"/>
    </w:pPr>
    <w:rPr>
      <w:rFonts w:ascii="Arial" w:eastAsia="Times New Roman" w:hAnsi="Arial" w:cs="Arial"/>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57496"/>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757496"/>
    <w:rPr>
      <w:rFonts w:ascii="Arial" w:eastAsia="Times New Roman" w:hAnsi="Arial" w:cs="Arial"/>
      <w:sz w:val="24"/>
      <w:szCs w:val="24"/>
      <w:lang w:eastAsia="en-CA"/>
    </w:rPr>
  </w:style>
  <w:style w:type="character" w:styleId="PageNumber">
    <w:name w:val="page number"/>
    <w:basedOn w:val="DefaultParagraphFont"/>
    <w:rsid w:val="00757496"/>
  </w:style>
  <w:style w:type="paragraph" w:styleId="BalloonText">
    <w:name w:val="Balloon Text"/>
    <w:basedOn w:val="Normal"/>
    <w:link w:val="BalloonTextChar"/>
    <w:uiPriority w:val="99"/>
    <w:semiHidden/>
    <w:unhideWhenUsed/>
    <w:rsid w:val="00757496"/>
    <w:rPr>
      <w:rFonts w:ascii="Tahoma" w:hAnsi="Tahoma" w:cs="Tahoma"/>
      <w:sz w:val="16"/>
      <w:szCs w:val="16"/>
    </w:rPr>
  </w:style>
  <w:style w:type="character" w:customStyle="1" w:styleId="BalloonTextChar">
    <w:name w:val="Balloon Text Char"/>
    <w:basedOn w:val="DefaultParagraphFont"/>
    <w:link w:val="BalloonText"/>
    <w:uiPriority w:val="99"/>
    <w:semiHidden/>
    <w:rsid w:val="00757496"/>
    <w:rPr>
      <w:rFonts w:ascii="Tahoma" w:eastAsia="Times New Roman" w:hAnsi="Tahoma" w:cs="Tahoma"/>
      <w:sz w:val="16"/>
      <w:szCs w:val="16"/>
      <w:lang w:eastAsia="en-CA"/>
    </w:rPr>
  </w:style>
  <w:style w:type="paragraph" w:styleId="Header">
    <w:name w:val="header"/>
    <w:basedOn w:val="Normal"/>
    <w:link w:val="HeaderChar"/>
    <w:unhideWhenUsed/>
    <w:rsid w:val="00757496"/>
    <w:pPr>
      <w:tabs>
        <w:tab w:val="center" w:pos="4680"/>
        <w:tab w:val="right" w:pos="9360"/>
      </w:tabs>
    </w:pPr>
  </w:style>
  <w:style w:type="character" w:customStyle="1" w:styleId="HeaderChar">
    <w:name w:val="Header Char"/>
    <w:basedOn w:val="DefaultParagraphFont"/>
    <w:link w:val="Header"/>
    <w:uiPriority w:val="99"/>
    <w:rsid w:val="00757496"/>
    <w:rPr>
      <w:rFonts w:ascii="Arial" w:eastAsia="Times New Roman" w:hAnsi="Arial" w:cs="Arial"/>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Sec@ontarioenergyboard.ca"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oardSec@ontarioenergyboard.ca" TargetMode="External"/><Relationship Id="rId4" Type="http://schemas.openxmlformats.org/officeDocument/2006/relationships/webSettings" Target="webSettings.xml"/><Relationship Id="rId9" Type="http://schemas.openxmlformats.org/officeDocument/2006/relationships/hyperlink" Target="mailto:IndustryRelations@ontarioenergyboard.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2285</Words>
  <Characters>13028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Hrab</dc:creator>
  <cp:lastModifiedBy>Margaret Rudzinski</cp:lastModifiedBy>
  <cp:revision>3</cp:revision>
  <dcterms:created xsi:type="dcterms:W3CDTF">2016-08-23T17:07:00Z</dcterms:created>
  <dcterms:modified xsi:type="dcterms:W3CDTF">2016-08-23T17:18:00Z</dcterms:modified>
</cp:coreProperties>
</file>