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4A72" w:rsidRDefault="00FA490E">
      <w:pPr>
        <w:ind w:left="580" w:right="330"/>
      </w:pPr>
      <w:r>
        <w:rPr>
          <w:noProof/>
        </w:rPr>
        <w:drawing>
          <wp:inline distT="0" distB="0" distL="0" distR="0">
            <wp:extent cx="905959" cy="981455"/>
            <wp:effectExtent l="0" t="0" r="0" b="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a:srcRect/>
                    <a:stretch>
                      <a:fillRect/>
                    </a:stretch>
                  </pic:blipFill>
                  <pic:spPr>
                    <a:xfrm>
                      <a:off x="0" y="0"/>
                      <a:ext cx="905959" cy="981455"/>
                    </a:xfrm>
                    <a:prstGeom prst="rect">
                      <a:avLst/>
                    </a:prstGeom>
                    <a:ln/>
                  </pic:spPr>
                </pic:pic>
              </a:graphicData>
            </a:graphic>
          </wp:inline>
        </w:drawing>
      </w:r>
    </w:p>
    <w:p w:rsidR="00F64A72" w:rsidRDefault="00F64A72">
      <w:pPr>
        <w:spacing w:before="6"/>
        <w:ind w:right="330"/>
      </w:pPr>
    </w:p>
    <w:p w:rsidR="00F64A72" w:rsidRDefault="00F64A72">
      <w:pPr>
        <w:ind w:left="220" w:right="330"/>
      </w:pPr>
    </w:p>
    <w:p w:rsidR="00F64A72" w:rsidRDefault="00FA490E">
      <w:pPr>
        <w:ind w:right="330" w:firstLine="720"/>
      </w:pPr>
      <w:r>
        <w:rPr>
          <w:sz w:val="36"/>
          <w:szCs w:val="36"/>
        </w:rPr>
        <w:t>Regulated Price Plan Roadmap</w:t>
      </w:r>
    </w:p>
    <w:p w:rsidR="00F64A72" w:rsidRDefault="00FA490E">
      <w:pPr>
        <w:spacing w:before="1"/>
        <w:ind w:left="683" w:right="330"/>
      </w:pPr>
      <w:r>
        <w:rPr>
          <w:sz w:val="36"/>
          <w:szCs w:val="36"/>
        </w:rPr>
        <w:t>Pilot Program Project Overview Application</w:t>
      </w:r>
    </w:p>
    <w:p w:rsidR="00F64A72" w:rsidRDefault="00F64A72">
      <w:pPr>
        <w:ind w:right="330"/>
      </w:pPr>
    </w:p>
    <w:p w:rsidR="00F64A72" w:rsidRDefault="00F64A72">
      <w:pPr>
        <w:spacing w:before="7"/>
        <w:ind w:right="330"/>
      </w:pPr>
    </w:p>
    <w:p w:rsidR="00F64A72" w:rsidRDefault="00FA490E">
      <w:pPr>
        <w:numPr>
          <w:ilvl w:val="0"/>
          <w:numId w:val="8"/>
        </w:numPr>
        <w:tabs>
          <w:tab w:val="left" w:pos="598"/>
        </w:tabs>
        <w:spacing w:before="74"/>
        <w:ind w:right="330" w:hanging="377"/>
      </w:pPr>
      <w:r>
        <w:rPr>
          <w:sz w:val="20"/>
          <w:szCs w:val="20"/>
        </w:rPr>
        <w:t>Review all eligibility criteria to confirm that your project is eligible for the Regulated Price Plan Pilot Program.</w:t>
      </w:r>
    </w:p>
    <w:p w:rsidR="00F64A72" w:rsidRDefault="00F64A72">
      <w:pPr>
        <w:spacing w:before="10"/>
        <w:ind w:right="330"/>
      </w:pPr>
    </w:p>
    <w:p w:rsidR="00F64A72" w:rsidRDefault="00FA490E">
      <w:pPr>
        <w:numPr>
          <w:ilvl w:val="0"/>
          <w:numId w:val="8"/>
        </w:numPr>
        <w:tabs>
          <w:tab w:val="left" w:pos="598"/>
        </w:tabs>
        <w:ind w:right="330" w:hanging="377"/>
      </w:pPr>
      <w:r>
        <w:rPr>
          <w:sz w:val="20"/>
          <w:szCs w:val="20"/>
        </w:rPr>
        <w:t>All fields must be completed. Incomplete submissions will not be considered. Maximum 10 pages excluding attached documents.</w:t>
      </w:r>
    </w:p>
    <w:p w:rsidR="00F64A72" w:rsidRDefault="00F64A72">
      <w:pPr>
        <w:ind w:right="330"/>
      </w:pPr>
    </w:p>
    <w:p w:rsidR="00F64A72" w:rsidRDefault="00FA490E">
      <w:pPr>
        <w:numPr>
          <w:ilvl w:val="0"/>
          <w:numId w:val="8"/>
        </w:numPr>
        <w:tabs>
          <w:tab w:val="left" w:pos="598"/>
        </w:tabs>
        <w:spacing w:before="1"/>
        <w:ind w:right="330" w:hanging="377"/>
      </w:pPr>
      <w:r>
        <w:rPr>
          <w:sz w:val="20"/>
          <w:szCs w:val="20"/>
        </w:rPr>
        <w:t>All answers, rationale and substantiation must be provided in this document in the space provided. Do not provide attachments unles</w:t>
      </w:r>
      <w:r>
        <w:rPr>
          <w:sz w:val="20"/>
          <w:szCs w:val="20"/>
        </w:rPr>
        <w:t>s letters of support from project partners, links or other references as these will not be considered in the review of your application.</w:t>
      </w:r>
    </w:p>
    <w:p w:rsidR="00F64A72" w:rsidRDefault="00F64A72">
      <w:pPr>
        <w:spacing w:before="9"/>
        <w:ind w:right="330"/>
      </w:pPr>
    </w:p>
    <w:p w:rsidR="00F64A72" w:rsidRDefault="00FA490E">
      <w:pPr>
        <w:numPr>
          <w:ilvl w:val="0"/>
          <w:numId w:val="8"/>
        </w:numPr>
        <w:tabs>
          <w:tab w:val="left" w:pos="598"/>
        </w:tabs>
        <w:spacing w:before="1"/>
        <w:ind w:right="330" w:hanging="377"/>
        <w:rPr>
          <w:b/>
        </w:rPr>
      </w:pPr>
      <w:r>
        <w:rPr>
          <w:b/>
          <w:sz w:val="20"/>
          <w:szCs w:val="20"/>
        </w:rPr>
        <w:t>Attach this completed document, in Word format (no PDFs) to an email and submit to:</w:t>
      </w:r>
    </w:p>
    <w:p w:rsidR="00F64A72" w:rsidRDefault="00FA490E">
      <w:pPr>
        <w:ind w:left="597" w:right="330"/>
      </w:pPr>
      <w:hyperlink r:id="rId9">
        <w:r>
          <w:rPr>
            <w:color w:val="0000FF"/>
            <w:sz w:val="20"/>
            <w:szCs w:val="20"/>
            <w:u w:val="single"/>
          </w:rPr>
          <w:t xml:space="preserve">BoardSec@ontarioenergyboard.ca </w:t>
        </w:r>
      </w:hyperlink>
      <w:r>
        <w:rPr>
          <w:i/>
          <w:sz w:val="20"/>
          <w:szCs w:val="20"/>
        </w:rPr>
        <w:t>citing “EB-2016-0201: RPP Pilot Application” in the subject line.</w:t>
      </w:r>
    </w:p>
    <w:p w:rsidR="00F64A72" w:rsidRDefault="00F64A72">
      <w:pPr>
        <w:spacing w:before="9"/>
        <w:ind w:right="330"/>
      </w:pPr>
    </w:p>
    <w:p w:rsidR="00F64A72" w:rsidRDefault="00FA490E">
      <w:pPr>
        <w:numPr>
          <w:ilvl w:val="0"/>
          <w:numId w:val="8"/>
        </w:numPr>
        <w:tabs>
          <w:tab w:val="left" w:pos="598"/>
        </w:tabs>
        <w:spacing w:before="74"/>
        <w:ind w:right="330" w:hanging="377"/>
      </w:pPr>
      <w:r>
        <w:rPr>
          <w:sz w:val="20"/>
          <w:szCs w:val="20"/>
        </w:rPr>
        <w:t>Within one week of submission, you will receive a response confirming that your application was receive</w:t>
      </w:r>
      <w:r>
        <w:rPr>
          <w:sz w:val="20"/>
          <w:szCs w:val="20"/>
        </w:rPr>
        <w:t>d with further information regarding the timeline for review.</w:t>
      </w:r>
    </w:p>
    <w:p w:rsidR="00F64A72" w:rsidRDefault="00F64A72">
      <w:pPr>
        <w:ind w:right="330"/>
      </w:pPr>
    </w:p>
    <w:p w:rsidR="00F64A72" w:rsidRDefault="00FA490E">
      <w:pPr>
        <w:numPr>
          <w:ilvl w:val="0"/>
          <w:numId w:val="8"/>
        </w:numPr>
        <w:tabs>
          <w:tab w:val="left" w:pos="598"/>
        </w:tabs>
        <w:spacing w:before="1"/>
        <w:ind w:right="330" w:hanging="377"/>
      </w:pPr>
      <w:r>
        <w:rPr>
          <w:sz w:val="20"/>
          <w:szCs w:val="20"/>
        </w:rPr>
        <w:t xml:space="preserve">If you have questions you may reach the OEB by calling 1-888-632-6273 or by emailing </w:t>
      </w:r>
      <w:hyperlink r:id="rId10">
        <w:r>
          <w:rPr>
            <w:color w:val="0000FF"/>
            <w:sz w:val="20"/>
            <w:szCs w:val="20"/>
            <w:u w:val="single"/>
          </w:rPr>
          <w:t xml:space="preserve">IndustryRelations@ontarioenergyboard.ca </w:t>
        </w:r>
      </w:hyperlink>
      <w:r>
        <w:rPr>
          <w:i/>
          <w:sz w:val="20"/>
          <w:szCs w:val="20"/>
        </w:rPr>
        <w:t>ci</w:t>
      </w:r>
      <w:r>
        <w:rPr>
          <w:i/>
          <w:sz w:val="20"/>
          <w:szCs w:val="20"/>
        </w:rPr>
        <w:t>ting “EB-2016-0201: RPP Pilot Program” in the subject line</w:t>
      </w:r>
      <w:r>
        <w:rPr>
          <w:sz w:val="20"/>
          <w:szCs w:val="20"/>
        </w:rPr>
        <w:t>.</w:t>
      </w:r>
    </w:p>
    <w:p w:rsidR="00F64A72" w:rsidRDefault="00F64A72">
      <w:pPr>
        <w:spacing w:before="6"/>
        <w:ind w:right="330"/>
      </w:pPr>
    </w:p>
    <w:p w:rsidR="00F64A72" w:rsidRDefault="00FA490E">
      <w:pPr>
        <w:pStyle w:val="Heading3"/>
        <w:tabs>
          <w:tab w:val="left" w:pos="10421"/>
        </w:tabs>
        <w:spacing w:before="69"/>
        <w:ind w:left="107" w:right="330"/>
      </w:pPr>
      <w:r>
        <w:rPr>
          <w:color w:val="FFFFFF"/>
          <w:highlight w:val="black"/>
        </w:rPr>
        <w:t xml:space="preserve">  A. Key Information</w:t>
      </w:r>
      <w:r>
        <w:rPr>
          <w:color w:val="FFFFFF"/>
          <w:highlight w:val="black"/>
        </w:rPr>
        <w:tab/>
      </w:r>
    </w:p>
    <w:p w:rsidR="00F64A72" w:rsidRDefault="00F64A72">
      <w:pPr>
        <w:spacing w:before="1"/>
        <w:ind w:right="330"/>
      </w:pPr>
    </w:p>
    <w:tbl>
      <w:tblPr>
        <w:tblStyle w:val="a"/>
        <w:tblW w:w="1031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2"/>
        <w:gridCol w:w="8366"/>
      </w:tblGrid>
      <w:tr w:rsidR="00F64A72">
        <w:trPr>
          <w:trHeight w:val="460"/>
        </w:trPr>
        <w:tc>
          <w:tcPr>
            <w:tcW w:w="1952" w:type="dxa"/>
          </w:tcPr>
          <w:p w:rsidR="00F64A72" w:rsidRDefault="00FA490E">
            <w:pPr>
              <w:spacing w:before="110"/>
              <w:ind w:left="103" w:right="330"/>
            </w:pPr>
            <w:r>
              <w:rPr>
                <w:b/>
                <w:sz w:val="20"/>
                <w:szCs w:val="20"/>
              </w:rPr>
              <w:t>Project title:</w:t>
            </w:r>
          </w:p>
        </w:tc>
        <w:tc>
          <w:tcPr>
            <w:tcW w:w="8366" w:type="dxa"/>
            <w:vAlign w:val="center"/>
          </w:tcPr>
          <w:p w:rsidR="00F64A72" w:rsidRDefault="00FA490E">
            <w:pPr>
              <w:ind w:right="330"/>
            </w:pPr>
            <w:r>
              <w:rPr>
                <w:color w:val="0000FF"/>
              </w:rPr>
              <w:t xml:space="preserve"> REAL TIME DATA EMPOWERED CUSTOMER EXPERIENCE</w:t>
            </w:r>
          </w:p>
          <w:p w:rsidR="00F64A72" w:rsidRDefault="00FA490E">
            <w:pPr>
              <w:ind w:left="55" w:right="330"/>
            </w:pPr>
            <w:r>
              <w:rPr>
                <w:color w:val="0000FF"/>
              </w:rPr>
              <w:t xml:space="preserve">Assessment of real-time energy information impact on customer </w:t>
            </w:r>
            <w:r w:rsidR="005D7C77">
              <w:rPr>
                <w:color w:val="0000FF"/>
              </w:rPr>
              <w:t>behavior</w:t>
            </w:r>
            <w:r>
              <w:rPr>
                <w:color w:val="0000FF"/>
              </w:rPr>
              <w:t>.</w:t>
            </w:r>
          </w:p>
          <w:p w:rsidR="00F64A72" w:rsidRDefault="00F64A72">
            <w:pPr>
              <w:ind w:right="330"/>
            </w:pPr>
          </w:p>
        </w:tc>
      </w:tr>
      <w:tr w:rsidR="00F64A72">
        <w:trPr>
          <w:trHeight w:val="380"/>
        </w:trPr>
        <w:tc>
          <w:tcPr>
            <w:tcW w:w="1952" w:type="dxa"/>
          </w:tcPr>
          <w:p w:rsidR="00F64A72" w:rsidRDefault="00FA490E">
            <w:pPr>
              <w:spacing w:before="67"/>
              <w:ind w:left="103" w:right="330"/>
            </w:pPr>
            <w:r>
              <w:rPr>
                <w:b/>
                <w:sz w:val="20"/>
                <w:szCs w:val="20"/>
              </w:rPr>
              <w:t>Distributor(s):</w:t>
            </w:r>
          </w:p>
        </w:tc>
        <w:tc>
          <w:tcPr>
            <w:tcW w:w="8366" w:type="dxa"/>
            <w:vAlign w:val="center"/>
          </w:tcPr>
          <w:p w:rsidR="00F64A72" w:rsidRDefault="00FA490E">
            <w:pPr>
              <w:ind w:right="330"/>
            </w:pPr>
            <w:r>
              <w:rPr>
                <w:color w:val="0000FF"/>
              </w:rPr>
              <w:t xml:space="preserve">  London Hydro</w:t>
            </w:r>
          </w:p>
        </w:tc>
      </w:tr>
      <w:tr w:rsidR="00F64A72">
        <w:trPr>
          <w:trHeight w:val="460"/>
        </w:trPr>
        <w:tc>
          <w:tcPr>
            <w:tcW w:w="1952" w:type="dxa"/>
          </w:tcPr>
          <w:p w:rsidR="00F64A72" w:rsidRDefault="00FA490E">
            <w:pPr>
              <w:ind w:left="103" w:right="330"/>
            </w:pPr>
            <w:r>
              <w:rPr>
                <w:b/>
                <w:sz w:val="20"/>
                <w:szCs w:val="20"/>
              </w:rPr>
              <w:t>Applicant(s) Contact name:</w:t>
            </w:r>
          </w:p>
        </w:tc>
        <w:tc>
          <w:tcPr>
            <w:tcW w:w="8366" w:type="dxa"/>
            <w:vAlign w:val="center"/>
          </w:tcPr>
          <w:p w:rsidR="00F64A72" w:rsidRDefault="00FA490E">
            <w:pPr>
              <w:ind w:right="330"/>
            </w:pPr>
            <w:r>
              <w:rPr>
                <w:color w:val="0000FF"/>
              </w:rPr>
              <w:t xml:space="preserve">  Syed Mir</w:t>
            </w:r>
          </w:p>
        </w:tc>
      </w:tr>
      <w:tr w:rsidR="00F64A72">
        <w:trPr>
          <w:trHeight w:val="460"/>
        </w:trPr>
        <w:tc>
          <w:tcPr>
            <w:tcW w:w="1952" w:type="dxa"/>
          </w:tcPr>
          <w:p w:rsidR="00F64A72" w:rsidRDefault="00FA490E">
            <w:pPr>
              <w:ind w:left="103" w:right="330"/>
            </w:pPr>
            <w:r>
              <w:rPr>
                <w:b/>
                <w:sz w:val="20"/>
                <w:szCs w:val="20"/>
              </w:rPr>
              <w:t>Applicant(s) Contact title:</w:t>
            </w:r>
          </w:p>
        </w:tc>
        <w:tc>
          <w:tcPr>
            <w:tcW w:w="8366" w:type="dxa"/>
            <w:vAlign w:val="center"/>
          </w:tcPr>
          <w:p w:rsidR="00F64A72" w:rsidRDefault="00FA490E">
            <w:pPr>
              <w:ind w:right="330"/>
            </w:pPr>
            <w:r>
              <w:rPr>
                <w:color w:val="0000FF"/>
              </w:rPr>
              <w:t xml:space="preserve">  VP of Corporate Services and CIO</w:t>
            </w:r>
          </w:p>
        </w:tc>
      </w:tr>
      <w:tr w:rsidR="00F64A72">
        <w:trPr>
          <w:trHeight w:val="620"/>
        </w:trPr>
        <w:tc>
          <w:tcPr>
            <w:tcW w:w="1952" w:type="dxa"/>
          </w:tcPr>
          <w:p w:rsidR="00F64A72" w:rsidRDefault="00F64A72">
            <w:pPr>
              <w:spacing w:before="2"/>
              <w:ind w:right="330"/>
            </w:pPr>
          </w:p>
          <w:p w:rsidR="00F64A72" w:rsidRDefault="00FA490E">
            <w:pPr>
              <w:spacing w:before="1"/>
              <w:ind w:left="103" w:right="330"/>
            </w:pPr>
            <w:r>
              <w:rPr>
                <w:b/>
                <w:sz w:val="20"/>
                <w:szCs w:val="20"/>
              </w:rPr>
              <w:t>Mailing address:</w:t>
            </w:r>
          </w:p>
        </w:tc>
        <w:tc>
          <w:tcPr>
            <w:tcW w:w="8366" w:type="dxa"/>
            <w:vAlign w:val="center"/>
          </w:tcPr>
          <w:p w:rsidR="00F64A72" w:rsidRDefault="00FA490E">
            <w:pPr>
              <w:ind w:right="330"/>
            </w:pPr>
            <w:r>
              <w:rPr>
                <w:color w:val="0000FF"/>
              </w:rPr>
              <w:t xml:space="preserve">  111 Horton Street, PO Box 2700, London ON, N6A 4H6</w:t>
            </w:r>
          </w:p>
        </w:tc>
      </w:tr>
      <w:tr w:rsidR="00F64A72">
        <w:trPr>
          <w:trHeight w:val="340"/>
        </w:trPr>
        <w:tc>
          <w:tcPr>
            <w:tcW w:w="1952" w:type="dxa"/>
          </w:tcPr>
          <w:p w:rsidR="00F64A72" w:rsidRDefault="00FA490E">
            <w:pPr>
              <w:spacing w:before="53"/>
              <w:ind w:left="103" w:right="330"/>
            </w:pPr>
            <w:r>
              <w:rPr>
                <w:b/>
                <w:sz w:val="20"/>
                <w:szCs w:val="20"/>
              </w:rPr>
              <w:t>Phone:</w:t>
            </w:r>
          </w:p>
        </w:tc>
        <w:tc>
          <w:tcPr>
            <w:tcW w:w="8366" w:type="dxa"/>
            <w:vAlign w:val="center"/>
          </w:tcPr>
          <w:p w:rsidR="00F64A72" w:rsidRDefault="00FA490E">
            <w:pPr>
              <w:ind w:right="330"/>
            </w:pPr>
            <w:r>
              <w:rPr>
                <w:color w:val="0000FF"/>
              </w:rPr>
              <w:t xml:space="preserve">  519-661-5800 x 5102</w:t>
            </w:r>
          </w:p>
        </w:tc>
      </w:tr>
      <w:tr w:rsidR="00F64A72">
        <w:trPr>
          <w:trHeight w:val="360"/>
        </w:trPr>
        <w:tc>
          <w:tcPr>
            <w:tcW w:w="1952" w:type="dxa"/>
          </w:tcPr>
          <w:p w:rsidR="00F64A72" w:rsidRDefault="00FA490E">
            <w:pPr>
              <w:spacing w:before="62"/>
              <w:ind w:left="103" w:right="330"/>
            </w:pPr>
            <w:r>
              <w:rPr>
                <w:b/>
                <w:sz w:val="20"/>
                <w:szCs w:val="20"/>
              </w:rPr>
              <w:lastRenderedPageBreak/>
              <w:t>Email:</w:t>
            </w:r>
          </w:p>
        </w:tc>
        <w:tc>
          <w:tcPr>
            <w:tcW w:w="8366" w:type="dxa"/>
            <w:vAlign w:val="center"/>
          </w:tcPr>
          <w:p w:rsidR="00F64A72" w:rsidRDefault="00FA490E">
            <w:pPr>
              <w:ind w:right="330"/>
            </w:pPr>
            <w:r>
              <w:rPr>
                <w:b/>
                <w:color w:val="0000FF"/>
              </w:rPr>
              <w:t xml:space="preserve">  </w:t>
            </w:r>
            <w:r>
              <w:rPr>
                <w:color w:val="0000FF"/>
              </w:rPr>
              <w:t>mirs@londonhydro.com</w:t>
            </w:r>
          </w:p>
        </w:tc>
      </w:tr>
      <w:tr w:rsidR="00F64A72">
        <w:trPr>
          <w:trHeight w:val="360"/>
        </w:trPr>
        <w:tc>
          <w:tcPr>
            <w:tcW w:w="1952" w:type="dxa"/>
          </w:tcPr>
          <w:p w:rsidR="00F64A72" w:rsidRDefault="00FA490E">
            <w:pPr>
              <w:spacing w:before="62"/>
              <w:ind w:left="103" w:right="330"/>
            </w:pPr>
            <w:r>
              <w:rPr>
                <w:b/>
                <w:sz w:val="20"/>
                <w:szCs w:val="20"/>
              </w:rPr>
              <w:t>Submission date:</w:t>
            </w:r>
          </w:p>
        </w:tc>
        <w:tc>
          <w:tcPr>
            <w:tcW w:w="8366" w:type="dxa"/>
            <w:vAlign w:val="center"/>
          </w:tcPr>
          <w:p w:rsidR="00F64A72" w:rsidRDefault="00FA490E">
            <w:pPr>
              <w:ind w:right="330"/>
            </w:pPr>
            <w:r>
              <w:rPr>
                <w:color w:val="0000FF"/>
              </w:rPr>
              <w:t xml:space="preserve">  August 22nd, 2016</w:t>
            </w:r>
          </w:p>
        </w:tc>
      </w:tr>
    </w:tbl>
    <w:p w:rsidR="00F64A72" w:rsidRDefault="00F64A72">
      <w:pPr>
        <w:spacing w:before="7"/>
        <w:ind w:right="330"/>
      </w:pPr>
    </w:p>
    <w:p w:rsidR="00F64A72" w:rsidRDefault="00FA490E">
      <w:pPr>
        <w:ind w:right="330"/>
      </w:pPr>
      <w:r>
        <w:rPr>
          <w:noProof/>
        </w:rPr>
        <mc:AlternateContent>
          <mc:Choice Requires="wpg">
            <w:drawing>
              <wp:anchor distT="0" distB="0" distL="0" distR="0" simplePos="0" relativeHeight="251658240" behindDoc="1" locked="0" layoutInCell="0" hidden="0" allowOverlap="1">
                <wp:simplePos x="0" y="0"/>
                <wp:positionH relativeFrom="margin">
                  <wp:posOffset>66675</wp:posOffset>
                </wp:positionH>
                <wp:positionV relativeFrom="paragraph">
                  <wp:posOffset>38100</wp:posOffset>
                </wp:positionV>
                <wp:extent cx="6083300" cy="279400"/>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304984" y="3645062"/>
                          <a:ext cx="6082029" cy="269874"/>
                        </a:xfrm>
                        <a:prstGeom prst="rect">
                          <a:avLst/>
                        </a:prstGeom>
                        <a:noFill/>
                        <a:ln w="9525" cap="flat" cmpd="sng">
                          <a:solidFill>
                            <a:srgbClr val="000000"/>
                          </a:solidFill>
                          <a:prstDash val="solid"/>
                          <a:miter/>
                          <a:headEnd type="none" w="med" len="med"/>
                          <a:tailEnd type="none" w="med" len="med"/>
                        </a:ln>
                      </wps:spPr>
                      <wps:txbx>
                        <w:txbxContent>
                          <w:p w:rsidR="00F64A72" w:rsidRDefault="00FA490E">
                            <w:pPr>
                              <w:ind w:left="103" w:right="552" w:firstLine="103"/>
                              <w:textDirection w:val="btLr"/>
                            </w:pPr>
                            <w:r>
                              <w:rPr>
                                <w:b/>
                                <w:sz w:val="18"/>
                              </w:rPr>
                              <w:t>Receipt of an application does not constitute a commitment by the Ontario Energy Board to approve the application.</w:t>
                            </w:r>
                          </w:p>
                        </w:txbxContent>
                      </wps:txbx>
                      <wps:bodyPr lIns="0" tIns="0" rIns="0" bIns="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0" locked="0" relativeHeight="0" simplePos="0">
                <wp:simplePos x="0" y="0"/>
                <wp:positionH relativeFrom="margin">
                  <wp:posOffset>66675</wp:posOffset>
                </wp:positionH>
                <wp:positionV relativeFrom="paragraph">
                  <wp:posOffset>38100</wp:posOffset>
                </wp:positionV>
                <wp:extent cx="6083300" cy="279400"/>
                <wp:effectExtent b="0" l="0" r="0" t="0"/>
                <wp:wrapSquare wrapText="bothSides" distB="0" distT="0" distL="0" distR="0"/>
                <wp:docPr id="7"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6083300" cy="279400"/>
                        </a:xfrm>
                        <a:prstGeom prst="rect"/>
                        <a:ln/>
                      </pic:spPr>
                    </pic:pic>
                  </a:graphicData>
                </a:graphic>
              </wp:anchor>
            </w:drawing>
          </mc:Fallback>
        </mc:AlternateContent>
      </w:r>
    </w:p>
    <w:p w:rsidR="00F64A72" w:rsidRDefault="00F64A72">
      <w:pPr>
        <w:ind w:right="330"/>
      </w:pPr>
    </w:p>
    <w:p w:rsidR="00F64A72" w:rsidRDefault="00F64A72">
      <w:pPr>
        <w:spacing w:before="6" w:after="1"/>
        <w:ind w:right="330"/>
      </w:pPr>
    </w:p>
    <w:tbl>
      <w:tblPr>
        <w:tblStyle w:val="a0"/>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5497"/>
        <w:gridCol w:w="4820"/>
      </w:tblGrid>
      <w:tr w:rsidR="00F64A72">
        <w:trPr>
          <w:trHeight w:val="380"/>
        </w:trPr>
        <w:tc>
          <w:tcPr>
            <w:tcW w:w="10317" w:type="dxa"/>
            <w:gridSpan w:val="2"/>
            <w:tcBorders>
              <w:bottom w:val="nil"/>
            </w:tcBorders>
            <w:shd w:val="clear" w:color="auto" w:fill="000000"/>
          </w:tcPr>
          <w:p w:rsidR="00F64A72" w:rsidRDefault="00FA490E">
            <w:pPr>
              <w:spacing w:before="51"/>
              <w:ind w:left="108" w:right="330"/>
            </w:pPr>
            <w:r>
              <w:rPr>
                <w:b/>
                <w:color w:val="FFFFFF"/>
                <w:sz w:val="24"/>
                <w:szCs w:val="24"/>
              </w:rPr>
              <w:t>B. Project Overview (check all that apply)</w:t>
            </w:r>
          </w:p>
        </w:tc>
      </w:tr>
      <w:tr w:rsidR="00F64A72">
        <w:trPr>
          <w:trHeight w:val="280"/>
        </w:trPr>
        <w:tc>
          <w:tcPr>
            <w:tcW w:w="10317" w:type="dxa"/>
            <w:gridSpan w:val="2"/>
            <w:tcBorders>
              <w:top w:val="single" w:sz="4" w:space="0" w:color="FFFFFF"/>
              <w:left w:val="single" w:sz="4" w:space="0" w:color="000000"/>
              <w:bottom w:val="single" w:sz="4" w:space="0" w:color="000000"/>
              <w:right w:val="single" w:sz="4" w:space="0" w:color="000000"/>
            </w:tcBorders>
            <w:shd w:val="clear" w:color="auto" w:fill="CCCCCC"/>
          </w:tcPr>
          <w:p w:rsidR="00F64A72" w:rsidRDefault="00FA490E">
            <w:pPr>
              <w:spacing w:before="23"/>
              <w:ind w:left="103" w:right="330"/>
            </w:pPr>
            <w:r>
              <w:rPr>
                <w:b/>
                <w:sz w:val="20"/>
                <w:szCs w:val="20"/>
              </w:rPr>
              <w:t>Regulated Price Plan Roadmap Category</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sz w:val="20"/>
                <w:szCs w:val="20"/>
              </w:rPr>
              <w:t xml:space="preserve">__  </w:t>
            </w:r>
            <w:r>
              <w:rPr>
                <w:sz w:val="20"/>
                <w:szCs w:val="20"/>
              </w:rPr>
              <w:t>Price</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706" w:right="330"/>
            </w:pPr>
            <w:r>
              <w:rPr>
                <w:b/>
                <w:color w:val="0000FF"/>
                <w:sz w:val="20"/>
                <w:szCs w:val="20"/>
              </w:rPr>
              <w:t>X</w:t>
            </w:r>
            <w:r>
              <w:rPr>
                <w:sz w:val="20"/>
                <w:szCs w:val="20"/>
              </w:rPr>
              <w:t xml:space="preserve">  </w:t>
            </w:r>
            <w:r>
              <w:rPr>
                <w:sz w:val="20"/>
                <w:szCs w:val="20"/>
              </w:rPr>
              <w:t>Non-Price</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CCCCC"/>
          </w:tcPr>
          <w:p w:rsidR="00F64A72" w:rsidRDefault="00FA490E">
            <w:pPr>
              <w:spacing w:before="55"/>
              <w:ind w:left="103" w:right="330"/>
            </w:pPr>
            <w:r>
              <w:rPr>
                <w:b/>
                <w:sz w:val="20"/>
                <w:szCs w:val="20"/>
              </w:rPr>
              <w:t>Target Market(s): Residential Market Only</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b/>
                <w:color w:val="0000FF"/>
                <w:sz w:val="20"/>
                <w:szCs w:val="20"/>
              </w:rPr>
              <w:t>X</w:t>
            </w:r>
            <w:r>
              <w:rPr>
                <w:sz w:val="20"/>
                <w:szCs w:val="20"/>
              </w:rPr>
              <w:t xml:space="preserve">  </w:t>
            </w:r>
            <w:r>
              <w:rPr>
                <w:sz w:val="20"/>
                <w:szCs w:val="20"/>
              </w:rPr>
              <w:t>Existing Homes</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706" w:right="330"/>
            </w:pPr>
            <w:r>
              <w:rPr>
                <w:b/>
                <w:color w:val="0000FF"/>
                <w:sz w:val="20"/>
                <w:szCs w:val="20"/>
              </w:rPr>
              <w:t>X</w:t>
            </w:r>
            <w:r>
              <w:rPr>
                <w:sz w:val="20"/>
                <w:szCs w:val="20"/>
              </w:rPr>
              <w:t xml:space="preserve">  </w:t>
            </w:r>
            <w:r>
              <w:rPr>
                <w:sz w:val="20"/>
                <w:szCs w:val="20"/>
              </w:rPr>
              <w:t>High Usage Customers</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sz w:val="20"/>
                <w:szCs w:val="20"/>
              </w:rPr>
              <w:t xml:space="preserve">__  </w:t>
            </w:r>
            <w:r>
              <w:rPr>
                <w:sz w:val="20"/>
                <w:szCs w:val="20"/>
              </w:rPr>
              <w:t>New Homes</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A490E">
            <w:pPr>
              <w:tabs>
                <w:tab w:val="left" w:pos="2643"/>
              </w:tabs>
              <w:spacing w:before="57"/>
              <w:ind w:left="706" w:right="330"/>
            </w:pPr>
            <w:r>
              <w:rPr>
                <w:sz w:val="20"/>
                <w:szCs w:val="20"/>
              </w:rPr>
              <w:t xml:space="preserve">__  </w:t>
            </w:r>
            <w:r>
              <w:rPr>
                <w:sz w:val="20"/>
                <w:szCs w:val="20"/>
              </w:rPr>
              <w:t>Other:</w:t>
            </w:r>
            <w:r>
              <w:rPr>
                <w:sz w:val="20"/>
                <w:szCs w:val="20"/>
                <w:u w:val="single"/>
              </w:rPr>
              <w:t xml:space="preserve"> _</w:t>
            </w:r>
            <w:r>
              <w:rPr>
                <w:sz w:val="20"/>
                <w:szCs w:val="20"/>
                <w:u w:val="single"/>
              </w:rPr>
              <w:tab/>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8"/>
              <w:ind w:left="672" w:right="330"/>
            </w:pPr>
            <w:r>
              <w:rPr>
                <w:sz w:val="20"/>
                <w:szCs w:val="20"/>
              </w:rPr>
              <w:t xml:space="preserve">__  </w:t>
            </w:r>
            <w:r>
              <w:rPr>
                <w:sz w:val="20"/>
                <w:szCs w:val="20"/>
              </w:rPr>
              <w:t>Multi-family</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b/>
                <w:color w:val="0000FF"/>
                <w:sz w:val="20"/>
                <w:szCs w:val="20"/>
              </w:rPr>
              <w:t>X</w:t>
            </w:r>
            <w:r>
              <w:rPr>
                <w:sz w:val="20"/>
                <w:szCs w:val="20"/>
              </w:rPr>
              <w:t xml:space="preserve">  </w:t>
            </w:r>
            <w:r>
              <w:rPr>
                <w:sz w:val="20"/>
                <w:szCs w:val="20"/>
              </w:rPr>
              <w:t>Single-family</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b/>
                <w:color w:val="0000FF"/>
                <w:sz w:val="20"/>
                <w:szCs w:val="20"/>
              </w:rPr>
              <w:t>X</w:t>
            </w:r>
            <w:r>
              <w:rPr>
                <w:sz w:val="20"/>
                <w:szCs w:val="20"/>
              </w:rPr>
              <w:t xml:space="preserve">  </w:t>
            </w:r>
            <w:r>
              <w:rPr>
                <w:sz w:val="20"/>
                <w:szCs w:val="20"/>
              </w:rPr>
              <w:t>Low Income Customers</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CCCCC"/>
          </w:tcPr>
          <w:p w:rsidR="00F64A72" w:rsidRDefault="00FA490E">
            <w:pPr>
              <w:spacing w:before="55"/>
              <w:ind w:left="103" w:right="330"/>
            </w:pPr>
            <w:r>
              <w:rPr>
                <w:b/>
                <w:sz w:val="20"/>
                <w:szCs w:val="20"/>
              </w:rPr>
              <w:t>Project Type</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sz w:val="20"/>
                <w:szCs w:val="20"/>
              </w:rPr>
              <w:t xml:space="preserve">__  </w:t>
            </w:r>
            <w:r>
              <w:rPr>
                <w:sz w:val="20"/>
                <w:szCs w:val="20"/>
              </w:rPr>
              <w:t>Time-of-use</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706" w:right="330"/>
            </w:pPr>
            <w:r>
              <w:rPr>
                <w:sz w:val="20"/>
                <w:szCs w:val="20"/>
              </w:rPr>
              <w:t xml:space="preserve">__  </w:t>
            </w:r>
            <w:r>
              <w:rPr>
                <w:sz w:val="20"/>
                <w:szCs w:val="20"/>
              </w:rPr>
              <w:t>Other Pricing</w:t>
            </w: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sz w:val="20"/>
                <w:szCs w:val="20"/>
              </w:rPr>
              <w:t xml:space="preserve">__  </w:t>
            </w:r>
            <w:r>
              <w:rPr>
                <w:sz w:val="20"/>
                <w:szCs w:val="20"/>
              </w:rPr>
              <w:t>Critical Peak Pricing</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sz w:val="20"/>
                <w:szCs w:val="20"/>
              </w:rPr>
              <w:t xml:space="preserve">__  </w:t>
            </w:r>
            <w:r>
              <w:rPr>
                <w:sz w:val="20"/>
                <w:szCs w:val="20"/>
              </w:rPr>
              <w:t>Appliance/Household Automation</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360"/>
        </w:trPr>
        <w:tc>
          <w:tcPr>
            <w:tcW w:w="5497" w:type="dxa"/>
            <w:tcBorders>
              <w:top w:val="single" w:sz="4" w:space="0" w:color="000000"/>
              <w:left w:val="single" w:sz="4" w:space="0" w:color="000000"/>
              <w:bottom w:val="single" w:sz="4" w:space="0" w:color="000000"/>
              <w:right w:val="single" w:sz="4" w:space="0" w:color="000000"/>
            </w:tcBorders>
          </w:tcPr>
          <w:p w:rsidR="00F64A72" w:rsidRDefault="00FA490E">
            <w:pPr>
              <w:spacing w:before="57"/>
              <w:ind w:left="672" w:right="330"/>
            </w:pPr>
            <w:r>
              <w:rPr>
                <w:b/>
                <w:color w:val="0000FF"/>
                <w:sz w:val="20"/>
                <w:szCs w:val="20"/>
              </w:rPr>
              <w:t>X</w:t>
            </w:r>
            <w:r>
              <w:rPr>
                <w:sz w:val="20"/>
                <w:szCs w:val="20"/>
              </w:rPr>
              <w:t xml:space="preserve">  </w:t>
            </w:r>
            <w:r>
              <w:rPr>
                <w:sz w:val="20"/>
                <w:szCs w:val="20"/>
              </w:rPr>
              <w:t>Information Provision</w:t>
            </w:r>
          </w:p>
        </w:tc>
        <w:tc>
          <w:tcPr>
            <w:tcW w:w="4820"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bl>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64A72">
      <w:pPr>
        <w:spacing w:before="7"/>
        <w:ind w:right="330"/>
      </w:pPr>
    </w:p>
    <w:p w:rsidR="00F64A72" w:rsidRDefault="00FA490E">
      <w:pPr>
        <w:spacing w:before="7"/>
        <w:ind w:left="720" w:right="330" w:firstLine="720"/>
      </w:pPr>
      <w:r>
        <w:rPr>
          <w:b/>
          <w:sz w:val="24"/>
          <w:szCs w:val="24"/>
        </w:rPr>
        <w:t>Expected Project Duration:</w:t>
      </w:r>
      <w:r>
        <w:rPr>
          <w:b/>
          <w:sz w:val="24"/>
          <w:szCs w:val="24"/>
        </w:rPr>
        <w:tab/>
      </w:r>
      <w:r>
        <w:rPr>
          <w:b/>
          <w:sz w:val="24"/>
          <w:szCs w:val="24"/>
        </w:rPr>
        <w:tab/>
      </w:r>
      <w:r w:rsidR="005D7C77">
        <w:rPr>
          <w:b/>
          <w:color w:val="0000FF"/>
          <w:sz w:val="24"/>
          <w:szCs w:val="24"/>
        </w:rPr>
        <w:t>18 months</w:t>
      </w:r>
    </w:p>
    <w:p w:rsidR="00F64A72" w:rsidRDefault="00F64A72">
      <w:pPr>
        <w:spacing w:before="5"/>
        <w:ind w:right="330"/>
      </w:pPr>
    </w:p>
    <w:p w:rsidR="00F64A72" w:rsidRDefault="00F64A72">
      <w:pPr>
        <w:spacing w:before="5"/>
        <w:ind w:right="330"/>
      </w:pPr>
    </w:p>
    <w:p w:rsidR="00F64A72" w:rsidRDefault="00F64A72">
      <w:pPr>
        <w:spacing w:before="5"/>
        <w:ind w:right="330"/>
      </w:pPr>
    </w:p>
    <w:p w:rsidR="00F64A72" w:rsidRDefault="00F64A72">
      <w:pPr>
        <w:spacing w:before="5"/>
        <w:ind w:right="330"/>
      </w:pPr>
    </w:p>
    <w:p w:rsidR="00F64A72" w:rsidRDefault="00F64A72">
      <w:pPr>
        <w:spacing w:before="5"/>
        <w:ind w:right="330"/>
      </w:pPr>
    </w:p>
    <w:tbl>
      <w:tblPr>
        <w:tblStyle w:val="a1"/>
        <w:tblW w:w="10317" w:type="dxa"/>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8"/>
        <w:gridCol w:w="1635"/>
        <w:gridCol w:w="2040"/>
        <w:gridCol w:w="1906"/>
        <w:gridCol w:w="2288"/>
      </w:tblGrid>
      <w:tr w:rsidR="00F64A72">
        <w:trPr>
          <w:trHeight w:val="1440"/>
        </w:trPr>
        <w:tc>
          <w:tcPr>
            <w:tcW w:w="10317" w:type="dxa"/>
            <w:gridSpan w:val="5"/>
          </w:tcPr>
          <w:p w:rsidR="00F64A72" w:rsidRDefault="00FA490E">
            <w:pPr>
              <w:spacing w:before="134"/>
              <w:ind w:left="101" w:right="330"/>
            </w:pPr>
            <w:r>
              <w:rPr>
                <w:b/>
                <w:sz w:val="20"/>
                <w:szCs w:val="20"/>
              </w:rPr>
              <w:lastRenderedPageBreak/>
              <w:t>Funding***</w:t>
            </w:r>
            <w:r>
              <w:rPr>
                <w:b/>
                <w:i/>
                <w:sz w:val="20"/>
                <w:szCs w:val="20"/>
              </w:rPr>
              <w:t xml:space="preserve">: </w:t>
            </w:r>
            <w:r>
              <w:rPr>
                <w:sz w:val="20"/>
                <w:szCs w:val="20"/>
              </w:rPr>
              <w:t>Applicants are encouraged, but not required, to contribute support or have project partners contributed support to the proposed project. Differentiate between cash and in-kind support to the proposed project. Please indicate if the funding is confirmed. “R</w:t>
            </w:r>
            <w:r>
              <w:rPr>
                <w:sz w:val="20"/>
                <w:szCs w:val="20"/>
              </w:rPr>
              <w:t>equested Funding” represents your funding request to the OEB.</w:t>
            </w:r>
          </w:p>
          <w:p w:rsidR="00F64A72" w:rsidRDefault="00FA490E">
            <w:pPr>
              <w:ind w:left="101" w:right="330"/>
            </w:pPr>
            <w:r>
              <w:rPr>
                <w:sz w:val="20"/>
                <w:szCs w:val="20"/>
              </w:rPr>
              <w:t>IF THIS SECTION IS LEFT BLANK YOUR APPLICATION WILL NOT BE CONSIDERED</w:t>
            </w:r>
          </w:p>
        </w:tc>
      </w:tr>
      <w:tr w:rsidR="00F64A72">
        <w:trPr>
          <w:trHeight w:val="460"/>
        </w:trPr>
        <w:tc>
          <w:tcPr>
            <w:tcW w:w="2448" w:type="dxa"/>
          </w:tcPr>
          <w:p w:rsidR="00F64A72" w:rsidRDefault="00F64A72">
            <w:pPr>
              <w:ind w:right="330"/>
            </w:pPr>
          </w:p>
        </w:tc>
        <w:tc>
          <w:tcPr>
            <w:tcW w:w="1635" w:type="dxa"/>
          </w:tcPr>
          <w:p w:rsidR="00F64A72" w:rsidRDefault="00FA490E">
            <w:pPr>
              <w:ind w:left="100" w:right="330"/>
            </w:pPr>
            <w:r>
              <w:rPr>
                <w:b/>
                <w:sz w:val="20"/>
                <w:szCs w:val="20"/>
              </w:rPr>
              <w:t>Cash ($)</w:t>
            </w:r>
          </w:p>
        </w:tc>
        <w:tc>
          <w:tcPr>
            <w:tcW w:w="2040" w:type="dxa"/>
          </w:tcPr>
          <w:p w:rsidR="00F64A72" w:rsidRDefault="00FA490E">
            <w:pPr>
              <w:spacing w:before="2"/>
              <w:ind w:left="100" w:right="330"/>
            </w:pPr>
            <w:r>
              <w:rPr>
                <w:b/>
                <w:sz w:val="20"/>
                <w:szCs w:val="20"/>
              </w:rPr>
              <w:t>Cash (% of total project value)</w:t>
            </w:r>
          </w:p>
        </w:tc>
        <w:tc>
          <w:tcPr>
            <w:tcW w:w="1906" w:type="dxa"/>
          </w:tcPr>
          <w:p w:rsidR="00F64A72" w:rsidRDefault="00FA490E">
            <w:pPr>
              <w:ind w:left="100" w:right="330"/>
            </w:pPr>
            <w:r>
              <w:rPr>
                <w:b/>
                <w:sz w:val="20"/>
                <w:szCs w:val="20"/>
              </w:rPr>
              <w:t>In-kind ($)</w:t>
            </w:r>
          </w:p>
        </w:tc>
        <w:tc>
          <w:tcPr>
            <w:tcW w:w="2288" w:type="dxa"/>
          </w:tcPr>
          <w:p w:rsidR="00F64A72" w:rsidRDefault="00FA490E">
            <w:pPr>
              <w:spacing w:before="2"/>
              <w:ind w:left="100" w:right="330"/>
            </w:pPr>
            <w:r>
              <w:rPr>
                <w:b/>
                <w:sz w:val="20"/>
                <w:szCs w:val="20"/>
              </w:rPr>
              <w:t>In-kind (% of total project value)</w:t>
            </w:r>
          </w:p>
        </w:tc>
      </w:tr>
      <w:tr w:rsidR="00F64A72">
        <w:trPr>
          <w:trHeight w:val="240"/>
        </w:trPr>
        <w:tc>
          <w:tcPr>
            <w:tcW w:w="2448" w:type="dxa"/>
          </w:tcPr>
          <w:p w:rsidR="00F64A72" w:rsidRDefault="00FA490E">
            <w:pPr>
              <w:ind w:left="101" w:right="330"/>
            </w:pPr>
            <w:r>
              <w:rPr>
                <w:b/>
                <w:color w:val="0000FF"/>
                <w:sz w:val="20"/>
                <w:szCs w:val="20"/>
              </w:rPr>
              <w:t>London Hydro - Hardware</w:t>
            </w:r>
          </w:p>
        </w:tc>
        <w:tc>
          <w:tcPr>
            <w:tcW w:w="1635" w:type="dxa"/>
          </w:tcPr>
          <w:p w:rsidR="00F64A72" w:rsidRDefault="00FA490E">
            <w:pPr>
              <w:ind w:left="100" w:right="330"/>
              <w:jc w:val="center"/>
            </w:pPr>
            <w:r>
              <w:rPr>
                <w:color w:val="0000FF"/>
                <w:sz w:val="20"/>
                <w:szCs w:val="20"/>
              </w:rPr>
              <w:t>$100,000</w:t>
            </w:r>
          </w:p>
        </w:tc>
        <w:tc>
          <w:tcPr>
            <w:tcW w:w="2040" w:type="dxa"/>
          </w:tcPr>
          <w:p w:rsidR="00F64A72" w:rsidRDefault="00FA490E">
            <w:pPr>
              <w:ind w:left="100" w:right="330"/>
              <w:jc w:val="center"/>
            </w:pPr>
            <w:r>
              <w:rPr>
                <w:color w:val="0000FF"/>
                <w:sz w:val="20"/>
                <w:szCs w:val="20"/>
              </w:rPr>
              <w:t>16.4 %</w:t>
            </w:r>
          </w:p>
        </w:tc>
        <w:tc>
          <w:tcPr>
            <w:tcW w:w="1906" w:type="dxa"/>
          </w:tcPr>
          <w:p w:rsidR="00F64A72" w:rsidRDefault="00FA490E">
            <w:pPr>
              <w:ind w:left="100" w:right="330"/>
              <w:jc w:val="center"/>
            </w:pPr>
            <w:r>
              <w:rPr>
                <w:color w:val="0000FF"/>
                <w:sz w:val="20"/>
                <w:szCs w:val="20"/>
              </w:rPr>
              <w:t>$58,400</w:t>
            </w:r>
          </w:p>
        </w:tc>
        <w:tc>
          <w:tcPr>
            <w:tcW w:w="2288" w:type="dxa"/>
          </w:tcPr>
          <w:p w:rsidR="00F64A72" w:rsidRDefault="00FA490E">
            <w:pPr>
              <w:ind w:left="100" w:right="330"/>
              <w:jc w:val="center"/>
            </w:pPr>
            <w:r>
              <w:rPr>
                <w:color w:val="0000FF"/>
                <w:sz w:val="20"/>
                <w:szCs w:val="20"/>
              </w:rPr>
              <w:t>9</w:t>
            </w:r>
            <w:r>
              <w:rPr>
                <w:color w:val="0000FF"/>
                <w:sz w:val="20"/>
                <w:szCs w:val="20"/>
              </w:rPr>
              <w:t>.6 %</w:t>
            </w:r>
          </w:p>
        </w:tc>
      </w:tr>
      <w:tr w:rsidR="00F64A72">
        <w:trPr>
          <w:trHeight w:val="240"/>
        </w:trPr>
        <w:tc>
          <w:tcPr>
            <w:tcW w:w="2448" w:type="dxa"/>
          </w:tcPr>
          <w:p w:rsidR="00F64A72" w:rsidRDefault="00FA490E">
            <w:pPr>
              <w:ind w:left="101" w:right="330"/>
            </w:pPr>
            <w:r>
              <w:rPr>
                <w:b/>
                <w:color w:val="0000FF"/>
                <w:sz w:val="20"/>
                <w:szCs w:val="20"/>
              </w:rPr>
              <w:t>London Hydro -</w:t>
            </w:r>
          </w:p>
          <w:p w:rsidR="00F64A72" w:rsidRDefault="00FA490E">
            <w:pPr>
              <w:ind w:left="101" w:right="330"/>
            </w:pPr>
            <w:r>
              <w:rPr>
                <w:b/>
                <w:color w:val="0000FF"/>
                <w:sz w:val="20"/>
                <w:szCs w:val="20"/>
              </w:rPr>
              <w:t>Software</w:t>
            </w:r>
          </w:p>
        </w:tc>
        <w:tc>
          <w:tcPr>
            <w:tcW w:w="1635" w:type="dxa"/>
          </w:tcPr>
          <w:p w:rsidR="00F64A72" w:rsidRDefault="00FA490E">
            <w:pPr>
              <w:ind w:left="100" w:right="330"/>
              <w:jc w:val="center"/>
            </w:pPr>
            <w:r>
              <w:rPr>
                <w:color w:val="0000FF"/>
                <w:sz w:val="20"/>
                <w:szCs w:val="20"/>
              </w:rPr>
              <w:t>$132,000</w:t>
            </w:r>
          </w:p>
        </w:tc>
        <w:tc>
          <w:tcPr>
            <w:tcW w:w="2040" w:type="dxa"/>
          </w:tcPr>
          <w:p w:rsidR="00F64A72" w:rsidRDefault="00FA490E">
            <w:pPr>
              <w:ind w:left="100" w:right="330"/>
              <w:jc w:val="center"/>
            </w:pPr>
            <w:r>
              <w:rPr>
                <w:color w:val="0000FF"/>
                <w:sz w:val="20"/>
                <w:szCs w:val="20"/>
              </w:rPr>
              <w:t>21.6 %</w:t>
            </w:r>
          </w:p>
        </w:tc>
        <w:tc>
          <w:tcPr>
            <w:tcW w:w="1906" w:type="dxa"/>
          </w:tcPr>
          <w:p w:rsidR="00F64A72" w:rsidRDefault="00FA490E">
            <w:pPr>
              <w:ind w:left="100" w:right="330"/>
              <w:jc w:val="center"/>
            </w:pPr>
            <w:r>
              <w:rPr>
                <w:color w:val="0000FF"/>
                <w:sz w:val="20"/>
                <w:szCs w:val="20"/>
              </w:rPr>
              <w:t>$60,000</w:t>
            </w:r>
          </w:p>
        </w:tc>
        <w:tc>
          <w:tcPr>
            <w:tcW w:w="2288" w:type="dxa"/>
          </w:tcPr>
          <w:p w:rsidR="00F64A72" w:rsidRDefault="00FA490E">
            <w:pPr>
              <w:ind w:left="100" w:right="330"/>
              <w:jc w:val="center"/>
            </w:pPr>
            <w:r>
              <w:rPr>
                <w:color w:val="0000FF"/>
                <w:sz w:val="20"/>
                <w:szCs w:val="20"/>
              </w:rPr>
              <w:t xml:space="preserve">10 </w:t>
            </w:r>
            <w:r>
              <w:rPr>
                <w:color w:val="0000FF"/>
                <w:sz w:val="20"/>
                <w:szCs w:val="20"/>
              </w:rPr>
              <w:t>%</w:t>
            </w:r>
          </w:p>
        </w:tc>
      </w:tr>
      <w:tr w:rsidR="00F64A72">
        <w:trPr>
          <w:trHeight w:val="240"/>
        </w:trPr>
        <w:tc>
          <w:tcPr>
            <w:tcW w:w="2448" w:type="dxa"/>
          </w:tcPr>
          <w:p w:rsidR="00F64A72" w:rsidRDefault="00FA490E">
            <w:pPr>
              <w:ind w:left="101" w:right="330"/>
            </w:pPr>
            <w:r>
              <w:rPr>
                <w:b/>
                <w:color w:val="0000FF"/>
                <w:sz w:val="20"/>
                <w:szCs w:val="20"/>
              </w:rPr>
              <w:t>London Hydro- Program Management, Support and Administration</w:t>
            </w:r>
          </w:p>
        </w:tc>
        <w:tc>
          <w:tcPr>
            <w:tcW w:w="1635" w:type="dxa"/>
          </w:tcPr>
          <w:p w:rsidR="00F64A72" w:rsidRDefault="00FA490E">
            <w:pPr>
              <w:ind w:left="101" w:right="330"/>
              <w:jc w:val="center"/>
            </w:pPr>
            <w:r>
              <w:rPr>
                <w:color w:val="0000FF"/>
                <w:sz w:val="20"/>
                <w:szCs w:val="20"/>
              </w:rPr>
              <w:t>$150,000</w:t>
            </w:r>
          </w:p>
        </w:tc>
        <w:tc>
          <w:tcPr>
            <w:tcW w:w="2040" w:type="dxa"/>
          </w:tcPr>
          <w:p w:rsidR="00F64A72" w:rsidRDefault="00FA490E">
            <w:pPr>
              <w:ind w:left="100" w:right="330"/>
              <w:jc w:val="center"/>
            </w:pPr>
            <w:r>
              <w:rPr>
                <w:color w:val="0000FF"/>
                <w:sz w:val="20"/>
                <w:szCs w:val="20"/>
              </w:rPr>
              <w:t>24.6 %</w:t>
            </w:r>
          </w:p>
        </w:tc>
        <w:tc>
          <w:tcPr>
            <w:tcW w:w="1906" w:type="dxa"/>
          </w:tcPr>
          <w:p w:rsidR="00F64A72" w:rsidRDefault="00FA490E">
            <w:pPr>
              <w:ind w:left="100" w:right="330"/>
              <w:jc w:val="center"/>
            </w:pPr>
            <w:r>
              <w:rPr>
                <w:color w:val="0000FF"/>
                <w:sz w:val="20"/>
                <w:szCs w:val="20"/>
              </w:rPr>
              <w:t>$20,000</w:t>
            </w:r>
          </w:p>
        </w:tc>
        <w:tc>
          <w:tcPr>
            <w:tcW w:w="2288" w:type="dxa"/>
          </w:tcPr>
          <w:p w:rsidR="00F64A72" w:rsidRDefault="00FA490E">
            <w:pPr>
              <w:ind w:left="100" w:right="330"/>
              <w:jc w:val="center"/>
            </w:pPr>
            <w:r>
              <w:rPr>
                <w:color w:val="0000FF"/>
                <w:sz w:val="20"/>
                <w:szCs w:val="20"/>
              </w:rPr>
              <w:t>3.3 %</w:t>
            </w:r>
          </w:p>
        </w:tc>
      </w:tr>
      <w:tr w:rsidR="00F64A72">
        <w:trPr>
          <w:trHeight w:val="240"/>
        </w:trPr>
        <w:tc>
          <w:tcPr>
            <w:tcW w:w="2448" w:type="dxa"/>
          </w:tcPr>
          <w:p w:rsidR="00F64A72" w:rsidRDefault="00FA490E">
            <w:pPr>
              <w:ind w:left="101" w:right="330"/>
            </w:pPr>
            <w:r>
              <w:rPr>
                <w:b/>
                <w:color w:val="0000FF"/>
                <w:sz w:val="20"/>
                <w:szCs w:val="20"/>
              </w:rPr>
              <w:t>LH Marketing and Recruitment</w:t>
            </w:r>
          </w:p>
        </w:tc>
        <w:tc>
          <w:tcPr>
            <w:tcW w:w="1635" w:type="dxa"/>
          </w:tcPr>
          <w:p w:rsidR="00F64A72" w:rsidRDefault="00FA490E">
            <w:pPr>
              <w:ind w:left="101" w:right="330"/>
              <w:jc w:val="center"/>
            </w:pPr>
            <w:r>
              <w:rPr>
                <w:color w:val="0000FF"/>
                <w:sz w:val="20"/>
                <w:szCs w:val="20"/>
              </w:rPr>
              <w:t>$30,000</w:t>
            </w:r>
          </w:p>
        </w:tc>
        <w:tc>
          <w:tcPr>
            <w:tcW w:w="2040" w:type="dxa"/>
          </w:tcPr>
          <w:p w:rsidR="00F64A72" w:rsidRDefault="00FA490E">
            <w:pPr>
              <w:ind w:left="100" w:right="330"/>
              <w:jc w:val="center"/>
            </w:pPr>
            <w:r>
              <w:rPr>
                <w:color w:val="0000FF"/>
                <w:sz w:val="20"/>
                <w:szCs w:val="20"/>
              </w:rPr>
              <w:t>5 %</w:t>
            </w:r>
          </w:p>
        </w:tc>
        <w:tc>
          <w:tcPr>
            <w:tcW w:w="1906" w:type="dxa"/>
          </w:tcPr>
          <w:p w:rsidR="00F64A72" w:rsidRDefault="00FA490E">
            <w:pPr>
              <w:ind w:left="100" w:right="330"/>
              <w:jc w:val="center"/>
            </w:pPr>
            <w:r>
              <w:rPr>
                <w:sz w:val="20"/>
                <w:szCs w:val="20"/>
              </w:rPr>
              <w:t>$</w:t>
            </w:r>
          </w:p>
        </w:tc>
        <w:tc>
          <w:tcPr>
            <w:tcW w:w="2288" w:type="dxa"/>
          </w:tcPr>
          <w:p w:rsidR="00F64A72" w:rsidRDefault="00FA490E">
            <w:pPr>
              <w:ind w:left="100" w:right="330"/>
              <w:jc w:val="center"/>
            </w:pPr>
            <w:r>
              <w:rPr>
                <w:sz w:val="20"/>
                <w:szCs w:val="20"/>
              </w:rPr>
              <w:t>%</w:t>
            </w:r>
          </w:p>
        </w:tc>
      </w:tr>
      <w:tr w:rsidR="00F64A72">
        <w:trPr>
          <w:trHeight w:val="240"/>
        </w:trPr>
        <w:tc>
          <w:tcPr>
            <w:tcW w:w="2448" w:type="dxa"/>
          </w:tcPr>
          <w:p w:rsidR="00F64A72" w:rsidRDefault="00FA490E">
            <w:pPr>
              <w:ind w:left="101" w:right="330"/>
            </w:pPr>
            <w:r>
              <w:rPr>
                <w:b/>
                <w:color w:val="0000FF"/>
                <w:sz w:val="20"/>
                <w:szCs w:val="20"/>
              </w:rPr>
              <w:t>Navigant - EM&amp;V</w:t>
            </w:r>
          </w:p>
        </w:tc>
        <w:tc>
          <w:tcPr>
            <w:tcW w:w="1635" w:type="dxa"/>
          </w:tcPr>
          <w:p w:rsidR="00F64A72" w:rsidRDefault="00FA490E">
            <w:pPr>
              <w:ind w:left="100" w:right="330"/>
              <w:jc w:val="center"/>
            </w:pPr>
            <w:r>
              <w:rPr>
                <w:color w:val="0000FF"/>
                <w:sz w:val="20"/>
                <w:szCs w:val="20"/>
              </w:rPr>
              <w:t>$60,000</w:t>
            </w:r>
          </w:p>
        </w:tc>
        <w:tc>
          <w:tcPr>
            <w:tcW w:w="2040" w:type="dxa"/>
          </w:tcPr>
          <w:p w:rsidR="00F64A72" w:rsidRDefault="00FA490E">
            <w:pPr>
              <w:ind w:left="100" w:right="330"/>
              <w:jc w:val="center"/>
            </w:pPr>
            <w:r>
              <w:rPr>
                <w:color w:val="0000FF"/>
                <w:sz w:val="20"/>
                <w:szCs w:val="20"/>
              </w:rPr>
              <w:t>10 %</w:t>
            </w:r>
          </w:p>
        </w:tc>
        <w:tc>
          <w:tcPr>
            <w:tcW w:w="1906" w:type="dxa"/>
          </w:tcPr>
          <w:p w:rsidR="00F64A72" w:rsidRDefault="00FA490E">
            <w:pPr>
              <w:ind w:left="100" w:right="330"/>
              <w:jc w:val="center"/>
            </w:pPr>
            <w:r>
              <w:rPr>
                <w:sz w:val="20"/>
                <w:szCs w:val="20"/>
              </w:rPr>
              <w:t>$</w:t>
            </w:r>
          </w:p>
        </w:tc>
        <w:tc>
          <w:tcPr>
            <w:tcW w:w="2288" w:type="dxa"/>
          </w:tcPr>
          <w:p w:rsidR="00F64A72" w:rsidRDefault="00FA490E">
            <w:pPr>
              <w:ind w:left="100" w:right="330"/>
              <w:jc w:val="center"/>
            </w:pPr>
            <w:r>
              <w:rPr>
                <w:sz w:val="20"/>
                <w:szCs w:val="20"/>
              </w:rPr>
              <w:t>%</w:t>
            </w:r>
          </w:p>
        </w:tc>
      </w:tr>
      <w:tr w:rsidR="00F64A72">
        <w:trPr>
          <w:trHeight w:val="240"/>
        </w:trPr>
        <w:tc>
          <w:tcPr>
            <w:tcW w:w="2448" w:type="dxa"/>
          </w:tcPr>
          <w:p w:rsidR="00F64A72" w:rsidRDefault="00FA490E">
            <w:pPr>
              <w:ind w:left="101" w:right="330"/>
            </w:pPr>
            <w:r>
              <w:rPr>
                <w:b/>
                <w:sz w:val="20"/>
                <w:szCs w:val="20"/>
              </w:rPr>
              <w:t>Other(s)**</w:t>
            </w:r>
          </w:p>
        </w:tc>
        <w:tc>
          <w:tcPr>
            <w:tcW w:w="1635" w:type="dxa"/>
          </w:tcPr>
          <w:p w:rsidR="00F64A72" w:rsidRDefault="00FA490E">
            <w:pPr>
              <w:ind w:left="100" w:right="330"/>
              <w:jc w:val="center"/>
            </w:pPr>
            <w:r>
              <w:rPr>
                <w:sz w:val="20"/>
                <w:szCs w:val="20"/>
              </w:rPr>
              <w:t>$</w:t>
            </w:r>
          </w:p>
        </w:tc>
        <w:tc>
          <w:tcPr>
            <w:tcW w:w="2040" w:type="dxa"/>
          </w:tcPr>
          <w:p w:rsidR="00F64A72" w:rsidRDefault="00FA490E">
            <w:pPr>
              <w:ind w:left="100" w:right="330"/>
              <w:jc w:val="center"/>
            </w:pPr>
            <w:r>
              <w:rPr>
                <w:color w:val="0000FF"/>
                <w:sz w:val="20"/>
                <w:szCs w:val="20"/>
              </w:rPr>
              <w:t>%</w:t>
            </w:r>
          </w:p>
        </w:tc>
        <w:tc>
          <w:tcPr>
            <w:tcW w:w="1906" w:type="dxa"/>
          </w:tcPr>
          <w:p w:rsidR="00F64A72" w:rsidRDefault="00FA490E">
            <w:pPr>
              <w:ind w:left="100" w:right="330"/>
              <w:jc w:val="center"/>
            </w:pPr>
            <w:r>
              <w:rPr>
                <w:sz w:val="20"/>
                <w:szCs w:val="20"/>
              </w:rPr>
              <w:t>$</w:t>
            </w:r>
          </w:p>
        </w:tc>
        <w:tc>
          <w:tcPr>
            <w:tcW w:w="2288" w:type="dxa"/>
          </w:tcPr>
          <w:p w:rsidR="00F64A72" w:rsidRDefault="00FA490E">
            <w:pPr>
              <w:ind w:left="100" w:right="330"/>
              <w:jc w:val="center"/>
            </w:pPr>
            <w:r>
              <w:rPr>
                <w:sz w:val="20"/>
                <w:szCs w:val="20"/>
              </w:rPr>
              <w:t>%</w:t>
            </w:r>
          </w:p>
        </w:tc>
      </w:tr>
      <w:tr w:rsidR="00F64A72">
        <w:trPr>
          <w:trHeight w:val="700"/>
        </w:trPr>
        <w:tc>
          <w:tcPr>
            <w:tcW w:w="2448" w:type="dxa"/>
          </w:tcPr>
          <w:p w:rsidR="00F64A72" w:rsidRDefault="00FA490E">
            <w:pPr>
              <w:ind w:left="101" w:right="330"/>
            </w:pPr>
            <w:r>
              <w:rPr>
                <w:b/>
                <w:sz w:val="20"/>
                <w:szCs w:val="20"/>
              </w:rPr>
              <w:t>Subtotal</w:t>
            </w:r>
          </w:p>
          <w:p w:rsidR="00F64A72" w:rsidRDefault="00FA490E">
            <w:pPr>
              <w:ind w:left="101" w:right="330"/>
            </w:pPr>
            <w:r>
              <w:rPr>
                <w:b/>
                <w:sz w:val="20"/>
                <w:szCs w:val="20"/>
              </w:rPr>
              <w:t>(non-OEB funding contribution)</w:t>
            </w:r>
          </w:p>
        </w:tc>
        <w:tc>
          <w:tcPr>
            <w:tcW w:w="1635" w:type="dxa"/>
          </w:tcPr>
          <w:p w:rsidR="00F64A72" w:rsidRDefault="00FA490E">
            <w:pPr>
              <w:ind w:left="100" w:right="330"/>
              <w:jc w:val="center"/>
            </w:pPr>
            <w:r>
              <w:rPr>
                <w:color w:val="0000FF"/>
                <w:sz w:val="20"/>
                <w:szCs w:val="20"/>
              </w:rPr>
              <w:t>$472,000</w:t>
            </w:r>
          </w:p>
        </w:tc>
        <w:tc>
          <w:tcPr>
            <w:tcW w:w="2040" w:type="dxa"/>
          </w:tcPr>
          <w:p w:rsidR="00F64A72" w:rsidRDefault="00FA490E">
            <w:pPr>
              <w:ind w:left="100" w:right="330"/>
              <w:jc w:val="center"/>
            </w:pPr>
            <w:r>
              <w:rPr>
                <w:color w:val="0000FF"/>
                <w:sz w:val="20"/>
                <w:szCs w:val="20"/>
              </w:rPr>
              <w:t>77.3 %</w:t>
            </w:r>
          </w:p>
        </w:tc>
        <w:tc>
          <w:tcPr>
            <w:tcW w:w="1906" w:type="dxa"/>
          </w:tcPr>
          <w:p w:rsidR="00F64A72" w:rsidRDefault="00FA490E">
            <w:pPr>
              <w:ind w:left="100" w:right="330"/>
              <w:jc w:val="center"/>
            </w:pPr>
            <w:r>
              <w:rPr>
                <w:sz w:val="20"/>
                <w:szCs w:val="20"/>
              </w:rPr>
              <w:t>$</w:t>
            </w:r>
          </w:p>
        </w:tc>
        <w:tc>
          <w:tcPr>
            <w:tcW w:w="2288" w:type="dxa"/>
          </w:tcPr>
          <w:p w:rsidR="00F64A72" w:rsidRDefault="00FA490E">
            <w:pPr>
              <w:ind w:left="100" w:right="330"/>
              <w:jc w:val="center"/>
            </w:pPr>
            <w:r>
              <w:rPr>
                <w:sz w:val="20"/>
                <w:szCs w:val="20"/>
              </w:rPr>
              <w:t>%</w:t>
            </w:r>
          </w:p>
        </w:tc>
      </w:tr>
      <w:tr w:rsidR="00F64A72">
        <w:trPr>
          <w:trHeight w:val="240"/>
        </w:trPr>
        <w:tc>
          <w:tcPr>
            <w:tcW w:w="2448" w:type="dxa"/>
          </w:tcPr>
          <w:p w:rsidR="00F64A72" w:rsidRDefault="00FA490E">
            <w:pPr>
              <w:ind w:left="101" w:right="330"/>
            </w:pPr>
            <w:r>
              <w:rPr>
                <w:b/>
                <w:sz w:val="20"/>
                <w:szCs w:val="20"/>
              </w:rPr>
              <w:t>Requested Funding</w:t>
            </w:r>
          </w:p>
        </w:tc>
        <w:tc>
          <w:tcPr>
            <w:tcW w:w="1635" w:type="dxa"/>
            <w:shd w:val="clear" w:color="auto" w:fill="D9D9D9"/>
          </w:tcPr>
          <w:p w:rsidR="00F64A72" w:rsidRDefault="00FA490E">
            <w:pPr>
              <w:ind w:left="100" w:right="330"/>
              <w:jc w:val="center"/>
            </w:pPr>
            <w:r>
              <w:rPr>
                <w:color w:val="0000FF"/>
                <w:sz w:val="20"/>
                <w:szCs w:val="20"/>
              </w:rPr>
              <w:t>$472,000</w:t>
            </w:r>
          </w:p>
        </w:tc>
        <w:tc>
          <w:tcPr>
            <w:tcW w:w="2040" w:type="dxa"/>
            <w:shd w:val="clear" w:color="auto" w:fill="D9D9D9"/>
          </w:tcPr>
          <w:p w:rsidR="00F64A72" w:rsidRDefault="00FA490E">
            <w:pPr>
              <w:ind w:left="100" w:right="330"/>
              <w:jc w:val="center"/>
            </w:pPr>
            <w:r>
              <w:rPr>
                <w:color w:val="0000FF"/>
                <w:sz w:val="20"/>
                <w:szCs w:val="20"/>
              </w:rPr>
              <w:t>%</w:t>
            </w:r>
          </w:p>
        </w:tc>
        <w:tc>
          <w:tcPr>
            <w:tcW w:w="1906" w:type="dxa"/>
          </w:tcPr>
          <w:p w:rsidR="00F64A72" w:rsidRDefault="00FA490E">
            <w:pPr>
              <w:ind w:left="100" w:right="330"/>
              <w:jc w:val="center"/>
            </w:pPr>
            <w:r>
              <w:rPr>
                <w:sz w:val="20"/>
                <w:szCs w:val="20"/>
              </w:rPr>
              <w:t>N/A</w:t>
            </w:r>
          </w:p>
        </w:tc>
        <w:tc>
          <w:tcPr>
            <w:tcW w:w="2288" w:type="dxa"/>
          </w:tcPr>
          <w:p w:rsidR="00F64A72" w:rsidRDefault="00FA490E">
            <w:pPr>
              <w:ind w:left="100" w:right="330"/>
              <w:jc w:val="center"/>
            </w:pPr>
            <w:r>
              <w:rPr>
                <w:sz w:val="20"/>
                <w:szCs w:val="20"/>
              </w:rPr>
              <w:t>N/A</w:t>
            </w:r>
          </w:p>
        </w:tc>
      </w:tr>
      <w:tr w:rsidR="00F64A72">
        <w:trPr>
          <w:trHeight w:val="240"/>
        </w:trPr>
        <w:tc>
          <w:tcPr>
            <w:tcW w:w="2448" w:type="dxa"/>
          </w:tcPr>
          <w:p w:rsidR="00F64A72" w:rsidRDefault="00FA490E">
            <w:pPr>
              <w:ind w:left="101" w:right="330"/>
            </w:pPr>
            <w:r>
              <w:rPr>
                <w:b/>
                <w:sz w:val="20"/>
                <w:szCs w:val="20"/>
              </w:rPr>
              <w:t>Totals</w:t>
            </w:r>
          </w:p>
        </w:tc>
        <w:tc>
          <w:tcPr>
            <w:tcW w:w="1635" w:type="dxa"/>
          </w:tcPr>
          <w:p w:rsidR="00F64A72" w:rsidRDefault="00FA490E">
            <w:pPr>
              <w:ind w:left="100" w:right="330"/>
              <w:jc w:val="center"/>
            </w:pPr>
            <w:r>
              <w:rPr>
                <w:sz w:val="20"/>
                <w:szCs w:val="20"/>
              </w:rPr>
              <w:t>$</w:t>
            </w:r>
          </w:p>
        </w:tc>
        <w:tc>
          <w:tcPr>
            <w:tcW w:w="2040" w:type="dxa"/>
          </w:tcPr>
          <w:p w:rsidR="00F64A72" w:rsidRDefault="00F64A72">
            <w:pPr>
              <w:ind w:right="330"/>
              <w:jc w:val="center"/>
            </w:pPr>
          </w:p>
        </w:tc>
        <w:tc>
          <w:tcPr>
            <w:tcW w:w="1906" w:type="dxa"/>
          </w:tcPr>
          <w:p w:rsidR="00F64A72" w:rsidRDefault="00FA490E">
            <w:pPr>
              <w:ind w:left="100" w:right="330"/>
              <w:jc w:val="center"/>
            </w:pPr>
            <w:r>
              <w:rPr>
                <w:color w:val="0000FF"/>
                <w:sz w:val="20"/>
                <w:szCs w:val="20"/>
              </w:rPr>
              <w:t>$138</w:t>
            </w:r>
            <w:r>
              <w:rPr>
                <w:color w:val="0000FF"/>
                <w:sz w:val="20"/>
                <w:szCs w:val="20"/>
              </w:rPr>
              <w:t>,400</w:t>
            </w:r>
          </w:p>
        </w:tc>
        <w:tc>
          <w:tcPr>
            <w:tcW w:w="2288" w:type="dxa"/>
          </w:tcPr>
          <w:p w:rsidR="00F64A72" w:rsidRDefault="00FA490E">
            <w:pPr>
              <w:ind w:left="100" w:right="330"/>
              <w:jc w:val="center"/>
            </w:pPr>
            <w:r>
              <w:rPr>
                <w:color w:val="0000FF"/>
                <w:sz w:val="20"/>
                <w:szCs w:val="20"/>
              </w:rPr>
              <w:t xml:space="preserve">22.7 </w:t>
            </w:r>
            <w:r>
              <w:rPr>
                <w:color w:val="0000FF"/>
                <w:sz w:val="20"/>
                <w:szCs w:val="20"/>
              </w:rPr>
              <w:t>%</w:t>
            </w:r>
          </w:p>
        </w:tc>
      </w:tr>
      <w:tr w:rsidR="00F64A72">
        <w:trPr>
          <w:trHeight w:val="460"/>
        </w:trPr>
        <w:tc>
          <w:tcPr>
            <w:tcW w:w="2448" w:type="dxa"/>
          </w:tcPr>
          <w:p w:rsidR="00F64A72" w:rsidRDefault="00FA490E">
            <w:pPr>
              <w:spacing w:before="2"/>
              <w:ind w:left="101" w:right="330"/>
            </w:pPr>
            <w:r>
              <w:rPr>
                <w:b/>
                <w:sz w:val="20"/>
                <w:szCs w:val="20"/>
              </w:rPr>
              <w:t>Total project value (all cash costs + in kind)</w:t>
            </w:r>
          </w:p>
        </w:tc>
        <w:tc>
          <w:tcPr>
            <w:tcW w:w="7869" w:type="dxa"/>
            <w:gridSpan w:val="4"/>
          </w:tcPr>
          <w:p w:rsidR="00F64A72" w:rsidRDefault="00FA490E">
            <w:pPr>
              <w:ind w:left="100" w:right="330"/>
            </w:pPr>
            <w:r>
              <w:rPr>
                <w:b/>
                <w:color w:val="0000FF"/>
                <w:sz w:val="20"/>
                <w:szCs w:val="20"/>
              </w:rPr>
              <w:t>$610,400</w:t>
            </w:r>
          </w:p>
        </w:tc>
      </w:tr>
    </w:tbl>
    <w:p w:rsidR="00F64A72" w:rsidRDefault="00F64A72">
      <w:pPr>
        <w:spacing w:before="2"/>
        <w:ind w:right="330"/>
      </w:pPr>
    </w:p>
    <w:p w:rsidR="00F64A72" w:rsidRDefault="00FA490E">
      <w:pPr>
        <w:spacing w:before="74"/>
        <w:ind w:left="220" w:right="330"/>
      </w:pPr>
      <w:r>
        <w:rPr>
          <w:sz w:val="20"/>
          <w:szCs w:val="20"/>
        </w:rPr>
        <w:t>* Provide actual name</w:t>
      </w:r>
    </w:p>
    <w:p w:rsidR="00F64A72" w:rsidRDefault="00FA490E">
      <w:pPr>
        <w:ind w:left="220" w:right="330"/>
      </w:pPr>
      <w:r>
        <w:rPr>
          <w:sz w:val="20"/>
          <w:szCs w:val="20"/>
        </w:rPr>
        <w:t>**Add rows as necessary</w:t>
      </w:r>
    </w:p>
    <w:p w:rsidR="00F64A72" w:rsidRDefault="00FA490E">
      <w:pPr>
        <w:ind w:left="220" w:right="330"/>
      </w:pPr>
      <w:r>
        <w:rPr>
          <w:sz w:val="20"/>
          <w:szCs w:val="20"/>
        </w:rPr>
        <w:t>***These fields may be amended at a later stage if required.</w:t>
      </w:r>
    </w:p>
    <w:p w:rsidR="00F64A72" w:rsidRDefault="00F64A72">
      <w:pPr>
        <w:ind w:right="330"/>
      </w:pPr>
    </w:p>
    <w:p w:rsidR="00F64A72" w:rsidRDefault="00F64A72">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5D7C77" w:rsidRDefault="005D7C77">
      <w:pPr>
        <w:ind w:right="330"/>
      </w:pPr>
    </w:p>
    <w:p w:rsidR="00F64A72" w:rsidRDefault="00F64A72">
      <w:pPr>
        <w:spacing w:before="6" w:after="1"/>
        <w:ind w:right="330"/>
      </w:pPr>
    </w:p>
    <w:tbl>
      <w:tblPr>
        <w:tblStyle w:val="a2"/>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10317"/>
      </w:tblGrid>
      <w:tr w:rsidR="00F64A72">
        <w:trPr>
          <w:trHeight w:val="280"/>
        </w:trPr>
        <w:tc>
          <w:tcPr>
            <w:tcW w:w="10317" w:type="dxa"/>
            <w:tcBorders>
              <w:bottom w:val="nil"/>
            </w:tcBorders>
            <w:shd w:val="clear" w:color="auto" w:fill="000000"/>
          </w:tcPr>
          <w:p w:rsidR="00F64A72" w:rsidRDefault="00FA490E">
            <w:pPr>
              <w:ind w:left="108" w:right="330"/>
            </w:pPr>
            <w:r>
              <w:rPr>
                <w:b/>
                <w:color w:val="FFFFFF"/>
                <w:sz w:val="24"/>
                <w:szCs w:val="24"/>
              </w:rPr>
              <w:lastRenderedPageBreak/>
              <w:t>1. PROJECT CONCEPT AND RATIONALE</w:t>
            </w:r>
          </w:p>
        </w:tc>
      </w:tr>
      <w:tr w:rsidR="00F64A72">
        <w:trPr>
          <w:trHeight w:val="460"/>
        </w:trPr>
        <w:tc>
          <w:tcPr>
            <w:tcW w:w="10317" w:type="dxa"/>
            <w:tcBorders>
              <w:top w:val="single" w:sz="5" w:space="0" w:color="FFFFFF"/>
              <w:left w:val="single" w:sz="4" w:space="0" w:color="000000"/>
              <w:bottom w:val="single" w:sz="4" w:space="0" w:color="000000"/>
              <w:right w:val="single" w:sz="4" w:space="0" w:color="000000"/>
            </w:tcBorders>
            <w:shd w:val="clear" w:color="auto" w:fill="D9D9D9"/>
          </w:tcPr>
          <w:p w:rsidR="00F64A72" w:rsidRDefault="00FA490E">
            <w:pPr>
              <w:ind w:left="103" w:right="330"/>
            </w:pPr>
            <w:r>
              <w:rPr>
                <w:b/>
                <w:sz w:val="20"/>
                <w:szCs w:val="20"/>
              </w:rPr>
              <w:t xml:space="preserve">A. </w:t>
            </w:r>
            <w:r>
              <w:rPr>
                <w:sz w:val="20"/>
                <w:szCs w:val="20"/>
              </w:rPr>
              <w:t xml:space="preserve">In </w:t>
            </w:r>
            <w:r>
              <w:rPr>
                <w:sz w:val="20"/>
                <w:szCs w:val="20"/>
                <w:u w:val="single"/>
              </w:rPr>
              <w:t xml:space="preserve">one </w:t>
            </w:r>
            <w:r>
              <w:rPr>
                <w:sz w:val="20"/>
                <w:szCs w:val="20"/>
              </w:rPr>
              <w:t xml:space="preserve">sentence, state the ultimate goal of this project. How will the objectives of the Regulated Price Plan </w:t>
            </w:r>
            <w:proofErr w:type="gramStart"/>
            <w:r>
              <w:rPr>
                <w:sz w:val="20"/>
                <w:szCs w:val="20"/>
              </w:rPr>
              <w:t>Roadmap  be</w:t>
            </w:r>
            <w:proofErr w:type="gramEnd"/>
            <w:r>
              <w:rPr>
                <w:sz w:val="20"/>
                <w:szCs w:val="20"/>
              </w:rPr>
              <w:t xml:space="preserve"> achieved as a result of this project?</w:t>
            </w:r>
          </w:p>
        </w:tc>
      </w:tr>
      <w:tr w:rsidR="00F64A72">
        <w:trPr>
          <w:trHeight w:val="1060"/>
        </w:trPr>
        <w:tc>
          <w:tcPr>
            <w:tcW w:w="10317" w:type="dxa"/>
            <w:tcBorders>
              <w:top w:val="single" w:sz="4" w:space="0" w:color="000000"/>
              <w:left w:val="single" w:sz="4" w:space="0" w:color="000000"/>
              <w:bottom w:val="single" w:sz="4" w:space="0" w:color="000000"/>
              <w:right w:val="single" w:sz="4" w:space="0" w:color="000000"/>
            </w:tcBorders>
          </w:tcPr>
          <w:p w:rsidR="00F64A72" w:rsidRDefault="00F64A72">
            <w:pPr>
              <w:ind w:left="205" w:right="330"/>
            </w:pPr>
          </w:p>
          <w:p w:rsidR="00F64A72" w:rsidRDefault="00FA490E">
            <w:pPr>
              <w:ind w:left="205" w:right="330"/>
            </w:pPr>
            <w:r>
              <w:rPr>
                <w:color w:val="0000FF"/>
              </w:rPr>
              <w:t>Goal:</w:t>
            </w:r>
          </w:p>
          <w:p w:rsidR="00F64A72" w:rsidRDefault="00F64A72">
            <w:pPr>
              <w:ind w:left="205" w:right="330"/>
            </w:pPr>
          </w:p>
          <w:p w:rsidR="00F64A72" w:rsidRDefault="00FA490E">
            <w:pPr>
              <w:ind w:left="205" w:right="330"/>
            </w:pPr>
            <w:r>
              <w:rPr>
                <w:color w:val="0000FF"/>
              </w:rPr>
              <w:t>Determine the cost benefit of providing &lt;1 minute real-time energy information compared to exi</w:t>
            </w:r>
            <w:r>
              <w:rPr>
                <w:color w:val="0000FF"/>
              </w:rPr>
              <w:t xml:space="preserve">sting 24 hour delayed data and the impact on consumer </w:t>
            </w:r>
            <w:proofErr w:type="spellStart"/>
            <w:r>
              <w:rPr>
                <w:color w:val="0000FF"/>
              </w:rPr>
              <w:t>behaviour</w:t>
            </w:r>
            <w:proofErr w:type="spellEnd"/>
            <w:r>
              <w:rPr>
                <w:color w:val="0000FF"/>
              </w:rPr>
              <w:t xml:space="preserve"> in shifting and reducing their consumption.</w:t>
            </w:r>
          </w:p>
          <w:p w:rsidR="00F64A72" w:rsidRDefault="00F64A72">
            <w:pPr>
              <w:ind w:left="205" w:right="330"/>
            </w:pPr>
          </w:p>
          <w:p w:rsidR="00F64A72" w:rsidRDefault="00FA490E">
            <w:pPr>
              <w:ind w:left="205" w:right="330"/>
            </w:pPr>
            <w:r>
              <w:rPr>
                <w:color w:val="0000FF"/>
              </w:rPr>
              <w:t>How:</w:t>
            </w:r>
          </w:p>
          <w:p w:rsidR="00F64A72" w:rsidRDefault="00F64A72">
            <w:pPr>
              <w:ind w:left="205" w:right="330"/>
            </w:pPr>
          </w:p>
          <w:p w:rsidR="00F64A72" w:rsidRDefault="00FA490E">
            <w:pPr>
              <w:ind w:left="205" w:right="330"/>
            </w:pPr>
            <w:r>
              <w:rPr>
                <w:color w:val="0000FF"/>
              </w:rPr>
              <w:t xml:space="preserve">Pilot results from 500 </w:t>
            </w:r>
            <w:proofErr w:type="gramStart"/>
            <w:r>
              <w:rPr>
                <w:color w:val="0000FF"/>
              </w:rPr>
              <w:t>residential  customers</w:t>
            </w:r>
            <w:proofErr w:type="gramEnd"/>
            <w:r>
              <w:rPr>
                <w:color w:val="0000FF"/>
              </w:rPr>
              <w:t xml:space="preserve"> to test drive the RPP roadmap with in-home real time energy monitoring  and leveraging London Hydro’s existing customer portal and Green Button platform.</w:t>
            </w:r>
          </w:p>
          <w:p w:rsidR="00F64A72" w:rsidRDefault="00F64A72">
            <w:pPr>
              <w:ind w:left="205" w:right="330"/>
            </w:pPr>
          </w:p>
          <w:p w:rsidR="00F64A72" w:rsidRDefault="00FA490E">
            <w:pPr>
              <w:ind w:right="330"/>
            </w:pPr>
            <w:r>
              <w:rPr>
                <w:i/>
                <w:color w:val="0000FF"/>
                <w:sz w:val="16"/>
                <w:szCs w:val="16"/>
              </w:rPr>
              <w:t xml:space="preserve"> </w:t>
            </w:r>
          </w:p>
        </w:tc>
      </w:tr>
      <w:tr w:rsidR="00F64A72">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CCCCC"/>
          </w:tcPr>
          <w:p w:rsidR="00F64A72" w:rsidRDefault="00FA490E">
            <w:pPr>
              <w:spacing w:line="242" w:lineRule="auto"/>
              <w:ind w:left="103" w:right="330"/>
            </w:pPr>
            <w:r>
              <w:rPr>
                <w:b/>
                <w:sz w:val="20"/>
                <w:szCs w:val="20"/>
              </w:rPr>
              <w:t xml:space="preserve">B. </w:t>
            </w:r>
            <w:r>
              <w:rPr>
                <w:sz w:val="20"/>
                <w:szCs w:val="20"/>
              </w:rPr>
              <w:t xml:space="preserve">Discuss in detail the specific objectives of the </w:t>
            </w:r>
            <w:r>
              <w:rPr>
                <w:sz w:val="20"/>
                <w:szCs w:val="20"/>
              </w:rPr>
              <w:t>Regulated Price Plan Roadmap that this project addresses (e.g. technical challenge, energy literacy gap, etc.).</w:t>
            </w:r>
          </w:p>
        </w:tc>
      </w:tr>
      <w:tr w:rsidR="00F64A72">
        <w:trPr>
          <w:trHeight w:val="1620"/>
        </w:trPr>
        <w:tc>
          <w:tcPr>
            <w:tcW w:w="10317"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p w:rsidR="00F64A72" w:rsidRDefault="00FA490E">
            <w:pPr>
              <w:ind w:left="205" w:right="330"/>
            </w:pPr>
            <w:r>
              <w:rPr>
                <w:color w:val="0000FF"/>
              </w:rPr>
              <w:t>Our project addresses following objectives of the RPP Roadmap:</w:t>
            </w:r>
          </w:p>
          <w:p w:rsidR="00F64A72" w:rsidRDefault="00F64A72">
            <w:pPr>
              <w:ind w:left="205" w:right="330"/>
            </w:pPr>
          </w:p>
          <w:p w:rsidR="00F64A72" w:rsidRDefault="00FA490E">
            <w:pPr>
              <w:ind w:left="205" w:right="330"/>
            </w:pPr>
            <w:r>
              <w:rPr>
                <w:b/>
                <w:color w:val="0000FF"/>
              </w:rPr>
              <w:t xml:space="preserve">1. Consumer awareness and understanding of existing TOU price structures. </w:t>
            </w:r>
            <w:r>
              <w:rPr>
                <w:color w:val="0000FF"/>
              </w:rPr>
              <w:t xml:space="preserve">As stated in </w:t>
            </w:r>
            <w:proofErr w:type="spellStart"/>
            <w:r>
              <w:rPr>
                <w:color w:val="0000FF"/>
              </w:rPr>
              <w:t>BeWorks</w:t>
            </w:r>
            <w:proofErr w:type="spellEnd"/>
            <w:r>
              <w:rPr>
                <w:color w:val="0000FF"/>
              </w:rPr>
              <w:t xml:space="preserve"> behavioral economics review, people do not review and comprehend all types of information equally. London Hydro’s customer engagement portfolio includes robust (desktop and mobile) customer portal and a notification engine powered by G</w:t>
            </w:r>
            <w:r>
              <w:rPr>
                <w:color w:val="0000FF"/>
              </w:rPr>
              <w:t>reen Button data platform. With more than 40,000 registered users, our platform offers a flexible foundation for development and testing of new and innovative customer engagement solutions. Our IT development and progress to date offer a great stepping sto</w:t>
            </w:r>
            <w:r>
              <w:rPr>
                <w:color w:val="0000FF"/>
              </w:rPr>
              <w:t xml:space="preserve">ne for real-time data provisioning and ensures that existing programs and infrastructure is fully leveraged, providing more value for the same investment. For example, London Hydro is currently offering </w:t>
            </w:r>
            <w:proofErr w:type="spellStart"/>
            <w:r>
              <w:rPr>
                <w:color w:val="0000FF"/>
              </w:rPr>
              <w:t>HomeBeat</w:t>
            </w:r>
            <w:proofErr w:type="spellEnd"/>
            <w:r>
              <w:rPr>
                <w:color w:val="0000FF"/>
              </w:rPr>
              <w:t xml:space="preserve">, energy disaggregation program and proposes </w:t>
            </w:r>
            <w:r>
              <w:rPr>
                <w:color w:val="0000FF"/>
              </w:rPr>
              <w:t>to leverage its control groups and EM&amp;V findings towards this project.</w:t>
            </w:r>
          </w:p>
          <w:p w:rsidR="00F64A72" w:rsidRDefault="00F64A72">
            <w:pPr>
              <w:ind w:left="205" w:right="330"/>
            </w:pPr>
          </w:p>
          <w:p w:rsidR="00F64A72" w:rsidRDefault="00FA490E">
            <w:pPr>
              <w:ind w:left="205" w:right="330"/>
              <w:rPr>
                <w:color w:val="0000FF"/>
              </w:rPr>
            </w:pPr>
            <w:r>
              <w:rPr>
                <w:b/>
                <w:color w:val="0000FF"/>
              </w:rPr>
              <w:t>2. Real-time systems technical implementation challenges and cost/benefit analysis.</w:t>
            </w:r>
            <w:r>
              <w:rPr>
                <w:color w:val="0000FF"/>
              </w:rPr>
              <w:t xml:space="preserve"> London Hydro strongly believes that the value of ‘ behind the meter’ smart devices and energy disagg</w:t>
            </w:r>
            <w:r>
              <w:rPr>
                <w:color w:val="0000FF"/>
              </w:rPr>
              <w:t xml:space="preserve">regation solutions increases exponentially as data approaches real-time and will have a significant impact on consumer behavior. It enables moving </w:t>
            </w:r>
            <w:proofErr w:type="gramStart"/>
            <w:r>
              <w:rPr>
                <w:color w:val="0000FF"/>
              </w:rPr>
              <w:t>from a “</w:t>
            </w:r>
            <w:proofErr w:type="gramEnd"/>
            <w:r>
              <w:rPr>
                <w:color w:val="0000FF"/>
              </w:rPr>
              <w:t xml:space="preserve">passive” information /no response to an “active” information / active response culture.  As part of </w:t>
            </w:r>
            <w:proofErr w:type="spellStart"/>
            <w:r>
              <w:rPr>
                <w:color w:val="0000FF"/>
              </w:rPr>
              <w:t>p</w:t>
            </w:r>
            <w:r>
              <w:rPr>
                <w:color w:val="0000FF"/>
              </w:rPr>
              <w:t>eaksaver</w:t>
            </w:r>
            <w:proofErr w:type="spellEnd"/>
            <w:r>
              <w:rPr>
                <w:color w:val="0000FF"/>
              </w:rPr>
              <w:t xml:space="preserve"> plus program, London Hydro implemented a pilot based on the </w:t>
            </w:r>
            <w:proofErr w:type="spellStart"/>
            <w:r>
              <w:rPr>
                <w:color w:val="0000FF"/>
              </w:rPr>
              <w:t>Energate</w:t>
            </w:r>
            <w:proofErr w:type="spellEnd"/>
            <w:r>
              <w:rPr>
                <w:color w:val="0000FF"/>
              </w:rPr>
              <w:t xml:space="preserve"> Foundation smart </w:t>
            </w:r>
            <w:proofErr w:type="gramStart"/>
            <w:r>
              <w:rPr>
                <w:color w:val="0000FF"/>
              </w:rPr>
              <w:t>thermostat  which</w:t>
            </w:r>
            <w:proofErr w:type="gramEnd"/>
            <w:r>
              <w:rPr>
                <w:color w:val="0000FF"/>
              </w:rPr>
              <w:t xml:space="preserve"> offers real time </w:t>
            </w:r>
            <w:proofErr w:type="spellStart"/>
            <w:r>
              <w:rPr>
                <w:color w:val="0000FF"/>
              </w:rPr>
              <w:t>Zigbee</w:t>
            </w:r>
            <w:proofErr w:type="spellEnd"/>
            <w:r>
              <w:rPr>
                <w:color w:val="0000FF"/>
              </w:rPr>
              <w:t xml:space="preserve"> data collection in fine granularity. We have successfully integrated our smart meters with the </w:t>
            </w:r>
            <w:proofErr w:type="spellStart"/>
            <w:r>
              <w:rPr>
                <w:color w:val="0000FF"/>
              </w:rPr>
              <w:t>Energate</w:t>
            </w:r>
            <w:proofErr w:type="spellEnd"/>
            <w:r>
              <w:rPr>
                <w:color w:val="0000FF"/>
              </w:rPr>
              <w:t xml:space="preserve"> data API and ar</w:t>
            </w:r>
            <w:r>
              <w:rPr>
                <w:color w:val="0000FF"/>
              </w:rPr>
              <w:t>e now able to provision this granular (1 minute) high frequency data in our Green Button Platform. This investment will be further leveraged for our proposed project and will significantly reduce effort and number of required hardware installations propose</w:t>
            </w:r>
            <w:r>
              <w:rPr>
                <w:color w:val="0000FF"/>
              </w:rPr>
              <w:t>d for this engagement.</w:t>
            </w:r>
          </w:p>
          <w:p w:rsidR="005D7C77" w:rsidRDefault="005D7C77">
            <w:pPr>
              <w:ind w:left="205" w:right="330"/>
            </w:pPr>
          </w:p>
          <w:p w:rsidR="005D7C77" w:rsidRDefault="005D7C77">
            <w:pPr>
              <w:ind w:left="205" w:right="330"/>
            </w:pPr>
          </w:p>
          <w:p w:rsidR="00F64A72" w:rsidRDefault="00F64A72">
            <w:pPr>
              <w:ind w:left="205" w:right="330"/>
            </w:pPr>
          </w:p>
          <w:p w:rsidR="00F64A72" w:rsidRDefault="00FA490E">
            <w:pPr>
              <w:ind w:left="205" w:right="330"/>
            </w:pPr>
            <w:r>
              <w:rPr>
                <w:b/>
                <w:color w:val="0000FF"/>
              </w:rPr>
              <w:lastRenderedPageBreak/>
              <w:t xml:space="preserve">3. Creation of incentives and opportunities to reduce electricity bills through energy shifts and peak demand reduction. </w:t>
            </w:r>
            <w:r>
              <w:rPr>
                <w:color w:val="0000FF"/>
              </w:rPr>
              <w:t xml:space="preserve">London Hydro’s </w:t>
            </w:r>
            <w:proofErr w:type="spellStart"/>
            <w:r>
              <w:rPr>
                <w:color w:val="0000FF"/>
              </w:rPr>
              <w:t>Aeroplan</w:t>
            </w:r>
            <w:proofErr w:type="spellEnd"/>
            <w:r>
              <w:rPr>
                <w:color w:val="0000FF"/>
              </w:rPr>
              <w:t xml:space="preserve"> loyalty program provides customer incentive for paperless billing and other engagement </w:t>
            </w:r>
            <w:r>
              <w:rPr>
                <w:color w:val="0000FF"/>
              </w:rPr>
              <w:t xml:space="preserve">programs such as </w:t>
            </w:r>
            <w:proofErr w:type="spellStart"/>
            <w:r>
              <w:rPr>
                <w:color w:val="0000FF"/>
              </w:rPr>
              <w:t>Homebeat</w:t>
            </w:r>
            <w:proofErr w:type="spellEnd"/>
            <w:r>
              <w:rPr>
                <w:color w:val="0000FF"/>
              </w:rPr>
              <w:t xml:space="preserve">. Our existing loyalty program will be incorporated in real-time data customer engagement project.  </w:t>
            </w:r>
          </w:p>
          <w:p w:rsidR="00F64A72" w:rsidRDefault="00F64A72">
            <w:pPr>
              <w:ind w:left="205" w:right="330"/>
            </w:pPr>
          </w:p>
          <w:p w:rsidR="00F64A72" w:rsidRDefault="00F64A72">
            <w:pPr>
              <w:ind w:left="205" w:right="330"/>
            </w:pPr>
          </w:p>
          <w:p w:rsidR="00F64A72" w:rsidRDefault="00F64A72">
            <w:pPr>
              <w:ind w:left="205" w:right="330"/>
            </w:pPr>
          </w:p>
          <w:p w:rsidR="00F64A72" w:rsidRDefault="00FA490E">
            <w:pPr>
              <w:ind w:right="330" w:firstLine="655"/>
            </w:pPr>
            <w:r>
              <w:rPr>
                <w:noProof/>
              </w:rPr>
              <w:drawing>
                <wp:inline distT="114300" distB="114300" distL="114300" distR="114300">
                  <wp:extent cx="5303837" cy="3559053"/>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
                          <a:srcRect/>
                          <a:stretch>
                            <a:fillRect/>
                          </a:stretch>
                        </pic:blipFill>
                        <pic:spPr>
                          <a:xfrm>
                            <a:off x="0" y="0"/>
                            <a:ext cx="5303837" cy="3559053"/>
                          </a:xfrm>
                          <a:prstGeom prst="rect">
                            <a:avLst/>
                          </a:prstGeom>
                          <a:ln/>
                        </pic:spPr>
                      </pic:pic>
                    </a:graphicData>
                  </a:graphic>
                </wp:inline>
              </w:drawing>
            </w: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tc>
      </w:tr>
      <w:tr w:rsidR="00F64A72">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0C0C0"/>
          </w:tcPr>
          <w:p w:rsidR="00F64A72" w:rsidRDefault="00FA490E">
            <w:pPr>
              <w:ind w:left="103" w:right="330"/>
            </w:pPr>
            <w:r>
              <w:rPr>
                <w:b/>
                <w:sz w:val="20"/>
                <w:szCs w:val="20"/>
              </w:rPr>
              <w:lastRenderedPageBreak/>
              <w:t xml:space="preserve">C. </w:t>
            </w:r>
            <w:r>
              <w:rPr>
                <w:sz w:val="20"/>
                <w:szCs w:val="20"/>
              </w:rPr>
              <w:t>How will your project’s activities and outputs address the objectives of the Regulated Price Plan Roadmap outlined above? What solution is this project designed to develop?</w:t>
            </w:r>
          </w:p>
        </w:tc>
      </w:tr>
      <w:tr w:rsidR="00F64A72">
        <w:trPr>
          <w:trHeight w:val="1840"/>
        </w:trPr>
        <w:tc>
          <w:tcPr>
            <w:tcW w:w="10317"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p w:rsidR="00F64A72" w:rsidRDefault="00FA490E">
            <w:pPr>
              <w:ind w:left="475" w:right="330"/>
            </w:pPr>
            <w:r>
              <w:rPr>
                <w:color w:val="0000FF"/>
              </w:rPr>
              <w:t>Our project and study will be based on following two experimental / control consu</w:t>
            </w:r>
            <w:r>
              <w:rPr>
                <w:color w:val="0000FF"/>
              </w:rPr>
              <w:t>mer groups:</w:t>
            </w:r>
          </w:p>
          <w:p w:rsidR="00F64A72" w:rsidRDefault="00F64A72">
            <w:pPr>
              <w:ind w:left="475" w:right="330"/>
            </w:pPr>
          </w:p>
          <w:p w:rsidR="00F64A72" w:rsidRDefault="00FA490E">
            <w:pPr>
              <w:ind w:left="475" w:right="330"/>
            </w:pPr>
            <w:r>
              <w:rPr>
                <w:color w:val="0000FF"/>
              </w:rPr>
              <w:t xml:space="preserve">1. </w:t>
            </w:r>
            <w:r>
              <w:rPr>
                <w:b/>
                <w:color w:val="0000FF"/>
              </w:rPr>
              <w:t>Time-delayed engagement treatment group</w:t>
            </w:r>
            <w:r>
              <w:rPr>
                <w:color w:val="0000FF"/>
              </w:rPr>
              <w:t xml:space="preserve"> </w:t>
            </w:r>
            <w:proofErr w:type="gramStart"/>
            <w:r>
              <w:rPr>
                <w:color w:val="0000FF"/>
              </w:rPr>
              <w:t>( Active</w:t>
            </w:r>
            <w:proofErr w:type="gramEnd"/>
            <w:r>
              <w:rPr>
                <w:color w:val="0000FF"/>
              </w:rPr>
              <w:t xml:space="preserve"> London Hydro </w:t>
            </w:r>
            <w:proofErr w:type="spellStart"/>
            <w:r>
              <w:rPr>
                <w:color w:val="0000FF"/>
              </w:rPr>
              <w:t>Homebeat</w:t>
            </w:r>
            <w:proofErr w:type="spellEnd"/>
            <w:r>
              <w:rPr>
                <w:color w:val="0000FF"/>
              </w:rPr>
              <w:t xml:space="preserve"> Program participants incorporating basic energy disaggregation, AMI time-delayed data and customer notifications via mobile App). This group and findings will provide ba</w:t>
            </w:r>
            <w:r>
              <w:rPr>
                <w:color w:val="0000FF"/>
              </w:rPr>
              <w:t>seline for studies comparison.</w:t>
            </w:r>
          </w:p>
          <w:p w:rsidR="00F64A72" w:rsidRDefault="00F64A72">
            <w:pPr>
              <w:ind w:left="475" w:right="330"/>
            </w:pPr>
          </w:p>
          <w:p w:rsidR="005D7C77" w:rsidRDefault="005D7C77">
            <w:pPr>
              <w:ind w:left="475" w:right="330"/>
            </w:pPr>
          </w:p>
          <w:p w:rsidR="00F64A72" w:rsidRDefault="00FA490E">
            <w:pPr>
              <w:ind w:left="475" w:right="330"/>
            </w:pPr>
            <w:r>
              <w:rPr>
                <w:color w:val="0000FF"/>
              </w:rPr>
              <w:lastRenderedPageBreak/>
              <w:t xml:space="preserve">2. </w:t>
            </w:r>
            <w:r>
              <w:rPr>
                <w:b/>
                <w:color w:val="0000FF"/>
              </w:rPr>
              <w:t>Real-time engagement treatment group</w:t>
            </w:r>
            <w:r>
              <w:rPr>
                <w:color w:val="0000FF"/>
              </w:rPr>
              <w:t xml:space="preserve"> 500 homes equipped with </w:t>
            </w:r>
            <w:proofErr w:type="spellStart"/>
            <w:r>
              <w:rPr>
                <w:color w:val="0000FF"/>
              </w:rPr>
              <w:t>Zigbee</w:t>
            </w:r>
            <w:proofErr w:type="spellEnd"/>
            <w:r>
              <w:rPr>
                <w:color w:val="0000FF"/>
              </w:rPr>
              <w:t xml:space="preserve"> connected home energy router or equivalent. Existing mobile customer experience will be enriched with real-time functionality.</w:t>
            </w:r>
          </w:p>
          <w:p w:rsidR="00F64A72" w:rsidRDefault="00F64A72">
            <w:pPr>
              <w:ind w:left="475" w:right="330"/>
            </w:pPr>
          </w:p>
          <w:p w:rsidR="00F64A72" w:rsidRDefault="00FA490E">
            <w:pPr>
              <w:ind w:left="475" w:right="330"/>
            </w:pPr>
            <w:r>
              <w:rPr>
                <w:color w:val="0000FF"/>
              </w:rPr>
              <w:t>Real-time energy information will eliminate surprises with up-to-the minute tracking, alerts and notifications. Users will be able to access real-time usage information and receive high-usage alerts in order to take immediate actions. This will give the co</w:t>
            </w:r>
            <w:r>
              <w:rPr>
                <w:color w:val="0000FF"/>
              </w:rPr>
              <w:t xml:space="preserve">nsumer a better understanding of energy options in relation to TOU and a greater look into their home by allowing them to fine-tune energy disaggregation insights by turning appliances on and off in real time and marking this behavior in the app. </w:t>
            </w:r>
          </w:p>
          <w:p w:rsidR="00F64A72" w:rsidRDefault="00F64A72">
            <w:pPr>
              <w:ind w:left="475" w:right="330"/>
            </w:pPr>
          </w:p>
          <w:p w:rsidR="00F64A72" w:rsidRDefault="00FA490E">
            <w:pPr>
              <w:ind w:left="475" w:right="330"/>
            </w:pPr>
            <w:r>
              <w:rPr>
                <w:color w:val="0000FF"/>
              </w:rPr>
              <w:t>Project</w:t>
            </w:r>
            <w:r>
              <w:rPr>
                <w:color w:val="0000FF"/>
              </w:rPr>
              <w:t xml:space="preserve"> deliverable(s) include EM&amp;V backed study/white paper outlining:</w:t>
            </w:r>
          </w:p>
          <w:p w:rsidR="00F64A72" w:rsidRDefault="00F64A72">
            <w:pPr>
              <w:ind w:left="475" w:right="330"/>
            </w:pPr>
          </w:p>
          <w:p w:rsidR="00F64A72" w:rsidRDefault="00FA490E">
            <w:pPr>
              <w:numPr>
                <w:ilvl w:val="0"/>
                <w:numId w:val="9"/>
              </w:numPr>
              <w:ind w:left="835" w:right="330" w:hanging="360"/>
              <w:contextualSpacing/>
              <w:rPr>
                <w:color w:val="0000FF"/>
              </w:rPr>
            </w:pPr>
            <w:r>
              <w:rPr>
                <w:color w:val="0000FF"/>
              </w:rPr>
              <w:t>Value and quantities (%) of incremental energy savings achieved through real-time energy data empowerment, in comparison to delayed-data experimental/treatment group (existing London Hydro P</w:t>
            </w:r>
            <w:r>
              <w:rPr>
                <w:color w:val="0000FF"/>
              </w:rPr>
              <w:t>rogram and Navigant EM&amp;V Assessment).</w:t>
            </w:r>
          </w:p>
          <w:p w:rsidR="00F64A72" w:rsidRDefault="00FA490E">
            <w:pPr>
              <w:numPr>
                <w:ilvl w:val="0"/>
                <w:numId w:val="9"/>
              </w:numPr>
              <w:ind w:left="835" w:right="330" w:hanging="360"/>
              <w:contextualSpacing/>
              <w:rPr>
                <w:color w:val="0000FF"/>
              </w:rPr>
            </w:pPr>
            <w:r>
              <w:rPr>
                <w:color w:val="0000FF"/>
              </w:rPr>
              <w:t>Real-time customer responsiveness to TOU and load shifting  in comparison to delayed-data experimental group (existing London Hydro Program and Navigant EM&amp;V Assessment).</w:t>
            </w:r>
          </w:p>
          <w:p w:rsidR="00F64A72" w:rsidRDefault="00FA490E">
            <w:pPr>
              <w:numPr>
                <w:ilvl w:val="0"/>
                <w:numId w:val="9"/>
              </w:numPr>
              <w:ind w:left="835" w:right="330" w:hanging="360"/>
              <w:contextualSpacing/>
              <w:rPr>
                <w:color w:val="0000FF"/>
              </w:rPr>
            </w:pPr>
            <w:r>
              <w:rPr>
                <w:color w:val="0000FF"/>
              </w:rPr>
              <w:t>Incentive programs cost benefit analysis for cu</w:t>
            </w:r>
            <w:r>
              <w:rPr>
                <w:color w:val="0000FF"/>
              </w:rPr>
              <w:t>stomer engagement and TOU responsiveness.</w:t>
            </w:r>
          </w:p>
          <w:p w:rsidR="00F64A72" w:rsidRDefault="00F64A72">
            <w:pPr>
              <w:ind w:right="330"/>
            </w:pPr>
          </w:p>
          <w:p w:rsidR="00F64A72" w:rsidRDefault="00FA490E">
            <w:pPr>
              <w:ind w:left="475" w:right="330"/>
            </w:pPr>
            <w:r>
              <w:rPr>
                <w:color w:val="0000FF"/>
              </w:rPr>
              <w:t>Navigant is currently evaluating London Hydro’s “</w:t>
            </w:r>
            <w:proofErr w:type="spellStart"/>
            <w:r>
              <w:rPr>
                <w:color w:val="0000FF"/>
              </w:rPr>
              <w:t>Homebeat</w:t>
            </w:r>
            <w:proofErr w:type="spellEnd"/>
            <w:r>
              <w:rPr>
                <w:color w:val="0000FF"/>
              </w:rPr>
              <w:t xml:space="preserve">” pilot that utilizes </w:t>
            </w:r>
            <w:proofErr w:type="spellStart"/>
            <w:r>
              <w:rPr>
                <w:color w:val="0000FF"/>
              </w:rPr>
              <w:t>Bidgely</w:t>
            </w:r>
            <w:proofErr w:type="spellEnd"/>
            <w:r>
              <w:rPr>
                <w:color w:val="0000FF"/>
              </w:rPr>
              <w:t xml:space="preserve"> technology leveraging AMI data delayed 24 hours. Given their familiarity with the </w:t>
            </w:r>
            <w:proofErr w:type="spellStart"/>
            <w:r>
              <w:rPr>
                <w:color w:val="0000FF"/>
              </w:rPr>
              <w:t>Homebeat</w:t>
            </w:r>
            <w:proofErr w:type="spellEnd"/>
            <w:r>
              <w:rPr>
                <w:color w:val="0000FF"/>
              </w:rPr>
              <w:t xml:space="preserve"> pilot and depth of evaluation exper</w:t>
            </w:r>
            <w:r>
              <w:rPr>
                <w:color w:val="0000FF"/>
              </w:rPr>
              <w:t xml:space="preserve">ience, particularly with respect to these types of “reporting and information” programs, London Hydro plans to utilize Navigant to provide the EM&amp;V for the proposed RPP Pilot.  </w:t>
            </w:r>
          </w:p>
          <w:p w:rsidR="00F64A72" w:rsidRDefault="00F64A72">
            <w:pPr>
              <w:ind w:left="475" w:right="330"/>
            </w:pPr>
          </w:p>
          <w:p w:rsidR="00F64A72" w:rsidRDefault="00FA490E">
            <w:pPr>
              <w:ind w:left="475" w:right="330"/>
            </w:pPr>
            <w:r>
              <w:rPr>
                <w:color w:val="0000FF"/>
              </w:rPr>
              <w:t>In the development of the EM&amp;V plan for the proposed RPP Pilot, Navigant will</w:t>
            </w:r>
            <w:r>
              <w:rPr>
                <w:color w:val="0000FF"/>
              </w:rPr>
              <w:t xml:space="preserve"> leverage the approach and data currently being utilized for the </w:t>
            </w:r>
            <w:proofErr w:type="spellStart"/>
            <w:r>
              <w:rPr>
                <w:color w:val="0000FF"/>
              </w:rPr>
              <w:t>Homebeat</w:t>
            </w:r>
            <w:proofErr w:type="spellEnd"/>
            <w:r>
              <w:rPr>
                <w:color w:val="0000FF"/>
              </w:rPr>
              <w:t xml:space="preserve"> pilot to the maximum extent possible, but also ensure that the results of the RPP Pilot are robust and distinct from the </w:t>
            </w:r>
            <w:proofErr w:type="spellStart"/>
            <w:r>
              <w:rPr>
                <w:color w:val="0000FF"/>
              </w:rPr>
              <w:t>Homebeat</w:t>
            </w:r>
            <w:proofErr w:type="spellEnd"/>
            <w:r>
              <w:rPr>
                <w:color w:val="0000FF"/>
              </w:rPr>
              <w:t xml:space="preserve"> pilot.</w:t>
            </w:r>
          </w:p>
          <w:p w:rsidR="00F64A72" w:rsidRDefault="00F64A72">
            <w:pPr>
              <w:ind w:right="330" w:firstLine="475"/>
            </w:pPr>
          </w:p>
          <w:p w:rsidR="00F64A72" w:rsidRDefault="00F64A72">
            <w:pPr>
              <w:ind w:right="330"/>
            </w:pPr>
          </w:p>
        </w:tc>
      </w:tr>
      <w:tr w:rsidR="00F64A72">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CCCCC"/>
          </w:tcPr>
          <w:p w:rsidR="00F64A72" w:rsidRDefault="00FA490E">
            <w:pPr>
              <w:spacing w:line="242" w:lineRule="auto"/>
              <w:ind w:left="103" w:right="330"/>
            </w:pPr>
            <w:r>
              <w:rPr>
                <w:b/>
                <w:sz w:val="20"/>
                <w:szCs w:val="20"/>
              </w:rPr>
              <w:lastRenderedPageBreak/>
              <w:t xml:space="preserve">D. </w:t>
            </w:r>
            <w:r>
              <w:rPr>
                <w:sz w:val="20"/>
                <w:szCs w:val="20"/>
              </w:rPr>
              <w:t>Explain how your project compares to other initiatives/ technologies already deployed/ piloted in Ontario and elsewhere. Provide diagrams, etc. as necessary (within this document).</w:t>
            </w:r>
          </w:p>
        </w:tc>
      </w:tr>
      <w:tr w:rsidR="00F64A72">
        <w:trPr>
          <w:trHeight w:val="1620"/>
        </w:trPr>
        <w:tc>
          <w:tcPr>
            <w:tcW w:w="10317"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t xml:space="preserve"> </w:t>
            </w:r>
          </w:p>
          <w:p w:rsidR="00F64A72" w:rsidRDefault="00FA490E">
            <w:pPr>
              <w:ind w:left="565" w:right="330"/>
            </w:pPr>
            <w:r>
              <w:rPr>
                <w:color w:val="0000FF"/>
              </w:rPr>
              <w:t xml:space="preserve">This project fully aligns with existing London Hydro </w:t>
            </w:r>
            <w:proofErr w:type="gramStart"/>
            <w:r>
              <w:rPr>
                <w:color w:val="0000FF"/>
              </w:rPr>
              <w:t>customer experience</w:t>
            </w:r>
            <w:r>
              <w:rPr>
                <w:color w:val="0000FF"/>
              </w:rPr>
              <w:t xml:space="preserve"> initiatives that includes</w:t>
            </w:r>
            <w:proofErr w:type="gramEnd"/>
            <w:r>
              <w:rPr>
                <w:color w:val="0000FF"/>
              </w:rPr>
              <w:t xml:space="preserve"> providing more real time data to customers.  For example, LH customer portal provides 4 hours delayed data using our Green Button platform to take actions to reduce their consumption and see the results in a timely fashion.  </w:t>
            </w:r>
          </w:p>
          <w:p w:rsidR="00F64A72" w:rsidRDefault="00F64A72">
            <w:pPr>
              <w:ind w:left="565" w:right="330"/>
            </w:pPr>
          </w:p>
          <w:p w:rsidR="00F64A72" w:rsidRDefault="00FA490E">
            <w:pPr>
              <w:ind w:left="565" w:right="330"/>
              <w:rPr>
                <w:color w:val="0000FF"/>
              </w:rPr>
            </w:pPr>
            <w:r>
              <w:rPr>
                <w:color w:val="0000FF"/>
              </w:rPr>
              <w:t>It</w:t>
            </w:r>
            <w:r>
              <w:rPr>
                <w:color w:val="0000FF"/>
              </w:rPr>
              <w:t xml:space="preserve"> will leverage our existing Green Button data foundation, processes, EM&amp;V and learnings from AMI Optimization projects. London Hydro is currently offering the </w:t>
            </w:r>
            <w:proofErr w:type="spellStart"/>
            <w:r>
              <w:rPr>
                <w:color w:val="0000FF"/>
              </w:rPr>
              <w:t>Homebeat</w:t>
            </w:r>
            <w:proofErr w:type="spellEnd"/>
            <w:r>
              <w:rPr>
                <w:color w:val="0000FF"/>
              </w:rPr>
              <w:t xml:space="preserve"> program to all of our customers. </w:t>
            </w:r>
            <w:proofErr w:type="spellStart"/>
            <w:r>
              <w:rPr>
                <w:color w:val="0000FF"/>
              </w:rPr>
              <w:t>Homebeat</w:t>
            </w:r>
            <w:proofErr w:type="spellEnd"/>
            <w:r>
              <w:rPr>
                <w:color w:val="0000FF"/>
              </w:rPr>
              <w:t xml:space="preserve"> program utilizes Green Button provisioned, 24 </w:t>
            </w:r>
            <w:r>
              <w:rPr>
                <w:color w:val="0000FF"/>
              </w:rPr>
              <w:t xml:space="preserve">hour delayed AMI data and offers limited energy disaggregation to our customers. Navigant has been retained to evaluate program effectiveness for energy savings through customer information empowerment. </w:t>
            </w:r>
          </w:p>
          <w:p w:rsidR="005D7C77" w:rsidRDefault="005D7C77">
            <w:pPr>
              <w:ind w:left="565" w:right="330"/>
            </w:pPr>
          </w:p>
          <w:p w:rsidR="00F64A72" w:rsidRDefault="00F64A72">
            <w:pPr>
              <w:ind w:left="565" w:right="330"/>
            </w:pPr>
          </w:p>
          <w:p w:rsidR="00F64A72" w:rsidRDefault="00FA490E">
            <w:pPr>
              <w:ind w:left="565" w:right="330"/>
            </w:pPr>
            <w:r>
              <w:rPr>
                <w:color w:val="0000FF"/>
              </w:rPr>
              <w:lastRenderedPageBreak/>
              <w:t xml:space="preserve">Furthermore, London Hydro </w:t>
            </w:r>
            <w:proofErr w:type="spellStart"/>
            <w:r>
              <w:rPr>
                <w:color w:val="0000FF"/>
              </w:rPr>
              <w:t>peaksaver</w:t>
            </w:r>
            <w:proofErr w:type="spellEnd"/>
            <w:r>
              <w:rPr>
                <w:color w:val="0000FF"/>
              </w:rPr>
              <w:t xml:space="preserve"> + program </w:t>
            </w:r>
            <w:proofErr w:type="gramStart"/>
            <w:r>
              <w:rPr>
                <w:color w:val="0000FF"/>
              </w:rPr>
              <w:t>utilizes</w:t>
            </w:r>
            <w:proofErr w:type="gramEnd"/>
            <w:r>
              <w:rPr>
                <w:color w:val="0000FF"/>
              </w:rPr>
              <w:t xml:space="preserve"> </w:t>
            </w:r>
            <w:proofErr w:type="spellStart"/>
            <w:r>
              <w:rPr>
                <w:color w:val="0000FF"/>
              </w:rPr>
              <w:t>Energate</w:t>
            </w:r>
            <w:proofErr w:type="spellEnd"/>
            <w:r>
              <w:rPr>
                <w:color w:val="0000FF"/>
              </w:rPr>
              <w:t xml:space="preserve"> thermostat foundation. Aside from meeting program’s goals, </w:t>
            </w:r>
            <w:proofErr w:type="spellStart"/>
            <w:r>
              <w:rPr>
                <w:color w:val="0000FF"/>
              </w:rPr>
              <w:t>Energate</w:t>
            </w:r>
            <w:proofErr w:type="spellEnd"/>
            <w:r>
              <w:rPr>
                <w:color w:val="0000FF"/>
              </w:rPr>
              <w:t xml:space="preserve"> offers scalable API interfaces for </w:t>
            </w:r>
            <w:proofErr w:type="spellStart"/>
            <w:r>
              <w:rPr>
                <w:color w:val="0000FF"/>
              </w:rPr>
              <w:t>Zigbee</w:t>
            </w:r>
            <w:proofErr w:type="spellEnd"/>
            <w:r>
              <w:rPr>
                <w:color w:val="0000FF"/>
              </w:rPr>
              <w:t xml:space="preserve"> or </w:t>
            </w:r>
            <w:proofErr w:type="spellStart"/>
            <w:r>
              <w:rPr>
                <w:color w:val="0000FF"/>
              </w:rPr>
              <w:t>blueline</w:t>
            </w:r>
            <w:proofErr w:type="spellEnd"/>
            <w:r>
              <w:rPr>
                <w:color w:val="0000FF"/>
              </w:rPr>
              <w:t xml:space="preserve"> collected whole home energy data. This minute energy data has been int</w:t>
            </w:r>
            <w:r>
              <w:rPr>
                <w:color w:val="0000FF"/>
              </w:rPr>
              <w:t xml:space="preserve">egrated with our Green Button platform and London Hydro plans to utilize this hardware investment towards the proposed real time data project. This approach will provide significant savings in hardware segment as we currently have more than 200 active </w:t>
            </w:r>
            <w:proofErr w:type="spellStart"/>
            <w:r>
              <w:rPr>
                <w:color w:val="0000FF"/>
              </w:rPr>
              <w:t>Ener</w:t>
            </w:r>
            <w:r>
              <w:rPr>
                <w:color w:val="0000FF"/>
              </w:rPr>
              <w:t>gate</w:t>
            </w:r>
            <w:proofErr w:type="spellEnd"/>
            <w:r>
              <w:rPr>
                <w:color w:val="0000FF"/>
              </w:rPr>
              <w:t xml:space="preserve"> data points.</w:t>
            </w:r>
          </w:p>
          <w:p w:rsidR="00F64A72" w:rsidRDefault="00F64A72">
            <w:pPr>
              <w:ind w:left="565" w:right="330"/>
            </w:pPr>
          </w:p>
          <w:p w:rsidR="00F64A72" w:rsidRDefault="00FA490E">
            <w:pPr>
              <w:ind w:left="565" w:right="330"/>
            </w:pPr>
            <w:r>
              <w:rPr>
                <w:color w:val="0000FF"/>
              </w:rPr>
              <w:t>London Hydro initiatives will support proposed project through:</w:t>
            </w:r>
          </w:p>
          <w:p w:rsidR="00F64A72" w:rsidRDefault="00F64A72">
            <w:pPr>
              <w:ind w:left="565" w:right="330"/>
            </w:pPr>
          </w:p>
          <w:p w:rsidR="00F64A72" w:rsidRDefault="00FA490E">
            <w:pPr>
              <w:numPr>
                <w:ilvl w:val="0"/>
                <w:numId w:val="9"/>
              </w:numPr>
              <w:ind w:left="835" w:right="330" w:hanging="360"/>
              <w:contextualSpacing/>
              <w:rPr>
                <w:color w:val="0000FF"/>
              </w:rPr>
            </w:pPr>
            <w:r>
              <w:rPr>
                <w:color w:val="0000FF"/>
              </w:rPr>
              <w:t xml:space="preserve">EM&amp;V study for </w:t>
            </w:r>
            <w:proofErr w:type="spellStart"/>
            <w:r>
              <w:rPr>
                <w:color w:val="0000FF"/>
              </w:rPr>
              <w:t>Homebeat</w:t>
            </w:r>
            <w:proofErr w:type="spellEnd"/>
            <w:r>
              <w:rPr>
                <w:color w:val="0000FF"/>
              </w:rPr>
              <w:t xml:space="preserve"> program offers great foundation and stepping stone for real-time study. Value-add </w:t>
            </w:r>
            <w:proofErr w:type="gramStart"/>
            <w:r>
              <w:rPr>
                <w:color w:val="0000FF"/>
              </w:rPr>
              <w:t>includes</w:t>
            </w:r>
            <w:proofErr w:type="gramEnd"/>
            <w:r>
              <w:rPr>
                <w:color w:val="0000FF"/>
              </w:rPr>
              <w:t xml:space="preserve"> both savings and persistence of behavioral change for rea</w:t>
            </w:r>
            <w:r>
              <w:rPr>
                <w:color w:val="0000FF"/>
              </w:rPr>
              <w:t>l-time information.</w:t>
            </w:r>
          </w:p>
          <w:p w:rsidR="00F64A72" w:rsidRDefault="00FA490E">
            <w:pPr>
              <w:numPr>
                <w:ilvl w:val="0"/>
                <w:numId w:val="9"/>
              </w:numPr>
              <w:ind w:left="835" w:right="330" w:hanging="360"/>
              <w:contextualSpacing/>
              <w:rPr>
                <w:color w:val="0000FF"/>
              </w:rPr>
            </w:pPr>
            <w:r>
              <w:rPr>
                <w:color w:val="0000FF"/>
              </w:rPr>
              <w:t>London Hydro Green Button Platform offers secure and scalable way for data sharing and integration. All London Hydro customer facing tools utilize GB as data source.</w:t>
            </w:r>
          </w:p>
          <w:p w:rsidR="00F64A72" w:rsidRDefault="00FA490E">
            <w:pPr>
              <w:numPr>
                <w:ilvl w:val="0"/>
                <w:numId w:val="9"/>
              </w:numPr>
              <w:ind w:left="835" w:right="330" w:hanging="360"/>
              <w:contextualSpacing/>
              <w:rPr>
                <w:color w:val="0000FF"/>
              </w:rPr>
            </w:pPr>
            <w:r>
              <w:rPr>
                <w:color w:val="0000FF"/>
              </w:rPr>
              <w:t xml:space="preserve">Existing </w:t>
            </w:r>
            <w:proofErr w:type="spellStart"/>
            <w:r>
              <w:rPr>
                <w:color w:val="0000FF"/>
              </w:rPr>
              <w:t>peaksaver</w:t>
            </w:r>
            <w:proofErr w:type="spellEnd"/>
            <w:r>
              <w:rPr>
                <w:color w:val="0000FF"/>
              </w:rPr>
              <w:t xml:space="preserve"> + devices data foundation capability provides value add and reduces cost in-home hardware cost requirement for overall project</w:t>
            </w:r>
          </w:p>
          <w:p w:rsidR="00F64A72" w:rsidRDefault="00FA490E">
            <w:pPr>
              <w:numPr>
                <w:ilvl w:val="0"/>
                <w:numId w:val="9"/>
              </w:numPr>
              <w:ind w:left="835" w:right="330" w:hanging="360"/>
              <w:contextualSpacing/>
              <w:rPr>
                <w:color w:val="0000FF"/>
              </w:rPr>
            </w:pPr>
            <w:r>
              <w:rPr>
                <w:color w:val="0000FF"/>
              </w:rPr>
              <w:t>London Hydro customer loyalty program (</w:t>
            </w:r>
            <w:proofErr w:type="spellStart"/>
            <w:r>
              <w:rPr>
                <w:color w:val="0000FF"/>
              </w:rPr>
              <w:t>Aeroplan</w:t>
            </w:r>
            <w:proofErr w:type="spellEnd"/>
            <w:r>
              <w:rPr>
                <w:color w:val="0000FF"/>
              </w:rPr>
              <w:t>) has proven track record for marketing and pilot user recruitm</w:t>
            </w:r>
            <w:r>
              <w:rPr>
                <w:color w:val="0000FF"/>
              </w:rPr>
              <w:t>ent segments.</w:t>
            </w:r>
          </w:p>
          <w:p w:rsidR="00F64A72" w:rsidRDefault="00FA490E">
            <w:pPr>
              <w:numPr>
                <w:ilvl w:val="0"/>
                <w:numId w:val="9"/>
              </w:numPr>
              <w:ind w:left="835" w:right="330" w:hanging="360"/>
              <w:contextualSpacing/>
              <w:rPr>
                <w:color w:val="0000FF"/>
              </w:rPr>
            </w:pPr>
            <w:r>
              <w:rPr>
                <w:color w:val="0000FF"/>
              </w:rPr>
              <w:t xml:space="preserve">Time-delayed engagement – </w:t>
            </w:r>
            <w:proofErr w:type="spellStart"/>
            <w:r>
              <w:rPr>
                <w:color w:val="0000FF"/>
              </w:rPr>
              <w:t>MyLondonHydro</w:t>
            </w:r>
            <w:proofErr w:type="spellEnd"/>
            <w:r>
              <w:rPr>
                <w:color w:val="0000FF"/>
              </w:rPr>
              <w:t xml:space="preserve"> portal and notifications have been in place since 2013. </w:t>
            </w:r>
          </w:p>
          <w:p w:rsidR="00F64A72" w:rsidRDefault="00FA490E">
            <w:pPr>
              <w:numPr>
                <w:ilvl w:val="0"/>
                <w:numId w:val="9"/>
              </w:numPr>
              <w:ind w:left="835" w:right="330" w:hanging="360"/>
              <w:contextualSpacing/>
              <w:rPr>
                <w:color w:val="0000FF"/>
              </w:rPr>
            </w:pPr>
            <w:r>
              <w:rPr>
                <w:b/>
                <w:color w:val="0000FF"/>
              </w:rPr>
              <w:t xml:space="preserve">Common Green Button Data Platform Project </w:t>
            </w:r>
            <w:r>
              <w:rPr>
                <w:color w:val="0000FF"/>
              </w:rPr>
              <w:t xml:space="preserve">will provide insights and benefit </w:t>
            </w:r>
            <w:proofErr w:type="gramStart"/>
            <w:r>
              <w:rPr>
                <w:color w:val="0000FF"/>
              </w:rPr>
              <w:t>analysis  for</w:t>
            </w:r>
            <w:proofErr w:type="gramEnd"/>
            <w:r>
              <w:rPr>
                <w:color w:val="0000FF"/>
              </w:rPr>
              <w:t xml:space="preserve"> implementations at other utilities that share Green But</w:t>
            </w:r>
            <w:r>
              <w:rPr>
                <w:color w:val="0000FF"/>
              </w:rPr>
              <w:t xml:space="preserve">ton Standard. Assessment can be applied to Festival Hydro and </w:t>
            </w:r>
            <w:proofErr w:type="spellStart"/>
            <w:r>
              <w:rPr>
                <w:color w:val="0000FF"/>
              </w:rPr>
              <w:t>Whitby</w:t>
            </w:r>
            <w:proofErr w:type="spellEnd"/>
            <w:r>
              <w:rPr>
                <w:color w:val="0000FF"/>
              </w:rPr>
              <w:t xml:space="preserve"> Hydro Green Button Platform implementations.</w:t>
            </w:r>
          </w:p>
          <w:p w:rsidR="00F64A72" w:rsidRDefault="00F64A72">
            <w:pPr>
              <w:ind w:right="330"/>
            </w:pPr>
          </w:p>
          <w:p w:rsidR="00F64A72" w:rsidRDefault="00F64A72">
            <w:pPr>
              <w:ind w:right="330"/>
              <w:jc w:val="center"/>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5D7C77" w:rsidRDefault="005D7C77">
            <w:pPr>
              <w:ind w:right="330"/>
            </w:pPr>
          </w:p>
          <w:p w:rsidR="005D7C77" w:rsidRDefault="005D7C77">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pPr>
          </w:p>
          <w:p w:rsidR="00F64A72" w:rsidRDefault="00F64A72">
            <w:pPr>
              <w:ind w:right="330"/>
              <w:jc w:val="center"/>
            </w:pPr>
          </w:p>
          <w:p w:rsidR="005D7C77" w:rsidRDefault="005D7C77">
            <w:pPr>
              <w:ind w:right="330"/>
              <w:jc w:val="center"/>
              <w:rPr>
                <w:color w:val="0000FF"/>
              </w:rPr>
            </w:pPr>
          </w:p>
          <w:p w:rsidR="00F64A72" w:rsidRDefault="00FA490E">
            <w:pPr>
              <w:ind w:right="330"/>
              <w:jc w:val="center"/>
            </w:pPr>
            <w:r>
              <w:rPr>
                <w:color w:val="0000FF"/>
              </w:rPr>
              <w:t>London Hydro - Real Time vs. Time Delayed Engagement Evolution</w:t>
            </w:r>
          </w:p>
          <w:p w:rsidR="00F64A72" w:rsidRDefault="00F64A72">
            <w:pPr>
              <w:ind w:right="330"/>
            </w:pPr>
          </w:p>
          <w:p w:rsidR="00F64A72" w:rsidRDefault="00FA490E">
            <w:pPr>
              <w:ind w:right="485"/>
            </w:pPr>
            <w:r>
              <w:t xml:space="preserve"> </w:t>
            </w:r>
            <w:r>
              <w:rPr>
                <w:noProof/>
              </w:rPr>
              <w:drawing>
                <wp:inline distT="114300" distB="114300" distL="114300" distR="114300">
                  <wp:extent cx="6543675" cy="34798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3"/>
                          <a:srcRect/>
                          <a:stretch>
                            <a:fillRect/>
                          </a:stretch>
                        </pic:blipFill>
                        <pic:spPr>
                          <a:xfrm>
                            <a:off x="0" y="0"/>
                            <a:ext cx="6543675" cy="3479800"/>
                          </a:xfrm>
                          <a:prstGeom prst="rect">
                            <a:avLst/>
                          </a:prstGeom>
                          <a:ln/>
                        </pic:spPr>
                      </pic:pic>
                    </a:graphicData>
                  </a:graphic>
                </wp:inline>
              </w:drawing>
            </w:r>
          </w:p>
          <w:p w:rsidR="00F64A72" w:rsidRDefault="00F64A72">
            <w:pPr>
              <w:ind w:right="330"/>
            </w:pPr>
          </w:p>
          <w:p w:rsidR="00F64A72" w:rsidRDefault="00F64A72">
            <w:pPr>
              <w:ind w:right="330"/>
            </w:pPr>
          </w:p>
          <w:p w:rsidR="00F64A72" w:rsidRDefault="00F64A72">
            <w:pPr>
              <w:ind w:right="330"/>
            </w:pPr>
          </w:p>
          <w:p w:rsidR="00F64A72" w:rsidRDefault="00F64A72">
            <w:pPr>
              <w:ind w:right="330"/>
            </w:pPr>
          </w:p>
        </w:tc>
      </w:tr>
    </w:tbl>
    <w:p w:rsidR="00F64A72" w:rsidRDefault="00F64A72">
      <w:pPr>
        <w:ind w:right="330"/>
      </w:pPr>
    </w:p>
    <w:p w:rsidR="00F64A72" w:rsidRDefault="00F64A72">
      <w:pPr>
        <w:spacing w:before="8" w:after="1"/>
        <w:ind w:right="330"/>
      </w:pPr>
    </w:p>
    <w:tbl>
      <w:tblPr>
        <w:tblStyle w:val="a3"/>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10317"/>
      </w:tblGrid>
      <w:tr w:rsidR="00F64A72">
        <w:trPr>
          <w:trHeight w:val="280"/>
        </w:trPr>
        <w:tc>
          <w:tcPr>
            <w:tcW w:w="10317" w:type="dxa"/>
            <w:tcBorders>
              <w:bottom w:val="nil"/>
            </w:tcBorders>
            <w:shd w:val="clear" w:color="auto" w:fill="000000"/>
          </w:tcPr>
          <w:p w:rsidR="00F64A72" w:rsidRDefault="00FA490E">
            <w:pPr>
              <w:ind w:left="108" w:right="330"/>
            </w:pPr>
            <w:r>
              <w:rPr>
                <w:b/>
                <w:color w:val="FFFFFF"/>
                <w:sz w:val="24"/>
                <w:szCs w:val="24"/>
              </w:rPr>
              <w:t>2. PROJECT PLAN</w:t>
            </w:r>
          </w:p>
        </w:tc>
      </w:tr>
      <w:tr w:rsidR="00F64A72">
        <w:trPr>
          <w:trHeight w:val="240"/>
        </w:trPr>
        <w:tc>
          <w:tcPr>
            <w:tcW w:w="10317" w:type="dxa"/>
            <w:tcBorders>
              <w:top w:val="single" w:sz="4" w:space="0" w:color="FFFFFF"/>
              <w:left w:val="single" w:sz="4" w:space="0" w:color="000000"/>
              <w:bottom w:val="single" w:sz="6" w:space="0" w:color="000000"/>
              <w:right w:val="single" w:sz="4" w:space="0" w:color="000000"/>
            </w:tcBorders>
            <w:shd w:val="clear" w:color="auto" w:fill="CCCCCC"/>
          </w:tcPr>
          <w:p w:rsidR="00F64A72" w:rsidRDefault="00FA490E">
            <w:pPr>
              <w:ind w:left="103" w:right="330"/>
            </w:pPr>
            <w:r>
              <w:rPr>
                <w:b/>
                <w:sz w:val="20"/>
                <w:szCs w:val="20"/>
              </w:rPr>
              <w:t xml:space="preserve">A. </w:t>
            </w:r>
            <w:r>
              <w:rPr>
                <w:sz w:val="20"/>
                <w:szCs w:val="20"/>
              </w:rPr>
              <w:t>In no more than ten sentences, outline the project plan.</w:t>
            </w:r>
          </w:p>
        </w:tc>
      </w:tr>
      <w:tr w:rsidR="00F64A72">
        <w:trPr>
          <w:trHeight w:val="2520"/>
        </w:trPr>
        <w:tc>
          <w:tcPr>
            <w:tcW w:w="10317" w:type="dxa"/>
            <w:tcBorders>
              <w:top w:val="single" w:sz="6" w:space="0" w:color="000000"/>
              <w:left w:val="single" w:sz="4" w:space="0" w:color="000000"/>
              <w:bottom w:val="single" w:sz="4" w:space="0" w:color="000000"/>
              <w:right w:val="single" w:sz="4" w:space="0" w:color="000000"/>
            </w:tcBorders>
          </w:tcPr>
          <w:p w:rsidR="00F64A72" w:rsidRDefault="00F64A72">
            <w:pPr>
              <w:ind w:left="745" w:right="330"/>
            </w:pPr>
          </w:p>
          <w:p w:rsidR="00F64A72" w:rsidRDefault="00FA490E">
            <w:pPr>
              <w:ind w:left="745" w:right="330"/>
            </w:pPr>
            <w:r>
              <w:rPr>
                <w:color w:val="0000FF"/>
              </w:rPr>
              <w:t>A program of approximately 18 months’ duration is recommended in order to capture the energy management behavior and samples associated with all seasons. Project Plan includes following steps:</w:t>
            </w:r>
          </w:p>
          <w:p w:rsidR="00F64A72" w:rsidRDefault="00FA490E">
            <w:pPr>
              <w:ind w:left="745" w:right="330"/>
            </w:pPr>
            <w:r>
              <w:rPr>
                <w:b/>
                <w:color w:val="0000FF"/>
              </w:rPr>
              <w:t>Program architecture</w:t>
            </w:r>
          </w:p>
          <w:p w:rsidR="00F64A72" w:rsidRDefault="00FA490E">
            <w:pPr>
              <w:numPr>
                <w:ilvl w:val="0"/>
                <w:numId w:val="7"/>
              </w:numPr>
              <w:ind w:right="330" w:hanging="360"/>
              <w:contextualSpacing/>
              <w:rPr>
                <w:color w:val="0000FF"/>
              </w:rPr>
            </w:pPr>
            <w:r>
              <w:rPr>
                <w:color w:val="0000FF"/>
              </w:rPr>
              <w:t>Customer experience goals</w:t>
            </w:r>
          </w:p>
          <w:p w:rsidR="00F64A72" w:rsidRDefault="00FA490E">
            <w:pPr>
              <w:numPr>
                <w:ilvl w:val="0"/>
                <w:numId w:val="7"/>
              </w:numPr>
              <w:ind w:right="330" w:hanging="360"/>
              <w:contextualSpacing/>
              <w:rPr>
                <w:color w:val="0000FF"/>
              </w:rPr>
            </w:pPr>
            <w:r>
              <w:rPr>
                <w:color w:val="0000FF"/>
              </w:rPr>
              <w:t>Procurement and EM&amp;V design/update</w:t>
            </w:r>
          </w:p>
          <w:p w:rsidR="00F64A72" w:rsidRDefault="00FA490E">
            <w:pPr>
              <w:ind w:left="745" w:right="330"/>
            </w:pPr>
            <w:r>
              <w:rPr>
                <w:b/>
                <w:color w:val="0000FF"/>
              </w:rPr>
              <w:t>Hardware deployment:</w:t>
            </w:r>
          </w:p>
          <w:p w:rsidR="00F64A72" w:rsidRDefault="00FA490E">
            <w:pPr>
              <w:numPr>
                <w:ilvl w:val="0"/>
                <w:numId w:val="4"/>
              </w:numPr>
              <w:ind w:right="330" w:hanging="360"/>
              <w:contextualSpacing/>
              <w:rPr>
                <w:color w:val="0000FF"/>
              </w:rPr>
            </w:pPr>
            <w:r>
              <w:rPr>
                <w:color w:val="0000FF"/>
              </w:rPr>
              <w:t>Existing data stream integration (</w:t>
            </w:r>
            <w:proofErr w:type="spellStart"/>
            <w:r>
              <w:rPr>
                <w:color w:val="0000FF"/>
              </w:rPr>
              <w:t>Energate</w:t>
            </w:r>
            <w:proofErr w:type="spellEnd"/>
            <w:r>
              <w:rPr>
                <w:color w:val="0000FF"/>
              </w:rPr>
              <w:t>) – 1-minute data</w:t>
            </w:r>
          </w:p>
          <w:p w:rsidR="00F64A72" w:rsidRDefault="00FA490E">
            <w:pPr>
              <w:numPr>
                <w:ilvl w:val="0"/>
                <w:numId w:val="4"/>
              </w:numPr>
              <w:ind w:right="330" w:hanging="360"/>
              <w:contextualSpacing/>
              <w:rPr>
                <w:color w:val="0000FF"/>
              </w:rPr>
            </w:pPr>
            <w:r>
              <w:rPr>
                <w:rFonts w:ascii="Times New Roman" w:eastAsia="Times New Roman" w:hAnsi="Times New Roman" w:cs="Times New Roman"/>
                <w:color w:val="0000FF"/>
                <w:sz w:val="14"/>
                <w:szCs w:val="14"/>
              </w:rPr>
              <w:t xml:space="preserve"> </w:t>
            </w:r>
            <w:r>
              <w:rPr>
                <w:color w:val="0000FF"/>
              </w:rPr>
              <w:t>In-home hardware implementation and integration – 1-minute data</w:t>
            </w:r>
          </w:p>
          <w:p w:rsidR="00F64A72" w:rsidRDefault="00FA490E">
            <w:pPr>
              <w:ind w:left="745" w:right="330"/>
            </w:pPr>
            <w:r>
              <w:rPr>
                <w:b/>
                <w:color w:val="0000FF"/>
              </w:rPr>
              <w:t>Customer solution updates an</w:t>
            </w:r>
            <w:r>
              <w:rPr>
                <w:b/>
                <w:color w:val="0000FF"/>
              </w:rPr>
              <w:t>d deployment</w:t>
            </w:r>
          </w:p>
          <w:p w:rsidR="00F64A72" w:rsidRDefault="00FA490E">
            <w:pPr>
              <w:ind w:left="745" w:right="330"/>
            </w:pPr>
            <w:r>
              <w:rPr>
                <w:color w:val="0000FF"/>
              </w:rPr>
              <w:t>·</w:t>
            </w:r>
            <w:r>
              <w:rPr>
                <w:rFonts w:ascii="Times New Roman" w:eastAsia="Times New Roman" w:hAnsi="Times New Roman" w:cs="Times New Roman"/>
                <w:color w:val="0000FF"/>
                <w:sz w:val="14"/>
                <w:szCs w:val="14"/>
              </w:rPr>
              <w:t xml:space="preserve">         </w:t>
            </w:r>
            <w:r>
              <w:rPr>
                <w:color w:val="0000FF"/>
              </w:rPr>
              <w:t xml:space="preserve">Integration with </w:t>
            </w:r>
            <w:proofErr w:type="spellStart"/>
            <w:r>
              <w:rPr>
                <w:color w:val="0000FF"/>
              </w:rPr>
              <w:t>MyLondonHydro</w:t>
            </w:r>
            <w:proofErr w:type="spellEnd"/>
          </w:p>
          <w:p w:rsidR="00F64A72" w:rsidRDefault="00FA490E">
            <w:pPr>
              <w:ind w:left="745" w:right="330"/>
            </w:pPr>
            <w:r>
              <w:rPr>
                <w:b/>
                <w:color w:val="0000FF"/>
              </w:rPr>
              <w:t>Training and Support</w:t>
            </w:r>
          </w:p>
          <w:p w:rsidR="00F64A72" w:rsidRDefault="00FA490E">
            <w:pPr>
              <w:numPr>
                <w:ilvl w:val="0"/>
                <w:numId w:val="1"/>
              </w:numPr>
              <w:ind w:right="330" w:hanging="360"/>
              <w:contextualSpacing/>
              <w:rPr>
                <w:color w:val="0000FF"/>
              </w:rPr>
            </w:pPr>
            <w:r>
              <w:rPr>
                <w:color w:val="0000FF"/>
              </w:rPr>
              <w:lastRenderedPageBreak/>
              <w:t>Customer support and education</w:t>
            </w:r>
          </w:p>
          <w:p w:rsidR="00F64A72" w:rsidRDefault="00FA490E">
            <w:pPr>
              <w:ind w:left="745" w:right="330"/>
            </w:pPr>
            <w:r>
              <w:rPr>
                <w:b/>
                <w:color w:val="0000FF"/>
              </w:rPr>
              <w:t>Marketing and Incentives</w:t>
            </w:r>
          </w:p>
          <w:p w:rsidR="00F64A72" w:rsidRDefault="00FA490E">
            <w:pPr>
              <w:numPr>
                <w:ilvl w:val="0"/>
                <w:numId w:val="6"/>
              </w:numPr>
              <w:ind w:right="330" w:hanging="360"/>
              <w:contextualSpacing/>
              <w:rPr>
                <w:color w:val="0000FF"/>
              </w:rPr>
            </w:pPr>
            <w:r>
              <w:rPr>
                <w:rFonts w:ascii="Times New Roman" w:eastAsia="Times New Roman" w:hAnsi="Times New Roman" w:cs="Times New Roman"/>
                <w:color w:val="0000FF"/>
                <w:sz w:val="14"/>
                <w:szCs w:val="14"/>
              </w:rPr>
              <w:t xml:space="preserve"> </w:t>
            </w:r>
            <w:r>
              <w:rPr>
                <w:color w:val="0000FF"/>
              </w:rPr>
              <w:t>Advertising, recruitment and customer communications</w:t>
            </w:r>
          </w:p>
          <w:p w:rsidR="00F64A72" w:rsidRDefault="00FA490E">
            <w:pPr>
              <w:ind w:left="745" w:right="330"/>
            </w:pPr>
            <w:r>
              <w:rPr>
                <w:b/>
                <w:color w:val="0000FF"/>
              </w:rPr>
              <w:t>Monitoring and Reporting</w:t>
            </w:r>
          </w:p>
          <w:p w:rsidR="00F64A72" w:rsidRDefault="00FA490E">
            <w:pPr>
              <w:numPr>
                <w:ilvl w:val="0"/>
                <w:numId w:val="3"/>
              </w:numPr>
              <w:ind w:right="330" w:hanging="360"/>
              <w:contextualSpacing/>
              <w:rPr>
                <w:color w:val="0000FF"/>
              </w:rPr>
            </w:pPr>
            <w:r>
              <w:rPr>
                <w:rFonts w:ascii="Times New Roman" w:eastAsia="Times New Roman" w:hAnsi="Times New Roman" w:cs="Times New Roman"/>
                <w:color w:val="0000FF"/>
                <w:sz w:val="14"/>
                <w:szCs w:val="14"/>
              </w:rPr>
              <w:t xml:space="preserve"> </w:t>
            </w:r>
            <w:r>
              <w:rPr>
                <w:color w:val="0000FF"/>
              </w:rPr>
              <w:t>Staged EM&amp;V findings and reporting</w:t>
            </w:r>
          </w:p>
          <w:p w:rsidR="00F64A72" w:rsidRDefault="00FA490E">
            <w:pPr>
              <w:numPr>
                <w:ilvl w:val="0"/>
                <w:numId w:val="3"/>
              </w:numPr>
              <w:ind w:right="330" w:hanging="360"/>
              <w:contextualSpacing/>
              <w:rPr>
                <w:color w:val="0000FF"/>
              </w:rPr>
            </w:pPr>
            <w:r>
              <w:rPr>
                <w:color w:val="0000FF"/>
              </w:rPr>
              <w:t>Program recommendations</w:t>
            </w:r>
          </w:p>
          <w:p w:rsidR="00F64A72" w:rsidRDefault="00F64A72">
            <w:pPr>
              <w:ind w:right="330"/>
            </w:pPr>
          </w:p>
        </w:tc>
      </w:tr>
      <w:tr w:rsidR="00F64A72">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spacing w:line="242" w:lineRule="auto"/>
              <w:ind w:left="103" w:right="330"/>
            </w:pPr>
            <w:r>
              <w:rPr>
                <w:b/>
                <w:sz w:val="20"/>
                <w:szCs w:val="20"/>
              </w:rPr>
              <w:lastRenderedPageBreak/>
              <w:t xml:space="preserve">B. </w:t>
            </w:r>
            <w:r>
              <w:rPr>
                <w:sz w:val="20"/>
                <w:szCs w:val="20"/>
              </w:rPr>
              <w:t>Describe each of the major task areas for this project (e.g. program design, development of training, measurement and verification, research, communications, knowledge transfer, etc.).</w:t>
            </w:r>
          </w:p>
        </w:tc>
      </w:tr>
      <w:tr w:rsidR="00F64A72">
        <w:trPr>
          <w:trHeight w:val="2760"/>
        </w:trPr>
        <w:tc>
          <w:tcPr>
            <w:tcW w:w="10317" w:type="dxa"/>
            <w:tcBorders>
              <w:top w:val="single" w:sz="4" w:space="0" w:color="000000"/>
              <w:left w:val="single" w:sz="4" w:space="0" w:color="000000"/>
              <w:bottom w:val="single" w:sz="4" w:space="0" w:color="000000"/>
              <w:right w:val="single" w:sz="4" w:space="0" w:color="000000"/>
            </w:tcBorders>
          </w:tcPr>
          <w:p w:rsidR="00F64A72" w:rsidRDefault="00FA490E">
            <w:pPr>
              <w:numPr>
                <w:ilvl w:val="0"/>
                <w:numId w:val="2"/>
              </w:numPr>
              <w:ind w:right="330" w:hanging="360"/>
              <w:contextualSpacing/>
              <w:rPr>
                <w:color w:val="0000FF"/>
              </w:rPr>
            </w:pPr>
            <w:r>
              <w:rPr>
                <w:b/>
                <w:color w:val="0000FF"/>
              </w:rPr>
              <w:t>Program Design</w:t>
            </w:r>
            <w:r>
              <w:rPr>
                <w:color w:val="0000FF"/>
              </w:rPr>
              <w:t xml:space="preserve"> – Customer segmentation (</w:t>
            </w:r>
            <w:proofErr w:type="spellStart"/>
            <w:r>
              <w:rPr>
                <w:color w:val="0000FF"/>
              </w:rPr>
              <w:t>ie</w:t>
            </w:r>
            <w:proofErr w:type="spellEnd"/>
            <w:r>
              <w:rPr>
                <w:color w:val="0000FF"/>
              </w:rPr>
              <w:t>. Low-income, electric heat) would be evaluated and selected. Steering Committee and Project Management Teams would be established, overall time lines and project deliverables set.</w:t>
            </w:r>
          </w:p>
          <w:p w:rsidR="00F64A72" w:rsidRDefault="00F64A72">
            <w:pPr>
              <w:ind w:right="330"/>
            </w:pPr>
          </w:p>
          <w:p w:rsidR="00F64A72" w:rsidRDefault="00FA490E">
            <w:pPr>
              <w:numPr>
                <w:ilvl w:val="0"/>
                <w:numId w:val="2"/>
              </w:numPr>
              <w:ind w:right="330" w:hanging="360"/>
              <w:contextualSpacing/>
              <w:rPr>
                <w:color w:val="0000FF"/>
              </w:rPr>
            </w:pPr>
            <w:r>
              <w:rPr>
                <w:b/>
                <w:color w:val="0000FF"/>
              </w:rPr>
              <w:t>Evaluation &amp; In-Home Hardware Specifications</w:t>
            </w:r>
            <w:r>
              <w:rPr>
                <w:color w:val="0000FF"/>
              </w:rPr>
              <w:t xml:space="preserve"> –</w:t>
            </w:r>
            <w:r>
              <w:rPr>
                <w:color w:val="0000FF"/>
              </w:rPr>
              <w:t xml:space="preserve"> in-home real time systems would be specified in conjunction with data integration and Energy Consultant needs.</w:t>
            </w:r>
          </w:p>
          <w:p w:rsidR="00F64A72" w:rsidRDefault="00F64A72">
            <w:pPr>
              <w:ind w:right="330"/>
            </w:pPr>
          </w:p>
          <w:p w:rsidR="00F64A72" w:rsidRDefault="00FA490E">
            <w:pPr>
              <w:numPr>
                <w:ilvl w:val="0"/>
                <w:numId w:val="2"/>
              </w:numPr>
              <w:ind w:right="330" w:hanging="360"/>
              <w:contextualSpacing/>
              <w:rPr>
                <w:color w:val="0000FF"/>
              </w:rPr>
            </w:pPr>
            <w:r>
              <w:rPr>
                <w:rFonts w:ascii="Times New Roman" w:eastAsia="Times New Roman" w:hAnsi="Times New Roman" w:cs="Times New Roman"/>
                <w:color w:val="0000FF"/>
                <w:sz w:val="14"/>
                <w:szCs w:val="14"/>
              </w:rPr>
              <w:t xml:space="preserve"> </w:t>
            </w:r>
            <w:r>
              <w:rPr>
                <w:b/>
                <w:color w:val="0000FF"/>
              </w:rPr>
              <w:t>Installation</w:t>
            </w:r>
            <w:r>
              <w:rPr>
                <w:color w:val="0000FF"/>
              </w:rPr>
              <w:t xml:space="preserve"> </w:t>
            </w:r>
            <w:r>
              <w:rPr>
                <w:b/>
                <w:color w:val="0000FF"/>
              </w:rPr>
              <w:t>and Data Integration</w:t>
            </w:r>
            <w:r>
              <w:rPr>
                <w:color w:val="0000FF"/>
              </w:rPr>
              <w:t xml:space="preserve"> – process build for in-home hardware installation</w:t>
            </w:r>
          </w:p>
          <w:p w:rsidR="00F64A72" w:rsidRDefault="00F64A72">
            <w:pPr>
              <w:ind w:right="330"/>
            </w:pPr>
          </w:p>
          <w:p w:rsidR="00F64A72" w:rsidRDefault="00FA490E">
            <w:pPr>
              <w:numPr>
                <w:ilvl w:val="0"/>
                <w:numId w:val="2"/>
              </w:numPr>
              <w:ind w:right="330" w:hanging="360"/>
              <w:contextualSpacing/>
              <w:rPr>
                <w:color w:val="0000FF"/>
              </w:rPr>
            </w:pPr>
            <w:r>
              <w:rPr>
                <w:b/>
                <w:color w:val="0000FF"/>
              </w:rPr>
              <w:t>Customer Solutions upgrade</w:t>
            </w:r>
            <w:r>
              <w:rPr>
                <w:color w:val="0000FF"/>
              </w:rPr>
              <w:t xml:space="preserve"> – real-time presentment and en</w:t>
            </w:r>
            <w:r>
              <w:rPr>
                <w:color w:val="0000FF"/>
              </w:rPr>
              <w:t xml:space="preserve">ergy disaggregation updates. This task would </w:t>
            </w:r>
            <w:r w:rsidR="005D7C77">
              <w:rPr>
                <w:color w:val="0000FF"/>
              </w:rPr>
              <w:t>define</w:t>
            </w:r>
            <w:r>
              <w:rPr>
                <w:color w:val="0000FF"/>
              </w:rPr>
              <w:t xml:space="preserve"> most impactful messaging and energy disaggregation needs.</w:t>
            </w:r>
          </w:p>
          <w:p w:rsidR="00F64A72" w:rsidRDefault="00F64A72">
            <w:pPr>
              <w:ind w:right="330"/>
            </w:pPr>
          </w:p>
          <w:p w:rsidR="00F64A72" w:rsidRDefault="00FA490E">
            <w:pPr>
              <w:numPr>
                <w:ilvl w:val="0"/>
                <w:numId w:val="2"/>
              </w:numPr>
              <w:ind w:right="330" w:hanging="360"/>
              <w:contextualSpacing/>
              <w:rPr>
                <w:color w:val="0000FF"/>
              </w:rPr>
            </w:pPr>
            <w:r>
              <w:rPr>
                <w:b/>
                <w:color w:val="0000FF"/>
              </w:rPr>
              <w:t xml:space="preserve">Training, Recruitment and Communications – </w:t>
            </w:r>
            <w:r>
              <w:rPr>
                <w:color w:val="0000FF"/>
              </w:rPr>
              <w:t>marketing plan development. Support a client support plan built.</w:t>
            </w:r>
          </w:p>
          <w:p w:rsidR="00F64A72" w:rsidRDefault="00F64A72">
            <w:pPr>
              <w:ind w:right="330"/>
            </w:pPr>
          </w:p>
          <w:p w:rsidR="00F64A72" w:rsidRDefault="00FA490E">
            <w:pPr>
              <w:numPr>
                <w:ilvl w:val="0"/>
                <w:numId w:val="2"/>
              </w:numPr>
              <w:ind w:right="330" w:hanging="360"/>
              <w:contextualSpacing/>
              <w:rPr>
                <w:color w:val="0000FF"/>
              </w:rPr>
            </w:pPr>
            <w:r>
              <w:rPr>
                <w:b/>
                <w:color w:val="0000FF"/>
              </w:rPr>
              <w:t>Reporting, Monitoring, and Program Im</w:t>
            </w:r>
            <w:r>
              <w:rPr>
                <w:b/>
                <w:color w:val="0000FF"/>
              </w:rPr>
              <w:t>plementation</w:t>
            </w:r>
            <w:r>
              <w:rPr>
                <w:color w:val="0000FF"/>
              </w:rPr>
              <w:t xml:space="preserve"> – Evaluation, measurement and verification reports would be provided in most meaningful and timely manner as established with OEB and Energy Consultant.</w:t>
            </w:r>
          </w:p>
          <w:p w:rsidR="00F64A72" w:rsidRDefault="00F64A72">
            <w:pPr>
              <w:ind w:right="330"/>
            </w:pPr>
          </w:p>
          <w:p w:rsidR="00F64A72" w:rsidRDefault="00FA490E">
            <w:pPr>
              <w:numPr>
                <w:ilvl w:val="0"/>
                <w:numId w:val="2"/>
              </w:numPr>
              <w:ind w:right="330" w:hanging="360"/>
              <w:contextualSpacing/>
              <w:rPr>
                <w:color w:val="0000FF"/>
              </w:rPr>
            </w:pPr>
            <w:r>
              <w:rPr>
                <w:b/>
                <w:color w:val="0000FF"/>
              </w:rPr>
              <w:t>Post Project Analysis</w:t>
            </w:r>
            <w:r>
              <w:rPr>
                <w:color w:val="0000FF"/>
              </w:rPr>
              <w:t xml:space="preserve"> - At the end of the project period, a report would be prepared by the Energy Consultant with support from London Hydro. Lessons learned would be summarized, and the savings data extrapolated across London and Ontario populations and assessed against imple</w:t>
            </w:r>
            <w:r>
              <w:rPr>
                <w:color w:val="0000FF"/>
              </w:rPr>
              <w:t>mentation cost projections to provide OEB with an overall assessment of the Energy Conservation gains that could be achieved through more aggressive implementation of Real-Time programs, and the costs necessary to achieve these gains.</w:t>
            </w:r>
          </w:p>
          <w:p w:rsidR="00F64A72" w:rsidRDefault="00F64A72">
            <w:pPr>
              <w:ind w:right="330"/>
            </w:pPr>
          </w:p>
          <w:p w:rsidR="00F64A72" w:rsidRDefault="00F64A72">
            <w:pPr>
              <w:ind w:right="330"/>
            </w:pPr>
          </w:p>
          <w:p w:rsidR="00F64A72" w:rsidRDefault="00F64A72">
            <w:pPr>
              <w:ind w:right="330"/>
            </w:pPr>
          </w:p>
        </w:tc>
      </w:tr>
      <w:tr w:rsidR="00F64A72">
        <w:trPr>
          <w:trHeight w:val="240"/>
        </w:trPr>
        <w:tc>
          <w:tcPr>
            <w:tcW w:w="10317"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03" w:right="330"/>
            </w:pPr>
            <w:r>
              <w:rPr>
                <w:b/>
                <w:sz w:val="20"/>
                <w:szCs w:val="20"/>
              </w:rPr>
              <w:t xml:space="preserve">C. </w:t>
            </w:r>
            <w:r>
              <w:rPr>
                <w:sz w:val="20"/>
                <w:szCs w:val="20"/>
              </w:rPr>
              <w:t xml:space="preserve">Describe each </w:t>
            </w:r>
            <w:r>
              <w:rPr>
                <w:sz w:val="20"/>
                <w:szCs w:val="20"/>
              </w:rPr>
              <w:t>of the major deliverables that will be provided to the OEB as part of this project.</w:t>
            </w:r>
          </w:p>
        </w:tc>
      </w:tr>
      <w:tr w:rsidR="00F64A72">
        <w:trPr>
          <w:trHeight w:val="1620"/>
        </w:trPr>
        <w:tc>
          <w:tcPr>
            <w:tcW w:w="10317"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p w:rsidR="00F64A72" w:rsidRDefault="00FA490E">
            <w:pPr>
              <w:ind w:left="655" w:right="330"/>
            </w:pPr>
            <w:r>
              <w:rPr>
                <w:color w:val="0000FF"/>
              </w:rPr>
              <w:t>Deliverables</w:t>
            </w:r>
          </w:p>
          <w:p w:rsidR="00F64A72" w:rsidRDefault="00FA490E">
            <w:pPr>
              <w:numPr>
                <w:ilvl w:val="0"/>
                <w:numId w:val="5"/>
              </w:numPr>
              <w:ind w:left="1195" w:right="330" w:hanging="360"/>
              <w:contextualSpacing/>
              <w:rPr>
                <w:color w:val="0000FF"/>
              </w:rPr>
            </w:pPr>
            <w:r>
              <w:rPr>
                <w:color w:val="0000FF"/>
              </w:rPr>
              <w:t xml:space="preserve">Customer Experience Report to describe the </w:t>
            </w:r>
            <w:r w:rsidR="005D7C77">
              <w:rPr>
                <w:color w:val="0000FF"/>
              </w:rPr>
              <w:t>behavioral</w:t>
            </w:r>
            <w:r>
              <w:rPr>
                <w:color w:val="0000FF"/>
              </w:rPr>
              <w:t xml:space="preserve"> changes and associated benefits</w:t>
            </w:r>
          </w:p>
          <w:p w:rsidR="00F64A72" w:rsidRDefault="00FA490E">
            <w:pPr>
              <w:numPr>
                <w:ilvl w:val="0"/>
                <w:numId w:val="5"/>
              </w:numPr>
              <w:ind w:left="1195" w:right="330" w:hanging="360"/>
              <w:contextualSpacing/>
              <w:rPr>
                <w:color w:val="0000FF"/>
              </w:rPr>
            </w:pPr>
            <w:r>
              <w:rPr>
                <w:color w:val="0000FF"/>
              </w:rPr>
              <w:t>EM&amp;</w:t>
            </w:r>
            <w:r>
              <w:rPr>
                <w:color w:val="0000FF"/>
              </w:rPr>
              <w:t xml:space="preserve">V Report outlining energy savings and </w:t>
            </w:r>
            <w:r w:rsidR="005D7C77">
              <w:rPr>
                <w:color w:val="0000FF"/>
              </w:rPr>
              <w:t>behavioral</w:t>
            </w:r>
            <w:bookmarkStart w:id="0" w:name="_GoBack"/>
            <w:bookmarkEnd w:id="0"/>
            <w:r>
              <w:rPr>
                <w:color w:val="0000FF"/>
              </w:rPr>
              <w:t xml:space="preserve"> impact of real-time data</w:t>
            </w:r>
          </w:p>
          <w:p w:rsidR="00F64A72" w:rsidRDefault="00FA490E">
            <w:pPr>
              <w:numPr>
                <w:ilvl w:val="0"/>
                <w:numId w:val="5"/>
              </w:numPr>
              <w:ind w:left="1195" w:right="330" w:hanging="360"/>
              <w:contextualSpacing/>
              <w:rPr>
                <w:color w:val="0000FF"/>
              </w:rPr>
            </w:pPr>
            <w:r>
              <w:rPr>
                <w:color w:val="0000FF"/>
              </w:rPr>
              <w:t xml:space="preserve">Cost Benefit Analysis to determine the value of information provisioning (e.g. real-time data, Green Button) for the RPP Roadmap that could be applied across Ontario </w:t>
            </w:r>
          </w:p>
          <w:p w:rsidR="00F64A72" w:rsidRDefault="00F64A72">
            <w:pPr>
              <w:ind w:right="330"/>
            </w:pPr>
          </w:p>
          <w:p w:rsidR="00F64A72" w:rsidRDefault="00F64A72">
            <w:pPr>
              <w:ind w:right="330"/>
            </w:pPr>
          </w:p>
          <w:p w:rsidR="00F64A72" w:rsidRDefault="00F64A72">
            <w:pPr>
              <w:ind w:left="1195" w:right="330" w:hanging="360"/>
            </w:pPr>
          </w:p>
          <w:p w:rsidR="00F64A72" w:rsidRDefault="00F64A72">
            <w:pPr>
              <w:ind w:right="330"/>
            </w:pPr>
          </w:p>
          <w:p w:rsidR="00F64A72" w:rsidRDefault="00F64A72">
            <w:pPr>
              <w:ind w:right="330"/>
            </w:pPr>
          </w:p>
        </w:tc>
      </w:tr>
    </w:tbl>
    <w:p w:rsidR="00F64A72" w:rsidRDefault="00F64A72">
      <w:pPr>
        <w:ind w:right="330"/>
      </w:pPr>
    </w:p>
    <w:p w:rsidR="00F64A72" w:rsidRDefault="00F64A72">
      <w:pPr>
        <w:ind w:right="330"/>
      </w:pPr>
    </w:p>
    <w:p w:rsidR="00F64A72" w:rsidRDefault="00F64A72">
      <w:pPr>
        <w:spacing w:before="8"/>
        <w:ind w:right="330"/>
      </w:pPr>
    </w:p>
    <w:tbl>
      <w:tblPr>
        <w:tblStyle w:val="a4"/>
        <w:tblW w:w="10316"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2603"/>
        <w:gridCol w:w="2792"/>
        <w:gridCol w:w="4921"/>
      </w:tblGrid>
      <w:tr w:rsidR="00F64A72">
        <w:trPr>
          <w:trHeight w:val="260"/>
        </w:trPr>
        <w:tc>
          <w:tcPr>
            <w:tcW w:w="10317" w:type="dxa"/>
            <w:gridSpan w:val="3"/>
            <w:shd w:val="clear" w:color="auto" w:fill="000000"/>
          </w:tcPr>
          <w:p w:rsidR="00F64A72" w:rsidRDefault="00FA490E">
            <w:pPr>
              <w:ind w:left="108" w:right="330"/>
            </w:pPr>
            <w:r>
              <w:rPr>
                <w:b/>
                <w:color w:val="FFFFFF"/>
                <w:sz w:val="24"/>
                <w:szCs w:val="24"/>
              </w:rPr>
              <w:t>3. PROJECT TEAM &amp; PARTNERS</w:t>
            </w:r>
          </w:p>
        </w:tc>
      </w:tr>
      <w:tr w:rsidR="00F64A72">
        <w:trPr>
          <w:trHeight w:val="920"/>
        </w:trPr>
        <w:tc>
          <w:tcPr>
            <w:tcW w:w="10317" w:type="dxa"/>
            <w:gridSpan w:val="3"/>
            <w:tcBorders>
              <w:left w:val="single" w:sz="4" w:space="0" w:color="000000"/>
              <w:bottom w:val="single" w:sz="4" w:space="0" w:color="000000"/>
              <w:right w:val="single" w:sz="4" w:space="0" w:color="000000"/>
            </w:tcBorders>
          </w:tcPr>
          <w:p w:rsidR="00F64A72" w:rsidRDefault="00FA490E">
            <w:pPr>
              <w:spacing w:before="16" w:line="228" w:lineRule="auto"/>
              <w:ind w:left="103" w:right="330"/>
            </w:pPr>
            <w:r>
              <w:rPr>
                <w:sz w:val="20"/>
                <w:szCs w:val="20"/>
              </w:rPr>
              <w:t xml:space="preserve">A. In this section, please outline the composition of the project team and list any project partners. Discuss the role that each person and organization participating in the project will play. Include the applicant organization </w:t>
            </w:r>
            <w:r>
              <w:rPr>
                <w:sz w:val="20"/>
                <w:szCs w:val="20"/>
              </w:rPr>
              <w:t>in this table. If a 3</w:t>
            </w:r>
            <w:r>
              <w:rPr>
                <w:sz w:val="21"/>
                <w:szCs w:val="21"/>
                <w:vertAlign w:val="superscript"/>
              </w:rPr>
              <w:t xml:space="preserve">rd </w:t>
            </w:r>
            <w:r>
              <w:rPr>
                <w:sz w:val="20"/>
                <w:szCs w:val="20"/>
              </w:rPr>
              <w:t>party is not yet part of the team, please identify the accountability they will be responsible for and enter TBD for the name and organization.</w:t>
            </w:r>
          </w:p>
        </w:tc>
      </w:tr>
      <w:tr w:rsidR="00F64A72">
        <w:trPr>
          <w:trHeight w:val="240"/>
        </w:trPr>
        <w:tc>
          <w:tcPr>
            <w:tcW w:w="10317" w:type="dxa"/>
            <w:gridSpan w:val="3"/>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4080" w:right="330"/>
              <w:jc w:val="center"/>
            </w:pPr>
            <w:r>
              <w:rPr>
                <w:b/>
                <w:sz w:val="20"/>
                <w:szCs w:val="20"/>
              </w:rPr>
              <w:t>PROJECT TEAM</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281" w:right="330"/>
            </w:pPr>
            <w:r>
              <w:rPr>
                <w:b/>
                <w:sz w:val="20"/>
                <w:szCs w:val="20"/>
              </w:rPr>
              <w:t>Project team member</w:t>
            </w:r>
          </w:p>
        </w:tc>
        <w:tc>
          <w:tcPr>
            <w:tcW w:w="2792"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89" w:right="330"/>
            </w:pPr>
            <w:r>
              <w:rPr>
                <w:b/>
                <w:sz w:val="20"/>
                <w:szCs w:val="20"/>
              </w:rPr>
              <w:t>Organization and job title</w:t>
            </w:r>
          </w:p>
        </w:tc>
        <w:tc>
          <w:tcPr>
            <w:tcW w:w="4921"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488" w:right="330"/>
            </w:pPr>
            <w:r>
              <w:rPr>
                <w:b/>
                <w:sz w:val="20"/>
                <w:szCs w:val="20"/>
              </w:rPr>
              <w:t>Major accountability</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Syed Mir</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Project Sponsor</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 xml:space="preserve">Zoran </w:t>
            </w:r>
            <w:proofErr w:type="spellStart"/>
            <w:r>
              <w:rPr>
                <w:color w:val="0000FF"/>
              </w:rPr>
              <w:t>Stojanovic</w:t>
            </w:r>
            <w:proofErr w:type="spellEnd"/>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Project Lead</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Stuart Smith</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Solution Architecture &amp; Design</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Connor Graham</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BSA/Developer Lead</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 xml:space="preserve">Ali </w:t>
            </w:r>
            <w:proofErr w:type="spellStart"/>
            <w:r>
              <w:rPr>
                <w:color w:val="0000FF"/>
              </w:rPr>
              <w:t>Juma</w:t>
            </w:r>
            <w:proofErr w:type="spellEnd"/>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RT Hardware Specialist/Support</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Nancy Hutton</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Customer Communications &amp; Marketing</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proofErr w:type="spellStart"/>
            <w:r>
              <w:rPr>
                <w:color w:val="0000FF"/>
              </w:rPr>
              <w:t>Susmita</w:t>
            </w:r>
            <w:proofErr w:type="spellEnd"/>
            <w:r>
              <w:rPr>
                <w:color w:val="0000FF"/>
              </w:rPr>
              <w:t xml:space="preserve"> </w:t>
            </w:r>
            <w:proofErr w:type="spellStart"/>
            <w:r>
              <w:rPr>
                <w:color w:val="0000FF"/>
              </w:rPr>
              <w:t>Haldar</w:t>
            </w:r>
            <w:proofErr w:type="spellEnd"/>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Quality Assurance Lead</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Andrew Bishop</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Navigant</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left="103" w:right="330"/>
            </w:pPr>
            <w:r>
              <w:rPr>
                <w:color w:val="0000FF"/>
                <w:sz w:val="20"/>
                <w:szCs w:val="20"/>
              </w:rPr>
              <w:t>EM&amp;V Lead</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Rob Neumann</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Navigant</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 xml:space="preserve">  EM&amp;V Technical Advisor</w:t>
            </w:r>
          </w:p>
        </w:tc>
      </w:tr>
      <w:tr w:rsidR="00F64A72">
        <w:trPr>
          <w:trHeight w:val="240"/>
        </w:trPr>
        <w:tc>
          <w:tcPr>
            <w:tcW w:w="10317" w:type="dxa"/>
            <w:gridSpan w:val="3"/>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4082" w:right="330"/>
              <w:jc w:val="center"/>
            </w:pPr>
            <w:r>
              <w:rPr>
                <w:b/>
                <w:sz w:val="20"/>
                <w:szCs w:val="20"/>
              </w:rPr>
              <w:t>PROJECT PARTNERS</w:t>
            </w:r>
          </w:p>
        </w:tc>
      </w:tr>
      <w:tr w:rsidR="00F64A72">
        <w:trPr>
          <w:trHeight w:val="920"/>
        </w:trPr>
        <w:tc>
          <w:tcPr>
            <w:tcW w:w="2604"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03" w:right="330"/>
            </w:pPr>
            <w:r>
              <w:rPr>
                <w:b/>
                <w:sz w:val="20"/>
                <w:szCs w:val="20"/>
              </w:rPr>
              <w:t>Organization</w:t>
            </w:r>
          </w:p>
        </w:tc>
        <w:tc>
          <w:tcPr>
            <w:tcW w:w="2792"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03" w:right="330"/>
            </w:pPr>
            <w:r>
              <w:rPr>
                <w:b/>
                <w:sz w:val="20"/>
                <w:szCs w:val="20"/>
              </w:rPr>
              <w:t>Project role (e.g. participant, funder)</w:t>
            </w:r>
          </w:p>
        </w:tc>
        <w:tc>
          <w:tcPr>
            <w:tcW w:w="4921" w:type="dxa"/>
            <w:tcBorders>
              <w:top w:val="single" w:sz="4" w:space="0" w:color="000000"/>
              <w:left w:val="single" w:sz="4" w:space="0" w:color="000000"/>
              <w:bottom w:val="single" w:sz="4" w:space="0" w:color="000000"/>
              <w:right w:val="single" w:sz="4" w:space="0" w:color="000000"/>
            </w:tcBorders>
            <w:shd w:val="clear" w:color="auto" w:fill="D9D9D9"/>
          </w:tcPr>
          <w:p w:rsidR="00F64A72" w:rsidRDefault="00FA490E">
            <w:pPr>
              <w:ind w:left="103" w:right="330"/>
            </w:pPr>
            <w:r>
              <w:rPr>
                <w:b/>
                <w:sz w:val="20"/>
                <w:szCs w:val="20"/>
              </w:rPr>
              <w:t>Financial or in-kind contribution (indicate if confirmed). Please note that if you are invited to submit a proposal your partner must confirm their contribution in writing to the IESO.</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London Hydro</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Funder</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In-Kind Confirmed</w:t>
            </w: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Navigant</w:t>
            </w:r>
          </w:p>
        </w:tc>
        <w:tc>
          <w:tcPr>
            <w:tcW w:w="2792" w:type="dxa"/>
            <w:tcBorders>
              <w:top w:val="single" w:sz="4" w:space="0" w:color="000000"/>
              <w:left w:val="single" w:sz="4" w:space="0" w:color="000000"/>
              <w:bottom w:val="single" w:sz="4" w:space="0" w:color="000000"/>
              <w:right w:val="single" w:sz="4" w:space="0" w:color="000000"/>
            </w:tcBorders>
          </w:tcPr>
          <w:p w:rsidR="00F64A72" w:rsidRDefault="00FA490E">
            <w:pPr>
              <w:ind w:right="330"/>
            </w:pPr>
            <w:r>
              <w:rPr>
                <w:color w:val="0000FF"/>
              </w:rPr>
              <w:t>EM&amp;V</w:t>
            </w:r>
          </w:p>
        </w:tc>
        <w:tc>
          <w:tcPr>
            <w:tcW w:w="4921"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r w:rsidR="00F64A72">
        <w:trPr>
          <w:trHeight w:val="240"/>
        </w:trPr>
        <w:tc>
          <w:tcPr>
            <w:tcW w:w="2604"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c>
          <w:tcPr>
            <w:tcW w:w="2792"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c>
          <w:tcPr>
            <w:tcW w:w="4921" w:type="dxa"/>
            <w:tcBorders>
              <w:top w:val="single" w:sz="4" w:space="0" w:color="000000"/>
              <w:left w:val="single" w:sz="4" w:space="0" w:color="000000"/>
              <w:bottom w:val="single" w:sz="4" w:space="0" w:color="000000"/>
              <w:right w:val="single" w:sz="4" w:space="0" w:color="000000"/>
            </w:tcBorders>
          </w:tcPr>
          <w:p w:rsidR="00F64A72" w:rsidRDefault="00F64A72">
            <w:pPr>
              <w:ind w:right="330"/>
            </w:pPr>
          </w:p>
        </w:tc>
      </w:tr>
    </w:tbl>
    <w:p w:rsidR="00F64A72" w:rsidRDefault="00F64A72">
      <w:pPr>
        <w:ind w:right="330"/>
      </w:pPr>
    </w:p>
    <w:p w:rsidR="00F64A72" w:rsidRDefault="00FA490E">
      <w:pPr>
        <w:spacing w:before="74"/>
        <w:ind w:left="220" w:right="330"/>
      </w:pPr>
      <w:r>
        <w:rPr>
          <w:b/>
          <w:sz w:val="20"/>
          <w:szCs w:val="20"/>
        </w:rPr>
        <w:t>Attach this completed document, in Word format (no PDFs) to an email and submit to:</w:t>
      </w:r>
    </w:p>
    <w:p w:rsidR="00F64A72" w:rsidRDefault="00FA490E">
      <w:pPr>
        <w:ind w:left="220" w:right="330"/>
      </w:pPr>
      <w:hyperlink r:id="rId14">
        <w:r>
          <w:rPr>
            <w:color w:val="0000FF"/>
            <w:sz w:val="20"/>
            <w:szCs w:val="20"/>
            <w:u w:val="single"/>
          </w:rPr>
          <w:t xml:space="preserve">BoardSec@ontarioenergyboard.ca </w:t>
        </w:r>
      </w:hyperlink>
      <w:r>
        <w:rPr>
          <w:i/>
          <w:sz w:val="20"/>
          <w:szCs w:val="20"/>
        </w:rPr>
        <w:t>citing “EB-2016-0201: RPP Pilot Application” in the subject line.</w:t>
      </w:r>
    </w:p>
    <w:sectPr w:rsidR="00F64A72">
      <w:footerReference w:type="default" r:id="rId15"/>
      <w:pgSz w:w="12240" w:h="15840"/>
      <w:pgMar w:top="1700" w:right="480" w:bottom="1340" w:left="12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0E" w:rsidRDefault="00FA490E">
      <w:r>
        <w:separator/>
      </w:r>
    </w:p>
  </w:endnote>
  <w:endnote w:type="continuationSeparator" w:id="0">
    <w:p w:rsidR="00FA490E" w:rsidRDefault="00FA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72" w:rsidRDefault="00FA490E">
    <w:pPr>
      <w:spacing w:after="1157" w:line="14" w:lineRule="auto"/>
    </w:pPr>
    <w:r>
      <w:rPr>
        <w:noProof/>
      </w:rPr>
      <mc:AlternateContent>
        <mc:Choice Requires="wpg">
          <w:drawing>
            <wp:inline distT="0" distB="0" distL="114300" distR="114300">
              <wp:extent cx="6146800" cy="12700"/>
              <wp:effectExtent l="0" t="0" r="0" b="0"/>
              <wp:docPr id="4" name="Straight Arrow Connector 4"/>
              <wp:cNvGraphicFramePr/>
              <a:graphic xmlns:a="http://schemas.openxmlformats.org/drawingml/2006/main">
                <a:graphicData uri="http://schemas.microsoft.com/office/word/2010/wordprocessingShape">
                  <wps:wsp>
                    <wps:cNvCnPr/>
                    <wps:spPr>
                      <a:xfrm>
                        <a:off x="2269108" y="3780000"/>
                        <a:ext cx="6153784" cy="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146800" cy="12700"/>
              <wp:effectExtent b="0" l="0" r="0" t="0"/>
              <wp:docPr id="4" name="image07.png"/>
              <a:graphic>
                <a:graphicData uri="http://schemas.openxmlformats.org/drawingml/2006/picture">
                  <pic:pic>
                    <pic:nvPicPr>
                      <pic:cNvPr id="0" name="image07.png"/>
                      <pic:cNvPicPr preferRelativeResize="0"/>
                    </pic:nvPicPr>
                    <pic:blipFill>
                      <a:blip r:embed="rId1"/>
                      <a:srcRect/>
                      <a:stretch>
                        <a:fillRect/>
                      </a:stretch>
                    </pic:blipFill>
                    <pic:spPr>
                      <a:xfrm>
                        <a:off x="0" y="0"/>
                        <a:ext cx="6146800" cy="12700"/>
                      </a:xfrm>
                      <a:prstGeom prst="rect"/>
                      <a:ln/>
                    </pic:spPr>
                  </pic:pic>
                </a:graphicData>
              </a:graphic>
            </wp:inline>
          </w:drawing>
        </mc:Fallback>
      </mc:AlternateContent>
    </w:r>
    <w:r>
      <w:rPr>
        <w:noProof/>
      </w:rPr>
      <mc:AlternateContent>
        <mc:Choice Requires="wpg">
          <w:drawing>
            <wp:inline distT="0" distB="0" distL="114300" distR="114300">
              <wp:extent cx="190500" cy="152400"/>
              <wp:effectExtent l="0" t="0" r="0" b="0"/>
              <wp:docPr id="5" name="Rectangle 5"/>
              <wp:cNvGraphicFramePr/>
              <a:graphic xmlns:a="http://schemas.openxmlformats.org/drawingml/2006/main">
                <a:graphicData uri="http://schemas.microsoft.com/office/word/2010/wordprocessingShape">
                  <wps:wsp>
                    <wps:cNvSpPr/>
                    <wps:spPr>
                      <a:xfrm>
                        <a:off x="5250432" y="3703800"/>
                        <a:ext cx="191134" cy="152399"/>
                      </a:xfrm>
                      <a:prstGeom prst="rect">
                        <a:avLst/>
                      </a:prstGeom>
                      <a:noFill/>
                      <a:ln>
                        <a:noFill/>
                      </a:ln>
                    </wps:spPr>
                    <wps:txbx>
                      <w:txbxContent>
                        <w:p w:rsidR="00F64A72" w:rsidRDefault="00FA490E">
                          <w:pPr>
                            <w:ind w:left="40" w:firstLine="40"/>
                            <w:textDirection w:val="btLr"/>
                          </w:pPr>
                          <w:r>
                            <w:rPr>
                              <w:b/>
                              <w:sz w:val="20"/>
                            </w:rPr>
                            <w:t xml:space="preserve"> PAGE 1</w:t>
                          </w:r>
                        </w:p>
                      </w:txbxContent>
                    </wps:txbx>
                    <wps:bodyPr lIns="0" tIns="0" rIns="0" bIns="0"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90500" cy="152400"/>
              <wp:effectExtent b="0" l="0" r="0" t="0"/>
              <wp:docPr id="5" name="image09.png"/>
              <a:graphic>
                <a:graphicData uri="http://schemas.openxmlformats.org/drawingml/2006/picture">
                  <pic:pic>
                    <pic:nvPicPr>
                      <pic:cNvPr id="0" name="image09.png"/>
                      <pic:cNvPicPr preferRelativeResize="0"/>
                    </pic:nvPicPr>
                    <pic:blipFill>
                      <a:blip r:embed="rId2"/>
                      <a:srcRect/>
                      <a:stretch>
                        <a:fillRect/>
                      </a:stretch>
                    </pic:blipFill>
                    <pic:spPr>
                      <a:xfrm>
                        <a:off x="0" y="0"/>
                        <a:ext cx="190500" cy="152400"/>
                      </a:xfrm>
                      <a:prstGeom prst="rect"/>
                      <a:ln/>
                    </pic:spPr>
                  </pic:pic>
                </a:graphicData>
              </a:graphic>
            </wp:inline>
          </w:drawing>
        </mc:Fallback>
      </mc:AlternateContent>
    </w:r>
    <w:r>
      <w:rPr>
        <w:noProof/>
      </w:rPr>
      <mc:AlternateContent>
        <mc:Choice Requires="wpg">
          <w:drawing>
            <wp:inline distT="0" distB="0" distL="114300" distR="114300">
              <wp:extent cx="812800" cy="152400"/>
              <wp:effectExtent l="0" t="0" r="0" b="0"/>
              <wp:docPr id="6" name="Rectangle 6"/>
              <wp:cNvGraphicFramePr/>
              <a:graphic xmlns:a="http://schemas.openxmlformats.org/drawingml/2006/main">
                <a:graphicData uri="http://schemas.microsoft.com/office/word/2010/wordprocessingShape">
                  <wps:wsp>
                    <wps:cNvSpPr/>
                    <wps:spPr>
                      <a:xfrm>
                        <a:off x="4942139" y="3703800"/>
                        <a:ext cx="807719" cy="152399"/>
                      </a:xfrm>
                      <a:prstGeom prst="rect">
                        <a:avLst/>
                      </a:prstGeom>
                      <a:noFill/>
                      <a:ln>
                        <a:noFill/>
                      </a:ln>
                    </wps:spPr>
                    <wps:txbx>
                      <w:txbxContent>
                        <w:p w:rsidR="00F64A72" w:rsidRDefault="00FA490E">
                          <w:pPr>
                            <w:ind w:left="20" w:right="-3" w:firstLine="20"/>
                            <w:textDirection w:val="btLr"/>
                          </w:pPr>
                          <w:r>
                            <w:rPr>
                              <w:b/>
                              <w:sz w:val="20"/>
                            </w:rPr>
                            <w:t>July 18, 2016</w:t>
                          </w:r>
                        </w:p>
                      </w:txbxContent>
                    </wps:txbx>
                    <wps:bodyPr lIns="0" tIns="0" rIns="0" bIns="0"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12800" cy="152400"/>
              <wp:effectExtent b="0" l="0" r="0" t="0"/>
              <wp:docPr id="6"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812800" cy="152400"/>
                      </a:xfrm>
                      <a:prstGeom prst="rect"/>
                      <a:ln/>
                    </pic:spPr>
                  </pic:pic>
                </a:graphicData>
              </a:graphic>
            </wp:inline>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0E" w:rsidRDefault="00FA490E">
      <w:r>
        <w:separator/>
      </w:r>
    </w:p>
  </w:footnote>
  <w:footnote w:type="continuationSeparator" w:id="0">
    <w:p w:rsidR="00FA490E" w:rsidRDefault="00FA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F6D"/>
    <w:multiLevelType w:val="multilevel"/>
    <w:tmpl w:val="5A8405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20F33589"/>
    <w:multiLevelType w:val="multilevel"/>
    <w:tmpl w:val="1E1EA5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C14190B"/>
    <w:multiLevelType w:val="multilevel"/>
    <w:tmpl w:val="DE3E8D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6E87657"/>
    <w:multiLevelType w:val="multilevel"/>
    <w:tmpl w:val="68E815E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59EA2762"/>
    <w:multiLevelType w:val="multilevel"/>
    <w:tmpl w:val="2946C6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7050083D"/>
    <w:multiLevelType w:val="multilevel"/>
    <w:tmpl w:val="727EA74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726D04F5"/>
    <w:multiLevelType w:val="multilevel"/>
    <w:tmpl w:val="B19C44C2"/>
    <w:lvl w:ilvl="0">
      <w:start w:val="1"/>
      <w:numFmt w:val="decimal"/>
      <w:lvlText w:val="%1."/>
      <w:lvlJc w:val="left"/>
      <w:pPr>
        <w:ind w:left="597" w:firstLine="220"/>
      </w:pPr>
      <w:rPr>
        <w:rFonts w:ascii="Arial" w:eastAsia="Arial" w:hAnsi="Arial" w:cs="Arial"/>
        <w:sz w:val="20"/>
        <w:szCs w:val="20"/>
      </w:rPr>
    </w:lvl>
    <w:lvl w:ilvl="1">
      <w:start w:val="1"/>
      <w:numFmt w:val="bullet"/>
      <w:lvlText w:val="•"/>
      <w:lvlJc w:val="left"/>
      <w:pPr>
        <w:ind w:left="1594" w:firstLine="1217"/>
      </w:pPr>
      <w:rPr>
        <w:rFonts w:ascii="Arial" w:eastAsia="Arial" w:hAnsi="Arial" w:cs="Arial"/>
      </w:rPr>
    </w:lvl>
    <w:lvl w:ilvl="2">
      <w:start w:val="1"/>
      <w:numFmt w:val="bullet"/>
      <w:lvlText w:val="•"/>
      <w:lvlJc w:val="left"/>
      <w:pPr>
        <w:ind w:left="2588" w:firstLine="2211"/>
      </w:pPr>
      <w:rPr>
        <w:rFonts w:ascii="Arial" w:eastAsia="Arial" w:hAnsi="Arial" w:cs="Arial"/>
      </w:rPr>
    </w:lvl>
    <w:lvl w:ilvl="3">
      <w:start w:val="1"/>
      <w:numFmt w:val="bullet"/>
      <w:lvlText w:val="•"/>
      <w:lvlJc w:val="left"/>
      <w:pPr>
        <w:ind w:left="3582" w:firstLine="3205"/>
      </w:pPr>
      <w:rPr>
        <w:rFonts w:ascii="Arial" w:eastAsia="Arial" w:hAnsi="Arial" w:cs="Arial"/>
      </w:rPr>
    </w:lvl>
    <w:lvl w:ilvl="4">
      <w:start w:val="1"/>
      <w:numFmt w:val="bullet"/>
      <w:lvlText w:val="•"/>
      <w:lvlJc w:val="left"/>
      <w:pPr>
        <w:ind w:left="4576" w:firstLine="4199"/>
      </w:pPr>
      <w:rPr>
        <w:rFonts w:ascii="Arial" w:eastAsia="Arial" w:hAnsi="Arial" w:cs="Arial"/>
      </w:rPr>
    </w:lvl>
    <w:lvl w:ilvl="5">
      <w:start w:val="1"/>
      <w:numFmt w:val="bullet"/>
      <w:lvlText w:val="•"/>
      <w:lvlJc w:val="left"/>
      <w:pPr>
        <w:ind w:left="5570" w:firstLine="5193"/>
      </w:pPr>
      <w:rPr>
        <w:rFonts w:ascii="Arial" w:eastAsia="Arial" w:hAnsi="Arial" w:cs="Arial"/>
      </w:rPr>
    </w:lvl>
    <w:lvl w:ilvl="6">
      <w:start w:val="1"/>
      <w:numFmt w:val="bullet"/>
      <w:lvlText w:val="•"/>
      <w:lvlJc w:val="left"/>
      <w:pPr>
        <w:ind w:left="6564" w:firstLine="6186"/>
      </w:pPr>
      <w:rPr>
        <w:rFonts w:ascii="Arial" w:eastAsia="Arial" w:hAnsi="Arial" w:cs="Arial"/>
      </w:rPr>
    </w:lvl>
    <w:lvl w:ilvl="7">
      <w:start w:val="1"/>
      <w:numFmt w:val="bullet"/>
      <w:lvlText w:val="•"/>
      <w:lvlJc w:val="left"/>
      <w:pPr>
        <w:ind w:left="7558" w:firstLine="7180"/>
      </w:pPr>
      <w:rPr>
        <w:rFonts w:ascii="Arial" w:eastAsia="Arial" w:hAnsi="Arial" w:cs="Arial"/>
      </w:rPr>
    </w:lvl>
    <w:lvl w:ilvl="8">
      <w:start w:val="1"/>
      <w:numFmt w:val="bullet"/>
      <w:lvlText w:val="•"/>
      <w:lvlJc w:val="left"/>
      <w:pPr>
        <w:ind w:left="8552" w:firstLine="8175"/>
      </w:pPr>
      <w:rPr>
        <w:rFonts w:ascii="Arial" w:eastAsia="Arial" w:hAnsi="Arial" w:cs="Arial"/>
      </w:rPr>
    </w:lvl>
  </w:abstractNum>
  <w:abstractNum w:abstractNumId="7">
    <w:nsid w:val="775F432F"/>
    <w:multiLevelType w:val="multilevel"/>
    <w:tmpl w:val="35CE80E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799C1978"/>
    <w:multiLevelType w:val="multilevel"/>
    <w:tmpl w:val="819488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2"/>
  </w:num>
  <w:num w:numId="3">
    <w:abstractNumId w:val="4"/>
  </w:num>
  <w:num w:numId="4">
    <w:abstractNumId w:val="5"/>
  </w:num>
  <w:num w:numId="5">
    <w:abstractNumId w:val="8"/>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4A72"/>
    <w:rsid w:val="005D7C77"/>
    <w:rsid w:val="00F64A72"/>
    <w:rsid w:val="00FA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59"/>
      <w:ind w:left="220"/>
      <w:outlineLvl w:val="0"/>
    </w:pPr>
    <w:rPr>
      <w:b/>
      <w:sz w:val="32"/>
      <w:szCs w:val="32"/>
    </w:rPr>
  </w:style>
  <w:style w:type="paragraph" w:styleId="Heading2">
    <w:name w:val="heading 2"/>
    <w:basedOn w:val="Normal"/>
    <w:next w:val="Normal"/>
    <w:pPr>
      <w:keepNext/>
      <w:keepLines/>
      <w:ind w:left="719" w:hanging="499"/>
      <w:outlineLvl w:val="1"/>
    </w:pPr>
    <w:rPr>
      <w:b/>
      <w:sz w:val="28"/>
      <w:szCs w:val="28"/>
    </w:rPr>
  </w:style>
  <w:style w:type="paragraph" w:styleId="Heading3">
    <w:name w:val="heading 3"/>
    <w:basedOn w:val="Normal"/>
    <w:next w:val="Normal"/>
    <w:pPr>
      <w:keepNext/>
      <w:keepLines/>
      <w:ind w:left="220" w:right="569"/>
      <w:outlineLvl w:val="2"/>
    </w:pPr>
    <w:rPr>
      <w:b/>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D7C77"/>
    <w:rPr>
      <w:rFonts w:ascii="Tahoma" w:hAnsi="Tahoma" w:cs="Tahoma"/>
      <w:sz w:val="16"/>
      <w:szCs w:val="16"/>
    </w:rPr>
  </w:style>
  <w:style w:type="character" w:customStyle="1" w:styleId="BalloonTextChar">
    <w:name w:val="Balloon Text Char"/>
    <w:basedOn w:val="DefaultParagraphFont"/>
    <w:link w:val="BalloonText"/>
    <w:uiPriority w:val="99"/>
    <w:semiHidden/>
    <w:rsid w:val="005D7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59"/>
      <w:ind w:left="220"/>
      <w:outlineLvl w:val="0"/>
    </w:pPr>
    <w:rPr>
      <w:b/>
      <w:sz w:val="32"/>
      <w:szCs w:val="32"/>
    </w:rPr>
  </w:style>
  <w:style w:type="paragraph" w:styleId="Heading2">
    <w:name w:val="heading 2"/>
    <w:basedOn w:val="Normal"/>
    <w:next w:val="Normal"/>
    <w:pPr>
      <w:keepNext/>
      <w:keepLines/>
      <w:ind w:left="719" w:hanging="499"/>
      <w:outlineLvl w:val="1"/>
    </w:pPr>
    <w:rPr>
      <w:b/>
      <w:sz w:val="28"/>
      <w:szCs w:val="28"/>
    </w:rPr>
  </w:style>
  <w:style w:type="paragraph" w:styleId="Heading3">
    <w:name w:val="heading 3"/>
    <w:basedOn w:val="Normal"/>
    <w:next w:val="Normal"/>
    <w:pPr>
      <w:keepNext/>
      <w:keepLines/>
      <w:ind w:left="220" w:right="569"/>
      <w:outlineLvl w:val="2"/>
    </w:pPr>
    <w:rPr>
      <w:b/>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D7C77"/>
    <w:rPr>
      <w:rFonts w:ascii="Tahoma" w:hAnsi="Tahoma" w:cs="Tahoma"/>
      <w:sz w:val="16"/>
      <w:szCs w:val="16"/>
    </w:rPr>
  </w:style>
  <w:style w:type="character" w:customStyle="1" w:styleId="BalloonTextChar">
    <w:name w:val="Balloon Text Char"/>
    <w:basedOn w:val="DefaultParagraphFont"/>
    <w:link w:val="BalloonText"/>
    <w:uiPriority w:val="99"/>
    <w:semiHidden/>
    <w:rsid w:val="005D7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dustryRelations@ontarioenergyboard.ca" TargetMode="External"/><Relationship Id="rId4" Type="http://schemas.openxmlformats.org/officeDocument/2006/relationships/settings" Target="settings.xml"/><Relationship Id="rId9" Type="http://schemas.openxmlformats.org/officeDocument/2006/relationships/hyperlink" Target="mailto:BoardSec@ontarioenergyboard.ca" TargetMode="External"/><Relationship Id="rId14" Type="http://schemas.openxmlformats.org/officeDocument/2006/relationships/hyperlink" Target="mailto:BoardSec@ontarioenergyboard.c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09.png"/><Relationship Id="rId1" Type="http://schemas.openxmlformats.org/officeDocument/2006/relationships/image" Target="media/image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2450</Words>
  <Characters>13526</Characters>
  <Application>Microsoft Office Word</Application>
  <DocSecurity>0</DocSecurity>
  <Lines>287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Stojanovic, Zoran</dc:creator>
  <cp:lastModifiedBy>Stojanovic, Zoran</cp:lastModifiedBy>
  <cp:revision>2</cp:revision>
  <cp:lastPrinted>2016-08-22T21:03:00Z</cp:lastPrinted>
  <dcterms:created xsi:type="dcterms:W3CDTF">2016-08-22T21:03:00Z</dcterms:created>
  <dcterms:modified xsi:type="dcterms:W3CDTF">2016-08-22T21:03:00Z</dcterms:modified>
</cp:coreProperties>
</file>