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15" w:rsidRDefault="00807A15" w:rsidP="00807A15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807A15" w:rsidRPr="00B82D78" w:rsidTr="00B83673">
        <w:tc>
          <w:tcPr>
            <w:tcW w:w="3150" w:type="dxa"/>
          </w:tcPr>
          <w:p w:rsidR="00807A15" w:rsidRPr="00B82D78" w:rsidRDefault="00807A15" w:rsidP="00B83673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Ontario Energy 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Board</w:t>
            </w: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ab/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P.O. Box 2319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27th</w:t>
            </w: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Floor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2300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Yonge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Street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Toronto ON M4P 1E4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Telephone: 416- 481-1967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Facsimile:   416- 440-7656</w:t>
            </w:r>
          </w:p>
          <w:p w:rsidR="00807A15" w:rsidRPr="00B82D78" w:rsidRDefault="00807A15" w:rsidP="00B83673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Toll free:   1-888-632-6273</w:t>
            </w:r>
          </w:p>
        </w:tc>
        <w:tc>
          <w:tcPr>
            <w:tcW w:w="2970" w:type="dxa"/>
          </w:tcPr>
          <w:p w:rsidR="00807A15" w:rsidRPr="00B82D78" w:rsidRDefault="00807A15" w:rsidP="00B83673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Commission de l’énergie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CA"/>
              </w:rPr>
              <w:t>de l’Ontario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C.P. 2319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27e étage 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2300, rue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Yonge</w:t>
            </w:r>
            <w:proofErr w:type="spellEnd"/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fr-CA"/>
              </w:rPr>
            </w:pP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Toronto ON M4P 1E4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C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fr-CA"/>
              </w:rPr>
              <w:t>Téléphone:</w:t>
            </w:r>
            <w:r w:rsidRPr="00B82D78">
              <w:rPr>
                <w:rFonts w:ascii="Arial" w:eastAsia="Times New Roman" w:hAnsi="Arial" w:cs="Arial"/>
                <w:sz w:val="16"/>
                <w:szCs w:val="16"/>
                <w:lang w:val="fr-CA"/>
              </w:rPr>
              <w:t xml:space="preserve">   416- 481-1967</w:t>
            </w:r>
          </w:p>
          <w:p w:rsidR="00807A15" w:rsidRPr="00B82D78" w:rsidRDefault="00807A15" w:rsidP="00B83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Télécopieur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: 416- 440-7656</w:t>
            </w:r>
          </w:p>
          <w:p w:rsidR="00807A15" w:rsidRPr="00B82D78" w:rsidRDefault="00807A15" w:rsidP="00B83673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frais</w:t>
            </w:r>
            <w:proofErr w:type="spellEnd"/>
            <w:r w:rsidRPr="00B82D78">
              <w:rPr>
                <w:rFonts w:ascii="Arial" w:eastAsia="Times New Roman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807A15" w:rsidRPr="00B82D78" w:rsidRDefault="00807A15" w:rsidP="00B83673">
            <w:pPr>
              <w:spacing w:after="0" w:line="120" w:lineRule="exac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  <w:p w:rsidR="00807A15" w:rsidRPr="00B82D78" w:rsidRDefault="00807A15" w:rsidP="00B83673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24"/>
                <w:lang w:eastAsia="en-CA"/>
              </w:rPr>
              <w:drawing>
                <wp:inline distT="0" distB="0" distL="0" distR="0" wp14:anchorId="348AD6A2" wp14:editId="4D58C36B">
                  <wp:extent cx="819150" cy="819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7A15" w:rsidRPr="00B82D78" w:rsidRDefault="00807A15" w:rsidP="00B83673">
            <w:pPr>
              <w:spacing w:after="58" w:line="240" w:lineRule="auto"/>
              <w:rPr>
                <w:rFonts w:ascii="Arial" w:eastAsia="Times New Roman" w:hAnsi="Arial" w:cs="Arial"/>
                <w:sz w:val="16"/>
                <w:szCs w:val="24"/>
                <w:lang w:val="en-US"/>
              </w:rPr>
            </w:pPr>
          </w:p>
        </w:tc>
      </w:tr>
    </w:tbl>
    <w:p w:rsidR="00807A15" w:rsidRDefault="00807A15" w:rsidP="00807A15">
      <w:pPr>
        <w:pStyle w:val="Caption"/>
      </w:pPr>
    </w:p>
    <w:p w:rsidR="00807A15" w:rsidRPr="002E3987" w:rsidRDefault="00807A15" w:rsidP="00807A15">
      <w:pPr>
        <w:jc w:val="right"/>
        <w:rPr>
          <w:rFonts w:ascii="Arial" w:hAnsi="Arial" w:cs="Arial"/>
          <w:b/>
        </w:rPr>
      </w:pPr>
      <w:r w:rsidRPr="002E3987">
        <w:rPr>
          <w:rFonts w:ascii="Arial" w:hAnsi="Arial" w:cs="Arial"/>
          <w:b/>
        </w:rPr>
        <w:t>BY E-MAIL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2E3987">
        <w:rPr>
          <w:rFonts w:ascii="Arial" w:eastAsia="Times New Roman" w:hAnsi="Arial" w:cs="Arial"/>
          <w:sz w:val="24"/>
          <w:szCs w:val="24"/>
          <w:lang w:val="en-US"/>
        </w:rPr>
        <w:t xml:space="preserve">October </w:t>
      </w:r>
      <w:r w:rsidR="002E3987" w:rsidRPr="002E3987">
        <w:rPr>
          <w:rFonts w:ascii="Arial" w:eastAsia="Times New Roman" w:hAnsi="Arial" w:cs="Arial"/>
          <w:sz w:val="24"/>
          <w:szCs w:val="24"/>
          <w:lang w:val="en-US"/>
        </w:rPr>
        <w:t>4</w:t>
      </w:r>
      <w:r w:rsidRPr="002E3987">
        <w:rPr>
          <w:rFonts w:ascii="Arial" w:eastAsia="Times New Roman" w:hAnsi="Arial" w:cs="Arial"/>
          <w:sz w:val="24"/>
          <w:szCs w:val="24"/>
          <w:lang w:val="en-US"/>
        </w:rPr>
        <w:t>, 2016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  <w:lang w:val="en-US"/>
        </w:rPr>
        <w:t>Kirsten Walli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  <w:lang w:val="en-US"/>
        </w:rPr>
        <w:t>Board Secretary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  <w:lang w:val="en-US"/>
        </w:rPr>
        <w:t>Ontario Energy Board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  <w:lang w:val="en-US"/>
        </w:rPr>
        <w:t>2300 Yonge Street, 27</w:t>
      </w:r>
      <w:r w:rsidRPr="003D0251">
        <w:rPr>
          <w:rFonts w:ascii="Arial" w:eastAsia="Times New Roman" w:hAnsi="Arial" w:cs="Times New Roman"/>
          <w:noProof/>
          <w:sz w:val="24"/>
          <w:szCs w:val="24"/>
          <w:vertAlign w:val="superscript"/>
          <w:lang w:val="en-US"/>
        </w:rPr>
        <w:t>th</w:t>
      </w:r>
      <w:r w:rsidRPr="003D0251">
        <w:rPr>
          <w:rFonts w:ascii="Arial" w:eastAsia="Times New Roman" w:hAnsi="Arial" w:cs="Times New Roman"/>
          <w:noProof/>
          <w:sz w:val="24"/>
          <w:szCs w:val="24"/>
          <w:lang w:val="en-US"/>
        </w:rPr>
        <w:t xml:space="preserve"> Floor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Times New Roman"/>
          <w:noProof/>
          <w:sz w:val="24"/>
          <w:szCs w:val="24"/>
          <w:lang w:val="en-US"/>
        </w:rPr>
      </w:pPr>
      <w:r w:rsidRPr="003D0251">
        <w:rPr>
          <w:rFonts w:ascii="Arial" w:eastAsia="Times New Roman" w:hAnsi="Arial" w:cs="Times New Roman"/>
          <w:noProof/>
          <w:sz w:val="24"/>
          <w:szCs w:val="24"/>
          <w:lang w:val="en-US"/>
        </w:rPr>
        <w:t>Toronto, ON  M4P 1E4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D0251">
        <w:rPr>
          <w:rFonts w:ascii="Arial" w:eastAsia="Times New Roman" w:hAnsi="Arial" w:cs="Arial"/>
          <w:sz w:val="24"/>
          <w:szCs w:val="24"/>
          <w:lang w:val="en-US"/>
        </w:rPr>
        <w:t xml:space="preserve">Dear Ms. </w:t>
      </w:r>
      <w:proofErr w:type="spellStart"/>
      <w:r w:rsidRPr="003D0251">
        <w:rPr>
          <w:rFonts w:ascii="Arial" w:eastAsia="Times New Roman" w:hAnsi="Arial" w:cs="Arial"/>
          <w:sz w:val="24"/>
          <w:szCs w:val="24"/>
          <w:lang w:val="en-US"/>
        </w:rPr>
        <w:t>Walli</w:t>
      </w:r>
      <w:proofErr w:type="spellEnd"/>
      <w:r w:rsidRPr="003D0251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3D0251">
        <w:rPr>
          <w:rFonts w:ascii="Arial" w:eastAsia="Times New Roman" w:hAnsi="Arial" w:cs="Arial"/>
          <w:b/>
          <w:sz w:val="24"/>
          <w:szCs w:val="24"/>
          <w:lang w:val="en-US"/>
        </w:rPr>
        <w:t>Re:</w:t>
      </w:r>
      <w:r w:rsidRPr="003D0251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/>
        </w:rPr>
        <w:t>Enersource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 Hydro Mississauga Inc.</w:t>
      </w:r>
      <w:r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 (Enersource</w:t>
      </w:r>
      <w:r w:rsidRPr="003D0251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) </w:t>
      </w:r>
    </w:p>
    <w:p w:rsidR="00FE313F" w:rsidRPr="00FE313F" w:rsidRDefault="00FE313F" w:rsidP="00FE313F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E313F">
        <w:rPr>
          <w:rFonts w:ascii="Arial" w:eastAsia="Times New Roman" w:hAnsi="Arial" w:cs="Arial"/>
          <w:b/>
          <w:sz w:val="24"/>
          <w:szCs w:val="24"/>
          <w:lang w:val="en-US"/>
        </w:rPr>
        <w:t>Application for 2017 Distribution Rates</w:t>
      </w:r>
    </w:p>
    <w:p w:rsidR="00807A15" w:rsidRPr="003D0251" w:rsidRDefault="00807A15" w:rsidP="00807A15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OEB Staff </w:t>
      </w:r>
      <w:r w:rsidRPr="003D0251">
        <w:rPr>
          <w:rFonts w:ascii="Arial" w:eastAsia="Times New Roman" w:hAnsi="Arial" w:cs="Arial"/>
          <w:b/>
          <w:sz w:val="24"/>
          <w:szCs w:val="24"/>
          <w:lang w:val="en-US"/>
        </w:rPr>
        <w:t>Interrogatories</w:t>
      </w:r>
    </w:p>
    <w:p w:rsidR="00FE313F" w:rsidRPr="00FE313F" w:rsidRDefault="00FE313F" w:rsidP="00FE313F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FE313F">
        <w:rPr>
          <w:rFonts w:ascii="Arial" w:eastAsia="Times New Roman" w:hAnsi="Arial" w:cs="Arial"/>
          <w:b/>
          <w:sz w:val="24"/>
          <w:szCs w:val="24"/>
          <w:lang w:val="en-US"/>
        </w:rPr>
        <w:t>Ontario Energy Board File Number: EB-2016-0002</w:t>
      </w:r>
    </w:p>
    <w:p w:rsidR="00807A15" w:rsidRPr="003D0251" w:rsidRDefault="00807A15" w:rsidP="00807A15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3D0251">
        <w:rPr>
          <w:rFonts w:ascii="Arial" w:eastAsia="Times New Roman" w:hAnsi="Arial" w:cs="Arial"/>
          <w:sz w:val="24"/>
          <w:szCs w:val="24"/>
          <w:lang w:val="en-US"/>
        </w:rPr>
        <w:t>In accordance with Procedural Order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No. 1, please find attached OEB staff</w:t>
      </w:r>
      <w:r w:rsidRPr="003D0251">
        <w:rPr>
          <w:rFonts w:ascii="Arial" w:eastAsia="Times New Roman" w:hAnsi="Arial" w:cs="Arial"/>
          <w:sz w:val="24"/>
          <w:szCs w:val="24"/>
          <w:lang w:val="en-US"/>
        </w:rPr>
        <w:t xml:space="preserve">’s interrogatories in the above noted proceeding. </w:t>
      </w:r>
      <w:proofErr w:type="spellStart"/>
      <w:r w:rsidR="00FE313F">
        <w:rPr>
          <w:rFonts w:ascii="Arial" w:eastAsia="Times New Roman" w:hAnsi="Arial" w:cs="Arial"/>
          <w:sz w:val="24"/>
          <w:szCs w:val="24"/>
          <w:lang w:val="en-US"/>
        </w:rPr>
        <w:t>Enersource</w:t>
      </w:r>
      <w:proofErr w:type="spellEnd"/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2E3987">
        <w:rPr>
          <w:rFonts w:ascii="Arial" w:eastAsia="Times New Roman" w:hAnsi="Arial" w:cs="Arial"/>
          <w:sz w:val="24"/>
          <w:szCs w:val="24"/>
          <w:lang w:val="en-US"/>
        </w:rPr>
        <w:t>has</w:t>
      </w:r>
      <w:r w:rsidRPr="003D0251">
        <w:rPr>
          <w:rFonts w:ascii="Arial" w:eastAsia="Times New Roman" w:hAnsi="Arial" w:cs="Arial"/>
          <w:sz w:val="24"/>
          <w:szCs w:val="24"/>
          <w:lang w:val="en-US"/>
        </w:rPr>
        <w:t xml:space="preserve"> been copied on this filing. </w:t>
      </w:r>
    </w:p>
    <w:p w:rsidR="00807A15" w:rsidRPr="003D0251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Pr="00B82D78" w:rsidRDefault="00FE313F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US"/>
        </w:rPr>
        <w:t>Enersource’s</w:t>
      </w:r>
      <w:proofErr w:type="spellEnd"/>
      <w:r w:rsidR="00807A15" w:rsidRPr="003D0251">
        <w:rPr>
          <w:rFonts w:ascii="Arial" w:eastAsia="Times New Roman" w:hAnsi="Arial" w:cs="Arial"/>
          <w:sz w:val="24"/>
          <w:szCs w:val="24"/>
          <w:lang w:val="en-US"/>
        </w:rPr>
        <w:t xml:space="preserve"> respons</w:t>
      </w:r>
      <w:r w:rsidR="00807A15">
        <w:rPr>
          <w:rFonts w:ascii="Arial" w:eastAsia="Times New Roman" w:hAnsi="Arial" w:cs="Arial"/>
          <w:sz w:val="24"/>
          <w:szCs w:val="24"/>
          <w:lang w:val="en-US"/>
        </w:rPr>
        <w:t xml:space="preserve">es to interrogatories are due </w:t>
      </w:r>
      <w:r w:rsidR="00807A15" w:rsidRPr="002E3987">
        <w:rPr>
          <w:rFonts w:ascii="Arial" w:eastAsia="Times New Roman" w:hAnsi="Arial" w:cs="Arial"/>
          <w:sz w:val="24"/>
          <w:szCs w:val="24"/>
          <w:lang w:val="en-US"/>
        </w:rPr>
        <w:t xml:space="preserve">by </w:t>
      </w:r>
      <w:r w:rsidRPr="002E3987">
        <w:rPr>
          <w:rFonts w:ascii="Arial" w:eastAsia="Times New Roman" w:hAnsi="Arial" w:cs="Arial"/>
          <w:sz w:val="24"/>
          <w:szCs w:val="24"/>
          <w:lang w:val="en-US"/>
        </w:rPr>
        <w:t>October</w:t>
      </w:r>
      <w:r w:rsidR="00807A15" w:rsidRPr="002E398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E3987">
        <w:rPr>
          <w:rFonts w:ascii="Arial" w:eastAsia="Times New Roman" w:hAnsi="Arial" w:cs="Arial"/>
          <w:sz w:val="24"/>
          <w:szCs w:val="24"/>
          <w:lang w:val="en-US"/>
        </w:rPr>
        <w:t>24</w:t>
      </w:r>
      <w:r w:rsidR="00807A15" w:rsidRPr="002E3987">
        <w:rPr>
          <w:rFonts w:ascii="Arial" w:eastAsia="Times New Roman" w:hAnsi="Arial" w:cs="Arial"/>
          <w:sz w:val="24"/>
          <w:szCs w:val="24"/>
          <w:lang w:val="en-US"/>
        </w:rPr>
        <w:t>, 2016</w:t>
      </w:r>
      <w:r w:rsidR="00807A15" w:rsidRPr="002E3987">
        <w:rPr>
          <w:rFonts w:ascii="Arial" w:eastAsia="Times New Roman" w:hAnsi="Arial" w:cs="Arial"/>
          <w:noProof/>
          <w:sz w:val="24"/>
          <w:szCs w:val="24"/>
          <w:lang w:val="en-US"/>
        </w:rPr>
        <w:t>.</w:t>
      </w:r>
    </w:p>
    <w:p w:rsidR="00807A15" w:rsidRPr="00B82D78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Pr="00B82D78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2D78">
        <w:rPr>
          <w:rFonts w:ascii="Arial" w:eastAsia="Times New Roman" w:hAnsi="Arial" w:cs="Arial"/>
          <w:sz w:val="24"/>
          <w:szCs w:val="24"/>
          <w:lang w:val="en-US"/>
        </w:rPr>
        <w:t>Yours truly,</w:t>
      </w:r>
    </w:p>
    <w:p w:rsidR="00807A15" w:rsidRPr="00B82D78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Default="00807A15" w:rsidP="00807A15">
      <w:pPr>
        <w:spacing w:after="0" w:line="240" w:lineRule="auto"/>
        <w:rPr>
          <w:rFonts w:ascii="Arial" w:eastAsia="Times New Roman" w:hAnsi="Arial" w:cs="Arial"/>
          <w:i/>
          <w:lang w:val="en-US"/>
        </w:rPr>
      </w:pPr>
    </w:p>
    <w:p w:rsidR="00807A15" w:rsidRPr="00B82D78" w:rsidRDefault="00807A15" w:rsidP="00807A15">
      <w:pPr>
        <w:spacing w:after="0" w:line="240" w:lineRule="auto"/>
        <w:rPr>
          <w:rFonts w:ascii="Arial" w:eastAsia="Times New Roman" w:hAnsi="Arial" w:cs="Arial"/>
          <w:i/>
          <w:lang w:val="en-US"/>
        </w:rPr>
      </w:pPr>
      <w:r w:rsidRPr="00B82D78">
        <w:rPr>
          <w:rFonts w:ascii="Arial" w:eastAsia="Times New Roman" w:hAnsi="Arial" w:cs="Arial"/>
          <w:i/>
          <w:lang w:val="en-US"/>
        </w:rPr>
        <w:t>Original Signed By</w:t>
      </w:r>
    </w:p>
    <w:p w:rsidR="00807A15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Default="00FE313F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Donald Lau</w:t>
      </w:r>
    </w:p>
    <w:p w:rsidR="00807A15" w:rsidRPr="00B82D78" w:rsidRDefault="00FE313F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Project </w:t>
      </w:r>
      <w:r w:rsidR="00807A15">
        <w:rPr>
          <w:rFonts w:ascii="Arial" w:eastAsia="Times New Roman" w:hAnsi="Arial" w:cs="Arial"/>
          <w:sz w:val="24"/>
          <w:szCs w:val="24"/>
          <w:lang w:val="en-US"/>
        </w:rPr>
        <w:t xml:space="preserve">Advisor – </w:t>
      </w:r>
      <w:r>
        <w:rPr>
          <w:rFonts w:ascii="Arial" w:eastAsia="Times New Roman" w:hAnsi="Arial" w:cs="Arial"/>
          <w:sz w:val="24"/>
          <w:szCs w:val="24"/>
          <w:lang w:val="en-US"/>
        </w:rPr>
        <w:t>Rates Major Applications</w:t>
      </w:r>
      <w:r w:rsidR="00807A1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807A15" w:rsidRPr="00B82D78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Attach</w:t>
      </w:r>
      <w:r w:rsidRPr="00B82D7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:rsidR="00807A15" w:rsidRPr="00AA6994" w:rsidRDefault="00807A15" w:rsidP="00807A1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807A15" w:rsidRDefault="00807A15" w:rsidP="00807A15">
      <w:pPr>
        <w:spacing w:after="0"/>
        <w:rPr>
          <w:rFonts w:ascii="Arial" w:hAnsi="Arial" w:cs="Arial"/>
          <w:color w:val="000000"/>
        </w:rPr>
      </w:pPr>
    </w:p>
    <w:p w:rsidR="00807A15" w:rsidRPr="00260365" w:rsidRDefault="00807A15" w:rsidP="00807A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OEB</w:t>
      </w:r>
      <w:r w:rsidRPr="00260365">
        <w:rPr>
          <w:rFonts w:ascii="Arial" w:hAnsi="Arial" w:cs="Arial"/>
          <w:b/>
          <w:bCs/>
          <w:sz w:val="24"/>
          <w:szCs w:val="24"/>
        </w:rPr>
        <w:t xml:space="preserve"> Staff Interrogatories</w:t>
      </w:r>
    </w:p>
    <w:p w:rsidR="00807A15" w:rsidRPr="00260365" w:rsidRDefault="00807A15" w:rsidP="00807A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2017</w:t>
      </w:r>
      <w:r w:rsidRPr="00260365">
        <w:rPr>
          <w:rFonts w:ascii="Arial" w:hAnsi="Arial" w:cs="Arial"/>
          <w:b/>
          <w:bCs/>
          <w:sz w:val="24"/>
          <w:szCs w:val="24"/>
        </w:rPr>
        <w:t xml:space="preserve"> </w:t>
      </w:r>
      <w:r w:rsidR="00FE313F">
        <w:rPr>
          <w:rFonts w:ascii="Arial" w:hAnsi="Arial" w:cs="Arial"/>
          <w:b/>
          <w:bCs/>
          <w:sz w:val="24"/>
          <w:szCs w:val="24"/>
        </w:rPr>
        <w:t>IRM</w:t>
      </w:r>
      <w:r w:rsidRPr="00260365">
        <w:rPr>
          <w:rFonts w:ascii="Arial" w:hAnsi="Arial" w:cs="Arial"/>
          <w:b/>
          <w:bCs/>
          <w:sz w:val="24"/>
          <w:szCs w:val="24"/>
        </w:rPr>
        <w:t xml:space="preserve"> Rate Application</w:t>
      </w:r>
    </w:p>
    <w:p w:rsidR="00807A15" w:rsidRPr="00260365" w:rsidRDefault="00FE313F" w:rsidP="00807A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Enersource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Hydro Mississauga Inc</w:t>
      </w:r>
      <w:r w:rsidR="00807A15">
        <w:rPr>
          <w:rFonts w:ascii="Arial" w:hAnsi="Arial" w:cs="Arial"/>
          <w:b/>
          <w:bCs/>
          <w:sz w:val="24"/>
          <w:szCs w:val="24"/>
        </w:rPr>
        <w:t>.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Enersource</w:t>
      </w:r>
      <w:proofErr w:type="spellEnd"/>
      <w:r w:rsidR="00807A15" w:rsidRPr="00260365">
        <w:rPr>
          <w:rFonts w:ascii="Arial" w:hAnsi="Arial" w:cs="Arial"/>
          <w:b/>
          <w:bCs/>
          <w:sz w:val="24"/>
          <w:szCs w:val="24"/>
        </w:rPr>
        <w:t>)</w:t>
      </w:r>
    </w:p>
    <w:p w:rsidR="00807A15" w:rsidRPr="00260365" w:rsidRDefault="00807A15" w:rsidP="00807A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EB-2016-00</w:t>
      </w:r>
      <w:r w:rsidR="00FE313F">
        <w:rPr>
          <w:rFonts w:ascii="Arial" w:hAnsi="Arial" w:cs="Arial"/>
          <w:b/>
          <w:bCs/>
          <w:sz w:val="24"/>
          <w:szCs w:val="24"/>
        </w:rPr>
        <w:t>02</w:t>
      </w:r>
    </w:p>
    <w:p w:rsidR="00807A15" w:rsidRDefault="00FE313F" w:rsidP="00807A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E3987">
        <w:rPr>
          <w:rFonts w:ascii="Arial" w:hAnsi="Arial" w:cs="Arial"/>
          <w:b/>
          <w:bCs/>
          <w:sz w:val="24"/>
          <w:szCs w:val="24"/>
        </w:rPr>
        <w:t xml:space="preserve">October </w:t>
      </w:r>
      <w:r w:rsidR="002E3987" w:rsidRPr="002E3987">
        <w:rPr>
          <w:rFonts w:ascii="Arial" w:hAnsi="Arial" w:cs="Arial"/>
          <w:b/>
          <w:bCs/>
          <w:sz w:val="24"/>
          <w:szCs w:val="24"/>
        </w:rPr>
        <w:t>4</w:t>
      </w:r>
      <w:r w:rsidRPr="002E3987">
        <w:rPr>
          <w:rFonts w:ascii="Arial" w:hAnsi="Arial" w:cs="Arial"/>
          <w:b/>
          <w:bCs/>
          <w:sz w:val="24"/>
          <w:szCs w:val="24"/>
        </w:rPr>
        <w:t>, 2017</w:t>
      </w:r>
    </w:p>
    <w:p w:rsidR="00FE313F" w:rsidRDefault="00FE313F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313F" w:rsidRPr="008F5364" w:rsidRDefault="005C1128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</w:t>
      </w:r>
      <w:r w:rsidR="00FE313F" w:rsidRPr="008F53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FE313F" w:rsidRPr="008F5364"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sz w:val="24"/>
          <w:szCs w:val="24"/>
        </w:rPr>
        <w:t xml:space="preserve"> Manager’s Summary</w:t>
      </w:r>
      <w:r w:rsidR="00FE313F" w:rsidRPr="008F536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E313F" w:rsidRPr="008F5364" w:rsidRDefault="00FE313F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313F" w:rsidRPr="008F5364" w:rsidRDefault="00FE313F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5364">
        <w:rPr>
          <w:rFonts w:ascii="Arial" w:hAnsi="Arial" w:cs="Arial"/>
          <w:b/>
          <w:sz w:val="24"/>
          <w:szCs w:val="24"/>
        </w:rPr>
        <w:t>1-Staff-</w:t>
      </w:r>
      <w:r>
        <w:rPr>
          <w:rFonts w:ascii="Arial" w:hAnsi="Arial" w:cs="Arial"/>
          <w:b/>
          <w:sz w:val="24"/>
          <w:szCs w:val="24"/>
        </w:rPr>
        <w:t>1</w:t>
      </w:r>
    </w:p>
    <w:p w:rsidR="00F87F10" w:rsidRPr="00F87F10" w:rsidRDefault="00F87F10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7F10">
        <w:rPr>
          <w:rFonts w:ascii="Arial" w:hAnsi="Arial" w:cs="Arial"/>
          <w:b/>
          <w:sz w:val="24"/>
          <w:szCs w:val="24"/>
        </w:rPr>
        <w:t xml:space="preserve">Disposition of Account 1580 – Variance WMS, Sub-account CBR Class B </w:t>
      </w:r>
    </w:p>
    <w:p w:rsidR="0064469B" w:rsidRDefault="0064469B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Tab 2 – 3.2 Disposition of Group 1 Deferral and Variance Accounts</w:t>
      </w:r>
    </w:p>
    <w:p w:rsidR="00F87F10" w:rsidRPr="008F5364" w:rsidRDefault="00F87F10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Letter dated </w:t>
      </w:r>
      <w:hyperlink r:id="rId8" w:history="1">
        <w:r w:rsidRPr="00F87F10">
          <w:rPr>
            <w:rStyle w:val="Hyperlink"/>
            <w:rFonts w:ascii="Arial" w:hAnsi="Arial" w:cs="Arial"/>
            <w:b/>
            <w:sz w:val="24"/>
            <w:szCs w:val="24"/>
          </w:rPr>
          <w:t>July 2016 – Accounting Guidance on Capacity Based Recovery</w:t>
        </w:r>
      </w:hyperlink>
    </w:p>
    <w:p w:rsidR="005C1128" w:rsidRPr="008F5364" w:rsidRDefault="005C1128" w:rsidP="005C1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Tab 3 – Attachment B – </w:t>
      </w:r>
      <w:r w:rsidR="00512A9D" w:rsidRPr="00512A9D">
        <w:rPr>
          <w:rFonts w:ascii="Arial" w:hAnsi="Arial" w:cs="Arial"/>
          <w:b/>
          <w:sz w:val="24"/>
          <w:szCs w:val="24"/>
        </w:rPr>
        <w:t>3. Continuity Schedule</w:t>
      </w:r>
    </w:p>
    <w:p w:rsidR="00FE313F" w:rsidRDefault="00FE313F" w:rsidP="00FE31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A53DC" w:rsidRDefault="003A53DC" w:rsidP="003A53DC">
      <w:pPr>
        <w:pStyle w:val="Default"/>
      </w:pPr>
      <w:r>
        <w:t xml:space="preserve">In the letter dated July 2016 – Accounting Guidance on Capacity Based Recovery under the heading </w:t>
      </w:r>
      <w:r w:rsidRPr="003A53DC">
        <w:t>Disposition of Variances Recorded for Year</w:t>
      </w:r>
      <w:r>
        <w:t xml:space="preserve"> 2015 in 2017 Rate Applications: </w:t>
      </w:r>
      <w:r w:rsidRPr="003A53DC">
        <w:t>Disposition of Account 1580 – Variance WMS, Sub-account CBR Class B</w:t>
      </w:r>
      <w:r>
        <w:t xml:space="preserve"> it states,</w:t>
      </w:r>
    </w:p>
    <w:p w:rsidR="003A53DC" w:rsidRDefault="003A53DC" w:rsidP="003A53DC">
      <w:pPr>
        <w:pStyle w:val="Default"/>
      </w:pPr>
    </w:p>
    <w:p w:rsidR="003A53DC" w:rsidRDefault="003A53DC" w:rsidP="003A53DC">
      <w:pPr>
        <w:pStyle w:val="Default"/>
        <w:ind w:left="720"/>
      </w:pPr>
      <w:r w:rsidRPr="003A53DC">
        <w:t>“If the distributor does serve Class A customers, it must allocate and calculate the volumetric rate riders in the application for non-WMP Class B customers independently of the deferral and variance account rate models. If the rate riders calculated are insignificant (i.e. more than 4 decimal places), the distributor should propose to transfer the balance in Sub-account CBR Class B into Account 1595 (2017) to be disposed in a future proceeding.</w:t>
      </w:r>
      <w:r>
        <w:t>”</w:t>
      </w:r>
    </w:p>
    <w:p w:rsidR="003A53DC" w:rsidRDefault="003A53DC" w:rsidP="003A53DC">
      <w:pPr>
        <w:pStyle w:val="Default"/>
      </w:pPr>
    </w:p>
    <w:p w:rsidR="003825A6" w:rsidRDefault="003825A6" w:rsidP="00D81319">
      <w:pPr>
        <w:pStyle w:val="Default"/>
        <w:numPr>
          <w:ilvl w:val="0"/>
          <w:numId w:val="9"/>
        </w:numPr>
      </w:pPr>
      <w:r>
        <w:t>Please calculate the disposition of Account 1580 – Variance WMS, Sub-account CBR Class B outside the model and add in as a separate rate rider on Sheet “18. Additional Rates”, as per above. Please select appropriate boxes on Sheet “3. Continuity Schedule” to reflect changes.</w:t>
      </w:r>
    </w:p>
    <w:p w:rsidR="00291FEF" w:rsidRDefault="00291FEF" w:rsidP="00291FEF">
      <w:pPr>
        <w:pStyle w:val="Default"/>
      </w:pPr>
    </w:p>
    <w:p w:rsidR="00B9099E" w:rsidRPr="00B9099E" w:rsidRDefault="00B9099E" w:rsidP="00291FEF">
      <w:pPr>
        <w:pStyle w:val="Default"/>
        <w:rPr>
          <w:b/>
        </w:rPr>
      </w:pPr>
      <w:r w:rsidRPr="00B9099E">
        <w:rPr>
          <w:b/>
        </w:rPr>
        <w:t>1-Staff-2</w:t>
      </w:r>
    </w:p>
    <w:p w:rsidR="00B9099E" w:rsidRPr="00B9099E" w:rsidRDefault="00B9099E" w:rsidP="00291FEF">
      <w:pPr>
        <w:pStyle w:val="Default"/>
        <w:rPr>
          <w:b/>
        </w:rPr>
      </w:pPr>
      <w:r w:rsidRPr="00B9099E">
        <w:rPr>
          <w:b/>
        </w:rPr>
        <w:t xml:space="preserve">Variance RRR vs. </w:t>
      </w:r>
      <w:proofErr w:type="gramStart"/>
      <w:r w:rsidRPr="00B9099E">
        <w:rPr>
          <w:b/>
        </w:rPr>
        <w:t>2015  Balance</w:t>
      </w:r>
      <w:proofErr w:type="gramEnd"/>
    </w:p>
    <w:p w:rsidR="00B9099E" w:rsidRPr="00B9099E" w:rsidRDefault="00B9099E" w:rsidP="00291FEF">
      <w:pPr>
        <w:pStyle w:val="Default"/>
        <w:rPr>
          <w:b/>
        </w:rPr>
      </w:pPr>
      <w:r w:rsidRPr="00B9099E">
        <w:rPr>
          <w:b/>
        </w:rPr>
        <w:t>Ref: Tab 3 – Attachment B – 3. Continuity Schedule</w:t>
      </w:r>
    </w:p>
    <w:p w:rsidR="00B9099E" w:rsidRDefault="00B9099E" w:rsidP="00291FEF">
      <w:pPr>
        <w:pStyle w:val="Default"/>
      </w:pPr>
    </w:p>
    <w:p w:rsidR="00B9099E" w:rsidRDefault="00B9099E" w:rsidP="00B9099E">
      <w:pPr>
        <w:pStyle w:val="Default"/>
        <w:numPr>
          <w:ilvl w:val="0"/>
          <w:numId w:val="10"/>
        </w:numPr>
      </w:pPr>
      <w:r>
        <w:t>Please explain the variance between RRR and 2015 Balance for RSVA – Wholesale Market Service Charge</w:t>
      </w:r>
    </w:p>
    <w:p w:rsidR="00B9099E" w:rsidRDefault="00B9099E" w:rsidP="00291FEF">
      <w:pPr>
        <w:pStyle w:val="Default"/>
      </w:pPr>
    </w:p>
    <w:p w:rsidR="001B7A3A" w:rsidRPr="008F5364" w:rsidRDefault="001B7A3A" w:rsidP="001B7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5364">
        <w:rPr>
          <w:rFonts w:ascii="Arial" w:hAnsi="Arial" w:cs="Arial"/>
          <w:b/>
          <w:sz w:val="24"/>
          <w:szCs w:val="24"/>
        </w:rPr>
        <w:t>1-Staff-</w:t>
      </w:r>
      <w:r w:rsidR="00B9099E">
        <w:rPr>
          <w:rFonts w:ascii="Arial" w:hAnsi="Arial" w:cs="Arial"/>
          <w:b/>
          <w:sz w:val="24"/>
          <w:szCs w:val="24"/>
        </w:rPr>
        <w:t>3</w:t>
      </w:r>
    </w:p>
    <w:p w:rsidR="001B7A3A" w:rsidRDefault="00D923F4" w:rsidP="001B7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Historical </w:t>
      </w:r>
      <w:r w:rsidR="0064469B">
        <w:rPr>
          <w:rFonts w:ascii="Arial" w:hAnsi="Arial" w:cs="Arial"/>
          <w:b/>
          <w:sz w:val="24"/>
          <w:szCs w:val="24"/>
        </w:rPr>
        <w:t>Retail Transmission Service Rates Adjustment</w:t>
      </w:r>
      <w:r>
        <w:rPr>
          <w:rFonts w:ascii="Arial" w:hAnsi="Arial" w:cs="Arial"/>
          <w:b/>
          <w:sz w:val="24"/>
          <w:szCs w:val="24"/>
        </w:rPr>
        <w:t xml:space="preserve"> for April</w:t>
      </w:r>
    </w:p>
    <w:p w:rsidR="0064469B" w:rsidRDefault="0064469B" w:rsidP="001B7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9C049B">
        <w:rPr>
          <w:rFonts w:ascii="Arial" w:hAnsi="Arial" w:cs="Arial"/>
          <w:b/>
          <w:sz w:val="24"/>
          <w:szCs w:val="24"/>
        </w:rPr>
        <w:t>Tab 2 – 3.3 Retail Transmission Service Rates (RTSRs) Adjustment</w:t>
      </w:r>
    </w:p>
    <w:p w:rsidR="009C049B" w:rsidRDefault="00512A9D" w:rsidP="001B7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Tab 3 – Attachment B - </w:t>
      </w:r>
      <w:r w:rsidRPr="00512A9D">
        <w:rPr>
          <w:rFonts w:ascii="Arial" w:hAnsi="Arial" w:cs="Arial"/>
          <w:b/>
          <w:sz w:val="24"/>
          <w:szCs w:val="24"/>
        </w:rPr>
        <w:t>11. RTSR - UTRs &amp; Sub-</w:t>
      </w:r>
      <w:proofErr w:type="spellStart"/>
      <w:r w:rsidRPr="00512A9D">
        <w:rPr>
          <w:rFonts w:ascii="Arial" w:hAnsi="Arial" w:cs="Arial"/>
          <w:b/>
          <w:sz w:val="24"/>
          <w:szCs w:val="24"/>
        </w:rPr>
        <w:t>Tx</w:t>
      </w:r>
      <w:proofErr w:type="spellEnd"/>
    </w:p>
    <w:p w:rsidR="00512A9D" w:rsidRDefault="00512A9D" w:rsidP="001B7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Tab 3 – Attachment B - </w:t>
      </w:r>
      <w:r w:rsidRPr="00512A9D">
        <w:rPr>
          <w:rFonts w:ascii="Arial" w:hAnsi="Arial" w:cs="Arial"/>
          <w:b/>
          <w:sz w:val="24"/>
          <w:szCs w:val="24"/>
        </w:rPr>
        <w:t>12. RTSR - Historical Wholesale</w:t>
      </w:r>
    </w:p>
    <w:p w:rsidR="00512A9D" w:rsidRPr="00512A9D" w:rsidRDefault="00512A9D" w:rsidP="001B7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91FEF" w:rsidRDefault="00512A9D" w:rsidP="00291FEF">
      <w:pPr>
        <w:pStyle w:val="Default"/>
      </w:pPr>
      <w:proofErr w:type="spellStart"/>
      <w:r>
        <w:lastRenderedPageBreak/>
        <w:t>Enersource</w:t>
      </w:r>
      <w:proofErr w:type="spellEnd"/>
      <w:r>
        <w:t xml:space="preserve"> provided that the rates calculated in April for Hydro One on Sheet 12, “RTSR – Historical Wholesale” deviated from the Hydro One Sub-transmission rate</w:t>
      </w:r>
      <w:r w:rsidR="00D81319">
        <w:t>s</w:t>
      </w:r>
      <w:r>
        <w:t xml:space="preserve"> due to a prorated bill during the change in Sub-transmission rates in April and May.</w:t>
      </w:r>
    </w:p>
    <w:p w:rsidR="00594AFA" w:rsidRDefault="00594AFA" w:rsidP="00291FEF">
      <w:pPr>
        <w:pStyle w:val="Default"/>
      </w:pPr>
    </w:p>
    <w:p w:rsidR="003A53DC" w:rsidRDefault="00822ABD" w:rsidP="00D81319">
      <w:pPr>
        <w:pStyle w:val="Default"/>
        <w:numPr>
          <w:ilvl w:val="0"/>
          <w:numId w:val="4"/>
        </w:numPr>
      </w:pPr>
      <w:r>
        <w:t>For the Line Connection Rate please</w:t>
      </w:r>
      <w:r w:rsidR="00512A9D">
        <w:t xml:space="preserve"> </w:t>
      </w:r>
      <w:r>
        <w:t>explain how prorated average rate per unit for the month April and May is below both the rates for April and May</w:t>
      </w:r>
      <w:r w:rsidR="00185AAE">
        <w:t>.</w:t>
      </w:r>
    </w:p>
    <w:p w:rsidR="00822ABD" w:rsidRDefault="00822ABD" w:rsidP="00822ABD">
      <w:pPr>
        <w:pStyle w:val="Default"/>
        <w:numPr>
          <w:ilvl w:val="0"/>
          <w:numId w:val="4"/>
        </w:numPr>
      </w:pPr>
      <w:r>
        <w:t>For the Transformation Connection Rate please explain how prorated average rate per unit for the month April and May is above both the rates for April and May</w:t>
      </w:r>
      <w:r w:rsidR="00185AAE">
        <w:t>.</w:t>
      </w:r>
    </w:p>
    <w:p w:rsidR="008E65C5" w:rsidRDefault="008E65C5" w:rsidP="008E6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2490D" w:rsidRPr="008F5364" w:rsidRDefault="0002490D" w:rsidP="000249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5364">
        <w:rPr>
          <w:rFonts w:ascii="Arial" w:hAnsi="Arial" w:cs="Arial"/>
          <w:b/>
          <w:sz w:val="24"/>
          <w:szCs w:val="24"/>
        </w:rPr>
        <w:t>1-Staff-</w:t>
      </w:r>
      <w:r w:rsidR="00B9099E">
        <w:rPr>
          <w:rFonts w:ascii="Arial" w:hAnsi="Arial" w:cs="Arial"/>
          <w:b/>
          <w:sz w:val="24"/>
          <w:szCs w:val="24"/>
        </w:rPr>
        <w:t>4</w:t>
      </w:r>
    </w:p>
    <w:p w:rsidR="0002490D" w:rsidRDefault="0002167A" w:rsidP="000249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2017 Green Energy Additions</w:t>
      </w:r>
    </w:p>
    <w:p w:rsidR="0002490D" w:rsidRDefault="0002490D" w:rsidP="000249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02167A">
        <w:rPr>
          <w:rFonts w:ascii="Arial" w:hAnsi="Arial" w:cs="Arial"/>
          <w:b/>
          <w:sz w:val="24"/>
          <w:szCs w:val="24"/>
        </w:rPr>
        <w:t>Tab 2 – Table 2: Actual/Forecast of Renewable Generation Project Connections</w:t>
      </w:r>
    </w:p>
    <w:p w:rsidR="0002167A" w:rsidRDefault="0002167A" w:rsidP="000249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Tab 3 – Attachment D - </w:t>
      </w:r>
      <w:proofErr w:type="spellStart"/>
      <w:r w:rsidRPr="0002167A">
        <w:rPr>
          <w:rFonts w:ascii="Arial" w:hAnsi="Arial" w:cs="Arial"/>
          <w:b/>
          <w:sz w:val="24"/>
          <w:szCs w:val="24"/>
        </w:rPr>
        <w:t>Avg</w:t>
      </w:r>
      <w:proofErr w:type="spellEnd"/>
      <w:r w:rsidRPr="0002167A">
        <w:rPr>
          <w:rFonts w:ascii="Arial" w:hAnsi="Arial" w:cs="Arial"/>
          <w:b/>
          <w:sz w:val="24"/>
          <w:szCs w:val="24"/>
        </w:rPr>
        <w:t xml:space="preserve"> NFA</w:t>
      </w:r>
    </w:p>
    <w:p w:rsidR="0002490D" w:rsidRDefault="0002490D" w:rsidP="008E6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65C5" w:rsidRDefault="0002167A" w:rsidP="008E6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Enersource</w:t>
      </w:r>
      <w:proofErr w:type="spellEnd"/>
      <w:r>
        <w:rPr>
          <w:rFonts w:ascii="Arial" w:hAnsi="Arial" w:cs="Arial"/>
          <w:sz w:val="24"/>
          <w:szCs w:val="24"/>
        </w:rPr>
        <w:t xml:space="preserve"> provided the </w:t>
      </w:r>
      <w:proofErr w:type="spellStart"/>
      <w:r>
        <w:rPr>
          <w:rFonts w:ascii="Arial" w:hAnsi="Arial" w:cs="Arial"/>
          <w:sz w:val="24"/>
          <w:szCs w:val="24"/>
        </w:rPr>
        <w:t>in</w:t>
      </w:r>
      <w:proofErr w:type="spellEnd"/>
      <w:r>
        <w:rPr>
          <w:rFonts w:ascii="Arial" w:hAnsi="Arial" w:cs="Arial"/>
          <w:sz w:val="24"/>
          <w:szCs w:val="24"/>
        </w:rPr>
        <w:t xml:space="preserve"> year capital expenditures for </w:t>
      </w:r>
      <w:proofErr w:type="spellStart"/>
      <w:r>
        <w:rPr>
          <w:rFonts w:ascii="Arial" w:hAnsi="Arial" w:cs="Arial"/>
          <w:sz w:val="24"/>
          <w:szCs w:val="24"/>
        </w:rPr>
        <w:t>microFIT</w:t>
      </w:r>
      <w:proofErr w:type="spellEnd"/>
      <w:r>
        <w:rPr>
          <w:rFonts w:ascii="Arial" w:hAnsi="Arial" w:cs="Arial"/>
          <w:sz w:val="24"/>
          <w:szCs w:val="24"/>
        </w:rPr>
        <w:t xml:space="preserve">/FIT projects in 2016 and 2017 to be $155k and $125k respectively.  The forecasted number of </w:t>
      </w:r>
      <w:proofErr w:type="spellStart"/>
      <w:r w:rsidR="00793713">
        <w:rPr>
          <w:rFonts w:ascii="Arial" w:hAnsi="Arial" w:cs="Arial"/>
          <w:sz w:val="24"/>
          <w:szCs w:val="24"/>
        </w:rPr>
        <w:t>microFIT</w:t>
      </w:r>
      <w:proofErr w:type="spellEnd"/>
      <w:r w:rsidR="00793713">
        <w:rPr>
          <w:rFonts w:ascii="Arial" w:hAnsi="Arial" w:cs="Arial"/>
          <w:sz w:val="24"/>
          <w:szCs w:val="24"/>
        </w:rPr>
        <w:t xml:space="preserve">/FIT </w:t>
      </w:r>
      <w:r>
        <w:rPr>
          <w:rFonts w:ascii="Arial" w:hAnsi="Arial" w:cs="Arial"/>
          <w:sz w:val="24"/>
          <w:szCs w:val="24"/>
        </w:rPr>
        <w:t xml:space="preserve">projects for </w:t>
      </w:r>
      <w:r w:rsidR="00793713">
        <w:rPr>
          <w:rFonts w:ascii="Arial" w:hAnsi="Arial" w:cs="Arial"/>
          <w:sz w:val="24"/>
          <w:szCs w:val="24"/>
        </w:rPr>
        <w:t>2016 and 2017 were 120 and 90 respectively.</w:t>
      </w:r>
    </w:p>
    <w:p w:rsidR="00793713" w:rsidRDefault="00793713" w:rsidP="008E65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3713" w:rsidRPr="00D81319" w:rsidRDefault="00793713" w:rsidP="00D8131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81319">
        <w:rPr>
          <w:rFonts w:ascii="Arial" w:hAnsi="Arial" w:cs="Arial"/>
          <w:sz w:val="24"/>
          <w:szCs w:val="24"/>
        </w:rPr>
        <w:t>Please provide the method for forecasting expected capital expenditures in relation to number of projects.</w:t>
      </w:r>
    </w:p>
    <w:p w:rsidR="005C74BB" w:rsidRDefault="005C74BB" w:rsidP="005C7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74BB" w:rsidRDefault="005C74BB" w:rsidP="005C7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5364">
        <w:rPr>
          <w:rFonts w:ascii="Arial" w:hAnsi="Arial" w:cs="Arial"/>
          <w:b/>
          <w:sz w:val="24"/>
          <w:szCs w:val="24"/>
        </w:rPr>
        <w:t>1-Staff-</w:t>
      </w:r>
      <w:r w:rsidR="00B9099E">
        <w:rPr>
          <w:rFonts w:ascii="Arial" w:hAnsi="Arial" w:cs="Arial"/>
          <w:b/>
          <w:sz w:val="24"/>
          <w:szCs w:val="24"/>
        </w:rPr>
        <w:t>5</w:t>
      </w:r>
    </w:p>
    <w:p w:rsidR="005C74BB" w:rsidRDefault="005C74BB" w:rsidP="005C7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IFRS-CGAAP Transitional PP&amp;E Adjustment</w:t>
      </w:r>
    </w:p>
    <w:p w:rsidR="005C74BB" w:rsidRDefault="005C74BB" w:rsidP="005C7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Tab 2 – 3.5 IFRS-CGAAP Transitional PP&amp;E Adjustment</w:t>
      </w:r>
    </w:p>
    <w:p w:rsidR="005C74BB" w:rsidRPr="008F5364" w:rsidRDefault="005C74BB" w:rsidP="005C7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Tab 3 – Attachment F - </w:t>
      </w:r>
      <w:r w:rsidR="00C802B6" w:rsidRPr="00C802B6">
        <w:rPr>
          <w:rFonts w:ascii="Arial" w:hAnsi="Arial" w:cs="Arial"/>
          <w:b/>
          <w:sz w:val="24"/>
          <w:szCs w:val="24"/>
        </w:rPr>
        <w:t xml:space="preserve">IFRS Revenue </w:t>
      </w:r>
      <w:proofErr w:type="spellStart"/>
      <w:r w:rsidR="00C802B6" w:rsidRPr="00C802B6">
        <w:rPr>
          <w:rFonts w:ascii="Arial" w:hAnsi="Arial" w:cs="Arial"/>
          <w:b/>
          <w:sz w:val="24"/>
          <w:szCs w:val="24"/>
        </w:rPr>
        <w:t>Reqmt</w:t>
      </w:r>
      <w:proofErr w:type="spellEnd"/>
      <w:r w:rsidR="00C802B6" w:rsidRPr="00C802B6">
        <w:rPr>
          <w:rFonts w:ascii="Arial" w:hAnsi="Arial" w:cs="Arial"/>
          <w:b/>
          <w:sz w:val="24"/>
          <w:szCs w:val="24"/>
        </w:rPr>
        <w:t xml:space="preserve"> Adjustment</w:t>
      </w:r>
    </w:p>
    <w:p w:rsidR="005C74BB" w:rsidRDefault="005C74BB" w:rsidP="005C74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C74BB" w:rsidRDefault="005C74BB" w:rsidP="00B02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Enersource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02143">
        <w:rPr>
          <w:rFonts w:ascii="Arial" w:hAnsi="Arial" w:cs="Arial"/>
          <w:sz w:val="24"/>
          <w:szCs w:val="24"/>
        </w:rPr>
        <w:t>stated “</w:t>
      </w:r>
      <w:proofErr w:type="spellStart"/>
      <w:r w:rsidR="00B02143">
        <w:rPr>
          <w:rFonts w:ascii="Arial" w:hAnsi="Arial" w:cs="Arial"/>
          <w:sz w:val="24"/>
          <w:szCs w:val="24"/>
        </w:rPr>
        <w:t>Enersource</w:t>
      </w:r>
      <w:proofErr w:type="spellEnd"/>
      <w:r w:rsidR="00B02143">
        <w:rPr>
          <w:rFonts w:ascii="Arial" w:hAnsi="Arial" w:cs="Arial"/>
          <w:sz w:val="24"/>
          <w:szCs w:val="24"/>
        </w:rPr>
        <w:t xml:space="preserve"> proposes to adjust its 2017 revenue requirement by $4,108,820 (IFRS adjustment) to address the expiry of the four year amortization of </w:t>
      </w:r>
      <w:proofErr w:type="spellStart"/>
      <w:r w:rsidR="00B02143">
        <w:rPr>
          <w:rFonts w:ascii="Arial" w:hAnsi="Arial" w:cs="Arial"/>
          <w:sz w:val="24"/>
          <w:szCs w:val="24"/>
        </w:rPr>
        <w:t>Enersource’s</w:t>
      </w:r>
      <w:proofErr w:type="spellEnd"/>
      <w:r w:rsidR="00B02143">
        <w:rPr>
          <w:rFonts w:ascii="Arial" w:hAnsi="Arial" w:cs="Arial"/>
          <w:sz w:val="24"/>
          <w:szCs w:val="24"/>
        </w:rPr>
        <w:t xml:space="preserve"> IFRS CGAAP transitional PP&amp;E amount.”  The calculation in attachment F shows that the proposed </w:t>
      </w:r>
      <w:r w:rsidR="004A0B30">
        <w:rPr>
          <w:rFonts w:ascii="Arial" w:hAnsi="Arial" w:cs="Arial"/>
          <w:sz w:val="24"/>
          <w:szCs w:val="24"/>
        </w:rPr>
        <w:t>changes in fixed and volumetric charge are</w:t>
      </w:r>
      <w:r w:rsidR="00B02143">
        <w:rPr>
          <w:rFonts w:ascii="Arial" w:hAnsi="Arial" w:cs="Arial"/>
          <w:sz w:val="24"/>
          <w:szCs w:val="24"/>
        </w:rPr>
        <w:t xml:space="preserve"> calculated </w:t>
      </w:r>
      <w:r w:rsidR="0026480C">
        <w:rPr>
          <w:rFonts w:ascii="Arial" w:hAnsi="Arial" w:cs="Arial"/>
          <w:sz w:val="24"/>
          <w:szCs w:val="24"/>
        </w:rPr>
        <w:t>using</w:t>
      </w:r>
      <w:r w:rsidR="00B02143">
        <w:rPr>
          <w:rFonts w:ascii="Arial" w:hAnsi="Arial" w:cs="Arial"/>
          <w:sz w:val="24"/>
          <w:szCs w:val="24"/>
        </w:rPr>
        <w:t xml:space="preserve"> 2013 billing determinants.</w:t>
      </w:r>
    </w:p>
    <w:p w:rsidR="004A0B30" w:rsidRDefault="004A0B30" w:rsidP="00B02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A0B30" w:rsidRPr="00D81319" w:rsidRDefault="004A0B30" w:rsidP="00D8131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81319">
        <w:rPr>
          <w:rFonts w:ascii="Arial" w:hAnsi="Arial" w:cs="Arial"/>
          <w:sz w:val="24"/>
          <w:szCs w:val="24"/>
        </w:rPr>
        <w:t>Why were 2013 billing determinants used in calculating the change in fixed and volumetric charges and not 201</w:t>
      </w:r>
      <w:r w:rsidR="00766B9D" w:rsidRPr="00D81319">
        <w:rPr>
          <w:rFonts w:ascii="Arial" w:hAnsi="Arial" w:cs="Arial"/>
          <w:sz w:val="24"/>
          <w:szCs w:val="24"/>
        </w:rPr>
        <w:t>5</w:t>
      </w:r>
      <w:r w:rsidRPr="00D81319">
        <w:rPr>
          <w:rFonts w:ascii="Arial" w:hAnsi="Arial" w:cs="Arial"/>
          <w:sz w:val="24"/>
          <w:szCs w:val="24"/>
        </w:rPr>
        <w:t xml:space="preserve"> billing determinants</w:t>
      </w:r>
      <w:r w:rsidR="00992F29" w:rsidRPr="00D81319">
        <w:rPr>
          <w:rFonts w:ascii="Arial" w:hAnsi="Arial" w:cs="Arial"/>
          <w:sz w:val="24"/>
          <w:szCs w:val="24"/>
        </w:rPr>
        <w:t>?</w:t>
      </w:r>
      <w:r w:rsidRPr="00D81319">
        <w:rPr>
          <w:rFonts w:ascii="Arial" w:hAnsi="Arial" w:cs="Arial"/>
          <w:sz w:val="24"/>
          <w:szCs w:val="24"/>
        </w:rPr>
        <w:t xml:space="preserve"> </w:t>
      </w:r>
    </w:p>
    <w:p w:rsidR="004A0B30" w:rsidRPr="004A0B30" w:rsidRDefault="004A0B30" w:rsidP="004A0B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4A0B30" w:rsidRPr="004A0B30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2C0"/>
    <w:multiLevelType w:val="hybridMultilevel"/>
    <w:tmpl w:val="A322DF6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3A61"/>
    <w:multiLevelType w:val="hybridMultilevel"/>
    <w:tmpl w:val="F7C256CC"/>
    <w:lvl w:ilvl="0" w:tplc="26FC1A0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705CF"/>
    <w:multiLevelType w:val="hybridMultilevel"/>
    <w:tmpl w:val="1AE084A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E4614"/>
    <w:multiLevelType w:val="hybridMultilevel"/>
    <w:tmpl w:val="87AC398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103C2"/>
    <w:multiLevelType w:val="hybridMultilevel"/>
    <w:tmpl w:val="D3B0A59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1E77BA"/>
    <w:multiLevelType w:val="hybridMultilevel"/>
    <w:tmpl w:val="FE4A0830"/>
    <w:lvl w:ilvl="0" w:tplc="D8168014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692465"/>
    <w:multiLevelType w:val="hybridMultilevel"/>
    <w:tmpl w:val="C5A6132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D3583"/>
    <w:multiLevelType w:val="hybridMultilevel"/>
    <w:tmpl w:val="B2B8ECDC"/>
    <w:lvl w:ilvl="0" w:tplc="217E339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1C26F42"/>
    <w:multiLevelType w:val="hybridMultilevel"/>
    <w:tmpl w:val="2A5210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C1020"/>
    <w:multiLevelType w:val="hybridMultilevel"/>
    <w:tmpl w:val="BB3EF4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E3"/>
    <w:rsid w:val="0002167A"/>
    <w:rsid w:val="0002490D"/>
    <w:rsid w:val="00185AAE"/>
    <w:rsid w:val="001B7A3A"/>
    <w:rsid w:val="001C39F3"/>
    <w:rsid w:val="0026480C"/>
    <w:rsid w:val="00291FEF"/>
    <w:rsid w:val="002E3987"/>
    <w:rsid w:val="003825A6"/>
    <w:rsid w:val="003A53DC"/>
    <w:rsid w:val="00412DC6"/>
    <w:rsid w:val="004A0B30"/>
    <w:rsid w:val="00512A9D"/>
    <w:rsid w:val="00594AFA"/>
    <w:rsid w:val="005C1128"/>
    <w:rsid w:val="005C74BB"/>
    <w:rsid w:val="0064469B"/>
    <w:rsid w:val="00746080"/>
    <w:rsid w:val="00766B9D"/>
    <w:rsid w:val="00793713"/>
    <w:rsid w:val="007D3C42"/>
    <w:rsid w:val="00807A15"/>
    <w:rsid w:val="00822ABD"/>
    <w:rsid w:val="00870FE3"/>
    <w:rsid w:val="008A0D3D"/>
    <w:rsid w:val="008E65C5"/>
    <w:rsid w:val="00992F29"/>
    <w:rsid w:val="009C049B"/>
    <w:rsid w:val="00AA06D9"/>
    <w:rsid w:val="00AD0D15"/>
    <w:rsid w:val="00B02143"/>
    <w:rsid w:val="00B25576"/>
    <w:rsid w:val="00B73499"/>
    <w:rsid w:val="00B9099E"/>
    <w:rsid w:val="00C802B6"/>
    <w:rsid w:val="00D81319"/>
    <w:rsid w:val="00D923F4"/>
    <w:rsid w:val="00EA0919"/>
    <w:rsid w:val="00F87F10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07A1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D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F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F10"/>
    <w:rPr>
      <w:color w:val="800080" w:themeColor="followedHyperlink"/>
      <w:u w:val="single"/>
    </w:rPr>
  </w:style>
  <w:style w:type="paragraph" w:customStyle="1" w:styleId="Default">
    <w:name w:val="Default"/>
    <w:rsid w:val="003A53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07A1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A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0D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F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7F10"/>
    <w:rPr>
      <w:color w:val="800080" w:themeColor="followedHyperlink"/>
      <w:u w:val="single"/>
    </w:rPr>
  </w:style>
  <w:style w:type="paragraph" w:customStyle="1" w:styleId="Default">
    <w:name w:val="Default"/>
    <w:rsid w:val="003A53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tarioenergyboard.ca/oeb/_Documents/Regulatory/CBR_Accounting_Guidance_20160725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30AE-6837-47F6-9883-C0CA29A36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Lau</dc:creator>
  <cp:lastModifiedBy>Donald Lau</cp:lastModifiedBy>
  <cp:revision>2</cp:revision>
  <dcterms:created xsi:type="dcterms:W3CDTF">2016-10-04T12:32:00Z</dcterms:created>
  <dcterms:modified xsi:type="dcterms:W3CDTF">2016-10-04T12:32:00Z</dcterms:modified>
</cp:coreProperties>
</file>