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18" w:rsidRDefault="002C6B18"/>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2C6B18" w:rsidRPr="009E1093" w:rsidTr="00CA3362">
        <w:trPr>
          <w:cantSplit/>
          <w:jc w:val="center"/>
        </w:trPr>
        <w:tc>
          <w:tcPr>
            <w:tcW w:w="1170" w:type="dxa"/>
          </w:tcPr>
          <w:p w:rsidR="002C6B18" w:rsidRPr="009E1093" w:rsidRDefault="002C6B18">
            <w:pPr>
              <w:rPr>
                <w:rFonts w:ascii="Arial" w:hAnsi="Arial" w:cs="Arial"/>
              </w:rPr>
            </w:pPr>
            <w:proofErr w:type="spellStart"/>
            <w:r w:rsidRPr="009E1093">
              <w:rPr>
                <w:rFonts w:ascii="Arial" w:hAnsi="Arial" w:cs="Arial"/>
                <w:b/>
                <w:bCs/>
                <w:lang w:val="en-CA"/>
              </w:rPr>
              <w:t>Exh</w:t>
            </w:r>
            <w:proofErr w:type="spellEnd"/>
            <w:r w:rsidRPr="009E1093">
              <w:rPr>
                <w:rFonts w:ascii="Arial" w:hAnsi="Arial" w:cs="Arial"/>
                <w:b/>
                <w:bCs/>
                <w:lang w:val="en-CA"/>
              </w:rPr>
              <w:t>.</w:t>
            </w:r>
            <w:r w:rsidR="00D27F99">
              <w:rPr>
                <w:rFonts w:ascii="Arial" w:hAnsi="Arial" w:cs="Arial"/>
                <w:b/>
                <w:bCs/>
                <w:lang w:val="en-CA"/>
              </w:rPr>
              <w:t xml:space="preserve"> J</w:t>
            </w:r>
          </w:p>
        </w:tc>
        <w:tc>
          <w:tcPr>
            <w:tcW w:w="6840" w:type="dxa"/>
          </w:tcPr>
          <w:p w:rsidR="002C6B18" w:rsidRPr="009E1093" w:rsidRDefault="00D27F99" w:rsidP="002C6B18">
            <w:pPr>
              <w:jc w:val="center"/>
              <w:rPr>
                <w:rFonts w:ascii="Arial" w:hAnsi="Arial" w:cs="Arial"/>
                <w:b/>
                <w:bCs/>
              </w:rPr>
            </w:pPr>
            <w:r>
              <w:rPr>
                <w:rFonts w:ascii="Arial" w:hAnsi="Arial" w:cs="Arial"/>
                <w:b/>
                <w:bCs/>
              </w:rPr>
              <w:t>Union Gas Limited</w:t>
            </w:r>
          </w:p>
          <w:p w:rsidR="00456357" w:rsidRDefault="00D27F99" w:rsidP="002C6B18">
            <w:pPr>
              <w:jc w:val="center"/>
              <w:rPr>
                <w:rFonts w:ascii="Arial" w:hAnsi="Arial" w:cs="Arial"/>
                <w:b/>
                <w:bCs/>
              </w:rPr>
            </w:pPr>
            <w:r>
              <w:rPr>
                <w:rFonts w:ascii="Arial" w:hAnsi="Arial" w:cs="Arial"/>
                <w:b/>
                <w:bCs/>
              </w:rPr>
              <w:t>EB-201</w:t>
            </w:r>
            <w:r w:rsidR="009C5A55">
              <w:rPr>
                <w:rFonts w:ascii="Arial" w:hAnsi="Arial" w:cs="Arial"/>
                <w:b/>
                <w:bCs/>
              </w:rPr>
              <w:t>6-0186</w:t>
            </w:r>
          </w:p>
          <w:p w:rsidR="003E4646" w:rsidRDefault="009C5A55" w:rsidP="002C6B18">
            <w:pPr>
              <w:jc w:val="center"/>
              <w:rPr>
                <w:rFonts w:ascii="Arial" w:hAnsi="Arial" w:cs="Arial"/>
                <w:b/>
                <w:bCs/>
              </w:rPr>
            </w:pPr>
            <w:r>
              <w:rPr>
                <w:rFonts w:ascii="Arial" w:hAnsi="Arial" w:cs="Arial"/>
                <w:b/>
                <w:bCs/>
              </w:rPr>
              <w:t>ORAL HEARING</w:t>
            </w:r>
          </w:p>
          <w:p w:rsidR="006A3DBD" w:rsidRDefault="00D27F99" w:rsidP="002C6B18">
            <w:pPr>
              <w:jc w:val="center"/>
              <w:rPr>
                <w:rFonts w:ascii="Arial" w:hAnsi="Arial" w:cs="Arial"/>
                <w:b/>
                <w:bCs/>
              </w:rPr>
            </w:pPr>
            <w:r>
              <w:rPr>
                <w:rFonts w:ascii="Arial" w:hAnsi="Arial" w:cs="Arial"/>
                <w:b/>
                <w:bCs/>
              </w:rPr>
              <w:t>DATE</w:t>
            </w:r>
          </w:p>
          <w:p w:rsidR="00CA3362" w:rsidRPr="009E1093" w:rsidRDefault="009C5A55" w:rsidP="002C6B18">
            <w:pPr>
              <w:jc w:val="center"/>
              <w:rPr>
                <w:rFonts w:ascii="Arial" w:hAnsi="Arial" w:cs="Arial"/>
                <w:b/>
                <w:bCs/>
              </w:rPr>
            </w:pPr>
            <w:r>
              <w:rPr>
                <w:rFonts w:ascii="Arial" w:hAnsi="Arial" w:cs="Arial"/>
                <w:b/>
                <w:bCs/>
              </w:rPr>
              <w:t>November 22, 2016</w:t>
            </w:r>
          </w:p>
          <w:p w:rsidR="002C6B18" w:rsidRPr="009E1093" w:rsidRDefault="002C6B18" w:rsidP="002C6B18">
            <w:pPr>
              <w:jc w:val="center"/>
              <w:rPr>
                <w:rFonts w:ascii="Arial" w:hAnsi="Arial" w:cs="Arial"/>
              </w:rPr>
            </w:pPr>
            <w:r w:rsidRPr="009E1093">
              <w:rPr>
                <w:rFonts w:ascii="Arial" w:hAnsi="Arial" w:cs="Arial"/>
                <w:b/>
                <w:bCs/>
              </w:rPr>
              <w:t>Undertakings</w:t>
            </w:r>
          </w:p>
          <w:p w:rsidR="002C6B18" w:rsidRPr="009E1093" w:rsidRDefault="002C6B18" w:rsidP="002C6B18">
            <w:pPr>
              <w:jc w:val="center"/>
              <w:rPr>
                <w:rFonts w:ascii="Arial" w:hAnsi="Arial" w:cs="Arial"/>
              </w:rPr>
            </w:pPr>
          </w:p>
        </w:tc>
        <w:tc>
          <w:tcPr>
            <w:tcW w:w="1809" w:type="dxa"/>
          </w:tcPr>
          <w:p w:rsidR="002C6B18" w:rsidRPr="009E1093" w:rsidRDefault="00D27F99">
            <w:pPr>
              <w:jc w:val="center"/>
              <w:rPr>
                <w:rFonts w:ascii="Arial" w:hAnsi="Arial" w:cs="Arial"/>
              </w:rPr>
            </w:pPr>
            <w:r>
              <w:rPr>
                <w:rFonts w:ascii="Arial" w:hAnsi="Arial" w:cs="Arial"/>
                <w:b/>
                <w:bCs/>
                <w:lang w:val="en-CA"/>
              </w:rPr>
              <w:t>Date Filed</w:t>
            </w:r>
          </w:p>
        </w:tc>
      </w:tr>
      <w:tr w:rsidR="000A740A" w:rsidRPr="009E1093" w:rsidTr="00CA3362">
        <w:trPr>
          <w:cantSplit/>
          <w:trHeight w:val="403"/>
          <w:jc w:val="center"/>
        </w:trPr>
        <w:tc>
          <w:tcPr>
            <w:tcW w:w="1170" w:type="dxa"/>
          </w:tcPr>
          <w:p w:rsidR="000A740A" w:rsidRDefault="000A740A">
            <w:pPr>
              <w:rPr>
                <w:rFonts w:ascii="Arial" w:hAnsi="Arial" w:cs="Arial"/>
              </w:rPr>
            </w:pPr>
          </w:p>
        </w:tc>
        <w:tc>
          <w:tcPr>
            <w:tcW w:w="6840" w:type="dxa"/>
          </w:tcPr>
          <w:p w:rsidR="000A740A" w:rsidRPr="000A740A" w:rsidRDefault="000A740A">
            <w:pPr>
              <w:rPr>
                <w:rFonts w:ascii="Arial" w:hAnsi="Arial" w:cs="Arial"/>
                <w:b/>
              </w:rPr>
            </w:pPr>
          </w:p>
        </w:tc>
        <w:tc>
          <w:tcPr>
            <w:tcW w:w="1809" w:type="dxa"/>
          </w:tcPr>
          <w:p w:rsidR="000A740A" w:rsidRDefault="000A740A">
            <w:pPr>
              <w:rPr>
                <w:rFonts w:ascii="Arial" w:hAnsi="Arial" w:cs="Arial"/>
              </w:rPr>
            </w:pPr>
          </w:p>
        </w:tc>
      </w:tr>
      <w:tr w:rsidR="002C6B18" w:rsidRPr="00CA3362" w:rsidTr="00CA3362">
        <w:trPr>
          <w:cantSplit/>
          <w:trHeight w:val="403"/>
          <w:jc w:val="center"/>
        </w:trPr>
        <w:tc>
          <w:tcPr>
            <w:tcW w:w="1170" w:type="dxa"/>
          </w:tcPr>
          <w:p w:rsidR="002C6B18" w:rsidRPr="00CA3362" w:rsidRDefault="00CA3362">
            <w:pPr>
              <w:rPr>
                <w:rFonts w:ascii="Arial" w:hAnsi="Arial" w:cs="Arial"/>
                <w:b/>
              </w:rPr>
            </w:pPr>
            <w:r>
              <w:rPr>
                <w:rFonts w:ascii="Arial" w:hAnsi="Arial" w:cs="Arial"/>
                <w:b/>
              </w:rPr>
              <w:t>JT1.1</w:t>
            </w:r>
          </w:p>
        </w:tc>
        <w:tc>
          <w:tcPr>
            <w:tcW w:w="6840" w:type="dxa"/>
          </w:tcPr>
          <w:p w:rsidR="002C6B18" w:rsidRDefault="009C5A55">
            <w:pPr>
              <w:rPr>
                <w:rFonts w:ascii="Arial" w:hAnsi="Arial" w:cs="Arial"/>
                <w:b/>
              </w:rPr>
            </w:pPr>
            <w:r w:rsidRPr="009C5A55">
              <w:rPr>
                <w:rFonts w:ascii="Arial" w:hAnsi="Arial" w:cs="Arial"/>
                <w:b/>
              </w:rPr>
              <w:t>TO LOOK FOR THE STUDIES THAT MR. WOLNIK IS ASKING</w:t>
            </w:r>
            <w:r>
              <w:rPr>
                <w:rFonts w:ascii="Arial" w:hAnsi="Arial" w:cs="Arial"/>
                <w:b/>
              </w:rPr>
              <w:t xml:space="preserve"> ABOUT AND TO PROVIDE AN UPDATE</w:t>
            </w:r>
          </w:p>
          <w:p w:rsidR="00CA3362" w:rsidRPr="00CA3362" w:rsidRDefault="00CA3362">
            <w:pPr>
              <w:rPr>
                <w:rFonts w:ascii="Arial" w:hAnsi="Arial" w:cs="Arial"/>
                <w:b/>
              </w:rPr>
            </w:pPr>
          </w:p>
        </w:tc>
        <w:tc>
          <w:tcPr>
            <w:tcW w:w="1809" w:type="dxa"/>
          </w:tcPr>
          <w:p w:rsidR="002C6B18" w:rsidRPr="00CA3362" w:rsidRDefault="00562020">
            <w:pPr>
              <w:rPr>
                <w:rFonts w:ascii="Arial" w:hAnsi="Arial" w:cs="Arial"/>
                <w:b/>
              </w:rPr>
            </w:pPr>
            <w:r>
              <w:rPr>
                <w:rFonts w:ascii="Arial" w:hAnsi="Arial" w:cs="Arial"/>
                <w:b/>
              </w:rPr>
              <w:t>Nov. 28/16</w:t>
            </w:r>
          </w:p>
        </w:tc>
      </w:tr>
      <w:tr w:rsidR="003E4646" w:rsidRPr="009C5A55" w:rsidTr="00CA3362">
        <w:trPr>
          <w:cantSplit/>
          <w:trHeight w:val="403"/>
          <w:jc w:val="center"/>
        </w:trPr>
        <w:tc>
          <w:tcPr>
            <w:tcW w:w="1170" w:type="dxa"/>
          </w:tcPr>
          <w:p w:rsidR="003E4646" w:rsidRPr="009C5A55" w:rsidRDefault="009C5A55">
            <w:pPr>
              <w:rPr>
                <w:rFonts w:ascii="Arial" w:hAnsi="Arial" w:cs="Arial"/>
                <w:b/>
              </w:rPr>
            </w:pPr>
            <w:r w:rsidRPr="009C5A55">
              <w:rPr>
                <w:rFonts w:ascii="Arial" w:hAnsi="Arial" w:cs="Arial"/>
                <w:b/>
              </w:rPr>
              <w:t>JT1.2</w:t>
            </w:r>
          </w:p>
          <w:p w:rsidR="009C5A55" w:rsidRPr="009C5A55" w:rsidRDefault="009C5A55">
            <w:pPr>
              <w:rPr>
                <w:rFonts w:ascii="Arial" w:hAnsi="Arial" w:cs="Arial"/>
                <w:b/>
              </w:rPr>
            </w:pPr>
          </w:p>
          <w:p w:rsidR="009C5A55" w:rsidRPr="009C5A55" w:rsidRDefault="009C5A55">
            <w:pPr>
              <w:rPr>
                <w:rFonts w:ascii="Arial" w:hAnsi="Arial" w:cs="Arial"/>
                <w:b/>
              </w:rPr>
            </w:pPr>
          </w:p>
          <w:p w:rsidR="009C5A55" w:rsidRDefault="009C5A55">
            <w:pPr>
              <w:rPr>
                <w:rFonts w:ascii="Arial" w:hAnsi="Arial" w:cs="Arial"/>
                <w:b/>
              </w:rPr>
            </w:pPr>
          </w:p>
          <w:p w:rsidR="009C5A55" w:rsidRPr="009C5A55" w:rsidRDefault="009C5A55">
            <w:pPr>
              <w:rPr>
                <w:rFonts w:ascii="Arial" w:hAnsi="Arial" w:cs="Arial"/>
                <w:b/>
              </w:rPr>
            </w:pPr>
            <w:r w:rsidRPr="009C5A55">
              <w:rPr>
                <w:rFonts w:ascii="Arial" w:hAnsi="Arial" w:cs="Arial"/>
                <w:b/>
              </w:rPr>
              <w:t>JT1.3</w:t>
            </w:r>
          </w:p>
        </w:tc>
        <w:tc>
          <w:tcPr>
            <w:tcW w:w="6840" w:type="dxa"/>
          </w:tcPr>
          <w:p w:rsidR="003E4646" w:rsidRDefault="009C5A55">
            <w:pPr>
              <w:rPr>
                <w:rFonts w:ascii="Arial" w:hAnsi="Arial" w:cs="Arial"/>
                <w:b/>
              </w:rPr>
            </w:pPr>
            <w:r w:rsidRPr="009C5A55">
              <w:rPr>
                <w:rFonts w:ascii="Arial" w:hAnsi="Arial" w:cs="Arial"/>
                <w:b/>
              </w:rPr>
              <w:t>FOR M4 LARGE, TO PROVIDE A SCHEDULE WHERE THERE IS NO CHANGE IN EITHER DEPRECIATION OR THE COST ALLOCATION</w:t>
            </w:r>
          </w:p>
          <w:p w:rsidR="009C5A55" w:rsidRDefault="009C5A55">
            <w:pPr>
              <w:rPr>
                <w:rFonts w:ascii="Arial" w:hAnsi="Arial" w:cs="Arial"/>
                <w:b/>
              </w:rPr>
            </w:pPr>
          </w:p>
          <w:p w:rsidR="009C5A55" w:rsidRPr="009C5A55" w:rsidRDefault="009C5A55">
            <w:pPr>
              <w:rPr>
                <w:rFonts w:ascii="Arial" w:hAnsi="Arial" w:cs="Arial"/>
                <w:b/>
              </w:rPr>
            </w:pPr>
            <w:r w:rsidRPr="009C5A55">
              <w:rPr>
                <w:rFonts w:ascii="Arial" w:hAnsi="Arial" w:cs="Arial"/>
                <w:b/>
              </w:rPr>
              <w:t>TO PROVIDE THE DIFFERENCE IN DEPRECIATION DURING THE TIME FRAME</w:t>
            </w:r>
          </w:p>
        </w:tc>
        <w:tc>
          <w:tcPr>
            <w:tcW w:w="1809" w:type="dxa"/>
          </w:tcPr>
          <w:p w:rsidR="00562020" w:rsidRDefault="00562020" w:rsidP="003E4646">
            <w:pPr>
              <w:rPr>
                <w:rFonts w:ascii="Arial" w:hAnsi="Arial" w:cs="Arial"/>
                <w:b/>
              </w:rPr>
            </w:pPr>
            <w:r>
              <w:rPr>
                <w:rFonts w:ascii="Arial" w:hAnsi="Arial" w:cs="Arial"/>
                <w:b/>
              </w:rPr>
              <w:t>Nov. 28/16</w:t>
            </w:r>
          </w:p>
          <w:p w:rsidR="00562020" w:rsidRPr="00562020" w:rsidRDefault="00562020" w:rsidP="00562020">
            <w:pPr>
              <w:rPr>
                <w:rFonts w:ascii="Arial" w:hAnsi="Arial" w:cs="Arial"/>
              </w:rPr>
            </w:pPr>
          </w:p>
          <w:p w:rsidR="00562020" w:rsidRPr="00562020" w:rsidRDefault="00562020" w:rsidP="00562020">
            <w:pPr>
              <w:rPr>
                <w:rFonts w:ascii="Arial" w:hAnsi="Arial" w:cs="Arial"/>
              </w:rPr>
            </w:pPr>
          </w:p>
          <w:p w:rsidR="00562020" w:rsidRDefault="00562020" w:rsidP="00562020">
            <w:pPr>
              <w:rPr>
                <w:rFonts w:ascii="Arial" w:hAnsi="Arial" w:cs="Arial"/>
              </w:rPr>
            </w:pPr>
          </w:p>
          <w:p w:rsidR="003E4646" w:rsidRPr="00562020" w:rsidRDefault="00562020" w:rsidP="00562020">
            <w:pPr>
              <w:rPr>
                <w:rFonts w:ascii="Arial" w:hAnsi="Arial" w:cs="Arial"/>
              </w:rPr>
            </w:pPr>
            <w:r>
              <w:rPr>
                <w:rFonts w:ascii="Arial" w:hAnsi="Arial" w:cs="Arial"/>
                <w:b/>
              </w:rPr>
              <w:t>Nov. 28/16</w:t>
            </w:r>
          </w:p>
        </w:tc>
      </w:tr>
      <w:tr w:rsidR="003E4646" w:rsidRPr="009E1093" w:rsidTr="00CA3362">
        <w:trPr>
          <w:cantSplit/>
          <w:trHeight w:val="403"/>
          <w:jc w:val="center"/>
        </w:trPr>
        <w:tc>
          <w:tcPr>
            <w:tcW w:w="1170" w:type="dxa"/>
          </w:tcPr>
          <w:p w:rsidR="003E4646" w:rsidRPr="009E1093" w:rsidRDefault="003E4646">
            <w:pPr>
              <w:rPr>
                <w:rFonts w:ascii="Arial" w:hAnsi="Arial" w:cs="Arial"/>
              </w:rPr>
            </w:pPr>
          </w:p>
        </w:tc>
        <w:tc>
          <w:tcPr>
            <w:tcW w:w="6840" w:type="dxa"/>
          </w:tcPr>
          <w:p w:rsidR="003E4646" w:rsidRDefault="003E4646">
            <w:pPr>
              <w:rPr>
                <w:rFonts w:ascii="Arial" w:hAnsi="Arial" w:cs="Arial"/>
              </w:rPr>
            </w:pPr>
          </w:p>
          <w:p w:rsidR="002C4BD4" w:rsidRDefault="002C4BD4">
            <w:pPr>
              <w:rPr>
                <w:rFonts w:ascii="Arial" w:hAnsi="Arial" w:cs="Arial"/>
              </w:rPr>
            </w:pPr>
          </w:p>
          <w:p w:rsidR="002C4BD4" w:rsidRPr="009E1093" w:rsidRDefault="002C4BD4" w:rsidP="002C4BD4">
            <w:pPr>
              <w:jc w:val="center"/>
              <w:rPr>
                <w:rFonts w:ascii="Arial" w:hAnsi="Arial" w:cs="Arial"/>
              </w:rPr>
            </w:pPr>
          </w:p>
        </w:tc>
        <w:tc>
          <w:tcPr>
            <w:tcW w:w="1809" w:type="dxa"/>
          </w:tcPr>
          <w:p w:rsidR="003E4646" w:rsidRPr="009E1093" w:rsidRDefault="003E4646">
            <w:pPr>
              <w:rPr>
                <w:rFonts w:ascii="Arial" w:hAnsi="Arial" w:cs="Arial"/>
              </w:rPr>
            </w:pPr>
          </w:p>
        </w:tc>
      </w:tr>
      <w:tr w:rsidR="003E4646" w:rsidRPr="002C4BD4" w:rsidTr="00CA3362">
        <w:trPr>
          <w:cantSplit/>
          <w:trHeight w:val="403"/>
          <w:jc w:val="center"/>
        </w:trPr>
        <w:tc>
          <w:tcPr>
            <w:tcW w:w="1170" w:type="dxa"/>
          </w:tcPr>
          <w:p w:rsidR="003E4646" w:rsidRPr="002C4BD4" w:rsidRDefault="002C4BD4">
            <w:pPr>
              <w:rPr>
                <w:rFonts w:ascii="Arial" w:hAnsi="Arial" w:cs="Arial"/>
                <w:b/>
              </w:rPr>
            </w:pPr>
            <w:r w:rsidRPr="002C4BD4">
              <w:rPr>
                <w:rFonts w:ascii="Arial" w:hAnsi="Arial" w:cs="Arial"/>
                <w:b/>
              </w:rPr>
              <w:lastRenderedPageBreak/>
              <w:t>JT2.1</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r w:rsidRPr="002C4BD4">
              <w:rPr>
                <w:rFonts w:ascii="Arial" w:hAnsi="Arial" w:cs="Arial"/>
                <w:b/>
              </w:rPr>
              <w:t>JT2.2</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r w:rsidRPr="002C4BD4">
              <w:rPr>
                <w:rFonts w:ascii="Arial" w:hAnsi="Arial" w:cs="Arial"/>
                <w:b/>
              </w:rPr>
              <w:t>JT2.3</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r w:rsidRPr="002C4BD4">
              <w:rPr>
                <w:rFonts w:ascii="Arial" w:hAnsi="Arial" w:cs="Arial"/>
                <w:b/>
              </w:rPr>
              <w:t>JT2.4</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r w:rsidRPr="002C4BD4">
              <w:rPr>
                <w:rFonts w:ascii="Arial" w:hAnsi="Arial" w:cs="Arial"/>
                <w:b/>
              </w:rPr>
              <w:t>JT2.6(A</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r w:rsidRPr="002C4BD4">
              <w:rPr>
                <w:rFonts w:ascii="Arial" w:hAnsi="Arial" w:cs="Arial"/>
                <w:b/>
              </w:rPr>
              <w:t>JT2.5</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r w:rsidRPr="002C4BD4">
              <w:rPr>
                <w:rFonts w:ascii="Arial" w:hAnsi="Arial" w:cs="Arial"/>
                <w:b/>
              </w:rPr>
              <w:t>JT2.6(B</w:t>
            </w: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JT2.7</w:t>
            </w:r>
          </w:p>
        </w:tc>
        <w:tc>
          <w:tcPr>
            <w:tcW w:w="6840" w:type="dxa"/>
          </w:tcPr>
          <w:p w:rsidR="002C4BD4" w:rsidRPr="002C4BD4" w:rsidRDefault="002C4BD4">
            <w:pPr>
              <w:rPr>
                <w:rFonts w:ascii="Arial" w:hAnsi="Arial" w:cs="Arial"/>
                <w:b/>
              </w:rPr>
            </w:pPr>
            <w:r w:rsidRPr="002C4BD4">
              <w:rPr>
                <w:rFonts w:ascii="Arial" w:hAnsi="Arial" w:cs="Arial"/>
                <w:b/>
              </w:rPr>
              <w:t>WITH REFERENCE TO PAGE 22 OF THE COMPENDIUM, SHOWING JT1.8, ATTACHMENT 1, TO RERUN THE SIMULATION WITH 175 FIRM</w:t>
            </w: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TO REDO THE SCHEDULE IN LPMA 17 USING A DISCOUNT RATE OF 3 PERCENT</w:t>
            </w: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TO EXPLAIN WHY THE DEFERRAL ACCOUNT CAN'T BE USED TO CAPTURE THE COST ALLOCATION ADJUSTMENT CHANGES</w:t>
            </w: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TO PROVIDE AN UPDATED VERSION OF J2.1</w:t>
            </w: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FOR THE 140 GJ A DAY OPTION, TO ESTIMATE THE COST FOR THOSE FACILITIES, ASSUMING A WINTER-ONLY OJIBWAY DELIVERY TO SERVE THE INCREMENTAL DEMAND OVER THE PLANNING PERIOD</w:t>
            </w: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FOR THE 140 GJ A DAY OPTION, TO ESTIMATE THE COST FOR THOSE FACILITIES, ASSUMING A WINTER-ONLY OJIBWAY DELIVERY TO SERVE THE INCREMENTAL DEMAND OVER THE PLANNING PERIOD</w:t>
            </w:r>
          </w:p>
          <w:p w:rsidR="002C4BD4" w:rsidRPr="002C4BD4" w:rsidRDefault="002C4BD4" w:rsidP="002C4BD4">
            <w:pPr>
              <w:rPr>
                <w:rFonts w:ascii="Arial" w:hAnsi="Arial" w:cs="Arial"/>
                <w:b/>
              </w:rPr>
            </w:pPr>
          </w:p>
          <w:p w:rsidR="002C4BD4" w:rsidRPr="002C4BD4" w:rsidRDefault="002C4BD4" w:rsidP="002C4BD4">
            <w:pPr>
              <w:rPr>
                <w:rFonts w:ascii="Arial" w:hAnsi="Arial" w:cs="Arial"/>
                <w:b/>
              </w:rPr>
            </w:pPr>
            <w:r w:rsidRPr="002C4BD4">
              <w:rPr>
                <w:rFonts w:ascii="Arial" w:hAnsi="Arial" w:cs="Arial"/>
                <w:b/>
              </w:rPr>
              <w:t>TO PROVIDE AN INDICATION OF THE COST OF THE FACILITIES THAT WOULD BE ASSOCIATED WITH THAT, WHICH ARE NOT COMPRESSION FACILITIES AT SANDWICH.  ALSO, TO ADVISE WHERE THE LATERAL DELIVERIES WOULD BE LOCATED</w:t>
            </w:r>
          </w:p>
          <w:p w:rsidR="002C4BD4" w:rsidRPr="002C4BD4" w:rsidRDefault="002C4BD4" w:rsidP="002C4BD4">
            <w:pPr>
              <w:rPr>
                <w:rFonts w:ascii="Arial" w:hAnsi="Arial" w:cs="Arial"/>
                <w:b/>
              </w:rPr>
            </w:pPr>
          </w:p>
          <w:p w:rsidR="003E4646" w:rsidRPr="002C4BD4" w:rsidRDefault="002C4BD4" w:rsidP="002C4BD4">
            <w:pPr>
              <w:rPr>
                <w:rFonts w:ascii="Arial" w:hAnsi="Arial" w:cs="Arial"/>
                <w:b/>
              </w:rPr>
            </w:pPr>
            <w:r w:rsidRPr="002C4BD4">
              <w:rPr>
                <w:rFonts w:ascii="Arial" w:hAnsi="Arial" w:cs="Arial"/>
                <w:b/>
              </w:rPr>
              <w:t>TO PROVIDE THE MINIMUM WINTER DEMAND IN WINDSOR</w:t>
            </w:r>
          </w:p>
        </w:tc>
        <w:tc>
          <w:tcPr>
            <w:tcW w:w="1809" w:type="dxa"/>
          </w:tcPr>
          <w:p w:rsidR="00063157" w:rsidRDefault="00063157">
            <w:pPr>
              <w:rPr>
                <w:rFonts w:ascii="Arial" w:hAnsi="Arial" w:cs="Arial"/>
                <w:b/>
              </w:rPr>
            </w:pPr>
            <w:r>
              <w:rPr>
                <w:rFonts w:ascii="Arial" w:hAnsi="Arial" w:cs="Arial"/>
                <w:b/>
              </w:rPr>
              <w:t>Nov. 30/16</w:t>
            </w: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b/>
              </w:rPr>
            </w:pPr>
          </w:p>
          <w:p w:rsidR="00063157" w:rsidRDefault="00063157" w:rsidP="00063157">
            <w:pPr>
              <w:rPr>
                <w:rFonts w:ascii="Arial" w:hAnsi="Arial" w:cs="Arial"/>
              </w:rPr>
            </w:pPr>
            <w:r>
              <w:rPr>
                <w:rFonts w:ascii="Arial" w:hAnsi="Arial" w:cs="Arial"/>
                <w:b/>
              </w:rPr>
              <w:t xml:space="preserve">Nov. </w:t>
            </w:r>
            <w:r>
              <w:rPr>
                <w:rFonts w:ascii="Arial" w:hAnsi="Arial" w:cs="Arial"/>
                <w:b/>
              </w:rPr>
              <w:t>29</w:t>
            </w:r>
            <w:r>
              <w:rPr>
                <w:rFonts w:ascii="Arial" w:hAnsi="Arial" w:cs="Arial"/>
                <w:b/>
              </w:rPr>
              <w:t>/16</w:t>
            </w: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rPr>
            </w:pPr>
            <w:r>
              <w:rPr>
                <w:rFonts w:ascii="Arial" w:hAnsi="Arial" w:cs="Arial"/>
                <w:b/>
              </w:rPr>
              <w:t xml:space="preserve">Nov. </w:t>
            </w:r>
            <w:r>
              <w:rPr>
                <w:rFonts w:ascii="Arial" w:hAnsi="Arial" w:cs="Arial"/>
                <w:b/>
              </w:rPr>
              <w:t>29</w:t>
            </w:r>
            <w:r>
              <w:rPr>
                <w:rFonts w:ascii="Arial" w:hAnsi="Arial" w:cs="Arial"/>
                <w:b/>
              </w:rPr>
              <w:t>/16</w:t>
            </w:r>
          </w:p>
          <w:p w:rsidR="00063157" w:rsidRPr="00063157" w:rsidRDefault="00063157" w:rsidP="00063157">
            <w:pPr>
              <w:rPr>
                <w:rFonts w:ascii="Arial" w:hAnsi="Arial" w:cs="Arial"/>
              </w:rPr>
            </w:pP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rPr>
            </w:pPr>
            <w:r>
              <w:rPr>
                <w:rFonts w:ascii="Arial" w:hAnsi="Arial" w:cs="Arial"/>
                <w:b/>
              </w:rPr>
              <w:t>Nov. 30/16</w:t>
            </w: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rPr>
            </w:pPr>
            <w:r>
              <w:rPr>
                <w:rFonts w:ascii="Arial" w:hAnsi="Arial" w:cs="Arial"/>
                <w:b/>
              </w:rPr>
              <w:t>Nov. 29/16</w:t>
            </w:r>
          </w:p>
          <w:p w:rsidR="00063157" w:rsidRDefault="00063157" w:rsidP="00063157">
            <w:pPr>
              <w:rPr>
                <w:rFonts w:ascii="Arial" w:hAnsi="Arial" w:cs="Arial"/>
              </w:rPr>
            </w:pPr>
          </w:p>
          <w:p w:rsidR="00063157" w:rsidRPr="00063157" w:rsidRDefault="00063157" w:rsidP="00063157">
            <w:pPr>
              <w:rPr>
                <w:rFonts w:ascii="Arial" w:hAnsi="Arial" w:cs="Arial"/>
              </w:rPr>
            </w:pPr>
          </w:p>
          <w:p w:rsidR="00063157" w:rsidRPr="00063157" w:rsidRDefault="00063157" w:rsidP="00063157">
            <w:pPr>
              <w:rPr>
                <w:rFonts w:ascii="Arial" w:hAnsi="Arial" w:cs="Arial"/>
              </w:rPr>
            </w:pP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rPr>
            </w:pPr>
            <w:r>
              <w:rPr>
                <w:rFonts w:ascii="Arial" w:hAnsi="Arial" w:cs="Arial"/>
                <w:b/>
              </w:rPr>
              <w:t xml:space="preserve">Nov. </w:t>
            </w:r>
            <w:r>
              <w:rPr>
                <w:rFonts w:ascii="Arial" w:hAnsi="Arial" w:cs="Arial"/>
                <w:b/>
              </w:rPr>
              <w:t>30</w:t>
            </w:r>
            <w:r>
              <w:rPr>
                <w:rFonts w:ascii="Arial" w:hAnsi="Arial" w:cs="Arial"/>
                <w:b/>
              </w:rPr>
              <w:t>/16</w:t>
            </w:r>
          </w:p>
          <w:p w:rsidR="00063157" w:rsidRDefault="00063157" w:rsidP="00063157">
            <w:pPr>
              <w:jc w:val="center"/>
              <w:rPr>
                <w:rFonts w:ascii="Arial" w:hAnsi="Arial" w:cs="Arial"/>
              </w:rPr>
            </w:pPr>
          </w:p>
          <w:p w:rsidR="00063157" w:rsidRPr="00063157" w:rsidRDefault="00063157" w:rsidP="00063157">
            <w:pPr>
              <w:rPr>
                <w:rFonts w:ascii="Arial" w:hAnsi="Arial" w:cs="Arial"/>
              </w:rPr>
            </w:pP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rPr>
            </w:pPr>
            <w:r>
              <w:rPr>
                <w:rFonts w:ascii="Arial" w:hAnsi="Arial" w:cs="Arial"/>
                <w:b/>
              </w:rPr>
              <w:t>Nov. 29/16</w:t>
            </w:r>
          </w:p>
          <w:p w:rsidR="00063157" w:rsidRDefault="00063157" w:rsidP="00063157">
            <w:pPr>
              <w:rPr>
                <w:rFonts w:ascii="Arial" w:hAnsi="Arial" w:cs="Arial"/>
              </w:rPr>
            </w:pPr>
          </w:p>
          <w:p w:rsidR="00063157" w:rsidRPr="00063157" w:rsidRDefault="00063157" w:rsidP="00063157">
            <w:pPr>
              <w:rPr>
                <w:rFonts w:ascii="Arial" w:hAnsi="Arial" w:cs="Arial"/>
              </w:rPr>
            </w:pPr>
          </w:p>
          <w:p w:rsidR="00063157" w:rsidRPr="00063157" w:rsidRDefault="00063157" w:rsidP="00063157">
            <w:pPr>
              <w:rPr>
                <w:rFonts w:ascii="Arial" w:hAnsi="Arial" w:cs="Arial"/>
              </w:rPr>
            </w:pPr>
          </w:p>
          <w:p w:rsidR="00063157" w:rsidRPr="00063157" w:rsidRDefault="00063157" w:rsidP="00063157">
            <w:pPr>
              <w:rPr>
                <w:rFonts w:ascii="Arial" w:hAnsi="Arial" w:cs="Arial"/>
              </w:rPr>
            </w:pPr>
          </w:p>
          <w:p w:rsidR="00063157" w:rsidRDefault="00063157" w:rsidP="00063157">
            <w:pPr>
              <w:rPr>
                <w:rFonts w:ascii="Arial" w:hAnsi="Arial" w:cs="Arial"/>
              </w:rPr>
            </w:pPr>
          </w:p>
          <w:p w:rsidR="00063157" w:rsidRDefault="00063157" w:rsidP="00063157">
            <w:pPr>
              <w:rPr>
                <w:rFonts w:ascii="Arial" w:hAnsi="Arial" w:cs="Arial"/>
              </w:rPr>
            </w:pPr>
            <w:r>
              <w:rPr>
                <w:rFonts w:ascii="Arial" w:hAnsi="Arial" w:cs="Arial"/>
                <w:b/>
              </w:rPr>
              <w:t>Nov. 29/16</w:t>
            </w:r>
          </w:p>
          <w:p w:rsidR="003E4646" w:rsidRPr="00063157" w:rsidRDefault="003E4646" w:rsidP="00063157">
            <w:pPr>
              <w:rPr>
                <w:rFonts w:ascii="Arial" w:hAnsi="Arial" w:cs="Arial"/>
              </w:rPr>
            </w:pPr>
          </w:p>
        </w:tc>
      </w:tr>
      <w:tr w:rsidR="003E4646" w:rsidRPr="009E1093" w:rsidTr="00CA3362">
        <w:trPr>
          <w:cantSplit/>
          <w:trHeight w:val="403"/>
          <w:jc w:val="center"/>
        </w:trPr>
        <w:tc>
          <w:tcPr>
            <w:tcW w:w="1170" w:type="dxa"/>
          </w:tcPr>
          <w:p w:rsidR="003E4646" w:rsidRPr="009E1093" w:rsidRDefault="003E4646">
            <w:pPr>
              <w:rPr>
                <w:rFonts w:ascii="Arial" w:hAnsi="Arial" w:cs="Arial"/>
              </w:rPr>
            </w:pPr>
          </w:p>
        </w:tc>
        <w:tc>
          <w:tcPr>
            <w:tcW w:w="6840" w:type="dxa"/>
          </w:tcPr>
          <w:p w:rsidR="003E4646" w:rsidRPr="009E1093" w:rsidRDefault="003E4646" w:rsidP="002C4BD4">
            <w:pPr>
              <w:jc w:val="center"/>
              <w:rPr>
                <w:rFonts w:ascii="Arial" w:hAnsi="Arial" w:cs="Arial"/>
              </w:rPr>
            </w:pPr>
          </w:p>
        </w:tc>
        <w:tc>
          <w:tcPr>
            <w:tcW w:w="1809" w:type="dxa"/>
          </w:tcPr>
          <w:p w:rsidR="003E4646" w:rsidRPr="009E1093" w:rsidRDefault="003E4646">
            <w:pPr>
              <w:rPr>
                <w:rFonts w:ascii="Arial" w:hAnsi="Arial" w:cs="Arial"/>
              </w:rPr>
            </w:pPr>
          </w:p>
        </w:tc>
      </w:tr>
      <w:tr w:rsidR="003E4646" w:rsidRPr="002C4BD4" w:rsidTr="00CA3362">
        <w:trPr>
          <w:cantSplit/>
          <w:trHeight w:val="403"/>
          <w:jc w:val="center"/>
        </w:trPr>
        <w:tc>
          <w:tcPr>
            <w:tcW w:w="1170" w:type="dxa"/>
          </w:tcPr>
          <w:p w:rsidR="003E4646" w:rsidRPr="002C4BD4" w:rsidRDefault="002C4BD4">
            <w:pPr>
              <w:rPr>
                <w:rFonts w:ascii="Arial" w:hAnsi="Arial" w:cs="Arial"/>
                <w:b/>
              </w:rPr>
            </w:pPr>
            <w:r w:rsidRPr="002C4BD4">
              <w:rPr>
                <w:rFonts w:ascii="Arial" w:hAnsi="Arial" w:cs="Arial"/>
                <w:b/>
              </w:rPr>
              <w:t>JT2.8</w:t>
            </w:r>
          </w:p>
        </w:tc>
        <w:tc>
          <w:tcPr>
            <w:tcW w:w="6840" w:type="dxa"/>
          </w:tcPr>
          <w:p w:rsidR="003E4646" w:rsidRPr="002C4BD4" w:rsidRDefault="002C4BD4">
            <w:pPr>
              <w:rPr>
                <w:rFonts w:ascii="Arial" w:hAnsi="Arial" w:cs="Arial"/>
                <w:b/>
              </w:rPr>
            </w:pPr>
            <w:r w:rsidRPr="002C4BD4">
              <w:rPr>
                <w:rFonts w:ascii="Arial" w:hAnsi="Arial" w:cs="Arial"/>
                <w:b/>
              </w:rPr>
              <w:t>TO COMPLETE AND SHOW THE CORRELATION BETWEEN FRPO 3 AND WHAT IS SHOWN IN EXHIBIT K2.2 OR 2.1</w:t>
            </w:r>
          </w:p>
        </w:tc>
        <w:tc>
          <w:tcPr>
            <w:tcW w:w="1809" w:type="dxa"/>
          </w:tcPr>
          <w:p w:rsidR="00063157" w:rsidRDefault="00063157" w:rsidP="00063157">
            <w:pPr>
              <w:rPr>
                <w:rFonts w:ascii="Arial" w:hAnsi="Arial" w:cs="Arial"/>
              </w:rPr>
            </w:pPr>
            <w:r>
              <w:rPr>
                <w:rFonts w:ascii="Arial" w:hAnsi="Arial" w:cs="Arial"/>
                <w:b/>
              </w:rPr>
              <w:t>Nov. 29/16</w:t>
            </w:r>
          </w:p>
          <w:p w:rsidR="003E4646" w:rsidRPr="002C4BD4" w:rsidRDefault="003E4646">
            <w:pPr>
              <w:rPr>
                <w:rFonts w:ascii="Arial" w:hAnsi="Arial" w:cs="Arial"/>
                <w:b/>
              </w:rPr>
            </w:pPr>
            <w:bookmarkStart w:id="0" w:name="_GoBack"/>
            <w:bookmarkEnd w:id="0"/>
          </w:p>
        </w:tc>
      </w:tr>
      <w:tr w:rsidR="003E4646" w:rsidRPr="009E1093" w:rsidTr="00CA3362">
        <w:trPr>
          <w:cantSplit/>
          <w:trHeight w:val="403"/>
          <w:jc w:val="center"/>
        </w:trPr>
        <w:tc>
          <w:tcPr>
            <w:tcW w:w="1170" w:type="dxa"/>
          </w:tcPr>
          <w:p w:rsidR="002C4BD4" w:rsidRPr="009E1093" w:rsidRDefault="002C4BD4">
            <w:pPr>
              <w:rPr>
                <w:rFonts w:ascii="Arial" w:hAnsi="Arial" w:cs="Arial"/>
              </w:rPr>
            </w:pPr>
          </w:p>
        </w:tc>
        <w:tc>
          <w:tcPr>
            <w:tcW w:w="6840" w:type="dxa"/>
          </w:tcPr>
          <w:p w:rsidR="003E4646" w:rsidRPr="009E1093" w:rsidRDefault="003E4646">
            <w:pPr>
              <w:rPr>
                <w:rFonts w:ascii="Arial" w:hAnsi="Arial" w:cs="Arial"/>
              </w:rPr>
            </w:pPr>
          </w:p>
        </w:tc>
        <w:tc>
          <w:tcPr>
            <w:tcW w:w="1809" w:type="dxa"/>
          </w:tcPr>
          <w:p w:rsidR="003E4646" w:rsidRPr="009E1093" w:rsidRDefault="003E4646">
            <w:pPr>
              <w:rPr>
                <w:rFonts w:ascii="Arial" w:hAnsi="Arial" w:cs="Arial"/>
              </w:rPr>
            </w:pPr>
          </w:p>
        </w:tc>
      </w:tr>
    </w:tbl>
    <w:p w:rsidR="009E1093" w:rsidRDefault="009E1093" w:rsidP="009E1093"/>
    <w:sectPr w:rsidR="009E1093" w:rsidSect="002C4BD4">
      <w:headerReference w:type="default" r:id="rId7"/>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D4" w:rsidRDefault="002C4BD4" w:rsidP="002C4BD4">
      <w:r>
        <w:separator/>
      </w:r>
    </w:p>
  </w:endnote>
  <w:endnote w:type="continuationSeparator" w:id="0">
    <w:p w:rsidR="002C4BD4" w:rsidRDefault="002C4BD4" w:rsidP="002C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D4" w:rsidRDefault="002C4BD4" w:rsidP="002C4BD4">
      <w:r>
        <w:separator/>
      </w:r>
    </w:p>
  </w:footnote>
  <w:footnote w:type="continuationSeparator" w:id="0">
    <w:p w:rsidR="002C4BD4" w:rsidRDefault="002C4BD4" w:rsidP="002C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BD4" w:rsidRPr="009E1093" w:rsidRDefault="002C4BD4" w:rsidP="002C4BD4">
    <w:pPr>
      <w:jc w:val="center"/>
      <w:rPr>
        <w:rFonts w:ascii="Arial" w:hAnsi="Arial" w:cs="Arial"/>
        <w:b/>
        <w:bCs/>
      </w:rPr>
    </w:pPr>
    <w:r>
      <w:rPr>
        <w:rFonts w:ascii="Arial" w:hAnsi="Arial" w:cs="Arial"/>
        <w:b/>
        <w:bCs/>
      </w:rPr>
      <w:t>Union Gas Limited</w:t>
    </w:r>
  </w:p>
  <w:p w:rsidR="002C4BD4" w:rsidRDefault="002C4BD4" w:rsidP="002C4BD4">
    <w:pPr>
      <w:jc w:val="center"/>
      <w:rPr>
        <w:rFonts w:ascii="Arial" w:hAnsi="Arial" w:cs="Arial"/>
        <w:b/>
        <w:bCs/>
      </w:rPr>
    </w:pPr>
    <w:r>
      <w:rPr>
        <w:rFonts w:ascii="Arial" w:hAnsi="Arial" w:cs="Arial"/>
        <w:b/>
        <w:bCs/>
      </w:rPr>
      <w:t>EB-2016-0186</w:t>
    </w:r>
  </w:p>
  <w:p w:rsidR="002C4BD4" w:rsidRDefault="002C4BD4" w:rsidP="002C4BD4">
    <w:pPr>
      <w:jc w:val="center"/>
      <w:rPr>
        <w:rFonts w:ascii="Arial" w:hAnsi="Arial" w:cs="Arial"/>
        <w:b/>
        <w:bCs/>
      </w:rPr>
    </w:pPr>
    <w:r>
      <w:rPr>
        <w:rFonts w:ascii="Arial" w:hAnsi="Arial" w:cs="Arial"/>
        <w:b/>
        <w:bCs/>
      </w:rPr>
      <w:t>ORAL HEARING</w:t>
    </w:r>
  </w:p>
  <w:p w:rsidR="002C4BD4" w:rsidRDefault="002C4BD4" w:rsidP="002C4BD4">
    <w:pPr>
      <w:jc w:val="center"/>
      <w:rPr>
        <w:rFonts w:ascii="Arial" w:hAnsi="Arial" w:cs="Arial"/>
        <w:b/>
        <w:bCs/>
      </w:rPr>
    </w:pPr>
    <w:r>
      <w:rPr>
        <w:rFonts w:ascii="Arial" w:hAnsi="Arial" w:cs="Arial"/>
        <w:b/>
        <w:bCs/>
      </w:rPr>
      <w:t>DATE</w:t>
    </w:r>
  </w:p>
  <w:p w:rsidR="002C4BD4" w:rsidRPr="009E1093" w:rsidRDefault="002C4BD4" w:rsidP="002C4BD4">
    <w:pPr>
      <w:jc w:val="center"/>
      <w:rPr>
        <w:rFonts w:ascii="Arial" w:hAnsi="Arial" w:cs="Arial"/>
        <w:b/>
        <w:bCs/>
      </w:rPr>
    </w:pPr>
    <w:r>
      <w:rPr>
        <w:rFonts w:ascii="Arial" w:hAnsi="Arial" w:cs="Arial"/>
        <w:b/>
        <w:bCs/>
      </w:rPr>
      <w:t>November 23, 2016</w:t>
    </w:r>
  </w:p>
  <w:p w:rsidR="002C4BD4" w:rsidRPr="009E1093" w:rsidRDefault="002C4BD4" w:rsidP="002C4BD4">
    <w:pPr>
      <w:jc w:val="center"/>
      <w:rPr>
        <w:rFonts w:ascii="Arial" w:hAnsi="Arial" w:cs="Arial"/>
      </w:rPr>
    </w:pPr>
    <w:r w:rsidRPr="009E1093">
      <w:rPr>
        <w:rFonts w:ascii="Arial" w:hAnsi="Arial" w:cs="Arial"/>
        <w:b/>
        <w:bCs/>
      </w:rPr>
      <w:t>Undertakings</w:t>
    </w:r>
  </w:p>
  <w:p w:rsidR="002C4BD4" w:rsidRDefault="002C4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40"/>
    <w:rsid w:val="00002BDB"/>
    <w:rsid w:val="00063157"/>
    <w:rsid w:val="000A740A"/>
    <w:rsid w:val="0029565B"/>
    <w:rsid w:val="002C4BD4"/>
    <w:rsid w:val="002C6B18"/>
    <w:rsid w:val="003E4646"/>
    <w:rsid w:val="00456357"/>
    <w:rsid w:val="00562020"/>
    <w:rsid w:val="005F71FD"/>
    <w:rsid w:val="006367E0"/>
    <w:rsid w:val="006A3DBD"/>
    <w:rsid w:val="009C5A55"/>
    <w:rsid w:val="009E1093"/>
    <w:rsid w:val="00BE5CA0"/>
    <w:rsid w:val="00CA3362"/>
    <w:rsid w:val="00CC2B31"/>
    <w:rsid w:val="00D27F99"/>
    <w:rsid w:val="00E20BD6"/>
    <w:rsid w:val="00F11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2C4BD4"/>
    <w:pPr>
      <w:tabs>
        <w:tab w:val="center" w:pos="4680"/>
        <w:tab w:val="right" w:pos="9360"/>
      </w:tabs>
    </w:pPr>
  </w:style>
  <w:style w:type="character" w:customStyle="1" w:styleId="HeaderChar">
    <w:name w:val="Header Char"/>
    <w:basedOn w:val="DefaultParagraphFont"/>
    <w:link w:val="Header"/>
    <w:rsid w:val="002C4BD4"/>
    <w:rPr>
      <w:sz w:val="24"/>
      <w:szCs w:val="24"/>
      <w:lang w:val="en-US" w:eastAsia="en-US"/>
    </w:rPr>
  </w:style>
  <w:style w:type="paragraph" w:styleId="Footer">
    <w:name w:val="footer"/>
    <w:basedOn w:val="Normal"/>
    <w:link w:val="FooterChar"/>
    <w:rsid w:val="002C4BD4"/>
    <w:pPr>
      <w:tabs>
        <w:tab w:val="center" w:pos="4680"/>
        <w:tab w:val="right" w:pos="9360"/>
      </w:tabs>
    </w:pPr>
  </w:style>
  <w:style w:type="character" w:customStyle="1" w:styleId="FooterChar">
    <w:name w:val="Footer Char"/>
    <w:basedOn w:val="DefaultParagraphFont"/>
    <w:link w:val="Footer"/>
    <w:rsid w:val="002C4BD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2C4BD4"/>
    <w:pPr>
      <w:tabs>
        <w:tab w:val="center" w:pos="4680"/>
        <w:tab w:val="right" w:pos="9360"/>
      </w:tabs>
    </w:pPr>
  </w:style>
  <w:style w:type="character" w:customStyle="1" w:styleId="HeaderChar">
    <w:name w:val="Header Char"/>
    <w:basedOn w:val="DefaultParagraphFont"/>
    <w:link w:val="Header"/>
    <w:rsid w:val="002C4BD4"/>
    <w:rPr>
      <w:sz w:val="24"/>
      <w:szCs w:val="24"/>
      <w:lang w:val="en-US" w:eastAsia="en-US"/>
    </w:rPr>
  </w:style>
  <w:style w:type="paragraph" w:styleId="Footer">
    <w:name w:val="footer"/>
    <w:basedOn w:val="Normal"/>
    <w:link w:val="FooterChar"/>
    <w:rsid w:val="002C4BD4"/>
    <w:pPr>
      <w:tabs>
        <w:tab w:val="center" w:pos="4680"/>
        <w:tab w:val="right" w:pos="9360"/>
      </w:tabs>
    </w:pPr>
  </w:style>
  <w:style w:type="character" w:customStyle="1" w:styleId="FooterChar">
    <w:name w:val="Footer Char"/>
    <w:basedOn w:val="DefaultParagraphFont"/>
    <w:link w:val="Footer"/>
    <w:rsid w:val="002C4BD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267</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UNION GAS LIMITED</vt:lpstr>
    </vt:vector>
  </TitlesOfParts>
  <Company>OEB</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GAS LIMITED</dc:title>
  <dc:creator>Noreen Woodall</dc:creator>
  <cp:lastModifiedBy>Susi Vogt</cp:lastModifiedBy>
  <cp:revision>6</cp:revision>
  <cp:lastPrinted>2016-11-24T14:46:00Z</cp:lastPrinted>
  <dcterms:created xsi:type="dcterms:W3CDTF">2016-11-23T15:40:00Z</dcterms:created>
  <dcterms:modified xsi:type="dcterms:W3CDTF">2016-12-01T14:59:00Z</dcterms:modified>
</cp:coreProperties>
</file>