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0C" w:rsidRDefault="0087710C">
      <w:pPr>
        <w:rPr>
          <w:rFonts w:ascii="Arial" w:hAnsi="Arial" w:cs="Arial"/>
          <w:sz w:val="24"/>
          <w:szCs w:val="24"/>
        </w:rPr>
      </w:pPr>
    </w:p>
    <w:p w:rsidR="0087710C" w:rsidRPr="003832E7" w:rsidRDefault="0087710C" w:rsidP="0087710C">
      <w:pPr>
        <w:pStyle w:val="Default"/>
        <w:jc w:val="right"/>
        <w:rPr>
          <w:rFonts w:ascii="Arial" w:hAnsi="Arial" w:cs="Arial"/>
          <w:sz w:val="22"/>
          <w:szCs w:val="22"/>
        </w:rPr>
      </w:pPr>
      <w:r>
        <w:rPr>
          <w:rFonts w:ascii="Arial" w:hAnsi="Arial" w:cs="Arial"/>
          <w:bCs/>
          <w:sz w:val="22"/>
          <w:szCs w:val="22"/>
        </w:rPr>
        <w:t>Waterloo North Hydro Inc.</w:t>
      </w:r>
    </w:p>
    <w:p w:rsidR="0087710C" w:rsidRDefault="0087710C" w:rsidP="0087710C">
      <w:pPr>
        <w:pStyle w:val="Default"/>
        <w:jc w:val="right"/>
        <w:rPr>
          <w:rFonts w:ascii="Arial" w:hAnsi="Arial" w:cs="Arial"/>
          <w:sz w:val="22"/>
          <w:szCs w:val="22"/>
        </w:rPr>
      </w:pPr>
      <w:r>
        <w:rPr>
          <w:rFonts w:ascii="Arial" w:hAnsi="Arial" w:cs="Arial"/>
          <w:sz w:val="22"/>
          <w:szCs w:val="22"/>
        </w:rPr>
        <w:t>OEB Staff Questions</w:t>
      </w:r>
    </w:p>
    <w:p w:rsidR="0087710C" w:rsidRDefault="0087710C" w:rsidP="0087710C">
      <w:pPr>
        <w:pStyle w:val="Default"/>
        <w:jc w:val="right"/>
        <w:rPr>
          <w:rFonts w:ascii="Arial" w:hAnsi="Arial" w:cs="Arial"/>
          <w:sz w:val="22"/>
          <w:szCs w:val="22"/>
        </w:rPr>
      </w:pPr>
      <w:r w:rsidRPr="0087710C">
        <w:rPr>
          <w:rFonts w:ascii="Arial" w:hAnsi="Arial" w:cs="Arial"/>
          <w:sz w:val="22"/>
          <w:szCs w:val="22"/>
        </w:rPr>
        <w:t>EB-2017-0080</w:t>
      </w:r>
    </w:p>
    <w:p w:rsidR="0087710C" w:rsidRDefault="0087710C" w:rsidP="0087710C">
      <w:pPr>
        <w:pStyle w:val="Default"/>
        <w:rPr>
          <w:rFonts w:ascii="Arial" w:hAnsi="Arial" w:cs="Arial"/>
          <w:sz w:val="22"/>
          <w:szCs w:val="22"/>
        </w:rPr>
      </w:pPr>
    </w:p>
    <w:p w:rsidR="0087710C" w:rsidRPr="00A07077" w:rsidRDefault="0087710C" w:rsidP="0087710C">
      <w:pPr>
        <w:pStyle w:val="Default"/>
        <w:jc w:val="center"/>
        <w:rPr>
          <w:rFonts w:ascii="Arial" w:hAnsi="Arial" w:cs="Arial"/>
          <w:sz w:val="28"/>
          <w:szCs w:val="28"/>
        </w:rPr>
      </w:pPr>
      <w:r>
        <w:rPr>
          <w:rFonts w:ascii="Arial" w:hAnsi="Arial" w:cs="Arial"/>
          <w:b/>
          <w:bCs/>
          <w:sz w:val="28"/>
          <w:szCs w:val="28"/>
        </w:rPr>
        <w:t>Waterloo North Hydro Inc.</w:t>
      </w:r>
    </w:p>
    <w:p w:rsidR="0087710C" w:rsidRDefault="0087710C" w:rsidP="0087710C">
      <w:pPr>
        <w:pStyle w:val="Default"/>
        <w:jc w:val="center"/>
        <w:rPr>
          <w:rFonts w:ascii="Arial" w:hAnsi="Arial" w:cs="Arial"/>
          <w:b/>
          <w:bCs/>
          <w:sz w:val="28"/>
          <w:szCs w:val="28"/>
        </w:rPr>
      </w:pPr>
      <w:r>
        <w:rPr>
          <w:rFonts w:ascii="Arial" w:hAnsi="Arial" w:cs="Arial"/>
          <w:b/>
          <w:bCs/>
          <w:sz w:val="28"/>
          <w:szCs w:val="28"/>
        </w:rPr>
        <w:t>EB-2017-0080</w:t>
      </w:r>
    </w:p>
    <w:p w:rsidR="0087710C" w:rsidRDefault="0087710C" w:rsidP="0087710C">
      <w:pPr>
        <w:rPr>
          <w:rFonts w:ascii="Arial" w:hAnsi="Arial" w:cs="Arial"/>
          <w:b/>
          <w:bCs/>
          <w:sz w:val="28"/>
          <w:szCs w:val="28"/>
        </w:rPr>
      </w:pPr>
    </w:p>
    <w:p w:rsidR="0087710C" w:rsidRDefault="0087710C" w:rsidP="0087710C">
      <w:pPr>
        <w:autoSpaceDE w:val="0"/>
        <w:autoSpaceDN w:val="0"/>
        <w:adjustRightInd w:val="0"/>
        <w:spacing w:after="0" w:line="240" w:lineRule="auto"/>
        <w:rPr>
          <w:rFonts w:ascii="Arial" w:hAnsi="Arial" w:cs="Arial"/>
          <w:b/>
          <w:bCs/>
          <w:color w:val="000000"/>
          <w:sz w:val="24"/>
          <w:szCs w:val="24"/>
        </w:rPr>
      </w:pPr>
    </w:p>
    <w:p w:rsidR="0087710C" w:rsidRPr="002D056D" w:rsidRDefault="0087710C" w:rsidP="0087710C">
      <w:pPr>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-1</w:t>
      </w:r>
    </w:p>
    <w:p w:rsidR="0087710C" w:rsidRDefault="002F4C94">
      <w:pPr>
        <w:rPr>
          <w:rFonts w:ascii="Arial" w:hAnsi="Arial" w:cs="Arial"/>
          <w:sz w:val="24"/>
          <w:szCs w:val="24"/>
        </w:rPr>
      </w:pPr>
      <w:r>
        <w:rPr>
          <w:rFonts w:ascii="Arial" w:hAnsi="Arial" w:cs="Arial"/>
          <w:sz w:val="24"/>
          <w:szCs w:val="24"/>
        </w:rPr>
        <w:t xml:space="preserve">Ref: </w:t>
      </w:r>
      <w:r w:rsidR="00AB0889">
        <w:rPr>
          <w:rFonts w:ascii="Arial" w:hAnsi="Arial" w:cs="Arial"/>
          <w:sz w:val="24"/>
          <w:szCs w:val="24"/>
        </w:rPr>
        <w:t>C</w:t>
      </w:r>
      <w:r w:rsidR="00292AD2">
        <w:rPr>
          <w:rFonts w:ascii="Arial" w:hAnsi="Arial" w:cs="Arial"/>
          <w:sz w:val="24"/>
          <w:szCs w:val="24"/>
        </w:rPr>
        <w:t>ell C63</w:t>
      </w:r>
      <w:r w:rsidR="00875BAD">
        <w:rPr>
          <w:rFonts w:ascii="Arial" w:hAnsi="Arial" w:cs="Arial"/>
          <w:sz w:val="24"/>
          <w:szCs w:val="24"/>
        </w:rPr>
        <w:t xml:space="preserve"> from Tab 3. Continuity Schedule has been reproduced below.</w:t>
      </w:r>
    </w:p>
    <w:p w:rsidR="00746080" w:rsidRDefault="004E2CA1">
      <w:pPr>
        <w:rPr>
          <w:rFonts w:ascii="Arial" w:hAnsi="Arial" w:cs="Arial"/>
          <w:sz w:val="24"/>
          <w:szCs w:val="24"/>
        </w:rPr>
      </w:pPr>
      <w:r>
        <w:rPr>
          <w:noProof/>
          <w:lang w:val="en-US"/>
        </w:rPr>
        <w:drawing>
          <wp:inline distT="0" distB="0" distL="0" distR="0" wp14:anchorId="03FE6216" wp14:editId="5105A010">
            <wp:extent cx="5943600" cy="14014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401445"/>
                    </a:xfrm>
                    <a:prstGeom prst="rect">
                      <a:avLst/>
                    </a:prstGeom>
                  </pic:spPr>
                </pic:pic>
              </a:graphicData>
            </a:graphic>
          </wp:inline>
        </w:drawing>
      </w:r>
    </w:p>
    <w:p w:rsidR="00216448" w:rsidRDefault="00216448">
      <w:pPr>
        <w:rPr>
          <w:rFonts w:ascii="Arial" w:hAnsi="Arial" w:cs="Arial"/>
          <w:sz w:val="24"/>
          <w:szCs w:val="24"/>
        </w:rPr>
      </w:pPr>
      <w:r>
        <w:rPr>
          <w:rFonts w:ascii="Arial" w:hAnsi="Arial" w:cs="Arial"/>
          <w:sz w:val="24"/>
          <w:szCs w:val="24"/>
        </w:rPr>
        <w:t xml:space="preserve">Waterloo North is requesting Disposition of accounts 1595-2014 credit balance $1,485 and 1595-2015 debit balance $128,677. </w:t>
      </w:r>
    </w:p>
    <w:p w:rsidR="0087710C" w:rsidRPr="00153E2D" w:rsidRDefault="00216448" w:rsidP="00292AD2">
      <w:pPr>
        <w:pStyle w:val="ListParagraph"/>
        <w:numPr>
          <w:ilvl w:val="0"/>
          <w:numId w:val="4"/>
        </w:numPr>
        <w:rPr>
          <w:rFonts w:ascii="Arial" w:hAnsi="Arial" w:cs="Arial"/>
          <w:sz w:val="24"/>
          <w:szCs w:val="24"/>
        </w:rPr>
      </w:pPr>
      <w:r>
        <w:rPr>
          <w:rFonts w:ascii="Arial" w:hAnsi="Arial" w:cs="Arial"/>
          <w:sz w:val="24"/>
          <w:szCs w:val="24"/>
        </w:rPr>
        <w:t>P</w:t>
      </w:r>
      <w:r w:rsidR="00AB0889">
        <w:rPr>
          <w:rFonts w:ascii="Arial" w:hAnsi="Arial" w:cs="Arial"/>
          <w:sz w:val="24"/>
          <w:szCs w:val="24"/>
        </w:rPr>
        <w:t>lease confirm</w:t>
      </w:r>
      <w:r w:rsidR="00F66D2B">
        <w:rPr>
          <w:rFonts w:ascii="Arial" w:hAnsi="Arial" w:cs="Arial"/>
          <w:sz w:val="24"/>
          <w:szCs w:val="24"/>
        </w:rPr>
        <w:t xml:space="preserve"> whether Waterloo North h</w:t>
      </w:r>
      <w:r>
        <w:rPr>
          <w:rFonts w:ascii="Arial" w:hAnsi="Arial" w:cs="Arial"/>
          <w:sz w:val="24"/>
          <w:szCs w:val="24"/>
        </w:rPr>
        <w:t>as requested disposition of these sub-</w:t>
      </w:r>
      <w:r w:rsidR="00F66D2B">
        <w:rPr>
          <w:rFonts w:ascii="Arial" w:hAnsi="Arial" w:cs="Arial"/>
          <w:sz w:val="24"/>
          <w:szCs w:val="24"/>
        </w:rPr>
        <w:t>account</w:t>
      </w:r>
      <w:r>
        <w:rPr>
          <w:rFonts w:ascii="Arial" w:hAnsi="Arial" w:cs="Arial"/>
          <w:sz w:val="24"/>
          <w:szCs w:val="24"/>
        </w:rPr>
        <w:t>s</w:t>
      </w:r>
      <w:r w:rsidR="00F66D2B">
        <w:rPr>
          <w:rFonts w:ascii="Arial" w:hAnsi="Arial" w:cs="Arial"/>
          <w:sz w:val="24"/>
          <w:szCs w:val="24"/>
        </w:rPr>
        <w:t xml:space="preserve"> previously.</w:t>
      </w:r>
      <w:r w:rsidR="00AB0889">
        <w:rPr>
          <w:rFonts w:ascii="Arial" w:hAnsi="Arial" w:cs="Arial"/>
          <w:sz w:val="24"/>
          <w:szCs w:val="24"/>
        </w:rPr>
        <w:t xml:space="preserve"> </w:t>
      </w:r>
    </w:p>
    <w:p w:rsidR="00153E2D" w:rsidRDefault="00153E2D" w:rsidP="00153E2D">
      <w:pPr>
        <w:pStyle w:val="ListParagraph"/>
        <w:rPr>
          <w:rFonts w:ascii="Arial" w:hAnsi="Arial" w:cs="Arial"/>
          <w:sz w:val="24"/>
          <w:szCs w:val="24"/>
        </w:rPr>
      </w:pPr>
      <w:r>
        <w:rPr>
          <w:rFonts w:ascii="Arial" w:hAnsi="Arial" w:cs="Arial"/>
          <w:color w:val="0070C0"/>
          <w:sz w:val="24"/>
          <w:szCs w:val="24"/>
        </w:rPr>
        <w:t xml:space="preserve">Waterloo North Hydro (WNH) previously claimed the 1595-2014 balance on the 2017 IRM. 1595-2015 had not yet been claimed because it had not been 1 full year from audited statements. On Jan.1/16 WNH changed from a May filer to a January filer and therefore we shouldn’t be behind a year going forward. </w:t>
      </w:r>
    </w:p>
    <w:p w:rsidR="00F66D2B" w:rsidRDefault="00F66D2B" w:rsidP="00F66D2B">
      <w:pPr>
        <w:pStyle w:val="ListParagraph"/>
        <w:numPr>
          <w:ilvl w:val="0"/>
          <w:numId w:val="4"/>
        </w:numPr>
        <w:rPr>
          <w:rFonts w:ascii="Arial" w:hAnsi="Arial" w:cs="Arial"/>
          <w:sz w:val="24"/>
          <w:szCs w:val="24"/>
        </w:rPr>
      </w:pPr>
      <w:r>
        <w:rPr>
          <w:rFonts w:ascii="Arial" w:hAnsi="Arial" w:cs="Arial"/>
          <w:sz w:val="24"/>
          <w:szCs w:val="24"/>
        </w:rPr>
        <w:t xml:space="preserve">When did the rate rider relating to the 2014 </w:t>
      </w:r>
      <w:r w:rsidR="00216448">
        <w:rPr>
          <w:rFonts w:ascii="Arial" w:hAnsi="Arial" w:cs="Arial"/>
          <w:sz w:val="24"/>
          <w:szCs w:val="24"/>
        </w:rPr>
        <w:t xml:space="preserve">and 2015 </w:t>
      </w:r>
      <w:r>
        <w:rPr>
          <w:rFonts w:ascii="Arial" w:hAnsi="Arial" w:cs="Arial"/>
          <w:sz w:val="24"/>
          <w:szCs w:val="24"/>
        </w:rPr>
        <w:t xml:space="preserve">IRM </w:t>
      </w:r>
      <w:r w:rsidR="005653FB">
        <w:rPr>
          <w:rFonts w:ascii="Arial" w:hAnsi="Arial" w:cs="Arial"/>
          <w:sz w:val="24"/>
          <w:szCs w:val="24"/>
        </w:rPr>
        <w:t xml:space="preserve">OEB decisions </w:t>
      </w:r>
      <w:r>
        <w:rPr>
          <w:rFonts w:ascii="Arial" w:hAnsi="Arial" w:cs="Arial"/>
          <w:sz w:val="24"/>
          <w:szCs w:val="24"/>
        </w:rPr>
        <w:t xml:space="preserve">cease? </w:t>
      </w:r>
    </w:p>
    <w:p w:rsidR="00153E2D" w:rsidRPr="00153E2D" w:rsidRDefault="00153E2D" w:rsidP="00153E2D">
      <w:pPr>
        <w:pStyle w:val="ListParagraph"/>
        <w:rPr>
          <w:rFonts w:ascii="Arial" w:hAnsi="Arial" w:cs="Arial"/>
          <w:color w:val="0070C0"/>
          <w:sz w:val="24"/>
          <w:szCs w:val="24"/>
        </w:rPr>
      </w:pPr>
      <w:r>
        <w:rPr>
          <w:rFonts w:ascii="Arial" w:hAnsi="Arial" w:cs="Arial"/>
          <w:color w:val="0070C0"/>
          <w:sz w:val="24"/>
          <w:szCs w:val="24"/>
        </w:rPr>
        <w:t>1595-2014 ceased on April 30, 2015. 1595-2015 ceased on April 30, 2016</w:t>
      </w:r>
      <w:r w:rsidR="0094577D">
        <w:rPr>
          <w:rFonts w:ascii="Arial" w:hAnsi="Arial" w:cs="Arial"/>
          <w:color w:val="0070C0"/>
          <w:sz w:val="24"/>
          <w:szCs w:val="24"/>
        </w:rPr>
        <w:t>.</w:t>
      </w:r>
    </w:p>
    <w:p w:rsidR="00F66D2B" w:rsidRDefault="00F66D2B" w:rsidP="00F66D2B">
      <w:pPr>
        <w:pStyle w:val="ListParagraph"/>
        <w:numPr>
          <w:ilvl w:val="0"/>
          <w:numId w:val="4"/>
        </w:numPr>
        <w:rPr>
          <w:rFonts w:ascii="Arial" w:hAnsi="Arial" w:cs="Arial"/>
          <w:sz w:val="24"/>
          <w:szCs w:val="24"/>
        </w:rPr>
      </w:pPr>
      <w:r>
        <w:rPr>
          <w:rFonts w:ascii="Arial" w:hAnsi="Arial" w:cs="Arial"/>
          <w:sz w:val="24"/>
          <w:szCs w:val="24"/>
        </w:rPr>
        <w:t xml:space="preserve">What audited financial statements did Waterloo North </w:t>
      </w:r>
      <w:r w:rsidR="00216448">
        <w:rPr>
          <w:rFonts w:ascii="Arial" w:hAnsi="Arial" w:cs="Arial"/>
          <w:sz w:val="24"/>
          <w:szCs w:val="24"/>
        </w:rPr>
        <w:t>base these</w:t>
      </w:r>
      <w:r>
        <w:rPr>
          <w:rFonts w:ascii="Arial" w:hAnsi="Arial" w:cs="Arial"/>
          <w:sz w:val="24"/>
          <w:szCs w:val="24"/>
        </w:rPr>
        <w:t xml:space="preserve"> disposition</w:t>
      </w:r>
      <w:r w:rsidR="00216448">
        <w:rPr>
          <w:rFonts w:ascii="Arial" w:hAnsi="Arial" w:cs="Arial"/>
          <w:sz w:val="24"/>
          <w:szCs w:val="24"/>
        </w:rPr>
        <w:t>s</w:t>
      </w:r>
      <w:r>
        <w:rPr>
          <w:rFonts w:ascii="Arial" w:hAnsi="Arial" w:cs="Arial"/>
          <w:sz w:val="24"/>
          <w:szCs w:val="24"/>
        </w:rPr>
        <w:t xml:space="preserve"> on previously and what do</w:t>
      </w:r>
      <w:r w:rsidR="00216448">
        <w:rPr>
          <w:rFonts w:ascii="Arial" w:hAnsi="Arial" w:cs="Arial"/>
          <w:sz w:val="24"/>
          <w:szCs w:val="24"/>
        </w:rPr>
        <w:t>es</w:t>
      </w:r>
      <w:r>
        <w:rPr>
          <w:rFonts w:ascii="Arial" w:hAnsi="Arial" w:cs="Arial"/>
          <w:sz w:val="24"/>
          <w:szCs w:val="24"/>
        </w:rPr>
        <w:t xml:space="preserve"> the credit balance of $1</w:t>
      </w:r>
      <w:r w:rsidR="005653FB">
        <w:rPr>
          <w:rFonts w:ascii="Arial" w:hAnsi="Arial" w:cs="Arial"/>
          <w:sz w:val="24"/>
          <w:szCs w:val="24"/>
        </w:rPr>
        <w:t>,</w:t>
      </w:r>
      <w:r>
        <w:rPr>
          <w:rFonts w:ascii="Arial" w:hAnsi="Arial" w:cs="Arial"/>
          <w:sz w:val="24"/>
          <w:szCs w:val="24"/>
        </w:rPr>
        <w:t xml:space="preserve">485 </w:t>
      </w:r>
      <w:r w:rsidR="00216448">
        <w:rPr>
          <w:rFonts w:ascii="Arial" w:hAnsi="Arial" w:cs="Arial"/>
          <w:sz w:val="24"/>
          <w:szCs w:val="24"/>
        </w:rPr>
        <w:t xml:space="preserve">and debit balance of $128,677 </w:t>
      </w:r>
      <w:r>
        <w:rPr>
          <w:rFonts w:ascii="Arial" w:hAnsi="Arial" w:cs="Arial"/>
          <w:sz w:val="24"/>
          <w:szCs w:val="24"/>
        </w:rPr>
        <w:t>pertain to?</w:t>
      </w:r>
    </w:p>
    <w:p w:rsidR="0094577D" w:rsidRPr="0094577D" w:rsidRDefault="0094577D" w:rsidP="0094577D">
      <w:pPr>
        <w:pStyle w:val="ListParagraph"/>
        <w:rPr>
          <w:rFonts w:ascii="Arial" w:hAnsi="Arial" w:cs="Arial"/>
          <w:color w:val="0070C0"/>
          <w:sz w:val="24"/>
          <w:szCs w:val="24"/>
        </w:rPr>
      </w:pPr>
      <w:r>
        <w:rPr>
          <w:rFonts w:ascii="Arial" w:hAnsi="Arial" w:cs="Arial"/>
          <w:color w:val="0070C0"/>
          <w:sz w:val="24"/>
          <w:szCs w:val="24"/>
        </w:rPr>
        <w:t xml:space="preserve">WNH was adjusted on these balances on its December 31, 2016 financial statements. The remaining principal and interest balance on the 2014 amount is for the remaining activity in 2017. The 2015 balance has previously not been claimed so the full amount is for principal and interest. </w:t>
      </w:r>
    </w:p>
    <w:p w:rsidR="0087710C" w:rsidRDefault="0087710C" w:rsidP="0087710C">
      <w:pPr>
        <w:rPr>
          <w:rFonts w:ascii="Arial" w:hAnsi="Arial" w:cs="Arial"/>
          <w:sz w:val="24"/>
          <w:szCs w:val="24"/>
        </w:rPr>
      </w:pPr>
    </w:p>
    <w:p w:rsidR="0087710C" w:rsidRPr="002F4C94" w:rsidRDefault="00F46F68" w:rsidP="0087710C">
      <w:pPr>
        <w:rPr>
          <w:rFonts w:ascii="Arial" w:hAnsi="Arial" w:cs="Arial"/>
          <w:b/>
          <w:sz w:val="24"/>
          <w:szCs w:val="24"/>
        </w:rPr>
      </w:pPr>
      <w:r>
        <w:rPr>
          <w:rFonts w:ascii="Arial" w:hAnsi="Arial" w:cs="Arial"/>
          <w:b/>
          <w:sz w:val="24"/>
          <w:szCs w:val="24"/>
        </w:rPr>
        <w:t>Staff Question-2</w:t>
      </w:r>
    </w:p>
    <w:p w:rsidR="0087710C" w:rsidRDefault="0087710C" w:rsidP="0087710C">
      <w:pPr>
        <w:rPr>
          <w:rFonts w:ascii="Arial" w:hAnsi="Arial" w:cs="Arial"/>
          <w:sz w:val="24"/>
          <w:szCs w:val="24"/>
        </w:rPr>
      </w:pPr>
      <w:r>
        <w:rPr>
          <w:rFonts w:ascii="Arial" w:hAnsi="Arial" w:cs="Arial"/>
          <w:sz w:val="24"/>
          <w:szCs w:val="24"/>
        </w:rPr>
        <w:t xml:space="preserve">Ref: A portion of Tab 3. Continuity Schedule is reproduced below.  </w:t>
      </w:r>
    </w:p>
    <w:p w:rsidR="0087710C" w:rsidRPr="0087710C" w:rsidRDefault="0087710C" w:rsidP="0087710C">
      <w:pPr>
        <w:rPr>
          <w:rFonts w:ascii="Arial" w:hAnsi="Arial" w:cs="Arial"/>
          <w:sz w:val="24"/>
          <w:szCs w:val="24"/>
        </w:rPr>
      </w:pPr>
      <w:r>
        <w:rPr>
          <w:rFonts w:ascii="Arial" w:hAnsi="Arial" w:cs="Arial"/>
          <w:sz w:val="24"/>
          <w:szCs w:val="24"/>
        </w:rPr>
        <w:t xml:space="preserve">Ref: Managers Summary Page 8 </w:t>
      </w:r>
      <w:r w:rsidR="00367490">
        <w:rPr>
          <w:rFonts w:ascii="Arial" w:hAnsi="Arial" w:cs="Arial"/>
          <w:sz w:val="24"/>
          <w:szCs w:val="24"/>
        </w:rPr>
        <w:t>“Waterloo North Hydro did not make any adjustments to deferral and variance account balances that were previously approved by the Board on a final basis.”</w:t>
      </w:r>
    </w:p>
    <w:p w:rsidR="0087710C" w:rsidRDefault="0087710C">
      <w:pPr>
        <w:rPr>
          <w:rFonts w:ascii="Arial" w:hAnsi="Arial" w:cs="Arial"/>
          <w:sz w:val="24"/>
          <w:szCs w:val="24"/>
        </w:rPr>
      </w:pPr>
    </w:p>
    <w:p w:rsidR="00D31CA2" w:rsidRDefault="00D31CA2">
      <w:pPr>
        <w:rPr>
          <w:rFonts w:ascii="Arial" w:hAnsi="Arial" w:cs="Arial"/>
          <w:sz w:val="24"/>
          <w:szCs w:val="24"/>
        </w:rPr>
      </w:pPr>
      <w:r>
        <w:rPr>
          <w:noProof/>
          <w:lang w:val="en-US"/>
        </w:rPr>
        <w:drawing>
          <wp:inline distT="0" distB="0" distL="0" distR="0" wp14:anchorId="5FDA56E2" wp14:editId="56440A78">
            <wp:extent cx="5943600" cy="398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987800"/>
                    </a:xfrm>
                    <a:prstGeom prst="rect">
                      <a:avLst/>
                    </a:prstGeom>
                  </pic:spPr>
                </pic:pic>
              </a:graphicData>
            </a:graphic>
          </wp:inline>
        </w:drawing>
      </w:r>
    </w:p>
    <w:p w:rsidR="0087710C" w:rsidRDefault="00367490" w:rsidP="00367490">
      <w:pPr>
        <w:pStyle w:val="ListParagraph"/>
        <w:numPr>
          <w:ilvl w:val="0"/>
          <w:numId w:val="3"/>
        </w:numPr>
        <w:rPr>
          <w:rFonts w:ascii="Arial" w:hAnsi="Arial" w:cs="Arial"/>
          <w:sz w:val="24"/>
          <w:szCs w:val="24"/>
        </w:rPr>
      </w:pPr>
      <w:r w:rsidRPr="00367490">
        <w:rPr>
          <w:rFonts w:ascii="Arial" w:hAnsi="Arial" w:cs="Arial"/>
          <w:sz w:val="24"/>
          <w:szCs w:val="24"/>
        </w:rPr>
        <w:t xml:space="preserve">OEB staff notes that the OEB approved amounts for disposition in Waterloo North Hydro’s 2017 (EB-2016-0109) reconcile with the 2015 balances in the continuity schedule. Please explain each of the adjustments in column BF and BK. </w:t>
      </w:r>
    </w:p>
    <w:p w:rsidR="0094577D" w:rsidRPr="0094577D" w:rsidRDefault="0094577D" w:rsidP="0094577D">
      <w:pPr>
        <w:pStyle w:val="ListParagraph"/>
        <w:rPr>
          <w:rFonts w:ascii="Arial" w:hAnsi="Arial" w:cs="Arial"/>
          <w:sz w:val="24"/>
          <w:szCs w:val="24"/>
        </w:rPr>
      </w:pPr>
      <w:r>
        <w:rPr>
          <w:rFonts w:ascii="Arial" w:hAnsi="Arial" w:cs="Arial"/>
          <w:color w:val="0070C0"/>
          <w:spacing w:val="-1"/>
          <w:sz w:val="24"/>
          <w:szCs w:val="24"/>
        </w:rPr>
        <w:t xml:space="preserve">Please see the response that was included in the IR’s for the 2017 IRM that was accepted. </w:t>
      </w:r>
      <w:r>
        <w:rPr>
          <w:rFonts w:ascii="Arial" w:hAnsi="Arial" w:cs="Arial"/>
          <w:color w:val="0070C0"/>
          <w:spacing w:val="-1"/>
          <w:sz w:val="24"/>
          <w:szCs w:val="24"/>
        </w:rPr>
        <w:br/>
        <w:t>“</w:t>
      </w:r>
      <w:r w:rsidRPr="0094577D">
        <w:rPr>
          <w:rFonts w:ascii="Arial" w:hAnsi="Arial" w:cs="Arial"/>
          <w:color w:val="0070C0"/>
          <w:spacing w:val="-1"/>
          <w:sz w:val="24"/>
          <w:szCs w:val="24"/>
        </w:rPr>
        <w:t xml:space="preserve">In 2016 Cost of Service Rate Filing estimates were made for carrying charges to the end of 2015 since the application was filed May 1, 2015. As of December 31, 2015 for accounting purposes the ‘actual’ balances were recorded. As of January 1, 2016 all balances from the Cost of Service were adjusted to </w:t>
      </w:r>
      <w:proofErr w:type="gramStart"/>
      <w:r w:rsidRPr="0094577D">
        <w:rPr>
          <w:rFonts w:ascii="Arial" w:hAnsi="Arial" w:cs="Arial"/>
          <w:color w:val="0070C0"/>
          <w:spacing w:val="-1"/>
          <w:sz w:val="24"/>
          <w:szCs w:val="24"/>
        </w:rPr>
        <w:t>approved</w:t>
      </w:r>
      <w:proofErr w:type="gramEnd"/>
      <w:r w:rsidRPr="0094577D">
        <w:rPr>
          <w:rFonts w:ascii="Arial" w:hAnsi="Arial" w:cs="Arial"/>
          <w:color w:val="0070C0"/>
          <w:spacing w:val="-1"/>
          <w:sz w:val="24"/>
          <w:szCs w:val="24"/>
        </w:rPr>
        <w:t xml:space="preserve"> balances. This resulted in some variances between estimated and actual which were included in this application in column BK.</w:t>
      </w:r>
      <w:r>
        <w:rPr>
          <w:rFonts w:ascii="Arial" w:hAnsi="Arial" w:cs="Arial"/>
          <w:color w:val="0070C0"/>
          <w:spacing w:val="-1"/>
          <w:sz w:val="24"/>
          <w:szCs w:val="24"/>
        </w:rPr>
        <w:t xml:space="preserve">” </w:t>
      </w:r>
      <w:proofErr w:type="gramStart"/>
      <w:r>
        <w:rPr>
          <w:rFonts w:ascii="Arial" w:hAnsi="Arial" w:cs="Arial"/>
          <w:color w:val="0070C0"/>
          <w:spacing w:val="-1"/>
          <w:sz w:val="24"/>
          <w:szCs w:val="24"/>
        </w:rPr>
        <w:t>The amount of these adjustments total ($2,639) in column BF and ($8,831) in column BK.</w:t>
      </w:r>
      <w:proofErr w:type="gramEnd"/>
      <w:r>
        <w:rPr>
          <w:rFonts w:ascii="Arial" w:hAnsi="Arial" w:cs="Arial"/>
          <w:color w:val="0070C0"/>
          <w:spacing w:val="-1"/>
          <w:sz w:val="24"/>
          <w:szCs w:val="24"/>
        </w:rPr>
        <w:t xml:space="preserve"> An additional adjustment is noted in column BF ($719,294) this was for an IESO Adjustment Account Surplus Disbursement. The accounting treatment required that this be posted through the WMS account. </w:t>
      </w:r>
    </w:p>
    <w:p w:rsidR="0094577D" w:rsidRDefault="00AB0889" w:rsidP="00367490">
      <w:pPr>
        <w:pStyle w:val="ListParagraph"/>
        <w:numPr>
          <w:ilvl w:val="0"/>
          <w:numId w:val="3"/>
        </w:numPr>
        <w:rPr>
          <w:rFonts w:ascii="Arial" w:hAnsi="Arial" w:cs="Arial"/>
          <w:sz w:val="24"/>
          <w:szCs w:val="24"/>
        </w:rPr>
      </w:pPr>
      <w:r>
        <w:rPr>
          <w:rFonts w:ascii="Arial" w:hAnsi="Arial" w:cs="Arial"/>
          <w:sz w:val="24"/>
          <w:szCs w:val="24"/>
        </w:rPr>
        <w:t>Please confirm</w:t>
      </w:r>
      <w:r w:rsidR="00367490">
        <w:rPr>
          <w:rFonts w:ascii="Arial" w:hAnsi="Arial" w:cs="Arial"/>
          <w:sz w:val="24"/>
          <w:szCs w:val="24"/>
        </w:rPr>
        <w:t xml:space="preserve"> these are not adjustments to previously </w:t>
      </w:r>
      <w:proofErr w:type="gramStart"/>
      <w:r w:rsidR="00367490">
        <w:rPr>
          <w:rFonts w:ascii="Arial" w:hAnsi="Arial" w:cs="Arial"/>
          <w:sz w:val="24"/>
          <w:szCs w:val="24"/>
        </w:rPr>
        <w:t>disposed</w:t>
      </w:r>
      <w:proofErr w:type="gramEnd"/>
      <w:r w:rsidR="00367490">
        <w:rPr>
          <w:rFonts w:ascii="Arial" w:hAnsi="Arial" w:cs="Arial"/>
          <w:sz w:val="24"/>
          <w:szCs w:val="24"/>
        </w:rPr>
        <w:t xml:space="preserve"> of balances.</w:t>
      </w:r>
    </w:p>
    <w:p w:rsidR="00367490" w:rsidRDefault="0094577D" w:rsidP="0094577D">
      <w:pPr>
        <w:pStyle w:val="ListParagraph"/>
        <w:rPr>
          <w:rFonts w:ascii="Arial" w:hAnsi="Arial" w:cs="Arial"/>
          <w:sz w:val="24"/>
          <w:szCs w:val="24"/>
        </w:rPr>
      </w:pPr>
      <w:r>
        <w:rPr>
          <w:rFonts w:ascii="Arial" w:hAnsi="Arial" w:cs="Arial"/>
          <w:color w:val="0070C0"/>
          <w:sz w:val="24"/>
          <w:szCs w:val="24"/>
        </w:rPr>
        <w:t xml:space="preserve">As noted above the treatment for </w:t>
      </w:r>
      <w:r w:rsidR="002D03AF">
        <w:rPr>
          <w:rFonts w:ascii="Arial" w:hAnsi="Arial" w:cs="Arial"/>
          <w:color w:val="0070C0"/>
          <w:sz w:val="24"/>
          <w:szCs w:val="24"/>
        </w:rPr>
        <w:t xml:space="preserve">the COS balances had to be eliminated in the 2017 IRM so there are no adjustments to previously disposed balances. </w:t>
      </w:r>
      <w:r w:rsidR="00367490">
        <w:rPr>
          <w:rFonts w:ascii="Arial" w:hAnsi="Arial" w:cs="Arial"/>
          <w:sz w:val="24"/>
          <w:szCs w:val="24"/>
        </w:rPr>
        <w:t xml:space="preserve"> </w:t>
      </w:r>
    </w:p>
    <w:p w:rsidR="009117A5" w:rsidRDefault="009117A5" w:rsidP="00F46F68">
      <w:pPr>
        <w:rPr>
          <w:rFonts w:ascii="Arial" w:hAnsi="Arial" w:cs="Arial"/>
          <w:b/>
          <w:sz w:val="24"/>
          <w:szCs w:val="24"/>
        </w:rPr>
      </w:pPr>
    </w:p>
    <w:p w:rsidR="00F46F68" w:rsidRPr="0087710C" w:rsidRDefault="00F46F68" w:rsidP="00F46F68">
      <w:pPr>
        <w:rPr>
          <w:rFonts w:ascii="Arial" w:hAnsi="Arial" w:cs="Arial"/>
          <w:sz w:val="24"/>
          <w:szCs w:val="24"/>
        </w:rPr>
      </w:pPr>
      <w:r>
        <w:rPr>
          <w:rFonts w:ascii="Arial" w:hAnsi="Arial" w:cs="Arial"/>
          <w:b/>
          <w:sz w:val="24"/>
          <w:szCs w:val="24"/>
        </w:rPr>
        <w:t>Staff Question-3</w:t>
      </w:r>
    </w:p>
    <w:p w:rsidR="0086149C" w:rsidRDefault="00F46F68" w:rsidP="00F46F68">
      <w:pPr>
        <w:rPr>
          <w:rFonts w:ascii="Arial" w:hAnsi="Arial" w:cs="Arial"/>
          <w:sz w:val="24"/>
          <w:szCs w:val="24"/>
        </w:rPr>
      </w:pPr>
      <w:r>
        <w:rPr>
          <w:rFonts w:ascii="Arial" w:hAnsi="Arial" w:cs="Arial"/>
          <w:sz w:val="24"/>
          <w:szCs w:val="24"/>
        </w:rPr>
        <w:t xml:space="preserve">Ref: </w:t>
      </w:r>
      <w:r w:rsidR="0086149C">
        <w:rPr>
          <w:rFonts w:ascii="Arial" w:hAnsi="Arial" w:cs="Arial"/>
          <w:sz w:val="24"/>
          <w:szCs w:val="24"/>
        </w:rPr>
        <w:t xml:space="preserve">Managers Summary Page 6 </w:t>
      </w:r>
    </w:p>
    <w:p w:rsidR="00F46F68" w:rsidRDefault="0086149C" w:rsidP="00F46F68">
      <w:pPr>
        <w:rPr>
          <w:rFonts w:ascii="Arial" w:hAnsi="Arial" w:cs="Arial"/>
          <w:sz w:val="24"/>
          <w:szCs w:val="24"/>
        </w:rPr>
      </w:pPr>
      <w:r>
        <w:rPr>
          <w:rFonts w:ascii="Arial" w:hAnsi="Arial" w:cs="Arial"/>
          <w:sz w:val="24"/>
          <w:szCs w:val="24"/>
        </w:rPr>
        <w:t xml:space="preserve">Ref: A portion of Tab 4.Billing </w:t>
      </w:r>
      <w:proofErr w:type="spellStart"/>
      <w:r>
        <w:rPr>
          <w:rFonts w:ascii="Arial" w:hAnsi="Arial" w:cs="Arial"/>
          <w:sz w:val="24"/>
          <w:szCs w:val="24"/>
        </w:rPr>
        <w:t>Det</w:t>
      </w:r>
      <w:proofErr w:type="spellEnd"/>
      <w:r>
        <w:rPr>
          <w:rFonts w:ascii="Arial" w:hAnsi="Arial" w:cs="Arial"/>
          <w:sz w:val="24"/>
          <w:szCs w:val="24"/>
        </w:rPr>
        <w:t xml:space="preserve"> for </w:t>
      </w:r>
      <w:proofErr w:type="spellStart"/>
      <w:r>
        <w:rPr>
          <w:rFonts w:ascii="Arial" w:hAnsi="Arial" w:cs="Arial"/>
          <w:sz w:val="24"/>
          <w:szCs w:val="24"/>
        </w:rPr>
        <w:t>Def-Var</w:t>
      </w:r>
      <w:proofErr w:type="spellEnd"/>
      <w:r>
        <w:rPr>
          <w:rFonts w:ascii="Arial" w:hAnsi="Arial" w:cs="Arial"/>
          <w:sz w:val="24"/>
          <w:szCs w:val="24"/>
        </w:rPr>
        <w:t xml:space="preserve"> has been reproduced below. </w:t>
      </w:r>
    </w:p>
    <w:p w:rsidR="0086149C" w:rsidRDefault="0086149C" w:rsidP="00F46F68">
      <w:pPr>
        <w:rPr>
          <w:rFonts w:ascii="Arial" w:hAnsi="Arial" w:cs="Arial"/>
          <w:sz w:val="24"/>
          <w:szCs w:val="24"/>
        </w:rPr>
      </w:pPr>
    </w:p>
    <w:p w:rsidR="0086149C" w:rsidRDefault="0086149C" w:rsidP="00F46F68">
      <w:pPr>
        <w:rPr>
          <w:rFonts w:ascii="Arial" w:hAnsi="Arial" w:cs="Arial"/>
          <w:sz w:val="24"/>
          <w:szCs w:val="24"/>
        </w:rPr>
      </w:pPr>
      <w:r>
        <w:rPr>
          <w:noProof/>
          <w:lang w:val="en-US"/>
        </w:rPr>
        <w:drawing>
          <wp:inline distT="0" distB="0" distL="0" distR="0" wp14:anchorId="0B528CCA" wp14:editId="78EFEA23">
            <wp:extent cx="5943600" cy="22205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220595"/>
                    </a:xfrm>
                    <a:prstGeom prst="rect">
                      <a:avLst/>
                    </a:prstGeom>
                  </pic:spPr>
                </pic:pic>
              </a:graphicData>
            </a:graphic>
          </wp:inline>
        </w:drawing>
      </w:r>
    </w:p>
    <w:p w:rsidR="0086149C" w:rsidRDefault="0086149C" w:rsidP="0086149C">
      <w:pPr>
        <w:rPr>
          <w:rFonts w:ascii="Arial" w:hAnsi="Arial" w:cs="Arial"/>
          <w:sz w:val="24"/>
          <w:szCs w:val="24"/>
        </w:rPr>
      </w:pPr>
      <w:r w:rsidRPr="0086149C">
        <w:rPr>
          <w:rFonts w:ascii="Arial" w:hAnsi="Arial" w:cs="Arial"/>
          <w:sz w:val="24"/>
          <w:szCs w:val="24"/>
        </w:rPr>
        <w:t>On page 6 Waterloo North Hydro states “Waterloo North Hydro has exceeded the disposition threshold of $.001/kWh of its Group 1 Account Deferral and Variance Account Balances as reflected in Sheet 4 of its 2018 Rate Generator Model.”</w:t>
      </w:r>
      <w:r>
        <w:rPr>
          <w:rFonts w:ascii="Arial" w:hAnsi="Arial" w:cs="Arial"/>
          <w:sz w:val="24"/>
          <w:szCs w:val="24"/>
        </w:rPr>
        <w:t xml:space="preserve"> </w:t>
      </w:r>
      <w:proofErr w:type="gramStart"/>
      <w:r>
        <w:rPr>
          <w:rFonts w:ascii="Arial" w:hAnsi="Arial" w:cs="Arial"/>
          <w:sz w:val="24"/>
          <w:szCs w:val="24"/>
        </w:rPr>
        <w:t>On Tab 4.Billing Det.</w:t>
      </w:r>
      <w:proofErr w:type="gramEnd"/>
      <w:r>
        <w:rPr>
          <w:rFonts w:ascii="Arial" w:hAnsi="Arial" w:cs="Arial"/>
          <w:sz w:val="24"/>
          <w:szCs w:val="24"/>
        </w:rPr>
        <w:t xml:space="preserve"> For </w:t>
      </w:r>
      <w:proofErr w:type="spellStart"/>
      <w:r>
        <w:rPr>
          <w:rFonts w:ascii="Arial" w:hAnsi="Arial" w:cs="Arial"/>
          <w:sz w:val="24"/>
          <w:szCs w:val="24"/>
        </w:rPr>
        <w:t>Def-Var</w:t>
      </w:r>
      <w:proofErr w:type="spellEnd"/>
      <w:r>
        <w:rPr>
          <w:rFonts w:ascii="Arial" w:hAnsi="Arial" w:cs="Arial"/>
          <w:sz w:val="24"/>
          <w:szCs w:val="24"/>
        </w:rPr>
        <w:t xml:space="preserve"> of the rate generator model it appears NOT to have exceeded the threshold</w:t>
      </w:r>
      <w:r w:rsidR="009B029E">
        <w:rPr>
          <w:rFonts w:ascii="Arial" w:hAnsi="Arial" w:cs="Arial"/>
          <w:sz w:val="24"/>
          <w:szCs w:val="24"/>
        </w:rPr>
        <w:t>, see screen shot above</w:t>
      </w:r>
      <w:r>
        <w:rPr>
          <w:rFonts w:ascii="Arial" w:hAnsi="Arial" w:cs="Arial"/>
          <w:sz w:val="24"/>
          <w:szCs w:val="24"/>
        </w:rPr>
        <w:t>.</w:t>
      </w:r>
    </w:p>
    <w:p w:rsidR="0086149C" w:rsidRDefault="0086149C" w:rsidP="0086149C">
      <w:pPr>
        <w:pStyle w:val="ListParagraph"/>
        <w:numPr>
          <w:ilvl w:val="0"/>
          <w:numId w:val="6"/>
        </w:numPr>
        <w:rPr>
          <w:rFonts w:ascii="Arial" w:hAnsi="Arial" w:cs="Arial"/>
          <w:sz w:val="24"/>
          <w:szCs w:val="24"/>
        </w:rPr>
      </w:pPr>
      <w:r>
        <w:rPr>
          <w:rFonts w:ascii="Arial" w:hAnsi="Arial" w:cs="Arial"/>
          <w:sz w:val="24"/>
          <w:szCs w:val="24"/>
        </w:rPr>
        <w:t>Please confirm Waterloo North Hydro has not</w:t>
      </w:r>
      <w:r w:rsidR="009D2D4A">
        <w:rPr>
          <w:rFonts w:ascii="Arial" w:hAnsi="Arial" w:cs="Arial"/>
          <w:sz w:val="24"/>
          <w:szCs w:val="24"/>
        </w:rPr>
        <w:t xml:space="preserve"> exceeded the threshold of $.00</w:t>
      </w:r>
      <w:r>
        <w:rPr>
          <w:rFonts w:ascii="Arial" w:hAnsi="Arial" w:cs="Arial"/>
          <w:sz w:val="24"/>
          <w:szCs w:val="24"/>
        </w:rPr>
        <w:t>1/kWh.</w:t>
      </w:r>
    </w:p>
    <w:p w:rsidR="002D03AF" w:rsidRPr="002D03AF" w:rsidRDefault="002D03AF" w:rsidP="002D03AF">
      <w:pPr>
        <w:pStyle w:val="ListParagraph"/>
        <w:rPr>
          <w:rFonts w:ascii="Arial" w:hAnsi="Arial" w:cs="Arial"/>
          <w:color w:val="0070C0"/>
          <w:sz w:val="24"/>
          <w:szCs w:val="24"/>
        </w:rPr>
      </w:pPr>
      <w:r>
        <w:rPr>
          <w:rFonts w:ascii="Arial" w:hAnsi="Arial" w:cs="Arial"/>
          <w:color w:val="0070C0"/>
          <w:sz w:val="24"/>
          <w:szCs w:val="24"/>
        </w:rPr>
        <w:t>WNH confirms that it has not exceeded the threshold.</w:t>
      </w:r>
    </w:p>
    <w:p w:rsidR="0086149C" w:rsidRDefault="003D4A1A" w:rsidP="0086149C">
      <w:pPr>
        <w:pStyle w:val="ListParagraph"/>
        <w:numPr>
          <w:ilvl w:val="0"/>
          <w:numId w:val="6"/>
        </w:numPr>
        <w:rPr>
          <w:rFonts w:ascii="Arial" w:hAnsi="Arial" w:cs="Arial"/>
          <w:sz w:val="24"/>
          <w:szCs w:val="24"/>
        </w:rPr>
      </w:pPr>
      <w:r>
        <w:rPr>
          <w:rFonts w:ascii="Arial" w:hAnsi="Arial" w:cs="Arial"/>
          <w:sz w:val="24"/>
          <w:szCs w:val="24"/>
        </w:rPr>
        <w:t xml:space="preserve">Please confirm Waterloo North Hydro </w:t>
      </w:r>
      <w:r w:rsidR="009B029E">
        <w:rPr>
          <w:rFonts w:ascii="Arial" w:hAnsi="Arial" w:cs="Arial"/>
          <w:sz w:val="24"/>
          <w:szCs w:val="24"/>
        </w:rPr>
        <w:t xml:space="preserve">still </w:t>
      </w:r>
      <w:r>
        <w:rPr>
          <w:rFonts w:ascii="Arial" w:hAnsi="Arial" w:cs="Arial"/>
          <w:sz w:val="24"/>
          <w:szCs w:val="24"/>
        </w:rPr>
        <w:t xml:space="preserve">intends to </w:t>
      </w:r>
      <w:r w:rsidR="00BC2EDB">
        <w:rPr>
          <w:rFonts w:ascii="Arial" w:hAnsi="Arial" w:cs="Arial"/>
          <w:sz w:val="24"/>
          <w:szCs w:val="24"/>
        </w:rPr>
        <w:t xml:space="preserve">request </w:t>
      </w:r>
      <w:r>
        <w:rPr>
          <w:rFonts w:ascii="Arial" w:hAnsi="Arial" w:cs="Arial"/>
          <w:sz w:val="24"/>
          <w:szCs w:val="24"/>
        </w:rPr>
        <w:t>dispos</w:t>
      </w:r>
      <w:r w:rsidR="00BC2EDB">
        <w:rPr>
          <w:rFonts w:ascii="Arial" w:hAnsi="Arial" w:cs="Arial"/>
          <w:sz w:val="24"/>
          <w:szCs w:val="24"/>
        </w:rPr>
        <w:t>ition</w:t>
      </w:r>
      <w:r>
        <w:rPr>
          <w:rFonts w:ascii="Arial" w:hAnsi="Arial" w:cs="Arial"/>
          <w:sz w:val="24"/>
          <w:szCs w:val="24"/>
        </w:rPr>
        <w:t xml:space="preserve"> of its Group 1 balances. </w:t>
      </w:r>
    </w:p>
    <w:p w:rsidR="002D03AF" w:rsidRDefault="002D03AF" w:rsidP="002D03AF">
      <w:pPr>
        <w:pStyle w:val="ListParagraph"/>
        <w:rPr>
          <w:rFonts w:ascii="Arial" w:hAnsi="Arial" w:cs="Arial"/>
          <w:color w:val="0070C0"/>
          <w:sz w:val="24"/>
          <w:szCs w:val="24"/>
        </w:rPr>
      </w:pPr>
      <w:r>
        <w:rPr>
          <w:rFonts w:ascii="Arial" w:hAnsi="Arial" w:cs="Arial"/>
          <w:color w:val="0070C0"/>
          <w:sz w:val="24"/>
          <w:szCs w:val="24"/>
        </w:rPr>
        <w:t xml:space="preserve">WNH still wishes to dispose of these balances. </w:t>
      </w:r>
    </w:p>
    <w:p w:rsidR="002D03AF" w:rsidRDefault="002D03AF" w:rsidP="002D03AF">
      <w:pPr>
        <w:pStyle w:val="ListParagraph"/>
        <w:rPr>
          <w:rFonts w:ascii="Arial" w:hAnsi="Arial" w:cs="Arial"/>
          <w:color w:val="0070C0"/>
          <w:sz w:val="24"/>
          <w:szCs w:val="24"/>
        </w:rPr>
      </w:pPr>
    </w:p>
    <w:p w:rsidR="002D03AF" w:rsidRDefault="002D03AF" w:rsidP="002D03AF">
      <w:pPr>
        <w:pStyle w:val="ListParagraph"/>
        <w:rPr>
          <w:rFonts w:ascii="Arial" w:hAnsi="Arial" w:cs="Arial"/>
          <w:color w:val="0070C0"/>
          <w:sz w:val="24"/>
          <w:szCs w:val="24"/>
        </w:rPr>
      </w:pPr>
    </w:p>
    <w:p w:rsidR="002D03AF" w:rsidRPr="002D03AF" w:rsidRDefault="002D03AF" w:rsidP="002D03AF">
      <w:pPr>
        <w:pStyle w:val="ListParagraph"/>
        <w:rPr>
          <w:rFonts w:ascii="Arial" w:hAnsi="Arial" w:cs="Arial"/>
          <w:color w:val="0070C0"/>
          <w:sz w:val="24"/>
          <w:szCs w:val="24"/>
        </w:rPr>
      </w:pPr>
      <w:r>
        <w:rPr>
          <w:rFonts w:ascii="Arial" w:hAnsi="Arial" w:cs="Arial"/>
          <w:color w:val="0070C0"/>
          <w:sz w:val="24"/>
          <w:szCs w:val="24"/>
        </w:rPr>
        <w:t xml:space="preserve">4. WNH would like to note that through the PEG process there was an error in the inputs and with the correction we are still in Group 3. This has been discussed with the OEB. WNH was told to identify this through the IRM review process. Please contact us if you would like further details on this. </w:t>
      </w:r>
    </w:p>
    <w:p w:rsidR="0086149C" w:rsidRDefault="0086149C" w:rsidP="00F46F68">
      <w:pPr>
        <w:rPr>
          <w:rFonts w:ascii="Arial" w:hAnsi="Arial" w:cs="Arial"/>
          <w:sz w:val="24"/>
          <w:szCs w:val="24"/>
        </w:rPr>
      </w:pPr>
    </w:p>
    <w:p w:rsidR="0086149C" w:rsidRDefault="0086149C" w:rsidP="00F46F68">
      <w:pPr>
        <w:rPr>
          <w:rFonts w:ascii="Arial" w:hAnsi="Arial" w:cs="Arial"/>
          <w:sz w:val="24"/>
          <w:szCs w:val="24"/>
        </w:rPr>
      </w:pPr>
    </w:p>
    <w:p w:rsidR="00F46F68" w:rsidRDefault="00F46F68" w:rsidP="00F46F68">
      <w:pPr>
        <w:rPr>
          <w:rFonts w:ascii="Arial" w:hAnsi="Arial" w:cs="Arial"/>
          <w:sz w:val="24"/>
          <w:szCs w:val="24"/>
        </w:rPr>
      </w:pPr>
    </w:p>
    <w:p w:rsidR="00F46F68" w:rsidRDefault="00F46F68" w:rsidP="00F46F68">
      <w:pPr>
        <w:rPr>
          <w:rFonts w:ascii="Arial" w:hAnsi="Arial" w:cs="Arial"/>
          <w:sz w:val="24"/>
          <w:szCs w:val="24"/>
        </w:rPr>
      </w:pPr>
    </w:p>
    <w:p w:rsidR="00F46F68" w:rsidRPr="00F46F68" w:rsidRDefault="00F46F68" w:rsidP="00F46F68">
      <w:pPr>
        <w:rPr>
          <w:rFonts w:ascii="Arial" w:hAnsi="Arial" w:cs="Arial"/>
          <w:sz w:val="24"/>
          <w:szCs w:val="24"/>
        </w:rPr>
      </w:pPr>
    </w:p>
    <w:sectPr w:rsidR="00F46F68" w:rsidRPr="00F46F68"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7542"/>
    <w:multiLevelType w:val="hybridMultilevel"/>
    <w:tmpl w:val="49E2E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D36578E"/>
    <w:multiLevelType w:val="hybridMultilevel"/>
    <w:tmpl w:val="3762F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5172B3E"/>
    <w:multiLevelType w:val="hybridMultilevel"/>
    <w:tmpl w:val="5C0CD02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14D7B40"/>
    <w:multiLevelType w:val="hybridMultilevel"/>
    <w:tmpl w:val="11BA6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054A18"/>
    <w:multiLevelType w:val="hybridMultilevel"/>
    <w:tmpl w:val="A5206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AD0ABD"/>
    <w:multiLevelType w:val="hybridMultilevel"/>
    <w:tmpl w:val="35C88C5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A1"/>
    <w:rsid w:val="00153E2D"/>
    <w:rsid w:val="001E48B1"/>
    <w:rsid w:val="00216448"/>
    <w:rsid w:val="002754E1"/>
    <w:rsid w:val="00292AD2"/>
    <w:rsid w:val="002D03AF"/>
    <w:rsid w:val="002F4C94"/>
    <w:rsid w:val="003304CE"/>
    <w:rsid w:val="00367490"/>
    <w:rsid w:val="003C0AF7"/>
    <w:rsid w:val="003D4A1A"/>
    <w:rsid w:val="00412DC6"/>
    <w:rsid w:val="004B6DAB"/>
    <w:rsid w:val="004E2CA1"/>
    <w:rsid w:val="005653FB"/>
    <w:rsid w:val="00746080"/>
    <w:rsid w:val="007D0F17"/>
    <w:rsid w:val="008440E2"/>
    <w:rsid w:val="0086149C"/>
    <w:rsid w:val="00875BAD"/>
    <w:rsid w:val="0087710C"/>
    <w:rsid w:val="009117A5"/>
    <w:rsid w:val="0094577D"/>
    <w:rsid w:val="00952496"/>
    <w:rsid w:val="009B029E"/>
    <w:rsid w:val="009D2D4A"/>
    <w:rsid w:val="009F4A82"/>
    <w:rsid w:val="00A345F8"/>
    <w:rsid w:val="00AA06D9"/>
    <w:rsid w:val="00AB0889"/>
    <w:rsid w:val="00B25576"/>
    <w:rsid w:val="00B60AC3"/>
    <w:rsid w:val="00BC2EDB"/>
    <w:rsid w:val="00D31CA2"/>
    <w:rsid w:val="00DB207C"/>
    <w:rsid w:val="00EA0919"/>
    <w:rsid w:val="00F46F68"/>
    <w:rsid w:val="00F66D2B"/>
    <w:rsid w:val="00F76D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A1"/>
    <w:rPr>
      <w:rFonts w:ascii="Tahoma" w:hAnsi="Tahoma" w:cs="Tahoma"/>
      <w:sz w:val="16"/>
      <w:szCs w:val="16"/>
    </w:rPr>
  </w:style>
  <w:style w:type="paragraph" w:customStyle="1" w:styleId="Default">
    <w:name w:val="Default"/>
    <w:rsid w:val="008771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67490"/>
    <w:pPr>
      <w:ind w:left="720"/>
      <w:contextualSpacing/>
    </w:pPr>
  </w:style>
  <w:style w:type="character" w:styleId="CommentReference">
    <w:name w:val="annotation reference"/>
    <w:basedOn w:val="DefaultParagraphFont"/>
    <w:uiPriority w:val="99"/>
    <w:semiHidden/>
    <w:unhideWhenUsed/>
    <w:rsid w:val="009B029E"/>
    <w:rPr>
      <w:sz w:val="16"/>
      <w:szCs w:val="16"/>
    </w:rPr>
  </w:style>
  <w:style w:type="paragraph" w:styleId="CommentText">
    <w:name w:val="annotation text"/>
    <w:basedOn w:val="Normal"/>
    <w:link w:val="CommentTextChar"/>
    <w:uiPriority w:val="99"/>
    <w:semiHidden/>
    <w:unhideWhenUsed/>
    <w:rsid w:val="009B029E"/>
    <w:pPr>
      <w:spacing w:line="240" w:lineRule="auto"/>
    </w:pPr>
    <w:rPr>
      <w:sz w:val="20"/>
      <w:szCs w:val="20"/>
    </w:rPr>
  </w:style>
  <w:style w:type="character" w:customStyle="1" w:styleId="CommentTextChar">
    <w:name w:val="Comment Text Char"/>
    <w:basedOn w:val="DefaultParagraphFont"/>
    <w:link w:val="CommentText"/>
    <w:uiPriority w:val="99"/>
    <w:semiHidden/>
    <w:rsid w:val="009B029E"/>
    <w:rPr>
      <w:sz w:val="20"/>
      <w:szCs w:val="20"/>
    </w:rPr>
  </w:style>
  <w:style w:type="paragraph" w:styleId="CommentSubject">
    <w:name w:val="annotation subject"/>
    <w:basedOn w:val="CommentText"/>
    <w:next w:val="CommentText"/>
    <w:link w:val="CommentSubjectChar"/>
    <w:uiPriority w:val="99"/>
    <w:semiHidden/>
    <w:unhideWhenUsed/>
    <w:rsid w:val="009B029E"/>
    <w:rPr>
      <w:b/>
      <w:bCs/>
    </w:rPr>
  </w:style>
  <w:style w:type="character" w:customStyle="1" w:styleId="CommentSubjectChar">
    <w:name w:val="Comment Subject Char"/>
    <w:basedOn w:val="CommentTextChar"/>
    <w:link w:val="CommentSubject"/>
    <w:uiPriority w:val="99"/>
    <w:semiHidden/>
    <w:rsid w:val="009B02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A1"/>
    <w:rPr>
      <w:rFonts w:ascii="Tahoma" w:hAnsi="Tahoma" w:cs="Tahoma"/>
      <w:sz w:val="16"/>
      <w:szCs w:val="16"/>
    </w:rPr>
  </w:style>
  <w:style w:type="paragraph" w:customStyle="1" w:styleId="Default">
    <w:name w:val="Default"/>
    <w:rsid w:val="008771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67490"/>
    <w:pPr>
      <w:ind w:left="720"/>
      <w:contextualSpacing/>
    </w:pPr>
  </w:style>
  <w:style w:type="character" w:styleId="CommentReference">
    <w:name w:val="annotation reference"/>
    <w:basedOn w:val="DefaultParagraphFont"/>
    <w:uiPriority w:val="99"/>
    <w:semiHidden/>
    <w:unhideWhenUsed/>
    <w:rsid w:val="009B029E"/>
    <w:rPr>
      <w:sz w:val="16"/>
      <w:szCs w:val="16"/>
    </w:rPr>
  </w:style>
  <w:style w:type="paragraph" w:styleId="CommentText">
    <w:name w:val="annotation text"/>
    <w:basedOn w:val="Normal"/>
    <w:link w:val="CommentTextChar"/>
    <w:uiPriority w:val="99"/>
    <w:semiHidden/>
    <w:unhideWhenUsed/>
    <w:rsid w:val="009B029E"/>
    <w:pPr>
      <w:spacing w:line="240" w:lineRule="auto"/>
    </w:pPr>
    <w:rPr>
      <w:sz w:val="20"/>
      <w:szCs w:val="20"/>
    </w:rPr>
  </w:style>
  <w:style w:type="character" w:customStyle="1" w:styleId="CommentTextChar">
    <w:name w:val="Comment Text Char"/>
    <w:basedOn w:val="DefaultParagraphFont"/>
    <w:link w:val="CommentText"/>
    <w:uiPriority w:val="99"/>
    <w:semiHidden/>
    <w:rsid w:val="009B029E"/>
    <w:rPr>
      <w:sz w:val="20"/>
      <w:szCs w:val="20"/>
    </w:rPr>
  </w:style>
  <w:style w:type="paragraph" w:styleId="CommentSubject">
    <w:name w:val="annotation subject"/>
    <w:basedOn w:val="CommentText"/>
    <w:next w:val="CommentText"/>
    <w:link w:val="CommentSubjectChar"/>
    <w:uiPriority w:val="99"/>
    <w:semiHidden/>
    <w:unhideWhenUsed/>
    <w:rsid w:val="009B029E"/>
    <w:rPr>
      <w:b/>
      <w:bCs/>
    </w:rPr>
  </w:style>
  <w:style w:type="character" w:customStyle="1" w:styleId="CommentSubjectChar">
    <w:name w:val="Comment Subject Char"/>
    <w:basedOn w:val="CommentTextChar"/>
    <w:link w:val="CommentSubject"/>
    <w:uiPriority w:val="99"/>
    <w:semiHidden/>
    <w:rsid w:val="009B02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Conrad</dc:creator>
  <cp:lastModifiedBy>Alyson Conrad</cp:lastModifiedBy>
  <cp:revision>3</cp:revision>
  <dcterms:created xsi:type="dcterms:W3CDTF">2017-10-12T19:13:00Z</dcterms:created>
  <dcterms:modified xsi:type="dcterms:W3CDTF">2017-10-12T21:00:00Z</dcterms:modified>
</cp:coreProperties>
</file>