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5D" w:rsidRDefault="00633C09">
      <w:r w:rsidRPr="00633C09">
        <w:rPr>
          <w:noProof/>
        </w:rPr>
        <w:drawing>
          <wp:inline distT="0" distB="0" distL="0" distR="0">
            <wp:extent cx="5943600" cy="1077260"/>
            <wp:effectExtent l="19050" t="0" r="0" b="0"/>
            <wp:docPr id="2" name="image1.jpeg" descr="C:\Users\dbrady\AppData\Local\Microsoft\Windows\Temporary Internet Files\Content.Outlook\UJLJ0EN3\PIAC_Logo_H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C09" w:rsidRPr="00633C09" w:rsidRDefault="00633C09" w:rsidP="00633C09">
      <w:pPr>
        <w:pStyle w:val="BodyText"/>
        <w:spacing w:before="56"/>
        <w:ind w:left="119"/>
        <w:rPr>
          <w:rFonts w:asciiTheme="minorHAnsi" w:hAnsiTheme="minorHAnsi"/>
        </w:rPr>
      </w:pPr>
      <w:r w:rsidRPr="00633C09">
        <w:rPr>
          <w:rFonts w:asciiTheme="minorHAnsi" w:hAnsiTheme="minorHAnsi"/>
          <w:spacing w:val="-1"/>
        </w:rPr>
        <w:t>April 3, 2018</w:t>
      </w:r>
    </w:p>
    <w:p w:rsidR="00633C09" w:rsidRPr="00633C09" w:rsidRDefault="00633C09" w:rsidP="00633C09">
      <w:pPr>
        <w:pStyle w:val="BodyText"/>
        <w:ind w:left="120"/>
        <w:rPr>
          <w:rFonts w:asciiTheme="minorHAnsi" w:hAnsiTheme="minorHAnsi"/>
          <w:spacing w:val="-1"/>
        </w:rPr>
      </w:pPr>
    </w:p>
    <w:p w:rsidR="00633C09" w:rsidRPr="00633C09" w:rsidRDefault="00633C09" w:rsidP="00633C09">
      <w:pPr>
        <w:pStyle w:val="BodyText"/>
        <w:ind w:left="120"/>
        <w:rPr>
          <w:rFonts w:asciiTheme="minorHAnsi" w:hAnsiTheme="minorHAnsi"/>
          <w:spacing w:val="25"/>
        </w:rPr>
      </w:pPr>
      <w:r w:rsidRPr="00633C09">
        <w:rPr>
          <w:rFonts w:asciiTheme="minorHAnsi" w:hAnsiTheme="minorHAnsi"/>
          <w:spacing w:val="-1"/>
        </w:rPr>
        <w:t>Ms.</w:t>
      </w:r>
      <w:r w:rsidRPr="00633C09">
        <w:rPr>
          <w:rFonts w:asciiTheme="minorHAnsi" w:hAnsiTheme="minorHAnsi"/>
        </w:rPr>
        <w:t xml:space="preserve"> </w:t>
      </w:r>
      <w:r w:rsidRPr="00633C09">
        <w:rPr>
          <w:rFonts w:asciiTheme="minorHAnsi" w:hAnsiTheme="minorHAnsi"/>
          <w:spacing w:val="-1"/>
        </w:rPr>
        <w:t>Kirsten</w:t>
      </w:r>
      <w:r w:rsidRPr="00633C09">
        <w:rPr>
          <w:rFonts w:asciiTheme="minorHAnsi" w:hAnsiTheme="minorHAnsi"/>
          <w:spacing w:val="-3"/>
        </w:rPr>
        <w:t xml:space="preserve"> </w:t>
      </w:r>
      <w:proofErr w:type="spellStart"/>
      <w:r w:rsidRPr="00633C09">
        <w:rPr>
          <w:rFonts w:asciiTheme="minorHAnsi" w:hAnsiTheme="minorHAnsi"/>
          <w:spacing w:val="-1"/>
        </w:rPr>
        <w:t>Walli</w:t>
      </w:r>
      <w:proofErr w:type="spellEnd"/>
      <w:r w:rsidRPr="00633C09">
        <w:rPr>
          <w:rFonts w:asciiTheme="minorHAnsi" w:hAnsiTheme="minorHAnsi"/>
          <w:spacing w:val="25"/>
        </w:rPr>
        <w:t xml:space="preserve"> </w:t>
      </w:r>
    </w:p>
    <w:p w:rsidR="00633C09" w:rsidRPr="00633C09" w:rsidRDefault="00633C09" w:rsidP="00633C09">
      <w:pPr>
        <w:pStyle w:val="BodyText"/>
        <w:ind w:left="120"/>
        <w:rPr>
          <w:rFonts w:asciiTheme="minorHAnsi" w:hAnsiTheme="minorHAnsi"/>
          <w:spacing w:val="25"/>
        </w:rPr>
      </w:pPr>
      <w:r w:rsidRPr="00633C09">
        <w:rPr>
          <w:rFonts w:asciiTheme="minorHAnsi" w:hAnsiTheme="minorHAnsi"/>
          <w:spacing w:val="-1"/>
        </w:rPr>
        <w:t>Board Secretary</w:t>
      </w:r>
      <w:r w:rsidRPr="00633C09">
        <w:rPr>
          <w:rFonts w:asciiTheme="minorHAnsi" w:hAnsiTheme="minorHAnsi"/>
          <w:spacing w:val="25"/>
        </w:rPr>
        <w:t xml:space="preserve"> </w:t>
      </w:r>
    </w:p>
    <w:p w:rsidR="00633C09" w:rsidRPr="00633C09" w:rsidRDefault="00633C09" w:rsidP="00633C09">
      <w:pPr>
        <w:pStyle w:val="BodyText"/>
        <w:ind w:left="120"/>
        <w:rPr>
          <w:rFonts w:asciiTheme="minorHAnsi" w:hAnsiTheme="minorHAnsi"/>
        </w:rPr>
      </w:pPr>
      <w:r w:rsidRPr="00633C09">
        <w:rPr>
          <w:rFonts w:asciiTheme="minorHAnsi" w:hAnsiTheme="minorHAnsi"/>
          <w:spacing w:val="-1"/>
        </w:rPr>
        <w:t>Ontario Energy Board</w:t>
      </w:r>
    </w:p>
    <w:p w:rsidR="00633C09" w:rsidRPr="00633C09" w:rsidRDefault="00633C09" w:rsidP="00633C09">
      <w:pPr>
        <w:pStyle w:val="BodyText"/>
        <w:numPr>
          <w:ilvl w:val="1"/>
          <w:numId w:val="1"/>
        </w:numPr>
        <w:tabs>
          <w:tab w:val="left" w:pos="543"/>
        </w:tabs>
        <w:ind w:right="600" w:firstLine="0"/>
        <w:rPr>
          <w:rFonts w:asciiTheme="minorHAnsi" w:hAnsiTheme="minorHAnsi"/>
        </w:rPr>
      </w:pPr>
      <w:r w:rsidRPr="00633C09">
        <w:rPr>
          <w:rFonts w:asciiTheme="minorHAnsi" w:hAnsiTheme="minorHAnsi"/>
          <w:spacing w:val="-1"/>
        </w:rPr>
        <w:t>Box</w:t>
      </w:r>
      <w:r w:rsidRPr="00633C09">
        <w:rPr>
          <w:rFonts w:asciiTheme="minorHAnsi" w:hAnsiTheme="minorHAnsi"/>
          <w:spacing w:val="-2"/>
        </w:rPr>
        <w:t xml:space="preserve"> </w:t>
      </w:r>
      <w:r w:rsidRPr="00633C09">
        <w:rPr>
          <w:rFonts w:asciiTheme="minorHAnsi" w:hAnsiTheme="minorHAnsi"/>
          <w:spacing w:val="-1"/>
        </w:rPr>
        <w:t>2319</w:t>
      </w:r>
    </w:p>
    <w:p w:rsidR="00633C09" w:rsidRPr="00633C09" w:rsidRDefault="00633C09" w:rsidP="00633C09">
      <w:pPr>
        <w:pStyle w:val="BodyText"/>
        <w:tabs>
          <w:tab w:val="left" w:pos="543"/>
        </w:tabs>
        <w:ind w:left="120" w:right="600"/>
        <w:rPr>
          <w:rFonts w:asciiTheme="minorHAnsi" w:hAnsiTheme="minorHAnsi"/>
          <w:spacing w:val="28"/>
        </w:rPr>
      </w:pPr>
      <w:r w:rsidRPr="00633C09">
        <w:rPr>
          <w:rFonts w:asciiTheme="minorHAnsi" w:hAnsiTheme="minorHAnsi"/>
          <w:spacing w:val="-1"/>
        </w:rPr>
        <w:t xml:space="preserve">2300 </w:t>
      </w:r>
      <w:proofErr w:type="spellStart"/>
      <w:r w:rsidRPr="00633C09">
        <w:rPr>
          <w:rFonts w:asciiTheme="minorHAnsi" w:hAnsiTheme="minorHAnsi"/>
          <w:spacing w:val="-1"/>
        </w:rPr>
        <w:t>Yonge</w:t>
      </w:r>
      <w:proofErr w:type="spellEnd"/>
      <w:r w:rsidRPr="00633C09">
        <w:rPr>
          <w:rFonts w:asciiTheme="minorHAnsi" w:hAnsiTheme="minorHAnsi"/>
          <w:spacing w:val="-2"/>
        </w:rPr>
        <w:t xml:space="preserve"> </w:t>
      </w:r>
      <w:r w:rsidRPr="00633C09">
        <w:rPr>
          <w:rFonts w:asciiTheme="minorHAnsi" w:hAnsiTheme="minorHAnsi"/>
          <w:spacing w:val="-1"/>
        </w:rPr>
        <w:t>St.</w:t>
      </w:r>
    </w:p>
    <w:p w:rsidR="00633C09" w:rsidRPr="00633C09" w:rsidRDefault="00633C09" w:rsidP="00633C09">
      <w:pPr>
        <w:pStyle w:val="BodyText"/>
        <w:tabs>
          <w:tab w:val="left" w:pos="543"/>
        </w:tabs>
        <w:ind w:left="120" w:right="600"/>
        <w:rPr>
          <w:rFonts w:asciiTheme="minorHAnsi" w:hAnsiTheme="minorHAnsi"/>
          <w:spacing w:val="24"/>
        </w:rPr>
      </w:pPr>
      <w:r w:rsidRPr="00633C09">
        <w:rPr>
          <w:rFonts w:asciiTheme="minorHAnsi" w:hAnsiTheme="minorHAnsi"/>
          <w:spacing w:val="-1"/>
        </w:rPr>
        <w:t>Toronto,</w:t>
      </w:r>
      <w:r w:rsidRPr="00633C09">
        <w:rPr>
          <w:rFonts w:asciiTheme="minorHAnsi" w:hAnsiTheme="minorHAnsi"/>
        </w:rPr>
        <w:t xml:space="preserve"> ON</w:t>
      </w:r>
    </w:p>
    <w:p w:rsidR="00633C09" w:rsidRPr="00633C09" w:rsidRDefault="00633C09" w:rsidP="00633C09">
      <w:pPr>
        <w:pStyle w:val="BodyText"/>
        <w:tabs>
          <w:tab w:val="left" w:pos="543"/>
        </w:tabs>
        <w:ind w:left="120" w:right="600"/>
        <w:rPr>
          <w:rFonts w:asciiTheme="minorHAnsi" w:hAnsiTheme="minorHAnsi"/>
        </w:rPr>
      </w:pPr>
      <w:r w:rsidRPr="00633C09">
        <w:rPr>
          <w:rFonts w:asciiTheme="minorHAnsi" w:hAnsiTheme="minorHAnsi"/>
          <w:spacing w:val="-1"/>
        </w:rPr>
        <w:t xml:space="preserve">M4P </w:t>
      </w:r>
      <w:r w:rsidRPr="00633C09">
        <w:rPr>
          <w:rFonts w:asciiTheme="minorHAnsi" w:hAnsiTheme="minorHAnsi"/>
        </w:rPr>
        <w:t>1E4</w:t>
      </w:r>
    </w:p>
    <w:p w:rsidR="00633C09" w:rsidRPr="00633C09" w:rsidRDefault="00633C09" w:rsidP="00633C09">
      <w:pPr>
        <w:pStyle w:val="BodyText"/>
        <w:ind w:left="120"/>
        <w:rPr>
          <w:rFonts w:asciiTheme="minorHAnsi" w:hAnsiTheme="minorHAnsi"/>
        </w:rPr>
      </w:pPr>
    </w:p>
    <w:p w:rsidR="00633C09" w:rsidRPr="00633C09" w:rsidRDefault="00633C09" w:rsidP="00633C09">
      <w:pPr>
        <w:pStyle w:val="BodyText"/>
        <w:ind w:left="120"/>
        <w:rPr>
          <w:rFonts w:asciiTheme="minorHAnsi" w:hAnsiTheme="minorHAnsi" w:cs="Calibri"/>
        </w:rPr>
      </w:pPr>
      <w:r w:rsidRPr="00633C09">
        <w:rPr>
          <w:rFonts w:asciiTheme="minorHAnsi" w:hAnsiTheme="minorHAnsi"/>
        </w:rPr>
        <w:t>Dear</w:t>
      </w:r>
      <w:r w:rsidRPr="00633C09">
        <w:rPr>
          <w:rFonts w:asciiTheme="minorHAnsi" w:hAnsiTheme="minorHAnsi"/>
          <w:spacing w:val="-2"/>
        </w:rPr>
        <w:t xml:space="preserve"> </w:t>
      </w:r>
      <w:r w:rsidRPr="00633C09">
        <w:rPr>
          <w:rFonts w:asciiTheme="minorHAnsi" w:hAnsiTheme="minorHAnsi"/>
          <w:spacing w:val="-1"/>
        </w:rPr>
        <w:t>Ms.</w:t>
      </w:r>
      <w:r w:rsidRPr="00633C09">
        <w:rPr>
          <w:rFonts w:asciiTheme="minorHAnsi" w:hAnsiTheme="minorHAnsi"/>
          <w:spacing w:val="-3"/>
        </w:rPr>
        <w:t xml:space="preserve"> </w:t>
      </w:r>
      <w:proofErr w:type="spellStart"/>
      <w:r w:rsidRPr="00633C09">
        <w:rPr>
          <w:rFonts w:asciiTheme="minorHAnsi" w:hAnsiTheme="minorHAnsi"/>
          <w:spacing w:val="-1"/>
        </w:rPr>
        <w:t>Walli</w:t>
      </w:r>
      <w:proofErr w:type="spellEnd"/>
      <w:r w:rsidRPr="00633C09">
        <w:rPr>
          <w:rFonts w:asciiTheme="minorHAnsi" w:hAnsiTheme="minorHAnsi"/>
          <w:spacing w:val="-1"/>
        </w:rPr>
        <w:t>:</w:t>
      </w:r>
    </w:p>
    <w:p w:rsidR="00633C09" w:rsidRPr="00633C09" w:rsidRDefault="00633C09" w:rsidP="00633C09">
      <w:pPr>
        <w:spacing w:before="6"/>
        <w:rPr>
          <w:rFonts w:eastAsia="Arial" w:cs="Arial"/>
          <w:b/>
          <w:bCs/>
        </w:rPr>
      </w:pPr>
    </w:p>
    <w:p w:rsidR="00633C09" w:rsidRPr="00633C09" w:rsidRDefault="00633C09" w:rsidP="00633C09">
      <w:pPr>
        <w:tabs>
          <w:tab w:val="left" w:pos="1559"/>
        </w:tabs>
        <w:spacing w:after="0"/>
        <w:ind w:left="1559" w:right="498" w:hanging="720"/>
        <w:rPr>
          <w:rFonts w:eastAsia="Calibri" w:cs="Calibri"/>
          <w:b/>
          <w:bCs/>
          <w:spacing w:val="-1"/>
        </w:rPr>
      </w:pPr>
      <w:r w:rsidRPr="00633C09">
        <w:rPr>
          <w:rFonts w:eastAsia="Calibri" w:cs="Calibri"/>
          <w:b/>
          <w:bCs/>
          <w:spacing w:val="-1"/>
        </w:rPr>
        <w:t>Re:</w:t>
      </w:r>
      <w:r w:rsidRPr="00633C09">
        <w:rPr>
          <w:rFonts w:eastAsia="Calibri" w:cs="Calibri"/>
          <w:b/>
          <w:bCs/>
          <w:spacing w:val="-1"/>
        </w:rPr>
        <w:tab/>
        <w:t>EB-2017-0319</w:t>
      </w:r>
    </w:p>
    <w:p w:rsidR="00633C09" w:rsidRDefault="00633C09" w:rsidP="00633C09">
      <w:pPr>
        <w:tabs>
          <w:tab w:val="left" w:pos="1559"/>
        </w:tabs>
        <w:spacing w:after="0"/>
        <w:ind w:left="1559" w:right="498" w:hanging="720"/>
        <w:rPr>
          <w:b/>
          <w:spacing w:val="-1"/>
        </w:rPr>
      </w:pPr>
      <w:r w:rsidRPr="00633C09">
        <w:rPr>
          <w:b/>
          <w:spacing w:val="-1"/>
        </w:rPr>
        <w:tab/>
        <w:t>Enbridge Gas Distribution Inc</w:t>
      </w:r>
    </w:p>
    <w:p w:rsidR="00633C09" w:rsidRPr="00633C09" w:rsidRDefault="00633C09" w:rsidP="00633C09">
      <w:pPr>
        <w:tabs>
          <w:tab w:val="left" w:pos="1559"/>
        </w:tabs>
        <w:spacing w:after="0"/>
        <w:ind w:left="1559" w:right="498" w:hanging="720"/>
        <w:rPr>
          <w:b/>
          <w:spacing w:val="-1"/>
        </w:rPr>
      </w:pPr>
      <w:r w:rsidRPr="00633C09">
        <w:rPr>
          <w:b/>
          <w:spacing w:val="-1"/>
        </w:rPr>
        <w:tab/>
        <w:t>Approval of Service Fees for Enbridge New Renewable Natural Gas Enabling and Geothermal Energy Service Programs</w:t>
      </w:r>
    </w:p>
    <w:p w:rsidR="00633C09" w:rsidRPr="00633C09" w:rsidRDefault="00633C09" w:rsidP="00633C09">
      <w:pPr>
        <w:tabs>
          <w:tab w:val="left" w:pos="1559"/>
        </w:tabs>
        <w:spacing w:after="0"/>
        <w:ind w:left="1559" w:right="498" w:hanging="720"/>
        <w:rPr>
          <w:rFonts w:eastAsia="Calibri" w:cs="Calibri"/>
        </w:rPr>
      </w:pPr>
      <w:r w:rsidRPr="00633C09">
        <w:rPr>
          <w:rFonts w:eastAsia="Calibri" w:cs="Calibri"/>
          <w:b/>
          <w:bCs/>
        </w:rPr>
        <w:tab/>
      </w:r>
      <w:r w:rsidRPr="00633C09">
        <w:rPr>
          <w:b/>
          <w:spacing w:val="-1"/>
        </w:rPr>
        <w:t>Comment on Issues List</w:t>
      </w:r>
    </w:p>
    <w:p w:rsidR="00633C09" w:rsidRPr="00633C09" w:rsidRDefault="00633C09" w:rsidP="00633C09">
      <w:pPr>
        <w:spacing w:after="0"/>
        <w:rPr>
          <w:rFonts w:eastAsia="Calibri" w:cs="Calibri"/>
          <w:b/>
          <w:bCs/>
        </w:rPr>
      </w:pPr>
      <w:bookmarkStart w:id="0" w:name="_GoBack"/>
      <w:bookmarkEnd w:id="0"/>
    </w:p>
    <w:p w:rsidR="00633C09" w:rsidRDefault="00633C09" w:rsidP="00633C09">
      <w:pPr>
        <w:pStyle w:val="BodyText"/>
        <w:ind w:left="119" w:right="498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VECC supports the proposed issues list as set out in Schedule B to Procedural order No. 1.</w:t>
      </w:r>
    </w:p>
    <w:p w:rsidR="00633C09" w:rsidRPr="00633C09" w:rsidRDefault="00633C09" w:rsidP="00633C09">
      <w:pPr>
        <w:spacing w:after="0"/>
        <w:rPr>
          <w:rFonts w:eastAsia="Calibri" w:cs="Calibri"/>
        </w:rPr>
      </w:pPr>
    </w:p>
    <w:p w:rsidR="00633C09" w:rsidRPr="00633C09" w:rsidRDefault="00633C09" w:rsidP="00633C09">
      <w:pPr>
        <w:pStyle w:val="BodyText"/>
        <w:ind w:left="119"/>
        <w:rPr>
          <w:rFonts w:asciiTheme="minorHAnsi" w:hAnsiTheme="minorHAnsi"/>
        </w:rPr>
      </w:pPr>
      <w:r w:rsidRPr="00633C09">
        <w:rPr>
          <w:rFonts w:asciiTheme="minorHAnsi" w:hAnsiTheme="minorHAnsi"/>
          <w:spacing w:val="-1"/>
        </w:rPr>
        <w:t>Yours</w:t>
      </w:r>
      <w:r w:rsidRPr="00633C09">
        <w:rPr>
          <w:rFonts w:asciiTheme="minorHAnsi" w:hAnsiTheme="minorHAnsi"/>
          <w:spacing w:val="-2"/>
        </w:rPr>
        <w:t xml:space="preserve"> </w:t>
      </w:r>
      <w:r w:rsidRPr="00633C09">
        <w:rPr>
          <w:rFonts w:asciiTheme="minorHAnsi" w:hAnsiTheme="minorHAnsi"/>
          <w:spacing w:val="-1"/>
        </w:rPr>
        <w:t>truly,</w:t>
      </w:r>
    </w:p>
    <w:p w:rsidR="00633C09" w:rsidRPr="00633C09" w:rsidRDefault="00633C09" w:rsidP="00633C09">
      <w:pPr>
        <w:spacing w:before="6" w:after="0"/>
        <w:rPr>
          <w:rFonts w:eastAsia="Calibri" w:cs="Calibri"/>
        </w:rPr>
      </w:pPr>
    </w:p>
    <w:p w:rsidR="00633C09" w:rsidRPr="00633C09" w:rsidRDefault="00633C09" w:rsidP="00633C09">
      <w:pPr>
        <w:spacing w:after="0" w:line="200" w:lineRule="atLeast"/>
        <w:ind w:left="152"/>
        <w:rPr>
          <w:rFonts w:eastAsia="Calibri" w:cs="Calibri"/>
          <w:i/>
        </w:rPr>
      </w:pPr>
      <w:r w:rsidRPr="00633C09">
        <w:rPr>
          <w:rFonts w:eastAsia="Calibri" w:cs="Calibri"/>
          <w:i/>
          <w:noProof/>
          <w:lang w:val="en-CA" w:eastAsia="en-CA"/>
        </w:rPr>
        <w:t>Ben Segel-Brown</w:t>
      </w:r>
    </w:p>
    <w:p w:rsidR="00633C09" w:rsidRPr="00633C09" w:rsidRDefault="00633C09" w:rsidP="00633C09">
      <w:pPr>
        <w:spacing w:before="6" w:after="0"/>
        <w:rPr>
          <w:rFonts w:eastAsia="Calibri" w:cs="Calibri"/>
        </w:rPr>
      </w:pPr>
    </w:p>
    <w:p w:rsidR="00633C09" w:rsidRDefault="00633C09" w:rsidP="00633C09">
      <w:pPr>
        <w:pStyle w:val="BodyText"/>
        <w:ind w:left="119" w:right="7637"/>
        <w:rPr>
          <w:rFonts w:asciiTheme="minorHAnsi" w:hAnsiTheme="minorHAnsi"/>
          <w:spacing w:val="-2"/>
        </w:rPr>
      </w:pPr>
      <w:r w:rsidRPr="00633C09">
        <w:rPr>
          <w:rFonts w:asciiTheme="minorHAnsi" w:hAnsiTheme="minorHAnsi"/>
          <w:spacing w:val="-1"/>
        </w:rPr>
        <w:t>Counsel</w:t>
      </w:r>
      <w:r w:rsidRPr="00633C09">
        <w:rPr>
          <w:rFonts w:asciiTheme="minorHAnsi" w:hAnsiTheme="minorHAnsi"/>
        </w:rPr>
        <w:t xml:space="preserve"> </w:t>
      </w:r>
      <w:r w:rsidRPr="00633C09">
        <w:rPr>
          <w:rFonts w:asciiTheme="minorHAnsi" w:hAnsiTheme="minorHAnsi"/>
          <w:spacing w:val="-1"/>
        </w:rPr>
        <w:t>for</w:t>
      </w:r>
      <w:r w:rsidRPr="00633C09">
        <w:rPr>
          <w:rFonts w:asciiTheme="minorHAnsi" w:hAnsiTheme="minorHAnsi"/>
        </w:rPr>
        <w:t xml:space="preserve"> </w:t>
      </w:r>
      <w:r w:rsidRPr="00633C09">
        <w:rPr>
          <w:rFonts w:asciiTheme="minorHAnsi" w:hAnsiTheme="minorHAnsi"/>
          <w:spacing w:val="-2"/>
        </w:rPr>
        <w:t>VECC</w:t>
      </w:r>
    </w:p>
    <w:p w:rsidR="00633C09" w:rsidRDefault="00633C09" w:rsidP="00633C09">
      <w:pPr>
        <w:pStyle w:val="BodyText"/>
        <w:ind w:left="119" w:right="7637"/>
        <w:rPr>
          <w:rFonts w:asciiTheme="minorHAnsi" w:hAnsiTheme="minorHAnsi"/>
          <w:spacing w:val="-2"/>
        </w:rPr>
      </w:pPr>
    </w:p>
    <w:p w:rsidR="00633C09" w:rsidRPr="00633C09" w:rsidRDefault="00633C09" w:rsidP="00633C09">
      <w:pPr>
        <w:pStyle w:val="BodyText"/>
        <w:ind w:left="119" w:right="7637"/>
        <w:rPr>
          <w:rFonts w:asciiTheme="minorHAnsi" w:hAnsiTheme="minorHAnsi"/>
        </w:rPr>
      </w:pPr>
    </w:p>
    <w:p w:rsidR="00633C09" w:rsidRDefault="00633C09" w:rsidP="00633C09">
      <w:pPr>
        <w:pStyle w:val="BodyText"/>
        <w:ind w:left="119"/>
        <w:rPr>
          <w:rFonts w:asciiTheme="minorHAnsi" w:hAnsiTheme="minorHAnsi"/>
        </w:rPr>
      </w:pPr>
      <w:r w:rsidRPr="00633C09">
        <w:rPr>
          <w:rFonts w:asciiTheme="minorHAnsi" w:hAnsiTheme="minorHAnsi"/>
        </w:rPr>
        <w:t xml:space="preserve">cc: </w:t>
      </w:r>
      <w:r>
        <w:rPr>
          <w:rFonts w:asciiTheme="minorHAnsi" w:hAnsiTheme="minorHAnsi"/>
        </w:rPr>
        <w:tab/>
      </w:r>
      <w:r w:rsidRPr="00633C09">
        <w:rPr>
          <w:rFonts w:asciiTheme="minorHAnsi" w:hAnsiTheme="minorHAnsi"/>
        </w:rPr>
        <w:t xml:space="preserve">All Parties to EB-2017-031 </w:t>
      </w:r>
    </w:p>
    <w:p w:rsidR="00633C09" w:rsidRPr="00633C09" w:rsidRDefault="00B3371D" w:rsidP="00B3371D">
      <w:pPr>
        <w:pStyle w:val="BodyText"/>
        <w:ind w:left="119" w:firstLine="601"/>
        <w:rPr>
          <w:rFonts w:asciiTheme="minorHAnsi" w:hAnsiTheme="minorHAnsi"/>
          <w:lang w:val="fr-CA"/>
        </w:rPr>
      </w:pPr>
      <w:r w:rsidRPr="00B3371D">
        <w:rPr>
          <w:rFonts w:asciiTheme="minorHAnsi" w:hAnsiTheme="minorHAnsi"/>
          <w:lang w:val="fr-CA"/>
        </w:rPr>
        <w:t xml:space="preserve">Shelly-Anne </w:t>
      </w:r>
      <w:proofErr w:type="spellStart"/>
      <w:r w:rsidRPr="00B3371D">
        <w:rPr>
          <w:rFonts w:asciiTheme="minorHAnsi" w:hAnsiTheme="minorHAnsi"/>
          <w:lang w:val="fr-CA"/>
        </w:rPr>
        <w:t>Connell</w:t>
      </w:r>
      <w:proofErr w:type="spellEnd"/>
      <w:r>
        <w:rPr>
          <w:rFonts w:asciiTheme="minorHAnsi" w:hAnsiTheme="minorHAnsi"/>
          <w:lang w:val="fr-CA"/>
        </w:rPr>
        <w:t xml:space="preserve"> (</w:t>
      </w:r>
      <w:r w:rsidRPr="00B3371D">
        <w:rPr>
          <w:rFonts w:asciiTheme="minorHAnsi" w:hAnsiTheme="minorHAnsi"/>
          <w:lang w:val="fr-CA"/>
        </w:rPr>
        <w:t>ShellyAnne.Connell@oeb.ca</w:t>
      </w:r>
      <w:r>
        <w:rPr>
          <w:rFonts w:asciiTheme="minorHAnsi" w:hAnsiTheme="minorHAnsi"/>
          <w:lang w:val="fr-CA"/>
        </w:rPr>
        <w:t>)</w:t>
      </w:r>
    </w:p>
    <w:p w:rsidR="00633C09" w:rsidRPr="00633C09" w:rsidRDefault="00633C09" w:rsidP="00633C09">
      <w:pPr>
        <w:pStyle w:val="BodyText"/>
        <w:ind w:left="119"/>
        <w:rPr>
          <w:rFonts w:asciiTheme="minorHAnsi" w:hAnsiTheme="minorHAnsi"/>
          <w:lang w:val="fr-CA"/>
        </w:rPr>
      </w:pPr>
    </w:p>
    <w:p w:rsidR="00633C09" w:rsidRPr="00633C09" w:rsidRDefault="00633C09" w:rsidP="00633C09">
      <w:pPr>
        <w:pStyle w:val="BodyText"/>
        <w:ind w:left="119"/>
        <w:rPr>
          <w:rFonts w:asciiTheme="minorHAnsi" w:hAnsiTheme="minorHAnsi"/>
          <w:spacing w:val="-1"/>
          <w:lang w:val="fr-CA"/>
        </w:rPr>
      </w:pPr>
    </w:p>
    <w:sectPr w:rsidR="00633C09" w:rsidRPr="00633C09" w:rsidSect="002D125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C09" w:rsidRDefault="00633C09" w:rsidP="00633C09">
      <w:pPr>
        <w:spacing w:after="0" w:line="240" w:lineRule="auto"/>
      </w:pPr>
      <w:r>
        <w:separator/>
      </w:r>
    </w:p>
  </w:endnote>
  <w:endnote w:type="continuationSeparator" w:id="0">
    <w:p w:rsidR="00633C09" w:rsidRDefault="00633C09" w:rsidP="0063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09" w:rsidRDefault="00633C09" w:rsidP="00633C09">
    <w:pPr>
      <w:spacing w:after="0"/>
      <w:ind w:left="120" w:right="275" w:hanging="1"/>
      <w:rPr>
        <w:spacing w:val="-5"/>
        <w:sz w:val="20"/>
      </w:rPr>
    </w:pPr>
    <w:r w:rsidRPr="00633C09">
      <w:rPr>
        <w:spacing w:val="-1"/>
        <w:sz w:val="20"/>
      </w:rPr>
      <w:t>1204-ONE</w:t>
    </w:r>
    <w:r w:rsidRPr="00633C09">
      <w:rPr>
        <w:spacing w:val="-7"/>
        <w:sz w:val="20"/>
      </w:rPr>
      <w:t xml:space="preserve"> </w:t>
    </w:r>
    <w:r w:rsidRPr="00633C09">
      <w:rPr>
        <w:spacing w:val="-1"/>
        <w:sz w:val="20"/>
      </w:rPr>
      <w:t>Nicholas</w:t>
    </w:r>
    <w:r w:rsidRPr="00633C09">
      <w:rPr>
        <w:spacing w:val="-8"/>
        <w:sz w:val="20"/>
      </w:rPr>
      <w:t xml:space="preserve"> </w:t>
    </w:r>
    <w:r w:rsidRPr="00633C09">
      <w:rPr>
        <w:spacing w:val="-1"/>
        <w:sz w:val="20"/>
      </w:rPr>
      <w:t>Street,</w:t>
    </w:r>
    <w:r w:rsidRPr="00633C09">
      <w:rPr>
        <w:spacing w:val="-6"/>
        <w:sz w:val="20"/>
      </w:rPr>
      <w:t xml:space="preserve"> </w:t>
    </w:r>
    <w:r w:rsidRPr="00633C09">
      <w:rPr>
        <w:spacing w:val="-1"/>
        <w:sz w:val="20"/>
      </w:rPr>
      <w:t>Ottawa,</w:t>
    </w:r>
    <w:r w:rsidRPr="00633C09">
      <w:rPr>
        <w:spacing w:val="-7"/>
        <w:sz w:val="20"/>
      </w:rPr>
      <w:t xml:space="preserve"> </w:t>
    </w:r>
    <w:r w:rsidRPr="00633C09">
      <w:rPr>
        <w:sz w:val="20"/>
      </w:rPr>
      <w:t>ON</w:t>
    </w:r>
    <w:r w:rsidRPr="00633C09">
      <w:rPr>
        <w:spacing w:val="-6"/>
        <w:sz w:val="20"/>
      </w:rPr>
      <w:t xml:space="preserve"> </w:t>
    </w:r>
    <w:r w:rsidRPr="00633C09">
      <w:rPr>
        <w:spacing w:val="-1"/>
        <w:sz w:val="20"/>
      </w:rPr>
      <w:t>K1N</w:t>
    </w:r>
    <w:r w:rsidRPr="00633C09">
      <w:rPr>
        <w:spacing w:val="-6"/>
        <w:sz w:val="20"/>
      </w:rPr>
      <w:t xml:space="preserve"> </w:t>
    </w:r>
    <w:r w:rsidRPr="00633C09">
      <w:rPr>
        <w:spacing w:val="-1"/>
        <w:sz w:val="20"/>
      </w:rPr>
      <w:t>7B7</w:t>
    </w:r>
    <w:r w:rsidRPr="00633C09">
      <w:rPr>
        <w:spacing w:val="-7"/>
        <w:sz w:val="20"/>
      </w:rPr>
      <w:t xml:space="preserve"> </w:t>
    </w:r>
    <w:r w:rsidRPr="00633C09">
      <w:rPr>
        <w:spacing w:val="-1"/>
        <w:sz w:val="20"/>
      </w:rPr>
      <w:t>Tel:</w:t>
    </w:r>
    <w:r w:rsidRPr="00633C09">
      <w:rPr>
        <w:spacing w:val="-8"/>
        <w:sz w:val="20"/>
      </w:rPr>
      <w:t xml:space="preserve"> </w:t>
    </w:r>
    <w:r w:rsidRPr="00633C09">
      <w:rPr>
        <w:spacing w:val="-1"/>
        <w:sz w:val="20"/>
      </w:rPr>
      <w:t>613-562-4002</w:t>
    </w:r>
    <w:r w:rsidRPr="00633C09">
      <w:rPr>
        <w:spacing w:val="-8"/>
        <w:sz w:val="20"/>
      </w:rPr>
      <w:t xml:space="preserve"> </w:t>
    </w:r>
    <w:r w:rsidRPr="00633C09">
      <w:rPr>
        <w:spacing w:val="-1"/>
        <w:sz w:val="20"/>
      </w:rPr>
      <w:t>Fax:</w:t>
    </w:r>
    <w:r w:rsidRPr="00633C09">
      <w:rPr>
        <w:spacing w:val="-8"/>
        <w:sz w:val="20"/>
      </w:rPr>
      <w:t xml:space="preserve"> </w:t>
    </w:r>
    <w:r w:rsidRPr="00633C09">
      <w:rPr>
        <w:spacing w:val="-1"/>
        <w:sz w:val="20"/>
      </w:rPr>
      <w:t>613-562-0007</w:t>
    </w:r>
    <w:r w:rsidRPr="00633C09">
      <w:rPr>
        <w:spacing w:val="-7"/>
        <w:sz w:val="20"/>
      </w:rPr>
      <w:t xml:space="preserve"> </w:t>
    </w:r>
    <w:hyperlink r:id="rId1">
      <w:r w:rsidRPr="00633C09">
        <w:rPr>
          <w:color w:val="0000FF"/>
          <w:spacing w:val="-1"/>
          <w:sz w:val="20"/>
          <w:u w:val="single" w:color="0000FF"/>
        </w:rPr>
        <w:t>piac@piac.ca</w:t>
      </w:r>
      <w:r w:rsidRPr="00633C09">
        <w:rPr>
          <w:spacing w:val="-1"/>
          <w:sz w:val="20"/>
        </w:rPr>
        <w:t>;</w:t>
      </w:r>
    </w:hyperlink>
    <w:r w:rsidRPr="00633C09">
      <w:rPr>
        <w:spacing w:val="-5"/>
        <w:sz w:val="20"/>
      </w:rPr>
      <w:t xml:space="preserve"> </w:t>
    </w:r>
  </w:p>
  <w:p w:rsidR="00633C09" w:rsidRPr="00633C09" w:rsidRDefault="00633C09" w:rsidP="00633C09">
    <w:pPr>
      <w:spacing w:after="0"/>
      <w:ind w:left="120" w:right="275" w:hanging="1"/>
    </w:pPr>
    <w:r w:rsidRPr="00633C09">
      <w:rPr>
        <w:spacing w:val="-1"/>
        <w:sz w:val="20"/>
      </w:rPr>
      <w:t xml:space="preserve">Ben Segel-Brown – Direct: 613-562-4002 Ext. 29 </w:t>
    </w:r>
    <w:proofErr w:type="gramStart"/>
    <w:r w:rsidRPr="00633C09">
      <w:rPr>
        <w:spacing w:val="-1"/>
        <w:sz w:val="20"/>
      </w:rPr>
      <w:t xml:space="preserve">-  </w:t>
    </w:r>
    <w:proofErr w:type="gramEnd"/>
    <w:hyperlink r:id="rId2" w:history="1">
      <w:r w:rsidRPr="00633C09">
        <w:rPr>
          <w:rStyle w:val="Hyperlink"/>
          <w:spacing w:val="-1"/>
          <w:sz w:val="20"/>
          <w:u w:color="0000FF"/>
        </w:rPr>
        <w:t>bsegel-brown@piac.ca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C09" w:rsidRDefault="00633C09" w:rsidP="00633C09">
      <w:pPr>
        <w:spacing w:after="0" w:line="240" w:lineRule="auto"/>
      </w:pPr>
      <w:r>
        <w:separator/>
      </w:r>
    </w:p>
  </w:footnote>
  <w:footnote w:type="continuationSeparator" w:id="0">
    <w:p w:rsidR="00633C09" w:rsidRDefault="00633C09" w:rsidP="00633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3025E"/>
    <w:multiLevelType w:val="multilevel"/>
    <w:tmpl w:val="5FD292F4"/>
    <w:lvl w:ilvl="0">
      <w:start w:val="16"/>
      <w:numFmt w:val="upperLetter"/>
      <w:lvlText w:val="%1"/>
      <w:lvlJc w:val="left"/>
      <w:pPr>
        <w:ind w:left="120" w:hanging="423"/>
      </w:pPr>
      <w:rPr>
        <w:rFonts w:hint="default"/>
      </w:rPr>
    </w:lvl>
    <w:lvl w:ilvl="1">
      <w:start w:val="15"/>
      <w:numFmt w:val="upperLetter"/>
      <w:lvlText w:val="%1.%2."/>
      <w:lvlJc w:val="left"/>
      <w:pPr>
        <w:ind w:left="120" w:hanging="423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3."/>
      <w:lvlJc w:val="left"/>
      <w:pPr>
        <w:ind w:left="840" w:hanging="361"/>
        <w:jc w:val="righ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(%4)"/>
      <w:lvlJc w:val="left"/>
      <w:pPr>
        <w:ind w:left="1560" w:hanging="721"/>
      </w:pPr>
      <w:rPr>
        <w:rFonts w:ascii="Calibri" w:eastAsia="Calibri" w:hAnsi="Calibri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683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45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06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6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29" w:hanging="7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33C09"/>
    <w:rsid w:val="001B7D29"/>
    <w:rsid w:val="002D125D"/>
    <w:rsid w:val="00325849"/>
    <w:rsid w:val="004D4F3B"/>
    <w:rsid w:val="00633C09"/>
    <w:rsid w:val="007621B2"/>
    <w:rsid w:val="00954B42"/>
    <w:rsid w:val="00B3371D"/>
    <w:rsid w:val="00BC287D"/>
    <w:rsid w:val="00F07E76"/>
    <w:rsid w:val="00F353EC"/>
    <w:rsid w:val="00F4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25D"/>
  </w:style>
  <w:style w:type="paragraph" w:styleId="Heading1">
    <w:name w:val="heading 1"/>
    <w:basedOn w:val="Normal"/>
    <w:link w:val="Heading1Char"/>
    <w:uiPriority w:val="1"/>
    <w:qFormat/>
    <w:rsid w:val="00633C09"/>
    <w:pPr>
      <w:widowControl w:val="0"/>
      <w:spacing w:after="0" w:line="240" w:lineRule="auto"/>
      <w:ind w:left="11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C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33C09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633C09"/>
    <w:pPr>
      <w:widowControl w:val="0"/>
      <w:spacing w:after="0" w:line="240" w:lineRule="auto"/>
      <w:ind w:left="84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633C09"/>
    <w:rPr>
      <w:rFonts w:ascii="Calibri" w:eastAsia="Calibri" w:hAnsi="Calibri"/>
    </w:rPr>
  </w:style>
  <w:style w:type="character" w:styleId="Hyperlink">
    <w:name w:val="Hyperlink"/>
    <w:uiPriority w:val="99"/>
    <w:unhideWhenUsed/>
    <w:rsid w:val="00633C09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3C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3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C09"/>
  </w:style>
  <w:style w:type="paragraph" w:styleId="Footer">
    <w:name w:val="footer"/>
    <w:basedOn w:val="Normal"/>
    <w:link w:val="FooterChar"/>
    <w:uiPriority w:val="99"/>
    <w:unhideWhenUsed/>
    <w:rsid w:val="00633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09"/>
  </w:style>
  <w:style w:type="character" w:customStyle="1" w:styleId="fontstyle01">
    <w:name w:val="fontstyle01"/>
    <w:basedOn w:val="DefaultParagraphFont"/>
    <w:rsid w:val="00633C0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segel-brown@piac.ca" TargetMode="External"/><Relationship Id="rId1" Type="http://schemas.openxmlformats.org/officeDocument/2006/relationships/hyperlink" Target="mailto:piac@pia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bsegel-brown</dc:creator>
  <cp:lastModifiedBy>bsegel-brown</cp:lastModifiedBy>
  <cp:revision>2</cp:revision>
  <dcterms:created xsi:type="dcterms:W3CDTF">2018-04-03T16:19:00Z</dcterms:created>
  <dcterms:modified xsi:type="dcterms:W3CDTF">2018-04-03T18:06:00Z</dcterms:modified>
</cp:coreProperties>
</file>