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5DEC2" w14:textId="77777777" w:rsidR="001F7A6D" w:rsidRDefault="00287E18" w:rsidP="00872388">
      <w:pPr>
        <w:spacing w:after="0" w:line="240" w:lineRule="auto"/>
        <w:jc w:val="center"/>
        <w:rPr>
          <w:rFonts w:ascii="Arial" w:hAnsi="Arial" w:cs="Arial"/>
          <w:b/>
          <w:sz w:val="24"/>
          <w:szCs w:val="24"/>
        </w:rPr>
      </w:pPr>
      <w:r>
        <w:rPr>
          <w:rFonts w:ascii="Arial" w:hAnsi="Arial" w:cs="Arial"/>
          <w:b/>
          <w:sz w:val="24"/>
          <w:szCs w:val="24"/>
        </w:rPr>
        <w:t>Cooperative Hydro</w:t>
      </w:r>
      <w:r w:rsidR="003E3A51">
        <w:rPr>
          <w:rFonts w:ascii="Arial" w:hAnsi="Arial" w:cs="Arial"/>
          <w:b/>
          <w:sz w:val="24"/>
          <w:szCs w:val="24"/>
        </w:rPr>
        <w:t xml:space="preserve"> Embrun</w:t>
      </w:r>
      <w:r w:rsidR="005406CC" w:rsidRPr="00A774ED">
        <w:rPr>
          <w:rFonts w:ascii="Arial" w:hAnsi="Arial" w:cs="Arial"/>
          <w:b/>
          <w:sz w:val="24"/>
          <w:szCs w:val="24"/>
        </w:rPr>
        <w:t xml:space="preserve"> Inc.</w:t>
      </w:r>
      <w:r w:rsidR="003E3A51">
        <w:rPr>
          <w:rFonts w:ascii="Arial" w:hAnsi="Arial" w:cs="Arial"/>
          <w:b/>
          <w:sz w:val="24"/>
          <w:szCs w:val="24"/>
        </w:rPr>
        <w:t xml:space="preserve"> </w:t>
      </w:r>
      <w:r w:rsidR="009D1DE8">
        <w:rPr>
          <w:rFonts w:ascii="Arial" w:hAnsi="Arial" w:cs="Arial"/>
          <w:b/>
          <w:sz w:val="24"/>
          <w:szCs w:val="24"/>
        </w:rPr>
        <w:t xml:space="preserve">– 2019 Rates Application </w:t>
      </w:r>
      <w:r w:rsidR="009D1DE8" w:rsidRPr="00A774ED">
        <w:rPr>
          <w:rFonts w:ascii="Arial" w:hAnsi="Arial" w:cs="Arial"/>
          <w:b/>
          <w:sz w:val="24"/>
          <w:szCs w:val="24"/>
        </w:rPr>
        <w:t>(EB-201</w:t>
      </w:r>
      <w:r w:rsidR="002C3B4D">
        <w:rPr>
          <w:rFonts w:ascii="Arial" w:hAnsi="Arial" w:cs="Arial"/>
          <w:b/>
          <w:sz w:val="24"/>
          <w:szCs w:val="24"/>
        </w:rPr>
        <w:t>8</w:t>
      </w:r>
      <w:r w:rsidR="009D1DE8" w:rsidRPr="00A774ED">
        <w:rPr>
          <w:rFonts w:ascii="Arial" w:hAnsi="Arial" w:cs="Arial"/>
          <w:b/>
          <w:sz w:val="24"/>
          <w:szCs w:val="24"/>
        </w:rPr>
        <w:t>-0</w:t>
      </w:r>
      <w:r w:rsidR="009D1DE8">
        <w:rPr>
          <w:rFonts w:ascii="Arial" w:hAnsi="Arial" w:cs="Arial"/>
          <w:b/>
          <w:sz w:val="24"/>
          <w:szCs w:val="24"/>
        </w:rPr>
        <w:t>026</w:t>
      </w:r>
      <w:r w:rsidR="009D1DE8" w:rsidRPr="00A774ED">
        <w:rPr>
          <w:rFonts w:ascii="Arial" w:hAnsi="Arial" w:cs="Arial"/>
          <w:b/>
          <w:sz w:val="24"/>
          <w:szCs w:val="24"/>
        </w:rPr>
        <w:t>)</w:t>
      </w:r>
    </w:p>
    <w:p w14:paraId="44DF8C52" w14:textId="77777777" w:rsidR="008D1333" w:rsidRDefault="001F7A6D" w:rsidP="00872388">
      <w:pPr>
        <w:spacing w:after="0" w:line="240" w:lineRule="auto"/>
        <w:jc w:val="center"/>
        <w:rPr>
          <w:rFonts w:ascii="Arial" w:hAnsi="Arial" w:cs="Arial"/>
          <w:b/>
          <w:sz w:val="24"/>
          <w:szCs w:val="24"/>
        </w:rPr>
      </w:pPr>
      <w:r>
        <w:rPr>
          <w:rFonts w:ascii="Arial" w:hAnsi="Arial" w:cs="Arial"/>
          <w:b/>
          <w:sz w:val="24"/>
          <w:szCs w:val="24"/>
        </w:rPr>
        <w:t xml:space="preserve">OEB Staff </w:t>
      </w:r>
      <w:r w:rsidR="008D1333" w:rsidRPr="00A774ED">
        <w:rPr>
          <w:rFonts w:ascii="Arial" w:hAnsi="Arial" w:cs="Arial"/>
          <w:b/>
          <w:sz w:val="24"/>
          <w:szCs w:val="24"/>
        </w:rPr>
        <w:t>Questions</w:t>
      </w:r>
    </w:p>
    <w:p w14:paraId="4F170971" w14:textId="61C19C02" w:rsidR="009D1DE8" w:rsidRDefault="009D1DE8" w:rsidP="00872388">
      <w:pPr>
        <w:spacing w:after="0" w:line="240" w:lineRule="auto"/>
        <w:jc w:val="center"/>
        <w:rPr>
          <w:rFonts w:ascii="Arial" w:hAnsi="Arial" w:cs="Arial"/>
          <w:b/>
          <w:sz w:val="24"/>
          <w:szCs w:val="24"/>
        </w:rPr>
      </w:pPr>
      <w:r>
        <w:rPr>
          <w:rFonts w:ascii="Arial" w:hAnsi="Arial" w:cs="Arial"/>
          <w:b/>
          <w:sz w:val="24"/>
          <w:szCs w:val="24"/>
        </w:rPr>
        <w:t xml:space="preserve">September </w:t>
      </w:r>
      <w:r w:rsidR="00534166">
        <w:rPr>
          <w:rFonts w:ascii="Arial" w:hAnsi="Arial" w:cs="Arial"/>
          <w:b/>
          <w:sz w:val="24"/>
          <w:szCs w:val="24"/>
        </w:rPr>
        <w:t>17</w:t>
      </w:r>
      <w:r>
        <w:rPr>
          <w:rFonts w:ascii="Arial" w:hAnsi="Arial" w:cs="Arial"/>
          <w:b/>
          <w:sz w:val="24"/>
          <w:szCs w:val="24"/>
        </w:rPr>
        <w:t>, 2018</w:t>
      </w:r>
    </w:p>
    <w:p w14:paraId="41D22438" w14:textId="77777777" w:rsidR="008D1333" w:rsidRDefault="008D1333" w:rsidP="006B72CA">
      <w:pPr>
        <w:spacing w:line="276" w:lineRule="auto"/>
        <w:rPr>
          <w:rFonts w:ascii="Arial" w:hAnsi="Arial" w:cs="Arial"/>
          <w:b/>
          <w:sz w:val="24"/>
          <w:szCs w:val="24"/>
        </w:rPr>
      </w:pPr>
    </w:p>
    <w:p w14:paraId="35C44EF6" w14:textId="77777777" w:rsidR="000B03EB" w:rsidRPr="00746A76" w:rsidRDefault="000B03EB" w:rsidP="006F5A2F">
      <w:pPr>
        <w:spacing w:after="120" w:line="276" w:lineRule="auto"/>
        <w:rPr>
          <w:rFonts w:ascii="Arial" w:hAnsi="Arial" w:cs="Arial"/>
          <w:b/>
          <w:sz w:val="24"/>
          <w:szCs w:val="24"/>
        </w:rPr>
      </w:pPr>
      <w:r w:rsidRPr="00746A76">
        <w:rPr>
          <w:rFonts w:ascii="Arial" w:hAnsi="Arial" w:cs="Arial"/>
          <w:b/>
          <w:sz w:val="24"/>
          <w:szCs w:val="24"/>
        </w:rPr>
        <w:t>Question # 1</w:t>
      </w:r>
    </w:p>
    <w:p w14:paraId="47160C4F" w14:textId="77777777" w:rsidR="000B03EB" w:rsidRPr="00746A76" w:rsidRDefault="000B03EB" w:rsidP="00872388">
      <w:pPr>
        <w:spacing w:after="120" w:line="276" w:lineRule="auto"/>
        <w:rPr>
          <w:rFonts w:ascii="Arial" w:hAnsi="Arial" w:cs="Arial"/>
          <w:b/>
          <w:sz w:val="24"/>
        </w:rPr>
      </w:pPr>
      <w:r w:rsidRPr="00746A76">
        <w:rPr>
          <w:rFonts w:ascii="Arial" w:hAnsi="Arial" w:cs="Arial"/>
          <w:b/>
          <w:sz w:val="24"/>
        </w:rPr>
        <w:t xml:space="preserve">Ref: </w:t>
      </w:r>
      <w:r w:rsidR="003A0B75">
        <w:rPr>
          <w:rFonts w:ascii="Arial" w:hAnsi="Arial" w:cs="Arial"/>
          <w:b/>
          <w:sz w:val="24"/>
        </w:rPr>
        <w:tab/>
      </w:r>
      <w:r w:rsidR="007F6043">
        <w:rPr>
          <w:rFonts w:ascii="Arial" w:hAnsi="Arial" w:cs="Arial"/>
          <w:b/>
          <w:sz w:val="24"/>
        </w:rPr>
        <w:t>Manager’s Summary</w:t>
      </w:r>
    </w:p>
    <w:p w14:paraId="33E2FD7B" w14:textId="77777777" w:rsidR="000B03EB" w:rsidRPr="00746A76" w:rsidRDefault="00AD682F" w:rsidP="00872388">
      <w:pPr>
        <w:spacing w:after="0" w:line="276" w:lineRule="auto"/>
        <w:rPr>
          <w:rFonts w:ascii="Arial" w:hAnsi="Arial" w:cs="Arial"/>
          <w:sz w:val="24"/>
          <w:szCs w:val="24"/>
        </w:rPr>
      </w:pPr>
      <w:r>
        <w:rPr>
          <w:rFonts w:ascii="Arial" w:hAnsi="Arial" w:cs="Arial"/>
          <w:sz w:val="24"/>
          <w:szCs w:val="24"/>
        </w:rPr>
        <w:t>The</w:t>
      </w:r>
      <w:r w:rsidR="00287E18">
        <w:rPr>
          <w:rFonts w:ascii="Arial" w:hAnsi="Arial" w:cs="Arial"/>
          <w:sz w:val="24"/>
          <w:szCs w:val="24"/>
        </w:rPr>
        <w:t xml:space="preserve"> application file number shows EB-2018-00</w:t>
      </w:r>
      <w:r w:rsidR="007F6043">
        <w:rPr>
          <w:rFonts w:ascii="Arial" w:hAnsi="Arial" w:cs="Arial"/>
          <w:sz w:val="24"/>
          <w:szCs w:val="24"/>
        </w:rPr>
        <w:t>28</w:t>
      </w:r>
      <w:r w:rsidR="009C65EE">
        <w:rPr>
          <w:rFonts w:ascii="Arial" w:hAnsi="Arial" w:cs="Arial"/>
          <w:sz w:val="24"/>
          <w:szCs w:val="24"/>
        </w:rPr>
        <w:t xml:space="preserve"> in the Manager’s Summary</w:t>
      </w:r>
      <w:r w:rsidR="00287E18">
        <w:rPr>
          <w:rFonts w:ascii="Arial" w:hAnsi="Arial" w:cs="Arial"/>
          <w:sz w:val="24"/>
          <w:szCs w:val="24"/>
        </w:rPr>
        <w:t>.  Please confirm that the application file number is EB-2018-0026.</w:t>
      </w:r>
      <w:r w:rsidR="00FC1D05" w:rsidRPr="00746A76">
        <w:rPr>
          <w:rFonts w:ascii="Arial" w:hAnsi="Arial" w:cs="Arial"/>
          <w:sz w:val="24"/>
          <w:szCs w:val="24"/>
        </w:rPr>
        <w:t xml:space="preserve"> </w:t>
      </w:r>
    </w:p>
    <w:p w14:paraId="262315CD" w14:textId="77777777" w:rsidR="000B03EB" w:rsidRDefault="000B03EB" w:rsidP="00872388">
      <w:pPr>
        <w:spacing w:after="120" w:line="276" w:lineRule="auto"/>
        <w:rPr>
          <w:rFonts w:ascii="Arial" w:hAnsi="Arial" w:cs="Arial"/>
          <w:b/>
          <w:sz w:val="24"/>
          <w:szCs w:val="24"/>
        </w:rPr>
      </w:pPr>
    </w:p>
    <w:p w14:paraId="2B082334" w14:textId="77777777" w:rsidR="00017B92" w:rsidRPr="00017B92" w:rsidRDefault="00017B92" w:rsidP="006F5A2F">
      <w:pPr>
        <w:spacing w:after="120" w:line="276" w:lineRule="auto"/>
        <w:rPr>
          <w:rFonts w:ascii="Arial" w:hAnsi="Arial" w:cs="Arial"/>
          <w:b/>
          <w:sz w:val="24"/>
          <w:szCs w:val="24"/>
        </w:rPr>
      </w:pPr>
      <w:r w:rsidRPr="00017B92">
        <w:rPr>
          <w:rFonts w:ascii="Arial" w:hAnsi="Arial" w:cs="Arial"/>
          <w:b/>
          <w:sz w:val="24"/>
          <w:szCs w:val="24"/>
        </w:rPr>
        <w:t>Question #2</w:t>
      </w:r>
    </w:p>
    <w:p w14:paraId="723B5189" w14:textId="26282137" w:rsidR="003629D4" w:rsidRDefault="00017B92" w:rsidP="0057538A">
      <w:pPr>
        <w:spacing w:after="0" w:line="240" w:lineRule="auto"/>
        <w:rPr>
          <w:rFonts w:ascii="Arial" w:hAnsi="Arial" w:cs="Arial"/>
          <w:b/>
          <w:sz w:val="24"/>
          <w:szCs w:val="24"/>
        </w:rPr>
      </w:pPr>
      <w:r>
        <w:rPr>
          <w:rFonts w:ascii="Arial" w:hAnsi="Arial" w:cs="Arial"/>
          <w:b/>
          <w:sz w:val="24"/>
          <w:szCs w:val="24"/>
        </w:rPr>
        <w:t xml:space="preserve">Ref: </w:t>
      </w:r>
      <w:r w:rsidR="003A0B75">
        <w:rPr>
          <w:rFonts w:ascii="Arial" w:hAnsi="Arial" w:cs="Arial"/>
          <w:b/>
          <w:sz w:val="24"/>
          <w:szCs w:val="24"/>
        </w:rPr>
        <w:tab/>
      </w:r>
      <w:r w:rsidR="007F6043">
        <w:rPr>
          <w:rFonts w:ascii="Arial" w:hAnsi="Arial" w:cs="Arial"/>
          <w:b/>
          <w:sz w:val="24"/>
          <w:szCs w:val="24"/>
        </w:rPr>
        <w:t>Man</w:t>
      </w:r>
      <w:r w:rsidR="003A0B75">
        <w:rPr>
          <w:rFonts w:ascii="Arial" w:hAnsi="Arial" w:cs="Arial"/>
          <w:b/>
          <w:sz w:val="24"/>
          <w:szCs w:val="24"/>
        </w:rPr>
        <w:t>a</w:t>
      </w:r>
      <w:r w:rsidR="007F6043">
        <w:rPr>
          <w:rFonts w:ascii="Arial" w:hAnsi="Arial" w:cs="Arial"/>
          <w:b/>
          <w:sz w:val="24"/>
          <w:szCs w:val="24"/>
        </w:rPr>
        <w:t>ger’s Summary</w:t>
      </w:r>
      <w:r w:rsidR="00287E18">
        <w:rPr>
          <w:rFonts w:ascii="Arial" w:hAnsi="Arial" w:cs="Arial"/>
          <w:b/>
          <w:sz w:val="24"/>
          <w:szCs w:val="24"/>
        </w:rPr>
        <w:t xml:space="preserve">, page </w:t>
      </w:r>
      <w:r w:rsidR="007F6043">
        <w:rPr>
          <w:rFonts w:ascii="Arial" w:hAnsi="Arial" w:cs="Arial"/>
          <w:b/>
          <w:sz w:val="24"/>
          <w:szCs w:val="24"/>
        </w:rPr>
        <w:t>14</w:t>
      </w:r>
    </w:p>
    <w:p w14:paraId="6C8F0DA0" w14:textId="2405766B" w:rsidR="0057538A" w:rsidRPr="005406CC" w:rsidRDefault="0057538A" w:rsidP="0057538A">
      <w:pPr>
        <w:spacing w:after="120" w:line="240" w:lineRule="auto"/>
        <w:rPr>
          <w:rFonts w:ascii="Arial" w:hAnsi="Arial" w:cs="Arial"/>
          <w:sz w:val="24"/>
        </w:rPr>
      </w:pPr>
      <w:r>
        <w:rPr>
          <w:rFonts w:ascii="Arial" w:hAnsi="Arial" w:cs="Arial"/>
          <w:b/>
          <w:sz w:val="24"/>
          <w:szCs w:val="24"/>
        </w:rPr>
        <w:tab/>
        <w:t>IRM Model, Tab 7</w:t>
      </w:r>
    </w:p>
    <w:p w14:paraId="68B3F831" w14:textId="77777777" w:rsidR="007D0C91" w:rsidRDefault="007D0C91" w:rsidP="00872388">
      <w:pPr>
        <w:spacing w:after="0" w:line="276" w:lineRule="auto"/>
        <w:rPr>
          <w:rFonts w:ascii="Arial" w:hAnsi="Arial" w:cs="Arial"/>
          <w:sz w:val="24"/>
          <w:szCs w:val="24"/>
        </w:rPr>
      </w:pPr>
      <w:r w:rsidRPr="007D0C91">
        <w:rPr>
          <w:rFonts w:ascii="Arial" w:hAnsi="Arial" w:cs="Arial"/>
          <w:sz w:val="24"/>
          <w:szCs w:val="24"/>
        </w:rPr>
        <w:t xml:space="preserve">Cooperative Hydro Embrun did not state the recovery period </w:t>
      </w:r>
      <w:r>
        <w:rPr>
          <w:rFonts w:ascii="Arial" w:hAnsi="Arial" w:cs="Arial"/>
          <w:sz w:val="24"/>
          <w:szCs w:val="24"/>
        </w:rPr>
        <w:t>f</w:t>
      </w:r>
      <w:r w:rsidRPr="007D0C91">
        <w:rPr>
          <w:rFonts w:ascii="Arial" w:hAnsi="Arial" w:cs="Arial"/>
          <w:sz w:val="24"/>
          <w:szCs w:val="24"/>
        </w:rPr>
        <w:t xml:space="preserve">or its Group 1 Deferral and Variance Accounts in its Manager’s Summary.  </w:t>
      </w:r>
    </w:p>
    <w:p w14:paraId="5B4560B7" w14:textId="77777777" w:rsidR="007D0C91" w:rsidRDefault="007D0C91" w:rsidP="00EF33E6">
      <w:pPr>
        <w:tabs>
          <w:tab w:val="left" w:pos="630"/>
        </w:tabs>
        <w:spacing w:after="0" w:line="276" w:lineRule="auto"/>
        <w:rPr>
          <w:rFonts w:ascii="Arial" w:hAnsi="Arial" w:cs="Arial"/>
          <w:sz w:val="24"/>
          <w:szCs w:val="24"/>
        </w:rPr>
      </w:pPr>
    </w:p>
    <w:p w14:paraId="0F9C426C" w14:textId="77777777" w:rsidR="007D0C91" w:rsidRDefault="007D0C91" w:rsidP="00EF33E6">
      <w:pPr>
        <w:pStyle w:val="ListParagraph"/>
        <w:numPr>
          <w:ilvl w:val="0"/>
          <w:numId w:val="15"/>
        </w:numPr>
        <w:tabs>
          <w:tab w:val="left" w:pos="630"/>
        </w:tabs>
        <w:spacing w:after="0" w:line="276" w:lineRule="auto"/>
        <w:ind w:left="994"/>
        <w:rPr>
          <w:rFonts w:ascii="Arial" w:hAnsi="Arial" w:cs="Arial"/>
          <w:sz w:val="24"/>
          <w:szCs w:val="24"/>
        </w:rPr>
      </w:pPr>
      <w:r w:rsidRPr="007D0C91">
        <w:rPr>
          <w:rFonts w:ascii="Arial" w:hAnsi="Arial" w:cs="Arial"/>
          <w:sz w:val="24"/>
          <w:szCs w:val="24"/>
        </w:rPr>
        <w:t xml:space="preserve">Please confirm that Cooperative Hydro Embrun is proposing a one-year disposition of </w:t>
      </w:r>
      <w:r w:rsidR="00A1250E">
        <w:rPr>
          <w:rFonts w:ascii="Arial" w:hAnsi="Arial" w:cs="Arial"/>
          <w:sz w:val="24"/>
          <w:szCs w:val="24"/>
        </w:rPr>
        <w:t xml:space="preserve">the </w:t>
      </w:r>
      <w:r w:rsidRPr="007D0C91">
        <w:rPr>
          <w:rFonts w:ascii="Arial" w:hAnsi="Arial" w:cs="Arial"/>
          <w:sz w:val="24"/>
          <w:szCs w:val="24"/>
        </w:rPr>
        <w:t>Group 1 Deferral and Variance Account</w:t>
      </w:r>
      <w:r w:rsidR="00A1250E">
        <w:rPr>
          <w:rFonts w:ascii="Arial" w:hAnsi="Arial" w:cs="Arial"/>
          <w:sz w:val="24"/>
          <w:szCs w:val="24"/>
        </w:rPr>
        <w:t>s</w:t>
      </w:r>
      <w:r w:rsidRPr="007D0C91">
        <w:rPr>
          <w:rFonts w:ascii="Arial" w:hAnsi="Arial" w:cs="Arial"/>
          <w:sz w:val="24"/>
          <w:szCs w:val="24"/>
        </w:rPr>
        <w:t>.</w:t>
      </w:r>
    </w:p>
    <w:p w14:paraId="78ACD8F6" w14:textId="1F28A8DD" w:rsidR="007D0C91" w:rsidRPr="007D0C91" w:rsidRDefault="007D0C91" w:rsidP="00EF33E6">
      <w:pPr>
        <w:pStyle w:val="ListParagraph"/>
        <w:numPr>
          <w:ilvl w:val="0"/>
          <w:numId w:val="15"/>
        </w:numPr>
        <w:tabs>
          <w:tab w:val="left" w:pos="630"/>
        </w:tabs>
        <w:spacing w:after="0" w:line="276" w:lineRule="auto"/>
        <w:ind w:left="994"/>
        <w:rPr>
          <w:rFonts w:ascii="Arial" w:hAnsi="Arial" w:cs="Arial"/>
          <w:sz w:val="24"/>
          <w:szCs w:val="24"/>
        </w:rPr>
      </w:pPr>
      <w:r>
        <w:rPr>
          <w:rFonts w:ascii="Arial" w:hAnsi="Arial" w:cs="Arial"/>
          <w:sz w:val="24"/>
          <w:szCs w:val="24"/>
        </w:rPr>
        <w:t>If the answer to a) is no, please provide an explanation</w:t>
      </w:r>
      <w:r w:rsidR="0057538A">
        <w:rPr>
          <w:rFonts w:ascii="Arial" w:hAnsi="Arial" w:cs="Arial"/>
          <w:sz w:val="24"/>
          <w:szCs w:val="24"/>
        </w:rPr>
        <w:t xml:space="preserve"> and update Tab 7 of the IRM Model with the correct recovery period</w:t>
      </w:r>
      <w:r>
        <w:rPr>
          <w:rFonts w:ascii="Arial" w:hAnsi="Arial" w:cs="Arial"/>
          <w:sz w:val="24"/>
          <w:szCs w:val="24"/>
        </w:rPr>
        <w:t>.</w:t>
      </w:r>
    </w:p>
    <w:p w14:paraId="1A0C4A42" w14:textId="77777777" w:rsidR="00AD682F" w:rsidRDefault="00AD682F" w:rsidP="00872388">
      <w:pPr>
        <w:spacing w:after="120"/>
        <w:rPr>
          <w:rFonts w:ascii="Arial" w:hAnsi="Arial" w:cs="Arial"/>
          <w:b/>
          <w:sz w:val="24"/>
          <w:szCs w:val="24"/>
        </w:rPr>
      </w:pPr>
    </w:p>
    <w:p w14:paraId="6489873D" w14:textId="77777777" w:rsidR="00AD682F" w:rsidRDefault="00AD682F" w:rsidP="006F5A2F">
      <w:pPr>
        <w:spacing w:after="120" w:line="276" w:lineRule="auto"/>
        <w:rPr>
          <w:rFonts w:ascii="Arial" w:hAnsi="Arial" w:cs="Arial"/>
          <w:b/>
          <w:sz w:val="24"/>
          <w:szCs w:val="24"/>
        </w:rPr>
      </w:pPr>
      <w:r>
        <w:rPr>
          <w:rFonts w:ascii="Arial" w:hAnsi="Arial" w:cs="Arial"/>
          <w:b/>
          <w:sz w:val="24"/>
          <w:szCs w:val="24"/>
        </w:rPr>
        <w:t>Question #3</w:t>
      </w:r>
    </w:p>
    <w:p w14:paraId="0B161105" w14:textId="77777777" w:rsidR="00AD682F" w:rsidRDefault="00AD682F" w:rsidP="00872388">
      <w:pPr>
        <w:spacing w:after="120"/>
        <w:rPr>
          <w:rFonts w:ascii="Arial" w:hAnsi="Arial" w:cs="Arial"/>
          <w:b/>
          <w:sz w:val="24"/>
          <w:szCs w:val="24"/>
        </w:rPr>
      </w:pPr>
      <w:r>
        <w:rPr>
          <w:rFonts w:ascii="Arial" w:hAnsi="Arial" w:cs="Arial"/>
          <w:b/>
          <w:sz w:val="24"/>
          <w:szCs w:val="24"/>
        </w:rPr>
        <w:t xml:space="preserve">Ref: </w:t>
      </w:r>
      <w:r w:rsidR="003A0B75">
        <w:rPr>
          <w:rFonts w:ascii="Arial" w:hAnsi="Arial" w:cs="Arial"/>
          <w:b/>
          <w:sz w:val="24"/>
          <w:szCs w:val="24"/>
        </w:rPr>
        <w:tab/>
      </w:r>
      <w:r w:rsidR="007F6043">
        <w:rPr>
          <w:rFonts w:ascii="Arial" w:hAnsi="Arial" w:cs="Arial"/>
          <w:b/>
          <w:sz w:val="24"/>
          <w:szCs w:val="24"/>
        </w:rPr>
        <w:t>IRM Model, Tab 3</w:t>
      </w:r>
      <w:bookmarkStart w:id="0" w:name="_GoBack"/>
      <w:bookmarkEnd w:id="0"/>
    </w:p>
    <w:p w14:paraId="6897A8D5" w14:textId="77777777" w:rsidR="00AD682F" w:rsidRPr="003A0B75" w:rsidRDefault="00AD682F" w:rsidP="00872388">
      <w:pPr>
        <w:spacing w:line="276" w:lineRule="auto"/>
        <w:rPr>
          <w:rFonts w:ascii="Arial" w:hAnsi="Arial" w:cs="Arial"/>
          <w:sz w:val="24"/>
          <w:szCs w:val="24"/>
        </w:rPr>
      </w:pPr>
      <w:r>
        <w:rPr>
          <w:rFonts w:ascii="Arial" w:hAnsi="Arial" w:cs="Arial"/>
          <w:sz w:val="24"/>
          <w:szCs w:val="24"/>
        </w:rPr>
        <w:t xml:space="preserve">The </w:t>
      </w:r>
      <w:r w:rsidRPr="00AD682F">
        <w:rPr>
          <w:rFonts w:ascii="Arial" w:hAnsi="Arial" w:cs="Arial"/>
          <w:sz w:val="24"/>
          <w:szCs w:val="24"/>
        </w:rPr>
        <w:t>Continuity Schedule</w:t>
      </w:r>
      <w:r>
        <w:rPr>
          <w:rFonts w:ascii="Arial" w:hAnsi="Arial" w:cs="Arial"/>
          <w:sz w:val="24"/>
          <w:szCs w:val="24"/>
        </w:rPr>
        <w:t xml:space="preserve"> does not show the amounts disposed in 2018 for the Group 1 deferral and variance accounts. </w:t>
      </w:r>
      <w:r w:rsidR="003C154B">
        <w:rPr>
          <w:rFonts w:ascii="Arial" w:hAnsi="Arial" w:cs="Arial"/>
          <w:sz w:val="24"/>
          <w:szCs w:val="24"/>
        </w:rPr>
        <w:t xml:space="preserve"> </w:t>
      </w:r>
      <w:r w:rsidRPr="00AD682F">
        <w:rPr>
          <w:rFonts w:ascii="Arial" w:hAnsi="Arial" w:cs="Arial"/>
          <w:sz w:val="24"/>
          <w:szCs w:val="24"/>
        </w:rPr>
        <w:t>Please complete columns BM and of the Continuity Schedule</w:t>
      </w:r>
      <w:r>
        <w:rPr>
          <w:rFonts w:ascii="Arial" w:hAnsi="Arial" w:cs="Arial"/>
          <w:sz w:val="24"/>
          <w:szCs w:val="24"/>
        </w:rPr>
        <w:t xml:space="preserve"> (Tab 3)</w:t>
      </w:r>
      <w:r w:rsidRPr="00AD682F">
        <w:rPr>
          <w:rFonts w:ascii="Arial" w:hAnsi="Arial" w:cs="Arial"/>
          <w:sz w:val="24"/>
          <w:szCs w:val="24"/>
        </w:rPr>
        <w:t xml:space="preserve"> of the IRM Model to show the amounts disposed of during 2018</w:t>
      </w:r>
      <w:r>
        <w:rPr>
          <w:rFonts w:ascii="Arial" w:hAnsi="Arial" w:cs="Arial"/>
          <w:sz w:val="24"/>
          <w:szCs w:val="24"/>
        </w:rPr>
        <w:t xml:space="preserve">. </w:t>
      </w:r>
    </w:p>
    <w:p w14:paraId="1D34E02D" w14:textId="77777777" w:rsidR="0005628D" w:rsidRDefault="0005628D" w:rsidP="00AD682F">
      <w:pPr>
        <w:jc w:val="center"/>
        <w:rPr>
          <w:rFonts w:ascii="Arial" w:hAnsi="Arial" w:cs="Arial"/>
          <w:b/>
          <w:sz w:val="24"/>
          <w:szCs w:val="24"/>
        </w:rPr>
      </w:pPr>
      <w:r>
        <w:rPr>
          <w:noProof/>
        </w:rPr>
        <w:drawing>
          <wp:inline distT="0" distB="0" distL="0" distR="0" wp14:anchorId="487EA6FB" wp14:editId="75AA2A70">
            <wp:extent cx="5930725" cy="2396358"/>
            <wp:effectExtent l="19050" t="19050" r="13335" b="234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97182" cy="2463616"/>
                    </a:xfrm>
                    <a:prstGeom prst="rect">
                      <a:avLst/>
                    </a:prstGeom>
                    <a:ln>
                      <a:solidFill>
                        <a:schemeClr val="tx1"/>
                      </a:solidFill>
                    </a:ln>
                  </pic:spPr>
                </pic:pic>
              </a:graphicData>
            </a:graphic>
          </wp:inline>
        </w:drawing>
      </w:r>
    </w:p>
    <w:p w14:paraId="1088EE4D" w14:textId="77777777" w:rsidR="003A0B75" w:rsidRDefault="003A0B75" w:rsidP="006F5A2F">
      <w:pPr>
        <w:spacing w:after="120" w:line="276" w:lineRule="auto"/>
        <w:rPr>
          <w:rFonts w:ascii="Arial" w:hAnsi="Arial" w:cs="Arial"/>
          <w:sz w:val="24"/>
          <w:szCs w:val="24"/>
        </w:rPr>
      </w:pPr>
      <w:r>
        <w:rPr>
          <w:rFonts w:ascii="Arial" w:hAnsi="Arial" w:cs="Arial"/>
          <w:b/>
          <w:sz w:val="24"/>
          <w:szCs w:val="24"/>
        </w:rPr>
        <w:lastRenderedPageBreak/>
        <w:t>Question # 4</w:t>
      </w:r>
    </w:p>
    <w:p w14:paraId="702AAC2E" w14:textId="77777777" w:rsidR="00D415B8" w:rsidRPr="003A0B75" w:rsidRDefault="003A0B75" w:rsidP="00872388">
      <w:pPr>
        <w:spacing w:after="120" w:line="276" w:lineRule="auto"/>
        <w:rPr>
          <w:rFonts w:ascii="Arial" w:hAnsi="Arial" w:cs="Arial"/>
          <w:b/>
          <w:sz w:val="24"/>
          <w:szCs w:val="24"/>
        </w:rPr>
      </w:pPr>
      <w:r w:rsidRPr="003A0B75">
        <w:rPr>
          <w:rFonts w:ascii="Arial" w:hAnsi="Arial" w:cs="Arial"/>
          <w:b/>
          <w:sz w:val="24"/>
          <w:szCs w:val="24"/>
        </w:rPr>
        <w:t xml:space="preserve">Ref: </w:t>
      </w:r>
      <w:r w:rsidR="0078197A">
        <w:rPr>
          <w:rFonts w:ascii="Arial" w:hAnsi="Arial" w:cs="Arial"/>
          <w:b/>
          <w:sz w:val="24"/>
          <w:szCs w:val="24"/>
        </w:rPr>
        <w:tab/>
      </w:r>
      <w:r w:rsidRPr="003A0B75">
        <w:rPr>
          <w:rFonts w:ascii="Arial" w:hAnsi="Arial" w:cs="Arial"/>
          <w:b/>
          <w:sz w:val="24"/>
          <w:szCs w:val="24"/>
        </w:rPr>
        <w:t>Manager’s Summary, page 19</w:t>
      </w:r>
    </w:p>
    <w:p w14:paraId="301C40FF" w14:textId="77777777" w:rsidR="00D415B8" w:rsidRDefault="003A0B75" w:rsidP="00872388">
      <w:pPr>
        <w:spacing w:after="0" w:line="276" w:lineRule="auto"/>
        <w:rPr>
          <w:rFonts w:ascii="Arial" w:hAnsi="Arial" w:cs="Arial"/>
          <w:sz w:val="24"/>
          <w:szCs w:val="24"/>
        </w:rPr>
      </w:pPr>
      <w:r w:rsidRPr="0030022B">
        <w:rPr>
          <w:rFonts w:ascii="Arial" w:hAnsi="Arial" w:cs="Arial"/>
          <w:sz w:val="24"/>
          <w:szCs w:val="24"/>
        </w:rPr>
        <w:t>Cooperative Hydro Embru</w:t>
      </w:r>
      <w:r w:rsidR="0030022B" w:rsidRPr="0030022B">
        <w:rPr>
          <w:rFonts w:ascii="Arial" w:hAnsi="Arial" w:cs="Arial"/>
          <w:sz w:val="24"/>
          <w:szCs w:val="24"/>
        </w:rPr>
        <w:t>n</w:t>
      </w:r>
      <w:r w:rsidRPr="0030022B">
        <w:rPr>
          <w:rFonts w:ascii="Arial" w:hAnsi="Arial" w:cs="Arial"/>
          <w:sz w:val="24"/>
          <w:szCs w:val="24"/>
        </w:rPr>
        <w:t xml:space="preserve"> states that because the tax </w:t>
      </w:r>
      <w:r w:rsidR="0030022B" w:rsidRPr="0030022B">
        <w:rPr>
          <w:rFonts w:ascii="Arial" w:hAnsi="Arial" w:cs="Arial"/>
          <w:sz w:val="24"/>
          <w:szCs w:val="24"/>
        </w:rPr>
        <w:t xml:space="preserve">sharing amount of $19 is “marginal”, Cooperative Hydro Embrun proposes to disregard the amount and recalculate it during its 2020 IRM term”. </w:t>
      </w:r>
      <w:r w:rsidR="003C154B">
        <w:rPr>
          <w:rFonts w:ascii="Arial" w:hAnsi="Arial" w:cs="Arial"/>
          <w:sz w:val="24"/>
          <w:szCs w:val="24"/>
        </w:rPr>
        <w:t xml:space="preserve"> </w:t>
      </w:r>
      <w:r w:rsidR="0030022B" w:rsidRPr="0030022B">
        <w:rPr>
          <w:rFonts w:ascii="Arial" w:hAnsi="Arial" w:cs="Arial"/>
          <w:sz w:val="24"/>
          <w:szCs w:val="24"/>
        </w:rPr>
        <w:t>Please confirm that the entire 50/50 sharing amount will be transferred to Account 1595 for disposition at a future date.</w:t>
      </w:r>
    </w:p>
    <w:p w14:paraId="46F639D9" w14:textId="77777777" w:rsidR="00872388" w:rsidRDefault="00872388" w:rsidP="00872388">
      <w:pPr>
        <w:spacing w:after="120" w:line="276" w:lineRule="auto"/>
        <w:rPr>
          <w:rFonts w:ascii="Arial" w:hAnsi="Arial" w:cs="Arial"/>
          <w:sz w:val="24"/>
          <w:szCs w:val="24"/>
        </w:rPr>
      </w:pPr>
    </w:p>
    <w:p w14:paraId="6F16110C" w14:textId="77777777" w:rsidR="003A0B75" w:rsidRDefault="0078197A" w:rsidP="006F5A2F">
      <w:pPr>
        <w:spacing w:after="120" w:line="276" w:lineRule="auto"/>
        <w:rPr>
          <w:rFonts w:ascii="Arial" w:hAnsi="Arial" w:cs="Arial"/>
          <w:b/>
          <w:sz w:val="24"/>
          <w:szCs w:val="24"/>
        </w:rPr>
      </w:pPr>
      <w:r w:rsidRPr="0078197A">
        <w:rPr>
          <w:rFonts w:ascii="Arial" w:hAnsi="Arial" w:cs="Arial"/>
          <w:b/>
          <w:sz w:val="24"/>
          <w:szCs w:val="24"/>
        </w:rPr>
        <w:t>Question #5</w:t>
      </w:r>
    </w:p>
    <w:p w14:paraId="3C98E3AF" w14:textId="77777777" w:rsidR="0078197A" w:rsidRPr="003A0B75" w:rsidRDefault="0078197A" w:rsidP="00EF33E6">
      <w:pPr>
        <w:spacing w:after="120" w:line="276" w:lineRule="auto"/>
        <w:rPr>
          <w:rFonts w:ascii="Arial" w:hAnsi="Arial" w:cs="Arial"/>
          <w:b/>
          <w:sz w:val="24"/>
          <w:szCs w:val="24"/>
        </w:rPr>
      </w:pPr>
      <w:r w:rsidRPr="003A0B75">
        <w:rPr>
          <w:rFonts w:ascii="Arial" w:hAnsi="Arial" w:cs="Arial"/>
          <w:b/>
          <w:sz w:val="24"/>
          <w:szCs w:val="24"/>
        </w:rPr>
        <w:t xml:space="preserve">Ref: </w:t>
      </w:r>
      <w:r>
        <w:rPr>
          <w:rFonts w:ascii="Arial" w:hAnsi="Arial" w:cs="Arial"/>
          <w:b/>
          <w:sz w:val="24"/>
          <w:szCs w:val="24"/>
        </w:rPr>
        <w:tab/>
        <w:t>IRM Model, Tab 20</w:t>
      </w:r>
    </w:p>
    <w:p w14:paraId="506380D2" w14:textId="77777777" w:rsidR="0078197A" w:rsidRPr="00D63B09" w:rsidRDefault="0030022B" w:rsidP="00EF33E6">
      <w:pPr>
        <w:spacing w:line="276" w:lineRule="auto"/>
        <w:rPr>
          <w:rFonts w:ascii="Arial" w:hAnsi="Arial" w:cs="Arial"/>
          <w:sz w:val="24"/>
          <w:szCs w:val="24"/>
        </w:rPr>
      </w:pPr>
      <w:r>
        <w:rPr>
          <w:rFonts w:ascii="Arial" w:hAnsi="Arial" w:cs="Arial"/>
          <w:sz w:val="24"/>
          <w:szCs w:val="24"/>
        </w:rPr>
        <w:t>Table 1 from Tab 20</w:t>
      </w:r>
      <w:r w:rsidR="00EF33E6">
        <w:rPr>
          <w:rFonts w:ascii="Arial" w:hAnsi="Arial" w:cs="Arial"/>
          <w:sz w:val="24"/>
          <w:szCs w:val="24"/>
        </w:rPr>
        <w:t xml:space="preserve"> of the IRM Model</w:t>
      </w:r>
      <w:r>
        <w:rPr>
          <w:rFonts w:ascii="Arial" w:hAnsi="Arial" w:cs="Arial"/>
          <w:sz w:val="24"/>
          <w:szCs w:val="24"/>
        </w:rPr>
        <w:t xml:space="preserve"> is reproduced below.</w:t>
      </w:r>
    </w:p>
    <w:p w14:paraId="1451E6BD" w14:textId="77777777" w:rsidR="003A0B75" w:rsidRDefault="00BC2631" w:rsidP="00EF33E6">
      <w:pPr>
        <w:spacing w:after="0"/>
        <w:jc w:val="center"/>
        <w:rPr>
          <w:rFonts w:ascii="Arial" w:hAnsi="Arial" w:cs="Arial"/>
          <w:sz w:val="24"/>
          <w:szCs w:val="24"/>
        </w:rPr>
      </w:pPr>
      <w:r>
        <w:rPr>
          <w:noProof/>
        </w:rPr>
        <w:drawing>
          <wp:inline distT="0" distB="0" distL="0" distR="0" wp14:anchorId="42139172" wp14:editId="03BF8ACC">
            <wp:extent cx="5943600" cy="2312035"/>
            <wp:effectExtent l="19050" t="19050" r="1905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312035"/>
                    </a:xfrm>
                    <a:prstGeom prst="rect">
                      <a:avLst/>
                    </a:prstGeom>
                    <a:ln>
                      <a:solidFill>
                        <a:schemeClr val="tx1"/>
                      </a:solidFill>
                    </a:ln>
                  </pic:spPr>
                </pic:pic>
              </a:graphicData>
            </a:graphic>
          </wp:inline>
        </w:drawing>
      </w:r>
    </w:p>
    <w:p w14:paraId="250D8A19" w14:textId="77777777" w:rsidR="00EF33E6" w:rsidRDefault="00EF33E6" w:rsidP="00EF33E6">
      <w:pPr>
        <w:pStyle w:val="ListParagraph"/>
        <w:spacing w:line="276" w:lineRule="auto"/>
        <w:ind w:left="994"/>
        <w:rPr>
          <w:rFonts w:ascii="Arial" w:hAnsi="Arial" w:cs="Arial"/>
          <w:sz w:val="24"/>
          <w:szCs w:val="24"/>
        </w:rPr>
      </w:pPr>
    </w:p>
    <w:p w14:paraId="1377A5B8" w14:textId="77777777" w:rsidR="00BC2631" w:rsidRDefault="00BC2631" w:rsidP="00EF33E6">
      <w:pPr>
        <w:pStyle w:val="ListParagraph"/>
        <w:numPr>
          <w:ilvl w:val="0"/>
          <w:numId w:val="16"/>
        </w:numPr>
        <w:spacing w:line="276" w:lineRule="auto"/>
        <w:ind w:left="994"/>
        <w:rPr>
          <w:rFonts w:ascii="Arial" w:hAnsi="Arial" w:cs="Arial"/>
          <w:sz w:val="24"/>
          <w:szCs w:val="24"/>
        </w:rPr>
      </w:pPr>
      <w:r w:rsidRPr="00824979">
        <w:rPr>
          <w:rFonts w:ascii="Arial" w:hAnsi="Arial" w:cs="Arial"/>
          <w:sz w:val="24"/>
          <w:szCs w:val="24"/>
        </w:rPr>
        <w:t xml:space="preserve">Please </w:t>
      </w:r>
      <w:r>
        <w:rPr>
          <w:rFonts w:ascii="Arial" w:hAnsi="Arial" w:cs="Arial"/>
          <w:sz w:val="24"/>
          <w:szCs w:val="24"/>
        </w:rPr>
        <w:t>explain why the current loss factor entered is not the same as Cooperative Hydro Embrun’s loss factor in its current (2018) tariff of 1.0749.</w:t>
      </w:r>
    </w:p>
    <w:p w14:paraId="701D4601" w14:textId="77777777" w:rsidR="00BC2631" w:rsidRDefault="00BC2631" w:rsidP="00EF33E6">
      <w:pPr>
        <w:pStyle w:val="ListParagraph"/>
        <w:numPr>
          <w:ilvl w:val="0"/>
          <w:numId w:val="16"/>
        </w:numPr>
        <w:spacing w:after="0" w:line="276" w:lineRule="auto"/>
        <w:ind w:left="994"/>
        <w:rPr>
          <w:rFonts w:ascii="Arial" w:hAnsi="Arial" w:cs="Arial"/>
          <w:sz w:val="24"/>
          <w:szCs w:val="24"/>
        </w:rPr>
      </w:pPr>
      <w:r>
        <w:rPr>
          <w:rFonts w:ascii="Arial" w:hAnsi="Arial" w:cs="Arial"/>
          <w:sz w:val="24"/>
          <w:szCs w:val="24"/>
        </w:rPr>
        <w:t xml:space="preserve">Please update column M in Table 1. </w:t>
      </w:r>
    </w:p>
    <w:p w14:paraId="2E137D1D" w14:textId="77777777" w:rsidR="00EF33E6" w:rsidRPr="00824979" w:rsidRDefault="00EF33E6" w:rsidP="00EF33E6">
      <w:pPr>
        <w:pStyle w:val="ListParagraph"/>
        <w:spacing w:after="120" w:line="276" w:lineRule="auto"/>
        <w:rPr>
          <w:rFonts w:ascii="Arial" w:hAnsi="Arial" w:cs="Arial"/>
          <w:sz w:val="24"/>
          <w:szCs w:val="24"/>
        </w:rPr>
      </w:pPr>
    </w:p>
    <w:p w14:paraId="3CB398FA" w14:textId="77777777" w:rsidR="0078197A" w:rsidRDefault="0078197A" w:rsidP="006F5A2F">
      <w:pPr>
        <w:spacing w:after="120" w:line="276" w:lineRule="auto"/>
        <w:rPr>
          <w:rFonts w:ascii="Arial" w:hAnsi="Arial" w:cs="Arial"/>
          <w:sz w:val="24"/>
          <w:szCs w:val="24"/>
        </w:rPr>
      </w:pPr>
      <w:r>
        <w:rPr>
          <w:rFonts w:ascii="Arial" w:hAnsi="Arial" w:cs="Arial"/>
          <w:b/>
          <w:sz w:val="24"/>
          <w:szCs w:val="24"/>
        </w:rPr>
        <w:t>Question # 6</w:t>
      </w:r>
    </w:p>
    <w:p w14:paraId="510087AF" w14:textId="77777777" w:rsidR="0078197A" w:rsidRDefault="0078197A" w:rsidP="0030022B">
      <w:pPr>
        <w:spacing w:after="0" w:line="240" w:lineRule="auto"/>
        <w:rPr>
          <w:rFonts w:ascii="Arial" w:hAnsi="Arial" w:cs="Arial"/>
          <w:b/>
          <w:sz w:val="24"/>
          <w:szCs w:val="24"/>
        </w:rPr>
      </w:pPr>
      <w:r w:rsidRPr="003A0B75">
        <w:rPr>
          <w:rFonts w:ascii="Arial" w:hAnsi="Arial" w:cs="Arial"/>
          <w:b/>
          <w:sz w:val="24"/>
          <w:szCs w:val="24"/>
        </w:rPr>
        <w:t xml:space="preserve">Ref: </w:t>
      </w:r>
      <w:r>
        <w:rPr>
          <w:rFonts w:ascii="Arial" w:hAnsi="Arial" w:cs="Arial"/>
          <w:b/>
          <w:sz w:val="24"/>
          <w:szCs w:val="24"/>
        </w:rPr>
        <w:tab/>
      </w:r>
      <w:r w:rsidR="0030022B">
        <w:rPr>
          <w:rFonts w:ascii="Arial" w:hAnsi="Arial" w:cs="Arial"/>
          <w:b/>
          <w:sz w:val="24"/>
          <w:szCs w:val="24"/>
        </w:rPr>
        <w:t>Account 1595 Model</w:t>
      </w:r>
    </w:p>
    <w:p w14:paraId="1C622EC0" w14:textId="77777777" w:rsidR="0030022B" w:rsidRPr="003A0B75" w:rsidRDefault="0030022B" w:rsidP="00EF33E6">
      <w:pPr>
        <w:spacing w:after="120" w:line="240" w:lineRule="auto"/>
        <w:rPr>
          <w:rFonts w:ascii="Arial" w:hAnsi="Arial" w:cs="Arial"/>
          <w:b/>
          <w:sz w:val="24"/>
          <w:szCs w:val="24"/>
        </w:rPr>
      </w:pPr>
      <w:r>
        <w:rPr>
          <w:rFonts w:ascii="Arial" w:hAnsi="Arial" w:cs="Arial"/>
          <w:b/>
          <w:sz w:val="24"/>
          <w:szCs w:val="24"/>
        </w:rPr>
        <w:tab/>
        <w:t xml:space="preserve">IRM Process Updates Q&amp;A issued July 23, 2018 </w:t>
      </w:r>
      <w:r w:rsidR="00BC2631">
        <w:rPr>
          <w:rFonts w:ascii="Arial" w:hAnsi="Arial" w:cs="Arial"/>
          <w:b/>
          <w:sz w:val="24"/>
          <w:szCs w:val="24"/>
        </w:rPr>
        <w:t>(</w:t>
      </w:r>
      <w:r>
        <w:rPr>
          <w:rFonts w:ascii="Arial" w:hAnsi="Arial" w:cs="Arial"/>
          <w:b/>
          <w:sz w:val="24"/>
          <w:szCs w:val="24"/>
        </w:rPr>
        <w:t>Q</w:t>
      </w:r>
      <w:r w:rsidR="00BC2631">
        <w:rPr>
          <w:rFonts w:ascii="Arial" w:hAnsi="Arial" w:cs="Arial"/>
          <w:b/>
          <w:sz w:val="24"/>
          <w:szCs w:val="24"/>
        </w:rPr>
        <w:t>&amp;A</w:t>
      </w:r>
      <w:r>
        <w:rPr>
          <w:rFonts w:ascii="Arial" w:hAnsi="Arial" w:cs="Arial"/>
          <w:b/>
          <w:sz w:val="24"/>
          <w:szCs w:val="24"/>
        </w:rPr>
        <w:t xml:space="preserve"> </w:t>
      </w:r>
      <w:r w:rsidR="00BC2631">
        <w:rPr>
          <w:rFonts w:ascii="Arial" w:hAnsi="Arial" w:cs="Arial"/>
          <w:b/>
          <w:sz w:val="24"/>
          <w:szCs w:val="24"/>
        </w:rPr>
        <w:t>#</w:t>
      </w:r>
      <w:r>
        <w:rPr>
          <w:rFonts w:ascii="Arial" w:hAnsi="Arial" w:cs="Arial"/>
          <w:b/>
          <w:sz w:val="24"/>
          <w:szCs w:val="24"/>
        </w:rPr>
        <w:t>1</w:t>
      </w:r>
      <w:r w:rsidR="00BC2631">
        <w:rPr>
          <w:rFonts w:ascii="Arial" w:hAnsi="Arial" w:cs="Arial"/>
          <w:b/>
          <w:sz w:val="24"/>
          <w:szCs w:val="24"/>
        </w:rPr>
        <w:t>)</w:t>
      </w:r>
    </w:p>
    <w:p w14:paraId="7DA83DFC" w14:textId="77777777" w:rsidR="00EF33E6" w:rsidRDefault="0030022B" w:rsidP="00EF33E6">
      <w:pPr>
        <w:spacing w:after="0" w:line="276" w:lineRule="auto"/>
        <w:rPr>
          <w:rFonts w:ascii="Arial" w:hAnsi="Arial" w:cs="Arial"/>
          <w:sz w:val="24"/>
          <w:szCs w:val="24"/>
        </w:rPr>
      </w:pPr>
      <w:r w:rsidRPr="0030022B">
        <w:rPr>
          <w:rFonts w:ascii="Arial" w:hAnsi="Arial" w:cs="Arial"/>
          <w:sz w:val="24"/>
          <w:szCs w:val="24"/>
        </w:rPr>
        <w:t xml:space="preserve">Cooperative Hydro Embrun is not requesting any </w:t>
      </w:r>
      <w:r>
        <w:rPr>
          <w:rFonts w:ascii="Arial" w:hAnsi="Arial" w:cs="Arial"/>
          <w:sz w:val="24"/>
          <w:szCs w:val="24"/>
        </w:rPr>
        <w:t>S</w:t>
      </w:r>
      <w:r w:rsidRPr="0030022B">
        <w:rPr>
          <w:rFonts w:ascii="Arial" w:hAnsi="Arial" w:cs="Arial"/>
          <w:sz w:val="24"/>
          <w:szCs w:val="24"/>
        </w:rPr>
        <w:t>ub-account 1595 dispositions</w:t>
      </w:r>
      <w:r>
        <w:rPr>
          <w:rFonts w:ascii="Arial" w:hAnsi="Arial" w:cs="Arial"/>
          <w:sz w:val="24"/>
          <w:szCs w:val="24"/>
        </w:rPr>
        <w:t>, however, the new 1595 model is still required to be filed by all electricity distributors</w:t>
      </w:r>
      <w:r w:rsidRPr="0030022B">
        <w:rPr>
          <w:rFonts w:ascii="Arial" w:hAnsi="Arial" w:cs="Arial"/>
          <w:sz w:val="24"/>
          <w:szCs w:val="24"/>
        </w:rPr>
        <w:t>.</w:t>
      </w:r>
      <w:r w:rsidR="003C154B">
        <w:rPr>
          <w:rFonts w:ascii="Arial" w:hAnsi="Arial" w:cs="Arial"/>
          <w:sz w:val="24"/>
          <w:szCs w:val="24"/>
        </w:rPr>
        <w:t xml:space="preserve"> </w:t>
      </w:r>
      <w:r w:rsidRPr="0030022B">
        <w:rPr>
          <w:rFonts w:ascii="Arial" w:hAnsi="Arial" w:cs="Arial"/>
          <w:sz w:val="24"/>
          <w:szCs w:val="24"/>
        </w:rPr>
        <w:t xml:space="preserve">Please file a copy of the </w:t>
      </w:r>
      <w:r>
        <w:rPr>
          <w:rFonts w:ascii="Arial" w:hAnsi="Arial" w:cs="Arial"/>
          <w:sz w:val="24"/>
          <w:szCs w:val="24"/>
        </w:rPr>
        <w:t xml:space="preserve">Account </w:t>
      </w:r>
      <w:r w:rsidRPr="0030022B">
        <w:rPr>
          <w:rFonts w:ascii="Arial" w:hAnsi="Arial" w:cs="Arial"/>
          <w:sz w:val="24"/>
          <w:szCs w:val="24"/>
        </w:rPr>
        <w:t>1595 model.</w:t>
      </w:r>
    </w:p>
    <w:p w14:paraId="3A5EDC44" w14:textId="77777777" w:rsidR="0078197A" w:rsidRPr="00EF33E6" w:rsidRDefault="0030022B" w:rsidP="006F5A2F">
      <w:pPr>
        <w:spacing w:after="120" w:line="276" w:lineRule="auto"/>
        <w:rPr>
          <w:rFonts w:ascii="Arial" w:hAnsi="Arial" w:cs="Arial"/>
          <w:sz w:val="24"/>
          <w:szCs w:val="24"/>
        </w:rPr>
      </w:pPr>
      <w:r w:rsidRPr="0030022B">
        <w:rPr>
          <w:rFonts w:ascii="Arial" w:hAnsi="Arial" w:cs="Arial"/>
          <w:sz w:val="24"/>
          <w:szCs w:val="24"/>
        </w:rPr>
        <w:t xml:space="preserve"> </w:t>
      </w:r>
    </w:p>
    <w:p w14:paraId="6434EFF2" w14:textId="77777777" w:rsidR="00D415B8" w:rsidRDefault="00D415B8" w:rsidP="006F5A2F">
      <w:pPr>
        <w:spacing w:line="276" w:lineRule="auto"/>
        <w:rPr>
          <w:rFonts w:ascii="Arial" w:hAnsi="Arial" w:cs="Arial"/>
          <w:sz w:val="24"/>
          <w:szCs w:val="24"/>
        </w:rPr>
      </w:pPr>
      <w:r>
        <w:rPr>
          <w:rFonts w:ascii="Arial" w:hAnsi="Arial" w:cs="Arial"/>
          <w:b/>
          <w:sz w:val="24"/>
          <w:szCs w:val="24"/>
        </w:rPr>
        <w:t xml:space="preserve">Question # </w:t>
      </w:r>
      <w:r w:rsidR="0078197A">
        <w:rPr>
          <w:rFonts w:ascii="Arial" w:hAnsi="Arial" w:cs="Arial"/>
          <w:b/>
          <w:sz w:val="24"/>
          <w:szCs w:val="24"/>
        </w:rPr>
        <w:t>7</w:t>
      </w:r>
    </w:p>
    <w:p w14:paraId="5DE60F8C" w14:textId="77777777" w:rsidR="00D415B8" w:rsidRDefault="00D415B8" w:rsidP="00D415B8">
      <w:pPr>
        <w:spacing w:after="0" w:line="240" w:lineRule="auto"/>
        <w:rPr>
          <w:rFonts w:ascii="Arial" w:hAnsi="Arial" w:cs="Arial"/>
          <w:b/>
          <w:sz w:val="24"/>
          <w:szCs w:val="24"/>
        </w:rPr>
      </w:pPr>
      <w:r>
        <w:rPr>
          <w:rFonts w:ascii="Arial" w:hAnsi="Arial" w:cs="Arial"/>
          <w:b/>
          <w:sz w:val="24"/>
          <w:szCs w:val="24"/>
        </w:rPr>
        <w:t xml:space="preserve">Ref: </w:t>
      </w:r>
      <w:r>
        <w:rPr>
          <w:rFonts w:ascii="Arial" w:hAnsi="Arial" w:cs="Arial"/>
          <w:b/>
          <w:sz w:val="24"/>
          <w:szCs w:val="24"/>
        </w:rPr>
        <w:tab/>
        <w:t>Revenue-to-Cost Ratio Adjustments Model - Tab 14</w:t>
      </w:r>
    </w:p>
    <w:p w14:paraId="5DEF58A1" w14:textId="77777777" w:rsidR="00D415B8" w:rsidRDefault="00D415B8" w:rsidP="00D415B8">
      <w:pPr>
        <w:rPr>
          <w:rFonts w:ascii="Arial" w:hAnsi="Arial" w:cs="Arial"/>
          <w:b/>
          <w:sz w:val="24"/>
          <w:szCs w:val="24"/>
        </w:rPr>
      </w:pPr>
      <w:r>
        <w:rPr>
          <w:rFonts w:ascii="Arial" w:hAnsi="Arial" w:cs="Arial"/>
          <w:b/>
          <w:sz w:val="24"/>
          <w:szCs w:val="24"/>
        </w:rPr>
        <w:tab/>
        <w:t>IRM Model - Tab 16</w:t>
      </w:r>
    </w:p>
    <w:p w14:paraId="42281279" w14:textId="77777777" w:rsidR="00D415B8" w:rsidRDefault="00D415B8" w:rsidP="00EF33E6">
      <w:pPr>
        <w:spacing w:after="0" w:line="276" w:lineRule="auto"/>
        <w:rPr>
          <w:rFonts w:ascii="Arial" w:hAnsi="Arial" w:cs="Arial"/>
          <w:sz w:val="24"/>
          <w:szCs w:val="24"/>
        </w:rPr>
      </w:pPr>
      <w:r>
        <w:rPr>
          <w:rFonts w:ascii="Arial" w:hAnsi="Arial" w:cs="Arial"/>
          <w:sz w:val="24"/>
          <w:szCs w:val="24"/>
        </w:rPr>
        <w:lastRenderedPageBreak/>
        <w:t xml:space="preserve">OEB staff is unable to reconcile the adjustments in </w:t>
      </w:r>
      <w:r w:rsidR="00824979">
        <w:rPr>
          <w:rFonts w:ascii="Arial" w:hAnsi="Arial" w:cs="Arial"/>
          <w:sz w:val="24"/>
          <w:szCs w:val="24"/>
        </w:rPr>
        <w:t xml:space="preserve">columns M and O of </w:t>
      </w:r>
      <w:r>
        <w:rPr>
          <w:rFonts w:ascii="Arial" w:hAnsi="Arial" w:cs="Arial"/>
          <w:sz w:val="24"/>
          <w:szCs w:val="24"/>
        </w:rPr>
        <w:t xml:space="preserve">the Revenue-to-Cost Ratio Adjustments </w:t>
      </w:r>
      <w:r w:rsidR="007F6043">
        <w:rPr>
          <w:rFonts w:ascii="Arial" w:hAnsi="Arial" w:cs="Arial"/>
          <w:sz w:val="24"/>
          <w:szCs w:val="24"/>
        </w:rPr>
        <w:t>model</w:t>
      </w:r>
      <w:r>
        <w:rPr>
          <w:rFonts w:ascii="Arial" w:hAnsi="Arial" w:cs="Arial"/>
          <w:sz w:val="24"/>
          <w:szCs w:val="24"/>
        </w:rPr>
        <w:t xml:space="preserve"> with </w:t>
      </w:r>
      <w:r w:rsidR="00824979">
        <w:rPr>
          <w:rFonts w:ascii="Arial" w:hAnsi="Arial" w:cs="Arial"/>
          <w:sz w:val="24"/>
          <w:szCs w:val="24"/>
        </w:rPr>
        <w:t xml:space="preserve">the adjustments to the monthly fixed charge and distribution volumetric rate adjustments in </w:t>
      </w:r>
      <w:r>
        <w:rPr>
          <w:rFonts w:ascii="Arial" w:hAnsi="Arial" w:cs="Arial"/>
          <w:sz w:val="24"/>
          <w:szCs w:val="24"/>
        </w:rPr>
        <w:t>Tab 16 of the IRM Model</w:t>
      </w:r>
      <w:r w:rsidR="00824979">
        <w:rPr>
          <w:rFonts w:ascii="Arial" w:hAnsi="Arial" w:cs="Arial"/>
          <w:sz w:val="24"/>
          <w:szCs w:val="24"/>
        </w:rPr>
        <w:t xml:space="preserve">. </w:t>
      </w:r>
    </w:p>
    <w:p w14:paraId="16597AB6" w14:textId="77777777" w:rsidR="00EF33E6" w:rsidRDefault="00EF33E6" w:rsidP="00EF33E6">
      <w:pPr>
        <w:spacing w:after="0" w:line="276" w:lineRule="auto"/>
        <w:rPr>
          <w:rFonts w:ascii="Arial" w:hAnsi="Arial" w:cs="Arial"/>
          <w:sz w:val="24"/>
          <w:szCs w:val="24"/>
        </w:rPr>
      </w:pPr>
    </w:p>
    <w:p w14:paraId="01C547ED" w14:textId="77777777" w:rsidR="00824979" w:rsidRPr="00824979" w:rsidRDefault="00824979" w:rsidP="00EF33E6">
      <w:pPr>
        <w:pStyle w:val="ListParagraph"/>
        <w:numPr>
          <w:ilvl w:val="0"/>
          <w:numId w:val="20"/>
        </w:numPr>
        <w:spacing w:line="276" w:lineRule="auto"/>
        <w:ind w:left="994"/>
        <w:rPr>
          <w:rFonts w:ascii="Arial" w:hAnsi="Arial" w:cs="Arial"/>
          <w:sz w:val="24"/>
          <w:szCs w:val="24"/>
        </w:rPr>
      </w:pPr>
      <w:r w:rsidRPr="00824979">
        <w:rPr>
          <w:rFonts w:ascii="Arial" w:hAnsi="Arial" w:cs="Arial"/>
          <w:sz w:val="24"/>
          <w:szCs w:val="24"/>
        </w:rPr>
        <w:t>Please confirm that the adjustments in the IRM Model are accurate.</w:t>
      </w:r>
    </w:p>
    <w:p w14:paraId="0864FE3B" w14:textId="77777777" w:rsidR="00824979" w:rsidRPr="00824979" w:rsidRDefault="00824979" w:rsidP="003C154B">
      <w:pPr>
        <w:pStyle w:val="ListParagraph"/>
        <w:numPr>
          <w:ilvl w:val="0"/>
          <w:numId w:val="20"/>
        </w:numPr>
        <w:spacing w:after="0" w:line="276" w:lineRule="auto"/>
        <w:ind w:left="994"/>
        <w:rPr>
          <w:rFonts w:ascii="Arial" w:hAnsi="Arial" w:cs="Arial"/>
          <w:sz w:val="24"/>
          <w:szCs w:val="24"/>
        </w:rPr>
      </w:pPr>
      <w:r w:rsidRPr="00824979">
        <w:rPr>
          <w:rFonts w:ascii="Arial" w:hAnsi="Arial" w:cs="Arial"/>
          <w:sz w:val="24"/>
          <w:szCs w:val="24"/>
        </w:rPr>
        <w:t>Please</w:t>
      </w:r>
      <w:r>
        <w:rPr>
          <w:rFonts w:ascii="Arial" w:hAnsi="Arial" w:cs="Arial"/>
          <w:sz w:val="24"/>
          <w:szCs w:val="24"/>
        </w:rPr>
        <w:t xml:space="preserve"> file the 2019 version of the Revenue-to-Cost Ratio Adjustments </w:t>
      </w:r>
      <w:r w:rsidR="007F6043">
        <w:rPr>
          <w:rFonts w:ascii="Arial" w:hAnsi="Arial" w:cs="Arial"/>
          <w:sz w:val="24"/>
          <w:szCs w:val="24"/>
        </w:rPr>
        <w:t>m</w:t>
      </w:r>
      <w:r>
        <w:rPr>
          <w:rFonts w:ascii="Arial" w:hAnsi="Arial" w:cs="Arial"/>
          <w:sz w:val="24"/>
          <w:szCs w:val="24"/>
        </w:rPr>
        <w:t>odel which was po</w:t>
      </w:r>
      <w:r w:rsidR="007F6043">
        <w:rPr>
          <w:rFonts w:ascii="Arial" w:hAnsi="Arial" w:cs="Arial"/>
          <w:sz w:val="24"/>
          <w:szCs w:val="24"/>
        </w:rPr>
        <w:t xml:space="preserve">sted on the OEB’s 2019 electricity distribution rates </w:t>
      </w:r>
      <w:hyperlink r:id="rId10" w:history="1">
        <w:r w:rsidR="007F6043" w:rsidRPr="007F6043">
          <w:rPr>
            <w:rStyle w:val="Hyperlink"/>
            <w:rFonts w:ascii="Arial" w:hAnsi="Arial" w:cs="Arial"/>
            <w:sz w:val="24"/>
            <w:szCs w:val="24"/>
          </w:rPr>
          <w:t>webpage</w:t>
        </w:r>
      </w:hyperlink>
      <w:r w:rsidR="007F6043">
        <w:rPr>
          <w:rFonts w:ascii="Arial" w:hAnsi="Arial" w:cs="Arial"/>
          <w:sz w:val="24"/>
          <w:szCs w:val="24"/>
        </w:rPr>
        <w:t xml:space="preserve"> on August 22, 2018. Please ensure that Tab 1 is completed in the updated model.</w:t>
      </w:r>
      <w:r w:rsidRPr="00824979">
        <w:rPr>
          <w:rFonts w:ascii="Arial" w:hAnsi="Arial" w:cs="Arial"/>
          <w:sz w:val="24"/>
          <w:szCs w:val="24"/>
        </w:rPr>
        <w:t xml:space="preserve"> </w:t>
      </w:r>
    </w:p>
    <w:p w14:paraId="2579DA94" w14:textId="77777777" w:rsidR="00824979" w:rsidRDefault="00824979" w:rsidP="003C154B">
      <w:pPr>
        <w:spacing w:after="120"/>
        <w:rPr>
          <w:rFonts w:ascii="Arial" w:hAnsi="Arial" w:cs="Arial"/>
          <w:b/>
          <w:sz w:val="20"/>
          <w:szCs w:val="20"/>
        </w:rPr>
      </w:pPr>
    </w:p>
    <w:p w14:paraId="4EC332A0" w14:textId="77777777" w:rsidR="00D415B8" w:rsidRPr="00025576" w:rsidRDefault="00824979" w:rsidP="00824979">
      <w:pPr>
        <w:spacing w:after="0"/>
        <w:jc w:val="center"/>
        <w:rPr>
          <w:rFonts w:ascii="Arial" w:hAnsi="Arial" w:cs="Arial"/>
          <w:b/>
          <w:sz w:val="20"/>
          <w:szCs w:val="20"/>
          <w:u w:val="single"/>
        </w:rPr>
      </w:pPr>
      <w:r w:rsidRPr="00025576">
        <w:rPr>
          <w:rFonts w:ascii="Arial" w:hAnsi="Arial" w:cs="Arial"/>
          <w:b/>
          <w:sz w:val="20"/>
          <w:szCs w:val="20"/>
          <w:u w:val="single"/>
        </w:rPr>
        <w:t>Revenue-to-Cost Ratio Adjustments Model</w:t>
      </w:r>
    </w:p>
    <w:p w14:paraId="317A1109" w14:textId="77777777" w:rsidR="00D415B8" w:rsidRDefault="00D415B8" w:rsidP="003C154B">
      <w:pPr>
        <w:spacing w:after="0"/>
        <w:rPr>
          <w:rFonts w:ascii="Arial" w:hAnsi="Arial" w:cs="Arial"/>
          <w:sz w:val="24"/>
          <w:szCs w:val="24"/>
        </w:rPr>
      </w:pPr>
      <w:r>
        <w:rPr>
          <w:noProof/>
        </w:rPr>
        <w:drawing>
          <wp:inline distT="0" distB="0" distL="0" distR="0" wp14:anchorId="663C796B" wp14:editId="390AD863">
            <wp:extent cx="5943600" cy="1350645"/>
            <wp:effectExtent l="19050" t="19050" r="19050" b="209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350645"/>
                    </a:xfrm>
                    <a:prstGeom prst="rect">
                      <a:avLst/>
                    </a:prstGeom>
                    <a:solidFill>
                      <a:sysClr val="windowText" lastClr="000000"/>
                    </a:solidFill>
                    <a:ln>
                      <a:solidFill>
                        <a:schemeClr val="tx1"/>
                      </a:solidFill>
                    </a:ln>
                  </pic:spPr>
                </pic:pic>
              </a:graphicData>
            </a:graphic>
          </wp:inline>
        </w:drawing>
      </w:r>
    </w:p>
    <w:p w14:paraId="32EC4D74" w14:textId="77777777" w:rsidR="00025576" w:rsidRDefault="00025576" w:rsidP="003C154B">
      <w:pPr>
        <w:spacing w:after="0" w:line="276" w:lineRule="auto"/>
        <w:jc w:val="center"/>
        <w:rPr>
          <w:rFonts w:ascii="Arial" w:hAnsi="Arial" w:cs="Arial"/>
          <w:b/>
          <w:sz w:val="20"/>
          <w:szCs w:val="20"/>
          <w:u w:val="single"/>
        </w:rPr>
      </w:pPr>
    </w:p>
    <w:p w14:paraId="2E64240C" w14:textId="77777777" w:rsidR="0005628D" w:rsidRPr="00025576" w:rsidRDefault="00824979" w:rsidP="00824979">
      <w:pPr>
        <w:spacing w:after="0"/>
        <w:jc w:val="center"/>
        <w:rPr>
          <w:rFonts w:ascii="Arial" w:hAnsi="Arial" w:cs="Arial"/>
          <w:b/>
          <w:sz w:val="20"/>
          <w:szCs w:val="20"/>
          <w:u w:val="single"/>
        </w:rPr>
      </w:pPr>
      <w:r w:rsidRPr="00025576">
        <w:rPr>
          <w:rFonts w:ascii="Arial" w:hAnsi="Arial" w:cs="Arial"/>
          <w:b/>
          <w:sz w:val="20"/>
          <w:szCs w:val="20"/>
          <w:u w:val="single"/>
        </w:rPr>
        <w:t>IRM Model</w:t>
      </w:r>
    </w:p>
    <w:p w14:paraId="51BAF9A8" w14:textId="00B5E9C7" w:rsidR="00EF33E6" w:rsidRDefault="00824979" w:rsidP="001F21DC">
      <w:pPr>
        <w:spacing w:after="0"/>
        <w:rPr>
          <w:rFonts w:ascii="Arial" w:hAnsi="Arial" w:cs="Arial"/>
          <w:sz w:val="24"/>
          <w:szCs w:val="24"/>
        </w:rPr>
      </w:pPr>
      <w:r>
        <w:rPr>
          <w:noProof/>
        </w:rPr>
        <w:drawing>
          <wp:inline distT="0" distB="0" distL="0" distR="0" wp14:anchorId="701C119F" wp14:editId="6B14174D">
            <wp:extent cx="5942125" cy="1450428"/>
            <wp:effectExtent l="19050" t="19050" r="20955" b="165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47279" cy="1476095"/>
                    </a:xfrm>
                    <a:prstGeom prst="rect">
                      <a:avLst/>
                    </a:prstGeom>
                    <a:ln>
                      <a:solidFill>
                        <a:schemeClr val="tx1"/>
                      </a:solidFill>
                    </a:ln>
                  </pic:spPr>
                </pic:pic>
              </a:graphicData>
            </a:graphic>
          </wp:inline>
        </w:drawing>
      </w:r>
    </w:p>
    <w:p w14:paraId="2B93946F" w14:textId="77777777" w:rsidR="006F5A2F" w:rsidRDefault="006F5A2F" w:rsidP="00EF33E6">
      <w:pPr>
        <w:spacing w:after="120"/>
        <w:rPr>
          <w:rFonts w:ascii="Arial" w:hAnsi="Arial" w:cs="Arial"/>
          <w:b/>
          <w:sz w:val="24"/>
          <w:szCs w:val="24"/>
        </w:rPr>
      </w:pPr>
    </w:p>
    <w:p w14:paraId="0D088EAE" w14:textId="30BF079B" w:rsidR="0078197A" w:rsidRDefault="0078197A" w:rsidP="006F5A2F">
      <w:pPr>
        <w:spacing w:after="120" w:line="276" w:lineRule="auto"/>
        <w:rPr>
          <w:rFonts w:ascii="Arial" w:hAnsi="Arial" w:cs="Arial"/>
          <w:sz w:val="24"/>
          <w:szCs w:val="24"/>
        </w:rPr>
      </w:pPr>
      <w:r>
        <w:rPr>
          <w:rFonts w:ascii="Arial" w:hAnsi="Arial" w:cs="Arial"/>
          <w:b/>
          <w:sz w:val="24"/>
          <w:szCs w:val="24"/>
        </w:rPr>
        <w:t>Question # 8</w:t>
      </w:r>
    </w:p>
    <w:p w14:paraId="1C566B3A" w14:textId="77777777" w:rsidR="0078197A" w:rsidRDefault="0078197A" w:rsidP="006F5A2F">
      <w:pPr>
        <w:spacing w:after="120" w:line="240" w:lineRule="auto"/>
        <w:rPr>
          <w:rFonts w:ascii="Arial" w:hAnsi="Arial" w:cs="Arial"/>
          <w:b/>
          <w:sz w:val="24"/>
          <w:szCs w:val="24"/>
        </w:rPr>
      </w:pPr>
      <w:r>
        <w:rPr>
          <w:rFonts w:ascii="Arial" w:hAnsi="Arial" w:cs="Arial"/>
          <w:b/>
          <w:sz w:val="24"/>
          <w:szCs w:val="24"/>
        </w:rPr>
        <w:t xml:space="preserve">Ref: </w:t>
      </w:r>
      <w:r>
        <w:rPr>
          <w:rFonts w:ascii="Arial" w:hAnsi="Arial" w:cs="Arial"/>
          <w:b/>
          <w:sz w:val="24"/>
          <w:szCs w:val="24"/>
        </w:rPr>
        <w:tab/>
        <w:t xml:space="preserve">GA </w:t>
      </w:r>
      <w:r w:rsidR="00BC2631">
        <w:rPr>
          <w:rFonts w:ascii="Arial" w:hAnsi="Arial" w:cs="Arial"/>
          <w:b/>
          <w:sz w:val="24"/>
          <w:szCs w:val="24"/>
        </w:rPr>
        <w:t>Analysis Workform</w:t>
      </w:r>
    </w:p>
    <w:p w14:paraId="012B5261" w14:textId="42B89762" w:rsidR="00BC2631" w:rsidRPr="0057538A" w:rsidRDefault="00BC2631" w:rsidP="006F5A2F">
      <w:pPr>
        <w:spacing w:after="0" w:line="276" w:lineRule="auto"/>
        <w:rPr>
          <w:rFonts w:ascii="Arial" w:hAnsi="Arial" w:cs="Arial"/>
          <w:sz w:val="24"/>
          <w:szCs w:val="24"/>
        </w:rPr>
      </w:pPr>
      <w:r w:rsidRPr="00BC2631">
        <w:rPr>
          <w:rFonts w:ascii="Arial" w:hAnsi="Arial" w:cs="Arial"/>
          <w:sz w:val="24"/>
          <w:szCs w:val="24"/>
        </w:rPr>
        <w:t>OEB staff notes that C</w:t>
      </w:r>
      <w:r>
        <w:rPr>
          <w:rFonts w:ascii="Arial" w:hAnsi="Arial" w:cs="Arial"/>
          <w:sz w:val="24"/>
          <w:szCs w:val="24"/>
        </w:rPr>
        <w:t>ooperative Hydro Embrun</w:t>
      </w:r>
      <w:r w:rsidRPr="00BC2631">
        <w:rPr>
          <w:rFonts w:ascii="Arial" w:hAnsi="Arial" w:cs="Arial"/>
          <w:sz w:val="24"/>
          <w:szCs w:val="24"/>
        </w:rPr>
        <w:t xml:space="preserve"> has complete the GA Work</w:t>
      </w:r>
      <w:r>
        <w:rPr>
          <w:rFonts w:ascii="Arial" w:hAnsi="Arial" w:cs="Arial"/>
          <w:sz w:val="24"/>
          <w:szCs w:val="24"/>
        </w:rPr>
        <w:t>form</w:t>
      </w:r>
      <w:r w:rsidRPr="00BC2631">
        <w:rPr>
          <w:rFonts w:ascii="Arial" w:hAnsi="Arial" w:cs="Arial"/>
          <w:sz w:val="24"/>
          <w:szCs w:val="24"/>
        </w:rPr>
        <w:t xml:space="preserve"> for </w:t>
      </w:r>
      <w:r>
        <w:rPr>
          <w:rFonts w:ascii="Arial" w:hAnsi="Arial" w:cs="Arial"/>
          <w:sz w:val="24"/>
          <w:szCs w:val="24"/>
        </w:rPr>
        <w:t xml:space="preserve">the </w:t>
      </w:r>
      <w:r w:rsidRPr="00BC2631">
        <w:rPr>
          <w:rFonts w:ascii="Arial" w:hAnsi="Arial" w:cs="Arial"/>
          <w:sz w:val="24"/>
          <w:szCs w:val="24"/>
        </w:rPr>
        <w:t xml:space="preserve">years 2014, 2015, 2016 and </w:t>
      </w:r>
      <w:r>
        <w:rPr>
          <w:rFonts w:ascii="Arial" w:hAnsi="Arial" w:cs="Arial"/>
          <w:sz w:val="24"/>
          <w:szCs w:val="24"/>
        </w:rPr>
        <w:t>2</w:t>
      </w:r>
      <w:r w:rsidRPr="00BC2631">
        <w:rPr>
          <w:rFonts w:ascii="Arial" w:hAnsi="Arial" w:cs="Arial"/>
          <w:sz w:val="24"/>
          <w:szCs w:val="24"/>
        </w:rPr>
        <w:t xml:space="preserve">017. </w:t>
      </w:r>
      <w:r>
        <w:rPr>
          <w:rFonts w:ascii="Arial" w:hAnsi="Arial" w:cs="Arial"/>
          <w:sz w:val="24"/>
          <w:szCs w:val="24"/>
        </w:rPr>
        <w:t xml:space="preserve"> </w:t>
      </w:r>
      <w:r w:rsidRPr="00BC2631">
        <w:rPr>
          <w:rFonts w:ascii="Arial" w:hAnsi="Arial" w:cs="Arial"/>
          <w:sz w:val="24"/>
          <w:szCs w:val="24"/>
        </w:rPr>
        <w:t>OEB staff notes that balance in Account 1589 as of Dec. 31, 2016 was disposed in C</w:t>
      </w:r>
      <w:r>
        <w:rPr>
          <w:rFonts w:ascii="Arial" w:hAnsi="Arial" w:cs="Arial"/>
          <w:sz w:val="24"/>
          <w:szCs w:val="24"/>
        </w:rPr>
        <w:t>ooperative Hydro Embrun’s</w:t>
      </w:r>
      <w:r w:rsidRPr="00BC2631">
        <w:rPr>
          <w:rFonts w:ascii="Arial" w:hAnsi="Arial" w:cs="Arial"/>
          <w:sz w:val="24"/>
          <w:szCs w:val="24"/>
        </w:rPr>
        <w:t xml:space="preserve"> 2018 Co</w:t>
      </w:r>
      <w:r>
        <w:rPr>
          <w:rFonts w:ascii="Arial" w:hAnsi="Arial" w:cs="Arial"/>
          <w:sz w:val="24"/>
          <w:szCs w:val="24"/>
        </w:rPr>
        <w:t xml:space="preserve">st of Service </w:t>
      </w:r>
      <w:r w:rsidR="00EF33E6">
        <w:rPr>
          <w:rFonts w:ascii="Arial" w:hAnsi="Arial" w:cs="Arial"/>
          <w:sz w:val="24"/>
          <w:szCs w:val="24"/>
        </w:rPr>
        <w:t>application</w:t>
      </w:r>
      <w:r w:rsidRPr="00BC2631">
        <w:rPr>
          <w:rFonts w:ascii="Arial" w:hAnsi="Arial" w:cs="Arial"/>
          <w:sz w:val="24"/>
          <w:szCs w:val="24"/>
        </w:rPr>
        <w:t xml:space="preserve">. </w:t>
      </w:r>
      <w:r w:rsidR="0057538A">
        <w:rPr>
          <w:rFonts w:ascii="Arial" w:hAnsi="Arial" w:cs="Arial"/>
          <w:sz w:val="24"/>
          <w:szCs w:val="24"/>
        </w:rPr>
        <w:t xml:space="preserve"> </w:t>
      </w:r>
      <w:r w:rsidRPr="0057538A">
        <w:rPr>
          <w:rFonts w:ascii="Arial" w:hAnsi="Arial" w:cs="Arial"/>
          <w:sz w:val="24"/>
          <w:szCs w:val="24"/>
        </w:rPr>
        <w:t xml:space="preserve">Please confirm that Cooperative Hydro Embrun is requesting disposition of </w:t>
      </w:r>
      <w:r w:rsidR="0057538A" w:rsidRPr="0057538A">
        <w:rPr>
          <w:rFonts w:ascii="Arial" w:hAnsi="Arial" w:cs="Arial"/>
          <w:sz w:val="24"/>
          <w:szCs w:val="24"/>
        </w:rPr>
        <w:t xml:space="preserve">the </w:t>
      </w:r>
      <w:r w:rsidRPr="0057538A">
        <w:rPr>
          <w:rFonts w:ascii="Arial" w:hAnsi="Arial" w:cs="Arial"/>
          <w:sz w:val="24"/>
          <w:szCs w:val="24"/>
        </w:rPr>
        <w:t>variance accumulated in 2017 only.</w:t>
      </w:r>
    </w:p>
    <w:p w14:paraId="127FC34B" w14:textId="77777777" w:rsidR="003C154B" w:rsidRDefault="003C154B" w:rsidP="00EF33E6">
      <w:pPr>
        <w:spacing w:after="120"/>
        <w:rPr>
          <w:rFonts w:ascii="Arial" w:hAnsi="Arial" w:cs="Arial"/>
          <w:b/>
          <w:sz w:val="24"/>
          <w:szCs w:val="24"/>
        </w:rPr>
      </w:pPr>
    </w:p>
    <w:p w14:paraId="4A73D8A8" w14:textId="77777777" w:rsidR="00BC2631" w:rsidRDefault="00BC2631" w:rsidP="006F5A2F">
      <w:pPr>
        <w:spacing w:after="120" w:line="276" w:lineRule="auto"/>
        <w:rPr>
          <w:rFonts w:ascii="Arial" w:hAnsi="Arial" w:cs="Arial"/>
          <w:sz w:val="24"/>
          <w:szCs w:val="24"/>
        </w:rPr>
      </w:pPr>
      <w:r>
        <w:rPr>
          <w:rFonts w:ascii="Arial" w:hAnsi="Arial" w:cs="Arial"/>
          <w:b/>
          <w:sz w:val="24"/>
          <w:szCs w:val="24"/>
        </w:rPr>
        <w:t>Question # 9</w:t>
      </w:r>
    </w:p>
    <w:p w14:paraId="594B78A6" w14:textId="77777777" w:rsidR="00BC2631" w:rsidRDefault="00BC2631" w:rsidP="00EF33E6">
      <w:pPr>
        <w:spacing w:after="120" w:line="240" w:lineRule="auto"/>
        <w:rPr>
          <w:rFonts w:ascii="Arial" w:hAnsi="Arial" w:cs="Arial"/>
          <w:b/>
          <w:sz w:val="24"/>
          <w:szCs w:val="24"/>
        </w:rPr>
      </w:pPr>
      <w:r>
        <w:rPr>
          <w:rFonts w:ascii="Arial" w:hAnsi="Arial" w:cs="Arial"/>
          <w:b/>
          <w:sz w:val="24"/>
          <w:szCs w:val="24"/>
        </w:rPr>
        <w:t xml:space="preserve">Ref: </w:t>
      </w:r>
      <w:r>
        <w:rPr>
          <w:rFonts w:ascii="Arial" w:hAnsi="Arial" w:cs="Arial"/>
          <w:b/>
          <w:sz w:val="24"/>
          <w:szCs w:val="24"/>
        </w:rPr>
        <w:tab/>
        <w:t>GA Analysis Workform</w:t>
      </w:r>
    </w:p>
    <w:p w14:paraId="3F606D6B" w14:textId="77777777" w:rsidR="00BC2631" w:rsidRDefault="003C154B" w:rsidP="00EF33E6">
      <w:pPr>
        <w:spacing w:after="0" w:line="276" w:lineRule="auto"/>
        <w:rPr>
          <w:rFonts w:ascii="Arial" w:hAnsi="Arial" w:cs="Arial"/>
          <w:sz w:val="24"/>
          <w:szCs w:val="24"/>
        </w:rPr>
      </w:pPr>
      <w:r>
        <w:rPr>
          <w:rFonts w:ascii="Arial" w:hAnsi="Arial" w:cs="Arial"/>
          <w:sz w:val="24"/>
          <w:szCs w:val="24"/>
        </w:rPr>
        <w:t xml:space="preserve">Columns G and H in Note 4 of the GA Analysis Workform are incomplete.  </w:t>
      </w:r>
      <w:r w:rsidR="00025576" w:rsidRPr="00025576">
        <w:rPr>
          <w:rFonts w:ascii="Arial" w:hAnsi="Arial" w:cs="Arial"/>
          <w:sz w:val="24"/>
          <w:szCs w:val="24"/>
        </w:rPr>
        <w:t>Please</w:t>
      </w:r>
      <w:r w:rsidR="00BC2631" w:rsidRPr="00025576">
        <w:rPr>
          <w:rFonts w:ascii="Arial" w:hAnsi="Arial" w:cs="Arial"/>
          <w:sz w:val="24"/>
          <w:szCs w:val="24"/>
        </w:rPr>
        <w:t xml:space="preserve"> complete columns G and H in Note 4 of the GA Analysis Workform</w:t>
      </w:r>
      <w:r w:rsidR="00025576" w:rsidRPr="00025576">
        <w:rPr>
          <w:rFonts w:ascii="Arial" w:hAnsi="Arial" w:cs="Arial"/>
          <w:sz w:val="24"/>
          <w:szCs w:val="24"/>
        </w:rPr>
        <w:t>.</w:t>
      </w:r>
      <w:r w:rsidR="00BC2631" w:rsidRPr="00025576">
        <w:rPr>
          <w:rFonts w:ascii="Arial" w:hAnsi="Arial" w:cs="Arial"/>
          <w:sz w:val="24"/>
          <w:szCs w:val="24"/>
        </w:rPr>
        <w:t xml:space="preserve"> </w:t>
      </w:r>
    </w:p>
    <w:p w14:paraId="03D3ED21" w14:textId="77777777" w:rsidR="00025576" w:rsidRDefault="00025576" w:rsidP="006F5A2F">
      <w:pPr>
        <w:spacing w:after="120" w:line="276" w:lineRule="auto"/>
        <w:rPr>
          <w:rFonts w:ascii="Arial" w:hAnsi="Arial" w:cs="Arial"/>
          <w:sz w:val="24"/>
          <w:szCs w:val="24"/>
        </w:rPr>
      </w:pPr>
      <w:r>
        <w:rPr>
          <w:rFonts w:ascii="Arial" w:hAnsi="Arial" w:cs="Arial"/>
          <w:b/>
          <w:sz w:val="24"/>
          <w:szCs w:val="24"/>
        </w:rPr>
        <w:lastRenderedPageBreak/>
        <w:t>Question # 10</w:t>
      </w:r>
    </w:p>
    <w:p w14:paraId="743CC834" w14:textId="77777777" w:rsidR="00025576" w:rsidRDefault="00025576" w:rsidP="00025576">
      <w:pPr>
        <w:spacing w:after="0" w:line="240" w:lineRule="auto"/>
        <w:rPr>
          <w:rFonts w:ascii="Arial" w:hAnsi="Arial" w:cs="Arial"/>
          <w:b/>
          <w:sz w:val="24"/>
          <w:szCs w:val="24"/>
        </w:rPr>
      </w:pPr>
      <w:r>
        <w:rPr>
          <w:rFonts w:ascii="Arial" w:hAnsi="Arial" w:cs="Arial"/>
          <w:b/>
          <w:sz w:val="24"/>
          <w:szCs w:val="24"/>
        </w:rPr>
        <w:t xml:space="preserve">Ref: </w:t>
      </w:r>
      <w:r>
        <w:rPr>
          <w:rFonts w:ascii="Arial" w:hAnsi="Arial" w:cs="Arial"/>
          <w:b/>
          <w:sz w:val="24"/>
          <w:szCs w:val="24"/>
        </w:rPr>
        <w:tab/>
        <w:t>GA Analysis Workform</w:t>
      </w:r>
    </w:p>
    <w:p w14:paraId="5AD95C17" w14:textId="77777777" w:rsidR="00025576" w:rsidRDefault="00025576" w:rsidP="00EF33E6">
      <w:pPr>
        <w:spacing w:after="120" w:line="240" w:lineRule="auto"/>
        <w:rPr>
          <w:rFonts w:ascii="Arial" w:hAnsi="Arial" w:cs="Arial"/>
          <w:b/>
          <w:sz w:val="24"/>
          <w:szCs w:val="24"/>
        </w:rPr>
      </w:pPr>
      <w:r>
        <w:rPr>
          <w:rFonts w:ascii="Arial" w:hAnsi="Arial" w:cs="Arial"/>
          <w:b/>
          <w:sz w:val="24"/>
          <w:szCs w:val="24"/>
        </w:rPr>
        <w:tab/>
        <w:t>IRM Model, Tab 3</w:t>
      </w:r>
    </w:p>
    <w:p w14:paraId="5FAEB918" w14:textId="79E669BA" w:rsidR="003C154B" w:rsidRDefault="003C154B" w:rsidP="003C154B">
      <w:pPr>
        <w:spacing w:after="0" w:line="276" w:lineRule="auto"/>
        <w:rPr>
          <w:rFonts w:ascii="Arial" w:hAnsi="Arial" w:cs="Arial"/>
          <w:sz w:val="24"/>
          <w:szCs w:val="24"/>
        </w:rPr>
      </w:pPr>
      <w:r>
        <w:rPr>
          <w:rFonts w:ascii="Arial" w:hAnsi="Arial" w:cs="Arial"/>
          <w:sz w:val="24"/>
          <w:szCs w:val="24"/>
        </w:rPr>
        <w:t>OEB staff note</w:t>
      </w:r>
      <w:r w:rsidR="00282144">
        <w:rPr>
          <w:rFonts w:ascii="Arial" w:hAnsi="Arial" w:cs="Arial"/>
          <w:sz w:val="24"/>
          <w:szCs w:val="24"/>
        </w:rPr>
        <w:t>s</w:t>
      </w:r>
      <w:r>
        <w:rPr>
          <w:rFonts w:ascii="Arial" w:hAnsi="Arial" w:cs="Arial"/>
          <w:sz w:val="24"/>
          <w:szCs w:val="24"/>
        </w:rPr>
        <w:t xml:space="preserve"> that </w:t>
      </w:r>
      <w:r w:rsidRPr="00025576">
        <w:rPr>
          <w:rFonts w:ascii="Arial" w:hAnsi="Arial" w:cs="Arial"/>
          <w:sz w:val="24"/>
          <w:szCs w:val="24"/>
        </w:rPr>
        <w:t>the Net Change in Principal Balance</w:t>
      </w:r>
      <w:r>
        <w:rPr>
          <w:rFonts w:ascii="Arial" w:hAnsi="Arial" w:cs="Arial"/>
          <w:sz w:val="24"/>
          <w:szCs w:val="24"/>
        </w:rPr>
        <w:t xml:space="preserve"> in the GA Workform</w:t>
      </w:r>
      <w:r w:rsidRPr="00025576">
        <w:rPr>
          <w:rFonts w:ascii="Arial" w:hAnsi="Arial" w:cs="Arial"/>
          <w:sz w:val="24"/>
          <w:szCs w:val="24"/>
        </w:rPr>
        <w:t xml:space="preserve"> is not consistent wit</w:t>
      </w:r>
      <w:r>
        <w:rPr>
          <w:rFonts w:ascii="Arial" w:hAnsi="Arial" w:cs="Arial"/>
          <w:sz w:val="24"/>
          <w:szCs w:val="24"/>
        </w:rPr>
        <w:t xml:space="preserve">h what’s indicated in the Continuity Schedule </w:t>
      </w:r>
      <w:r w:rsidRPr="00025576">
        <w:rPr>
          <w:rFonts w:ascii="Arial" w:hAnsi="Arial" w:cs="Arial"/>
          <w:sz w:val="24"/>
          <w:szCs w:val="24"/>
        </w:rPr>
        <w:t>(cell BG29)</w:t>
      </w:r>
      <w:r>
        <w:rPr>
          <w:rFonts w:ascii="Arial" w:hAnsi="Arial" w:cs="Arial"/>
          <w:sz w:val="24"/>
          <w:szCs w:val="24"/>
        </w:rPr>
        <w:t xml:space="preserve">. </w:t>
      </w:r>
    </w:p>
    <w:p w14:paraId="4CFFA649" w14:textId="77777777" w:rsidR="003C154B" w:rsidRDefault="003C154B" w:rsidP="003C154B">
      <w:pPr>
        <w:spacing w:after="0" w:line="276" w:lineRule="auto"/>
        <w:rPr>
          <w:rFonts w:ascii="Arial" w:hAnsi="Arial" w:cs="Arial"/>
          <w:sz w:val="24"/>
          <w:szCs w:val="24"/>
        </w:rPr>
      </w:pPr>
    </w:p>
    <w:p w14:paraId="069B0CD3" w14:textId="77777777" w:rsidR="003C154B" w:rsidRPr="003C154B" w:rsidRDefault="00025576" w:rsidP="003C154B">
      <w:pPr>
        <w:pStyle w:val="ListParagraph"/>
        <w:numPr>
          <w:ilvl w:val="0"/>
          <w:numId w:val="21"/>
        </w:numPr>
        <w:spacing w:after="0" w:line="276" w:lineRule="auto"/>
        <w:ind w:left="994"/>
        <w:rPr>
          <w:rFonts w:ascii="Arial" w:hAnsi="Arial" w:cs="Arial"/>
          <w:b/>
          <w:sz w:val="24"/>
          <w:szCs w:val="24"/>
        </w:rPr>
      </w:pPr>
      <w:r w:rsidRPr="003C154B">
        <w:rPr>
          <w:rFonts w:ascii="Arial" w:hAnsi="Arial" w:cs="Arial"/>
          <w:sz w:val="24"/>
          <w:szCs w:val="24"/>
        </w:rPr>
        <w:t>Please explain why the Net Change in Principal Balance</w:t>
      </w:r>
      <w:r w:rsidR="003C154B" w:rsidRPr="003C154B">
        <w:rPr>
          <w:rFonts w:ascii="Arial" w:hAnsi="Arial" w:cs="Arial"/>
          <w:sz w:val="24"/>
          <w:szCs w:val="24"/>
        </w:rPr>
        <w:t xml:space="preserve"> in the GA Workform</w:t>
      </w:r>
      <w:r w:rsidRPr="003C154B">
        <w:rPr>
          <w:rFonts w:ascii="Arial" w:hAnsi="Arial" w:cs="Arial"/>
          <w:sz w:val="24"/>
          <w:szCs w:val="24"/>
        </w:rPr>
        <w:t xml:space="preserve"> is not consistent with</w:t>
      </w:r>
      <w:r w:rsidR="003C154B" w:rsidRPr="003C154B">
        <w:rPr>
          <w:rFonts w:ascii="Arial" w:hAnsi="Arial" w:cs="Arial"/>
          <w:sz w:val="24"/>
          <w:szCs w:val="24"/>
        </w:rPr>
        <w:t xml:space="preserve"> what’s indicated in</w:t>
      </w:r>
      <w:r w:rsidRPr="003C154B">
        <w:rPr>
          <w:rFonts w:ascii="Arial" w:hAnsi="Arial" w:cs="Arial"/>
          <w:sz w:val="24"/>
          <w:szCs w:val="24"/>
        </w:rPr>
        <w:t xml:space="preserve"> </w:t>
      </w:r>
      <w:r w:rsidR="003C154B" w:rsidRPr="003C154B">
        <w:rPr>
          <w:rFonts w:ascii="Arial" w:hAnsi="Arial" w:cs="Arial"/>
          <w:sz w:val="24"/>
          <w:szCs w:val="24"/>
        </w:rPr>
        <w:t xml:space="preserve">the </w:t>
      </w:r>
      <w:r w:rsidRPr="003C154B">
        <w:rPr>
          <w:rFonts w:ascii="Arial" w:hAnsi="Arial" w:cs="Arial"/>
          <w:sz w:val="24"/>
          <w:szCs w:val="24"/>
        </w:rPr>
        <w:t>Continuity Schedule</w:t>
      </w:r>
      <w:r w:rsidR="003C154B" w:rsidRPr="003C154B">
        <w:rPr>
          <w:rFonts w:ascii="Arial" w:hAnsi="Arial" w:cs="Arial"/>
          <w:sz w:val="24"/>
          <w:szCs w:val="24"/>
        </w:rPr>
        <w:t xml:space="preserve"> (cell BG29). </w:t>
      </w:r>
    </w:p>
    <w:p w14:paraId="0547A704" w14:textId="77777777" w:rsidR="00025576" w:rsidRPr="003C154B" w:rsidRDefault="003C154B" w:rsidP="003C154B">
      <w:pPr>
        <w:pStyle w:val="ListParagraph"/>
        <w:numPr>
          <w:ilvl w:val="0"/>
          <w:numId w:val="21"/>
        </w:numPr>
        <w:spacing w:after="0" w:line="276" w:lineRule="auto"/>
        <w:ind w:left="994"/>
        <w:rPr>
          <w:rFonts w:ascii="Arial" w:hAnsi="Arial" w:cs="Arial"/>
          <w:b/>
          <w:sz w:val="24"/>
          <w:szCs w:val="24"/>
        </w:rPr>
      </w:pPr>
      <w:r w:rsidRPr="003C154B">
        <w:rPr>
          <w:rFonts w:ascii="Arial" w:hAnsi="Arial" w:cs="Arial"/>
          <w:sz w:val="24"/>
          <w:szCs w:val="24"/>
        </w:rPr>
        <w:t>Please update the</w:t>
      </w:r>
      <w:r>
        <w:rPr>
          <w:rFonts w:ascii="Arial" w:hAnsi="Arial" w:cs="Arial"/>
          <w:sz w:val="24"/>
          <w:szCs w:val="24"/>
        </w:rPr>
        <w:t xml:space="preserve"> IRM Model and GA Analysis Workform, as required.</w:t>
      </w:r>
    </w:p>
    <w:p w14:paraId="28DEE5F3" w14:textId="77777777" w:rsidR="00025576" w:rsidRDefault="00025576" w:rsidP="006F5A2F">
      <w:pPr>
        <w:spacing w:after="120"/>
        <w:rPr>
          <w:rFonts w:ascii="Arial" w:hAnsi="Arial" w:cs="Arial"/>
          <w:b/>
          <w:sz w:val="24"/>
          <w:szCs w:val="24"/>
        </w:rPr>
      </w:pPr>
    </w:p>
    <w:p w14:paraId="7E900801" w14:textId="62C42A24" w:rsidR="00282144" w:rsidRPr="00534166" w:rsidRDefault="00282144" w:rsidP="006F5A2F">
      <w:pPr>
        <w:spacing w:after="120" w:line="276" w:lineRule="auto"/>
        <w:rPr>
          <w:rFonts w:ascii="Arial" w:hAnsi="Arial" w:cs="Arial"/>
          <w:sz w:val="24"/>
          <w:szCs w:val="24"/>
        </w:rPr>
      </w:pPr>
      <w:r w:rsidRPr="00534166">
        <w:rPr>
          <w:rFonts w:ascii="Arial" w:hAnsi="Arial" w:cs="Arial"/>
          <w:b/>
          <w:sz w:val="24"/>
          <w:szCs w:val="24"/>
        </w:rPr>
        <w:t>Question # 11</w:t>
      </w:r>
    </w:p>
    <w:p w14:paraId="76900A11" w14:textId="35DAE2CB" w:rsidR="00282144" w:rsidRPr="00534166" w:rsidRDefault="00282144" w:rsidP="006F5A2F">
      <w:pPr>
        <w:spacing w:after="120" w:line="276" w:lineRule="auto"/>
        <w:rPr>
          <w:rFonts w:ascii="Arial" w:hAnsi="Arial" w:cs="Arial"/>
          <w:b/>
          <w:sz w:val="24"/>
          <w:szCs w:val="24"/>
        </w:rPr>
      </w:pPr>
      <w:r w:rsidRPr="00534166">
        <w:rPr>
          <w:rFonts w:ascii="Arial" w:hAnsi="Arial" w:cs="Arial"/>
          <w:b/>
          <w:sz w:val="24"/>
          <w:szCs w:val="24"/>
        </w:rPr>
        <w:t xml:space="preserve">Ref: </w:t>
      </w:r>
      <w:r w:rsidRPr="00534166">
        <w:rPr>
          <w:rFonts w:ascii="Arial" w:hAnsi="Arial" w:cs="Arial"/>
          <w:b/>
          <w:sz w:val="24"/>
          <w:szCs w:val="24"/>
        </w:rPr>
        <w:tab/>
        <w:t>Manager’s Summary, page 15</w:t>
      </w:r>
    </w:p>
    <w:p w14:paraId="72E3D7F0" w14:textId="6257D898" w:rsidR="00282144" w:rsidRPr="00534166" w:rsidRDefault="00282144" w:rsidP="006F5A2F">
      <w:pPr>
        <w:spacing w:after="0" w:line="276" w:lineRule="auto"/>
        <w:rPr>
          <w:rFonts w:ascii="Arial" w:hAnsi="Arial" w:cs="Arial"/>
          <w:sz w:val="24"/>
          <w:szCs w:val="24"/>
        </w:rPr>
      </w:pPr>
      <w:r w:rsidRPr="00534166">
        <w:rPr>
          <w:rFonts w:ascii="Arial" w:hAnsi="Arial" w:cs="Arial"/>
          <w:sz w:val="24"/>
          <w:szCs w:val="24"/>
        </w:rPr>
        <w:t>Cooperative Hydro Embrun indicated that when completing the RPP vs. market price claim submitted through the IESO portal, it multiplies the amount of kWh’s sold with the estimated power rate and that results in the amount of dollars claimed/paid from/to IESO.  Please explain what is meant by the “estimated power rate” and whether this is referring to HOEP only.</w:t>
      </w:r>
    </w:p>
    <w:p w14:paraId="5F1D38AD" w14:textId="77777777" w:rsidR="006F5A2F" w:rsidRPr="00534166" w:rsidRDefault="006F5A2F" w:rsidP="006F5A2F">
      <w:pPr>
        <w:spacing w:after="120" w:line="276" w:lineRule="auto"/>
        <w:rPr>
          <w:rFonts w:ascii="Arial" w:hAnsi="Arial" w:cs="Arial"/>
          <w:sz w:val="24"/>
          <w:szCs w:val="24"/>
        </w:rPr>
      </w:pPr>
    </w:p>
    <w:p w14:paraId="027ABC5F" w14:textId="2B577057" w:rsidR="00282144" w:rsidRPr="00534166" w:rsidRDefault="00282144" w:rsidP="006F5A2F">
      <w:pPr>
        <w:spacing w:after="120" w:line="276" w:lineRule="auto"/>
        <w:rPr>
          <w:rFonts w:ascii="Arial" w:hAnsi="Arial" w:cs="Arial"/>
          <w:b/>
          <w:sz w:val="24"/>
          <w:szCs w:val="24"/>
        </w:rPr>
      </w:pPr>
      <w:r w:rsidRPr="00534166">
        <w:rPr>
          <w:rFonts w:ascii="Arial" w:hAnsi="Arial" w:cs="Arial"/>
          <w:b/>
          <w:sz w:val="24"/>
          <w:szCs w:val="24"/>
        </w:rPr>
        <w:t>Question #12</w:t>
      </w:r>
    </w:p>
    <w:p w14:paraId="0A28562D" w14:textId="69D3AC19" w:rsidR="0030022B" w:rsidRPr="00534166" w:rsidRDefault="00282144" w:rsidP="006F5A2F">
      <w:pPr>
        <w:spacing w:line="276" w:lineRule="auto"/>
        <w:rPr>
          <w:rFonts w:ascii="Arial" w:hAnsi="Arial" w:cs="Arial"/>
          <w:b/>
          <w:sz w:val="24"/>
          <w:szCs w:val="24"/>
        </w:rPr>
      </w:pPr>
      <w:r w:rsidRPr="00534166">
        <w:rPr>
          <w:rFonts w:ascii="Arial" w:hAnsi="Arial" w:cs="Arial"/>
          <w:b/>
          <w:sz w:val="24"/>
          <w:szCs w:val="24"/>
        </w:rPr>
        <w:t xml:space="preserve">Ref: </w:t>
      </w:r>
      <w:r w:rsidRPr="00534166">
        <w:rPr>
          <w:rFonts w:ascii="Arial" w:hAnsi="Arial" w:cs="Arial"/>
          <w:b/>
          <w:sz w:val="24"/>
          <w:szCs w:val="24"/>
        </w:rPr>
        <w:tab/>
        <w:t xml:space="preserve">Accounts 1588 and 1589 </w:t>
      </w:r>
      <w:r w:rsidR="005716F5" w:rsidRPr="00534166">
        <w:rPr>
          <w:rFonts w:ascii="Arial" w:hAnsi="Arial" w:cs="Arial"/>
          <w:b/>
          <w:sz w:val="24"/>
          <w:szCs w:val="24"/>
        </w:rPr>
        <w:t>Questions</w:t>
      </w:r>
    </w:p>
    <w:p w14:paraId="787E3C68" w14:textId="69B96441" w:rsidR="005716F5" w:rsidRPr="00534166" w:rsidRDefault="005716F5" w:rsidP="006F5A2F">
      <w:pPr>
        <w:spacing w:line="276" w:lineRule="auto"/>
        <w:rPr>
          <w:rFonts w:ascii="Arial" w:hAnsi="Arial" w:cs="Arial"/>
          <w:sz w:val="24"/>
          <w:szCs w:val="24"/>
        </w:rPr>
      </w:pPr>
      <w:r w:rsidRPr="00534166">
        <w:rPr>
          <w:rFonts w:ascii="Arial" w:hAnsi="Arial" w:cs="Arial"/>
          <w:sz w:val="24"/>
          <w:szCs w:val="24"/>
        </w:rPr>
        <w:t>For Cooperative Hydro Embrun’s responses to question #3, OEB staff notes that some of the answers are not specifically related to CT 148 but rather CT 1142.  For example, the response to question #3(a)(i) appears to be related to the settlement process (i.e.</w:t>
      </w:r>
      <w:r w:rsidR="00BB071F" w:rsidRPr="00534166">
        <w:rPr>
          <w:rFonts w:ascii="Arial" w:hAnsi="Arial" w:cs="Arial"/>
          <w:sz w:val="24"/>
          <w:szCs w:val="24"/>
        </w:rPr>
        <w:t>,</w:t>
      </w:r>
      <w:r w:rsidRPr="00534166">
        <w:rPr>
          <w:rFonts w:ascii="Arial" w:hAnsi="Arial" w:cs="Arial"/>
          <w:sz w:val="24"/>
          <w:szCs w:val="24"/>
        </w:rPr>
        <w:t xml:space="preserve"> CT 1142).  Please file updated responses to question #3, where necessary.   </w:t>
      </w:r>
    </w:p>
    <w:p w14:paraId="200CBE0F" w14:textId="678D8F08" w:rsidR="005716F5" w:rsidRDefault="005716F5" w:rsidP="00025576">
      <w:pPr>
        <w:rPr>
          <w:rFonts w:ascii="Arial" w:hAnsi="Arial" w:cs="Arial"/>
          <w:sz w:val="24"/>
          <w:szCs w:val="24"/>
        </w:rPr>
      </w:pPr>
    </w:p>
    <w:p w14:paraId="3CB52429" w14:textId="3CC99317" w:rsidR="00F82586" w:rsidRPr="0030022B" w:rsidRDefault="00F82586" w:rsidP="00025576">
      <w:pPr>
        <w:rPr>
          <w:rFonts w:ascii="Arial" w:hAnsi="Arial" w:cs="Arial"/>
          <w:sz w:val="24"/>
          <w:szCs w:val="24"/>
        </w:rPr>
      </w:pPr>
    </w:p>
    <w:sectPr w:rsidR="00F82586" w:rsidRPr="0030022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9C1B1" w14:textId="77777777" w:rsidR="002460E7" w:rsidRDefault="002460E7" w:rsidP="00A774ED">
      <w:pPr>
        <w:spacing w:after="0" w:line="240" w:lineRule="auto"/>
      </w:pPr>
      <w:r>
        <w:separator/>
      </w:r>
    </w:p>
  </w:endnote>
  <w:endnote w:type="continuationSeparator" w:id="0">
    <w:p w14:paraId="25B14ABF" w14:textId="77777777" w:rsidR="002460E7" w:rsidRDefault="002460E7" w:rsidP="00A7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871537"/>
      <w:docPartObj>
        <w:docPartGallery w:val="Page Numbers (Bottom of Page)"/>
        <w:docPartUnique/>
      </w:docPartObj>
    </w:sdtPr>
    <w:sdtEndPr/>
    <w:sdtContent>
      <w:sdt>
        <w:sdtPr>
          <w:id w:val="-1769616900"/>
          <w:docPartObj>
            <w:docPartGallery w:val="Page Numbers (Top of Page)"/>
            <w:docPartUnique/>
          </w:docPartObj>
        </w:sdtPr>
        <w:sdtEndPr/>
        <w:sdtContent>
          <w:p w14:paraId="4DE12C11" w14:textId="54702A34" w:rsidR="00A774ED" w:rsidRDefault="00A774ED">
            <w:pPr>
              <w:pStyle w:val="Footer"/>
              <w:jc w:val="right"/>
            </w:pPr>
            <w:r>
              <w:t xml:space="preserve">Page </w:t>
            </w:r>
            <w:r w:rsidRPr="00CA3193">
              <w:rPr>
                <w:bCs/>
                <w:sz w:val="24"/>
                <w:szCs w:val="24"/>
              </w:rPr>
              <w:fldChar w:fldCharType="begin"/>
            </w:r>
            <w:r w:rsidRPr="00CA3193">
              <w:rPr>
                <w:bCs/>
              </w:rPr>
              <w:instrText xml:space="preserve"> PAGE </w:instrText>
            </w:r>
            <w:r w:rsidRPr="00CA3193">
              <w:rPr>
                <w:bCs/>
                <w:sz w:val="24"/>
                <w:szCs w:val="24"/>
              </w:rPr>
              <w:fldChar w:fldCharType="separate"/>
            </w:r>
            <w:r w:rsidR="00534166">
              <w:rPr>
                <w:bCs/>
                <w:noProof/>
              </w:rPr>
              <w:t>4</w:t>
            </w:r>
            <w:r w:rsidRPr="00CA3193">
              <w:rPr>
                <w:bCs/>
                <w:sz w:val="24"/>
                <w:szCs w:val="24"/>
              </w:rPr>
              <w:fldChar w:fldCharType="end"/>
            </w:r>
            <w:r w:rsidRPr="00CA3193">
              <w:t xml:space="preserve"> of </w:t>
            </w:r>
            <w:r w:rsidRPr="00CA3193">
              <w:rPr>
                <w:bCs/>
                <w:sz w:val="24"/>
                <w:szCs w:val="24"/>
              </w:rPr>
              <w:fldChar w:fldCharType="begin"/>
            </w:r>
            <w:r w:rsidRPr="00CA3193">
              <w:rPr>
                <w:bCs/>
              </w:rPr>
              <w:instrText xml:space="preserve"> NUMPAGES  </w:instrText>
            </w:r>
            <w:r w:rsidRPr="00CA3193">
              <w:rPr>
                <w:bCs/>
                <w:sz w:val="24"/>
                <w:szCs w:val="24"/>
              </w:rPr>
              <w:fldChar w:fldCharType="separate"/>
            </w:r>
            <w:r w:rsidR="00534166">
              <w:rPr>
                <w:bCs/>
                <w:noProof/>
              </w:rPr>
              <w:t>4</w:t>
            </w:r>
            <w:r w:rsidRPr="00CA3193">
              <w:rPr>
                <w:bCs/>
                <w:sz w:val="24"/>
                <w:szCs w:val="24"/>
              </w:rPr>
              <w:fldChar w:fldCharType="end"/>
            </w:r>
          </w:p>
        </w:sdtContent>
      </w:sdt>
    </w:sdtContent>
  </w:sdt>
  <w:p w14:paraId="526472B9" w14:textId="77777777" w:rsidR="00A774ED" w:rsidRDefault="00A77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DC4B4" w14:textId="77777777" w:rsidR="002460E7" w:rsidRDefault="002460E7" w:rsidP="00A774ED">
      <w:pPr>
        <w:spacing w:after="0" w:line="240" w:lineRule="auto"/>
      </w:pPr>
      <w:r>
        <w:separator/>
      </w:r>
    </w:p>
  </w:footnote>
  <w:footnote w:type="continuationSeparator" w:id="0">
    <w:p w14:paraId="6ED56F3F" w14:textId="77777777" w:rsidR="002460E7" w:rsidRDefault="002460E7" w:rsidP="00A77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D6C83"/>
    <w:multiLevelType w:val="hybridMultilevel"/>
    <w:tmpl w:val="6C4C1E30"/>
    <w:lvl w:ilvl="0" w:tplc="04090019">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821DB"/>
    <w:multiLevelType w:val="hybridMultilevel"/>
    <w:tmpl w:val="1C76381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A67D4"/>
    <w:multiLevelType w:val="hybridMultilevel"/>
    <w:tmpl w:val="EED611A8"/>
    <w:lvl w:ilvl="0" w:tplc="B2F018A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77938"/>
    <w:multiLevelType w:val="hybridMultilevel"/>
    <w:tmpl w:val="76D433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603715"/>
    <w:multiLevelType w:val="hybridMultilevel"/>
    <w:tmpl w:val="A3E29F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045D6"/>
    <w:multiLevelType w:val="hybridMultilevel"/>
    <w:tmpl w:val="DE8A18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950A39"/>
    <w:multiLevelType w:val="hybridMultilevel"/>
    <w:tmpl w:val="A9C0CD3C"/>
    <w:lvl w:ilvl="0" w:tplc="A2B6BE6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1D692F"/>
    <w:multiLevelType w:val="multilevel"/>
    <w:tmpl w:val="695A43C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6FD3AC5"/>
    <w:multiLevelType w:val="hybridMultilevel"/>
    <w:tmpl w:val="C88A04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B02A10"/>
    <w:multiLevelType w:val="hybridMultilevel"/>
    <w:tmpl w:val="D66C97C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89B639F"/>
    <w:multiLevelType w:val="hybridMultilevel"/>
    <w:tmpl w:val="1DB4029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D6047B0"/>
    <w:multiLevelType w:val="hybridMultilevel"/>
    <w:tmpl w:val="EC2E68A4"/>
    <w:lvl w:ilvl="0" w:tplc="04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3F5E4B66"/>
    <w:multiLevelType w:val="hybridMultilevel"/>
    <w:tmpl w:val="B83EA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8D0282A"/>
    <w:multiLevelType w:val="hybridMultilevel"/>
    <w:tmpl w:val="1C80C608"/>
    <w:lvl w:ilvl="0" w:tplc="D8E2113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E47161"/>
    <w:multiLevelType w:val="hybridMultilevel"/>
    <w:tmpl w:val="77462C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0F626A"/>
    <w:multiLevelType w:val="hybridMultilevel"/>
    <w:tmpl w:val="4A643D9A"/>
    <w:lvl w:ilvl="0" w:tplc="B770D62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526D7D"/>
    <w:multiLevelType w:val="hybridMultilevel"/>
    <w:tmpl w:val="3484253A"/>
    <w:lvl w:ilvl="0" w:tplc="332ED0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76A0B"/>
    <w:multiLevelType w:val="hybridMultilevel"/>
    <w:tmpl w:val="4C4EA86C"/>
    <w:lvl w:ilvl="0" w:tplc="CE10F0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DE0327"/>
    <w:multiLevelType w:val="hybridMultilevel"/>
    <w:tmpl w:val="1B20254C"/>
    <w:lvl w:ilvl="0" w:tplc="04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4"/>
  </w:num>
  <w:num w:numId="2">
    <w:abstractNumId w:val="7"/>
  </w:num>
  <w:num w:numId="3">
    <w:abstractNumId w:val="1"/>
  </w:num>
  <w:num w:numId="4">
    <w:abstractNumId w:val="18"/>
  </w:num>
  <w:num w:numId="5">
    <w:abstractNumId w:val="19"/>
  </w:num>
  <w:num w:numId="6">
    <w:abstractNumId w:val="3"/>
  </w:num>
  <w:num w:numId="7">
    <w:abstractNumId w:val="6"/>
  </w:num>
  <w:num w:numId="8">
    <w:abstractNumId w:val="15"/>
  </w:num>
  <w:num w:numId="9">
    <w:abstractNumId w:val="5"/>
  </w:num>
  <w:num w:numId="10">
    <w:abstractNumId w:val="2"/>
  </w:num>
  <w:num w:numId="11">
    <w:abstractNumId w:val="11"/>
  </w:num>
  <w:num w:numId="12">
    <w:abstractNumId w:val="0"/>
  </w:num>
  <w:num w:numId="13">
    <w:abstractNumId w:val="8"/>
  </w:num>
  <w:num w:numId="14">
    <w:abstractNumId w:val="9"/>
  </w:num>
  <w:num w:numId="15">
    <w:abstractNumId w:val="10"/>
  </w:num>
  <w:num w:numId="16">
    <w:abstractNumId w:val="13"/>
  </w:num>
  <w:num w:numId="17">
    <w:abstractNumId w:val="12"/>
  </w:num>
  <w:num w:numId="18">
    <w:abstractNumId w:val="12"/>
  </w:num>
  <w:num w:numId="19">
    <w:abstractNumId w:val="4"/>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6CC"/>
    <w:rsid w:val="00017B92"/>
    <w:rsid w:val="00025576"/>
    <w:rsid w:val="00040CD7"/>
    <w:rsid w:val="000521A6"/>
    <w:rsid w:val="00053209"/>
    <w:rsid w:val="0005628D"/>
    <w:rsid w:val="00084A8A"/>
    <w:rsid w:val="000A6E7B"/>
    <w:rsid w:val="000A753C"/>
    <w:rsid w:val="000B03EB"/>
    <w:rsid w:val="000B78BE"/>
    <w:rsid w:val="00110C8C"/>
    <w:rsid w:val="001704E3"/>
    <w:rsid w:val="001F21DC"/>
    <w:rsid w:val="001F7A6D"/>
    <w:rsid w:val="00230B43"/>
    <w:rsid w:val="002460E7"/>
    <w:rsid w:val="00282144"/>
    <w:rsid w:val="00287E18"/>
    <w:rsid w:val="002A5699"/>
    <w:rsid w:val="002C3B4D"/>
    <w:rsid w:val="002C6322"/>
    <w:rsid w:val="002D435B"/>
    <w:rsid w:val="002D76FE"/>
    <w:rsid w:val="0030022B"/>
    <w:rsid w:val="003629D4"/>
    <w:rsid w:val="0037671F"/>
    <w:rsid w:val="003A0B75"/>
    <w:rsid w:val="003C154B"/>
    <w:rsid w:val="003E3A51"/>
    <w:rsid w:val="00431EC6"/>
    <w:rsid w:val="00437AA5"/>
    <w:rsid w:val="00443DBF"/>
    <w:rsid w:val="0045694B"/>
    <w:rsid w:val="004743CF"/>
    <w:rsid w:val="004A282A"/>
    <w:rsid w:val="004C3CB9"/>
    <w:rsid w:val="004D11C2"/>
    <w:rsid w:val="004E1217"/>
    <w:rsid w:val="00534166"/>
    <w:rsid w:val="005406CC"/>
    <w:rsid w:val="00555ABA"/>
    <w:rsid w:val="00555EAD"/>
    <w:rsid w:val="005716F5"/>
    <w:rsid w:val="0057538A"/>
    <w:rsid w:val="00575D28"/>
    <w:rsid w:val="00587DA3"/>
    <w:rsid w:val="005E79FF"/>
    <w:rsid w:val="006604EC"/>
    <w:rsid w:val="006669B4"/>
    <w:rsid w:val="00676009"/>
    <w:rsid w:val="006B72CA"/>
    <w:rsid w:val="006F5A2F"/>
    <w:rsid w:val="00706F9A"/>
    <w:rsid w:val="00712F22"/>
    <w:rsid w:val="0074464E"/>
    <w:rsid w:val="00746A76"/>
    <w:rsid w:val="0078197A"/>
    <w:rsid w:val="00785EAE"/>
    <w:rsid w:val="007D0C91"/>
    <w:rsid w:val="007D0EA8"/>
    <w:rsid w:val="007D401F"/>
    <w:rsid w:val="007F6043"/>
    <w:rsid w:val="00824979"/>
    <w:rsid w:val="00824E96"/>
    <w:rsid w:val="008267C7"/>
    <w:rsid w:val="00850A2F"/>
    <w:rsid w:val="0086031B"/>
    <w:rsid w:val="008663C9"/>
    <w:rsid w:val="00872388"/>
    <w:rsid w:val="008B73E8"/>
    <w:rsid w:val="008C6E69"/>
    <w:rsid w:val="008D1333"/>
    <w:rsid w:val="0094532F"/>
    <w:rsid w:val="00951598"/>
    <w:rsid w:val="009A722C"/>
    <w:rsid w:val="009C65EE"/>
    <w:rsid w:val="009D1DE8"/>
    <w:rsid w:val="00A1250E"/>
    <w:rsid w:val="00A25E50"/>
    <w:rsid w:val="00A774ED"/>
    <w:rsid w:val="00A92F18"/>
    <w:rsid w:val="00AA6804"/>
    <w:rsid w:val="00AC4375"/>
    <w:rsid w:val="00AC64D2"/>
    <w:rsid w:val="00AD682F"/>
    <w:rsid w:val="00B119F9"/>
    <w:rsid w:val="00B573E2"/>
    <w:rsid w:val="00B805A4"/>
    <w:rsid w:val="00BA0CFD"/>
    <w:rsid w:val="00BB071F"/>
    <w:rsid w:val="00BC2631"/>
    <w:rsid w:val="00C2336F"/>
    <w:rsid w:val="00C41FDB"/>
    <w:rsid w:val="00CA3193"/>
    <w:rsid w:val="00CD3007"/>
    <w:rsid w:val="00CF5F61"/>
    <w:rsid w:val="00D01897"/>
    <w:rsid w:val="00D415B8"/>
    <w:rsid w:val="00D63B09"/>
    <w:rsid w:val="00DE5D28"/>
    <w:rsid w:val="00E22347"/>
    <w:rsid w:val="00E953CF"/>
    <w:rsid w:val="00EC2491"/>
    <w:rsid w:val="00EF33E6"/>
    <w:rsid w:val="00F077CE"/>
    <w:rsid w:val="00F26EA4"/>
    <w:rsid w:val="00F65333"/>
    <w:rsid w:val="00F74AAF"/>
    <w:rsid w:val="00F82586"/>
    <w:rsid w:val="00FA29B1"/>
    <w:rsid w:val="00FC1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38B40"/>
  <w15:chartTrackingRefBased/>
  <w15:docId w15:val="{E6D6847B-688A-45D8-8B24-F37F1C84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6CC"/>
    <w:pPr>
      <w:ind w:left="720"/>
      <w:contextualSpacing/>
    </w:pPr>
  </w:style>
  <w:style w:type="table" w:styleId="TableGrid">
    <w:name w:val="Table Grid"/>
    <w:basedOn w:val="TableNormal"/>
    <w:uiPriority w:val="59"/>
    <w:rsid w:val="005406CC"/>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4ED"/>
  </w:style>
  <w:style w:type="paragraph" w:styleId="Footer">
    <w:name w:val="footer"/>
    <w:basedOn w:val="Normal"/>
    <w:link w:val="FooterChar"/>
    <w:uiPriority w:val="99"/>
    <w:unhideWhenUsed/>
    <w:rsid w:val="00A77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4ED"/>
  </w:style>
  <w:style w:type="character" w:styleId="CommentReference">
    <w:name w:val="annotation reference"/>
    <w:basedOn w:val="DefaultParagraphFont"/>
    <w:uiPriority w:val="99"/>
    <w:semiHidden/>
    <w:unhideWhenUsed/>
    <w:rsid w:val="002C6322"/>
    <w:rPr>
      <w:sz w:val="16"/>
      <w:szCs w:val="16"/>
    </w:rPr>
  </w:style>
  <w:style w:type="paragraph" w:styleId="CommentText">
    <w:name w:val="annotation text"/>
    <w:basedOn w:val="Normal"/>
    <w:link w:val="CommentTextChar"/>
    <w:uiPriority w:val="99"/>
    <w:semiHidden/>
    <w:unhideWhenUsed/>
    <w:rsid w:val="002C6322"/>
    <w:pPr>
      <w:spacing w:line="240" w:lineRule="auto"/>
    </w:pPr>
    <w:rPr>
      <w:sz w:val="20"/>
      <w:szCs w:val="20"/>
    </w:rPr>
  </w:style>
  <w:style w:type="character" w:customStyle="1" w:styleId="CommentTextChar">
    <w:name w:val="Comment Text Char"/>
    <w:basedOn w:val="DefaultParagraphFont"/>
    <w:link w:val="CommentText"/>
    <w:uiPriority w:val="99"/>
    <w:semiHidden/>
    <w:rsid w:val="002C6322"/>
    <w:rPr>
      <w:sz w:val="20"/>
      <w:szCs w:val="20"/>
    </w:rPr>
  </w:style>
  <w:style w:type="paragraph" w:styleId="CommentSubject">
    <w:name w:val="annotation subject"/>
    <w:basedOn w:val="CommentText"/>
    <w:next w:val="CommentText"/>
    <w:link w:val="CommentSubjectChar"/>
    <w:uiPriority w:val="99"/>
    <w:semiHidden/>
    <w:unhideWhenUsed/>
    <w:rsid w:val="002C6322"/>
    <w:rPr>
      <w:b/>
      <w:bCs/>
    </w:rPr>
  </w:style>
  <w:style w:type="character" w:customStyle="1" w:styleId="CommentSubjectChar">
    <w:name w:val="Comment Subject Char"/>
    <w:basedOn w:val="CommentTextChar"/>
    <w:link w:val="CommentSubject"/>
    <w:uiPriority w:val="99"/>
    <w:semiHidden/>
    <w:rsid w:val="002C6322"/>
    <w:rPr>
      <w:b/>
      <w:bCs/>
      <w:sz w:val="20"/>
      <w:szCs w:val="20"/>
    </w:rPr>
  </w:style>
  <w:style w:type="paragraph" w:styleId="BalloonText">
    <w:name w:val="Balloon Text"/>
    <w:basedOn w:val="Normal"/>
    <w:link w:val="BalloonTextChar"/>
    <w:uiPriority w:val="99"/>
    <w:semiHidden/>
    <w:unhideWhenUsed/>
    <w:rsid w:val="002C6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322"/>
    <w:rPr>
      <w:rFonts w:ascii="Segoe UI" w:hAnsi="Segoe UI" w:cs="Segoe UI"/>
      <w:sz w:val="18"/>
      <w:szCs w:val="18"/>
    </w:rPr>
  </w:style>
  <w:style w:type="paragraph" w:styleId="FootnoteText">
    <w:name w:val="footnote text"/>
    <w:basedOn w:val="Normal"/>
    <w:link w:val="FootnoteTextChar"/>
    <w:uiPriority w:val="99"/>
    <w:semiHidden/>
    <w:unhideWhenUsed/>
    <w:rsid w:val="00431EC6"/>
    <w:pPr>
      <w:spacing w:after="0" w:line="240" w:lineRule="auto"/>
    </w:pPr>
    <w:rPr>
      <w:sz w:val="20"/>
      <w:szCs w:val="20"/>
      <w:lang w:val="en-CA"/>
    </w:rPr>
  </w:style>
  <w:style w:type="character" w:customStyle="1" w:styleId="FootnoteTextChar">
    <w:name w:val="Footnote Text Char"/>
    <w:basedOn w:val="DefaultParagraphFont"/>
    <w:link w:val="FootnoteText"/>
    <w:uiPriority w:val="99"/>
    <w:semiHidden/>
    <w:rsid w:val="00431EC6"/>
    <w:rPr>
      <w:sz w:val="20"/>
      <w:szCs w:val="20"/>
      <w:lang w:val="en-CA"/>
    </w:rPr>
  </w:style>
  <w:style w:type="character" w:styleId="FootnoteReference">
    <w:name w:val="footnote reference"/>
    <w:basedOn w:val="DefaultParagraphFont"/>
    <w:uiPriority w:val="99"/>
    <w:semiHidden/>
    <w:unhideWhenUsed/>
    <w:rsid w:val="00431EC6"/>
    <w:rPr>
      <w:vertAlign w:val="superscript"/>
    </w:rPr>
  </w:style>
  <w:style w:type="paragraph" w:styleId="Revision">
    <w:name w:val="Revision"/>
    <w:hidden/>
    <w:uiPriority w:val="99"/>
    <w:semiHidden/>
    <w:rsid w:val="002D435B"/>
    <w:pPr>
      <w:spacing w:after="0" w:line="240" w:lineRule="auto"/>
    </w:pPr>
  </w:style>
  <w:style w:type="character" w:styleId="Hyperlink">
    <w:name w:val="Hyperlink"/>
    <w:basedOn w:val="DefaultParagraphFont"/>
    <w:uiPriority w:val="99"/>
    <w:unhideWhenUsed/>
    <w:rsid w:val="007F60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308754">
      <w:bodyDiv w:val="1"/>
      <w:marLeft w:val="0"/>
      <w:marRight w:val="0"/>
      <w:marTop w:val="0"/>
      <w:marBottom w:val="0"/>
      <w:divBdr>
        <w:top w:val="none" w:sz="0" w:space="0" w:color="auto"/>
        <w:left w:val="none" w:sz="0" w:space="0" w:color="auto"/>
        <w:bottom w:val="none" w:sz="0" w:space="0" w:color="auto"/>
        <w:right w:val="none" w:sz="0" w:space="0" w:color="auto"/>
      </w:divBdr>
    </w:div>
    <w:div w:id="176517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eb.ca/industry/applications-oeb/electricity-distribution-rates/2019-electricity-distribution-rat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8A9E7-7EB4-45CD-A842-D6D25F7F4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Mazzone</dc:creator>
  <cp:keywords/>
  <dc:description/>
  <cp:lastModifiedBy>Vince Mazzone</cp:lastModifiedBy>
  <cp:revision>3</cp:revision>
  <cp:lastPrinted>2018-09-13T15:04:00Z</cp:lastPrinted>
  <dcterms:created xsi:type="dcterms:W3CDTF">2018-09-14T19:45:00Z</dcterms:created>
  <dcterms:modified xsi:type="dcterms:W3CDTF">2018-09-17T17:32:00Z</dcterms:modified>
</cp:coreProperties>
</file>