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18" w:rsidRPr="00241AF6" w:rsidRDefault="007E4E18" w:rsidP="007E4E18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241AF6">
        <w:rPr>
          <w:rFonts w:ascii="Arial" w:hAnsi="Arial" w:cs="Arial"/>
          <w:b/>
          <w:bCs/>
          <w:sz w:val="28"/>
          <w:szCs w:val="24"/>
        </w:rPr>
        <w:t>OEB Staff Interrogatories</w:t>
      </w:r>
    </w:p>
    <w:p w:rsidR="007E4E18" w:rsidRPr="00241AF6" w:rsidRDefault="007E4E18" w:rsidP="007E4E18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bookmarkStart w:id="0" w:name="App_Name_2"/>
      <w:bookmarkEnd w:id="0"/>
      <w:r>
        <w:rPr>
          <w:rFonts w:ascii="Arial" w:hAnsi="Arial" w:cs="Arial"/>
          <w:b/>
          <w:bCs/>
          <w:sz w:val="28"/>
          <w:szCs w:val="24"/>
        </w:rPr>
        <w:t>2019</w:t>
      </w:r>
      <w:r w:rsidRPr="00241AF6">
        <w:rPr>
          <w:rFonts w:ascii="Arial" w:hAnsi="Arial" w:cs="Arial"/>
          <w:b/>
          <w:bCs/>
          <w:sz w:val="28"/>
          <w:szCs w:val="24"/>
        </w:rPr>
        <w:t xml:space="preserve"> Electricity Distribution Rates Application</w:t>
      </w:r>
    </w:p>
    <w:p w:rsidR="007E4E18" w:rsidRPr="00241AF6" w:rsidRDefault="007E4E18" w:rsidP="007E4E18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bookmarkStart w:id="1" w:name="LDC_LName_2"/>
      <w:bookmarkEnd w:id="1"/>
      <w:r w:rsidRPr="00241AF6">
        <w:rPr>
          <w:rFonts w:ascii="Arial" w:hAnsi="Arial" w:cs="Arial"/>
          <w:b/>
          <w:bCs/>
          <w:sz w:val="28"/>
          <w:szCs w:val="24"/>
        </w:rPr>
        <w:t>Hydro Ottawa Limited (</w:t>
      </w:r>
      <w:bookmarkStart w:id="2" w:name="LDC_SName_4"/>
      <w:bookmarkEnd w:id="2"/>
      <w:r w:rsidRPr="00241AF6">
        <w:rPr>
          <w:rFonts w:ascii="Arial" w:hAnsi="Arial" w:cs="Arial"/>
          <w:b/>
          <w:bCs/>
          <w:sz w:val="28"/>
          <w:szCs w:val="24"/>
        </w:rPr>
        <w:t>Hydro Ottawa)</w:t>
      </w:r>
    </w:p>
    <w:p w:rsidR="007E4E18" w:rsidRPr="00241AF6" w:rsidRDefault="007E4E18" w:rsidP="007E4E18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bookmarkStart w:id="3" w:name="Case_Num_2"/>
      <w:bookmarkEnd w:id="3"/>
      <w:r>
        <w:rPr>
          <w:rFonts w:ascii="Arial" w:hAnsi="Arial" w:cs="Arial"/>
          <w:b/>
          <w:bCs/>
          <w:sz w:val="28"/>
          <w:szCs w:val="24"/>
        </w:rPr>
        <w:t>EB-2018-0044</w:t>
      </w:r>
    </w:p>
    <w:p w:rsidR="007E4E18" w:rsidRPr="003C5522" w:rsidRDefault="007E4E18" w:rsidP="007E4E18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November 6</w:t>
      </w:r>
      <w:r w:rsidRPr="00FA1EA0">
        <w:rPr>
          <w:rFonts w:ascii="Arial" w:hAnsi="Arial" w:cs="Arial"/>
          <w:b/>
          <w:bCs/>
          <w:sz w:val="28"/>
          <w:szCs w:val="24"/>
        </w:rPr>
        <w:t>, 2018</w:t>
      </w:r>
    </w:p>
    <w:p w:rsidR="009277EE" w:rsidRPr="007E4E18" w:rsidRDefault="009277EE">
      <w:pPr>
        <w:rPr>
          <w:rFonts w:ascii="Arial" w:hAnsi="Arial" w:cs="Arial"/>
          <w:b/>
          <w:sz w:val="24"/>
          <w:szCs w:val="24"/>
        </w:rPr>
      </w:pPr>
      <w:r>
        <w:br/>
      </w:r>
      <w:r w:rsidR="007E4E18">
        <w:rPr>
          <w:rFonts w:ascii="Arial" w:hAnsi="Arial" w:cs="Arial"/>
          <w:b/>
          <w:sz w:val="24"/>
          <w:szCs w:val="24"/>
        </w:rPr>
        <w:t>Staff Question-11</w:t>
      </w:r>
    </w:p>
    <w:p w:rsidR="007E4E18" w:rsidRDefault="009277EE">
      <w:pPr>
        <w:rPr>
          <w:rFonts w:ascii="Arial" w:hAnsi="Arial" w:cs="Arial"/>
          <w:sz w:val="24"/>
          <w:szCs w:val="24"/>
        </w:rPr>
      </w:pPr>
      <w:r w:rsidRPr="007E4E18">
        <w:rPr>
          <w:rFonts w:ascii="Arial" w:hAnsi="Arial" w:cs="Arial"/>
          <w:sz w:val="24"/>
          <w:szCs w:val="24"/>
        </w:rPr>
        <w:t xml:space="preserve">It has come to OEB Staff’s attention that there is an ongoing dispute between Hydro Ottawa and one of its Class A customers with respect to global adjustment charges paid by the customer during 2017. </w:t>
      </w:r>
    </w:p>
    <w:p w:rsidR="009277EE" w:rsidRPr="007E4E18" w:rsidRDefault="009277EE" w:rsidP="007E4E1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E18">
        <w:rPr>
          <w:rFonts w:ascii="Arial" w:hAnsi="Arial" w:cs="Arial"/>
          <w:sz w:val="24"/>
          <w:szCs w:val="24"/>
        </w:rPr>
        <w:t>Please describe the nature of this dispute to complete the record in this application.</w:t>
      </w:r>
      <w:bookmarkStart w:id="4" w:name="_GoBack"/>
      <w:bookmarkEnd w:id="4"/>
    </w:p>
    <w:sectPr w:rsidR="009277EE" w:rsidRPr="007E4E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18" w:rsidRDefault="007E4E18" w:rsidP="007E4E18">
      <w:pPr>
        <w:spacing w:after="0" w:line="240" w:lineRule="auto"/>
      </w:pPr>
      <w:r>
        <w:separator/>
      </w:r>
    </w:p>
  </w:endnote>
  <w:endnote w:type="continuationSeparator" w:id="0">
    <w:p w:rsidR="007E4E18" w:rsidRDefault="007E4E18" w:rsidP="007E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89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7FB4" w:rsidRDefault="00A77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7FB4" w:rsidRDefault="00A7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18" w:rsidRDefault="007E4E18" w:rsidP="007E4E18">
      <w:pPr>
        <w:spacing w:after="0" w:line="240" w:lineRule="auto"/>
      </w:pPr>
      <w:r>
        <w:separator/>
      </w:r>
    </w:p>
  </w:footnote>
  <w:footnote w:type="continuationSeparator" w:id="0">
    <w:p w:rsidR="007E4E18" w:rsidRDefault="007E4E18" w:rsidP="007E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18" w:rsidRDefault="007E4E18" w:rsidP="007E4E18">
    <w:pPr>
      <w:pStyle w:val="Header"/>
    </w:pPr>
    <w:r>
      <w:ptab w:relativeTo="margin" w:alignment="center" w:leader="none"/>
    </w:r>
    <w:r>
      <w:ptab w:relativeTo="margin" w:alignment="right" w:leader="none"/>
    </w:r>
    <w:r>
      <w:t>Hydro Ottawa Limited</w:t>
    </w:r>
  </w:p>
  <w:p w:rsidR="007E4E18" w:rsidRDefault="007E4E18" w:rsidP="007E4E18">
    <w:pPr>
      <w:pStyle w:val="Header"/>
    </w:pPr>
    <w:r>
      <w:tab/>
    </w:r>
    <w:r>
      <w:tab/>
      <w:t>OEB Staff Interrogatories</w:t>
    </w:r>
  </w:p>
  <w:p w:rsidR="007E4E18" w:rsidRDefault="007E4E18" w:rsidP="007E4E18">
    <w:pPr>
      <w:pStyle w:val="Header"/>
    </w:pPr>
    <w:r>
      <w:tab/>
    </w:r>
    <w:r>
      <w:tab/>
      <w:t>EB-2018-0044</w:t>
    </w:r>
  </w:p>
  <w:p w:rsidR="007E4E18" w:rsidRDefault="007E4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7E0"/>
    <w:multiLevelType w:val="hybridMultilevel"/>
    <w:tmpl w:val="309E8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EE"/>
    <w:rsid w:val="002357E8"/>
    <w:rsid w:val="006E764B"/>
    <w:rsid w:val="007E4E18"/>
    <w:rsid w:val="009277EE"/>
    <w:rsid w:val="00A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8B72"/>
  <w15:chartTrackingRefBased/>
  <w15:docId w15:val="{3D5D16FD-4F1D-46EF-8603-6FB536B2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18"/>
  </w:style>
  <w:style w:type="paragraph" w:styleId="Footer">
    <w:name w:val="footer"/>
    <w:basedOn w:val="Normal"/>
    <w:link w:val="FooterChar"/>
    <w:uiPriority w:val="99"/>
    <w:unhideWhenUsed/>
    <w:rsid w:val="007E4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18"/>
  </w:style>
  <w:style w:type="paragraph" w:styleId="ListParagraph">
    <w:name w:val="List Paragraph"/>
    <w:basedOn w:val="Normal"/>
    <w:uiPriority w:val="34"/>
    <w:qFormat/>
    <w:rsid w:val="007E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Share</dc:creator>
  <cp:keywords/>
  <dc:description/>
  <cp:lastModifiedBy>Shuo Zhang</cp:lastModifiedBy>
  <cp:revision>3</cp:revision>
  <dcterms:created xsi:type="dcterms:W3CDTF">2018-11-05T21:28:00Z</dcterms:created>
  <dcterms:modified xsi:type="dcterms:W3CDTF">2018-11-06T14:14:00Z</dcterms:modified>
</cp:coreProperties>
</file>