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4A6D" w:rsidRPr="00EB4A6D" w:rsidRDefault="00EB4A6D" w:rsidP="001B699F">
      <w:pPr>
        <w:spacing w:after="0" w:line="276" w:lineRule="auto"/>
        <w:rPr>
          <w:rFonts w:ascii="Arial" w:eastAsia="Times New Roman" w:hAnsi="Arial" w:cs="Arial"/>
          <w:b/>
          <w:sz w:val="28"/>
          <w:szCs w:val="24"/>
        </w:rPr>
      </w:pPr>
      <w:r w:rsidRPr="00EB4A6D">
        <w:rPr>
          <w:rFonts w:ascii="Arial" w:eastAsia="Times New Roman" w:hAnsi="Arial" w:cs="Arial"/>
          <w:b/>
          <w:sz w:val="28"/>
          <w:szCs w:val="24"/>
        </w:rPr>
        <w:t>Atikokan Hydro Amended Responses January 1</w:t>
      </w:r>
      <w:r w:rsidR="00E10EC4">
        <w:rPr>
          <w:rFonts w:ascii="Arial" w:eastAsia="Times New Roman" w:hAnsi="Arial" w:cs="Arial"/>
          <w:b/>
          <w:sz w:val="28"/>
          <w:szCs w:val="24"/>
        </w:rPr>
        <w:t>8</w:t>
      </w:r>
      <w:r w:rsidRPr="00EB4A6D">
        <w:rPr>
          <w:rFonts w:ascii="Arial" w:eastAsia="Times New Roman" w:hAnsi="Arial" w:cs="Arial"/>
          <w:b/>
          <w:sz w:val="28"/>
          <w:szCs w:val="24"/>
        </w:rPr>
        <w:t>, 2019</w:t>
      </w:r>
    </w:p>
    <w:p w:rsidR="00EB4A6D" w:rsidRDefault="00EB4A6D" w:rsidP="001B699F">
      <w:pPr>
        <w:spacing w:after="0" w:line="276" w:lineRule="auto"/>
        <w:rPr>
          <w:rFonts w:ascii="Arial" w:eastAsia="Times New Roman" w:hAnsi="Arial" w:cs="Arial"/>
          <w:b/>
          <w:sz w:val="24"/>
          <w:szCs w:val="24"/>
        </w:rPr>
      </w:pPr>
    </w:p>
    <w:p w:rsidR="005A539A" w:rsidRDefault="001B699F" w:rsidP="001B699F">
      <w:pPr>
        <w:spacing w:after="0" w:line="276" w:lineRule="auto"/>
        <w:rPr>
          <w:rFonts w:ascii="Arial" w:eastAsia="Times New Roman" w:hAnsi="Arial" w:cs="Arial"/>
          <w:b/>
          <w:sz w:val="24"/>
          <w:szCs w:val="24"/>
        </w:rPr>
      </w:pPr>
      <w:r>
        <w:rPr>
          <w:rFonts w:ascii="Arial" w:eastAsia="Times New Roman" w:hAnsi="Arial" w:cs="Arial"/>
          <w:b/>
          <w:sz w:val="24"/>
          <w:szCs w:val="24"/>
        </w:rPr>
        <w:t>Appendix A</w:t>
      </w:r>
      <w:r w:rsidR="005A539A">
        <w:rPr>
          <w:rFonts w:ascii="Arial" w:eastAsia="Times New Roman" w:hAnsi="Arial" w:cs="Arial"/>
          <w:b/>
          <w:sz w:val="24"/>
          <w:szCs w:val="24"/>
        </w:rPr>
        <w:t xml:space="preserve"> </w:t>
      </w:r>
    </w:p>
    <w:p w:rsidR="001B699F" w:rsidRDefault="001B699F" w:rsidP="001B699F">
      <w:pPr>
        <w:spacing w:after="0" w:line="276" w:lineRule="auto"/>
        <w:rPr>
          <w:rFonts w:ascii="Arial" w:eastAsia="Times New Roman" w:hAnsi="Arial" w:cs="Arial"/>
          <w:b/>
          <w:sz w:val="24"/>
          <w:szCs w:val="24"/>
        </w:rPr>
      </w:pPr>
      <w:r>
        <w:rPr>
          <w:rFonts w:ascii="Arial" w:eastAsia="Times New Roman" w:hAnsi="Arial" w:cs="Arial"/>
          <w:b/>
          <w:sz w:val="24"/>
          <w:szCs w:val="24"/>
        </w:rPr>
        <w:t xml:space="preserve">GA Methodology Description  </w:t>
      </w:r>
    </w:p>
    <w:p w:rsidR="001B699F" w:rsidRDefault="001B699F" w:rsidP="001B699F">
      <w:pPr>
        <w:spacing w:after="0" w:line="276" w:lineRule="auto"/>
        <w:rPr>
          <w:rFonts w:ascii="Arial" w:eastAsia="Times New Roman" w:hAnsi="Arial" w:cs="Arial"/>
          <w:sz w:val="24"/>
          <w:szCs w:val="24"/>
        </w:rPr>
      </w:pPr>
      <w:r>
        <w:rPr>
          <w:rFonts w:ascii="Arial" w:eastAsia="Times New Roman" w:hAnsi="Arial" w:cs="Arial"/>
          <w:b/>
          <w:sz w:val="24"/>
          <w:szCs w:val="24"/>
        </w:rPr>
        <w:t>Questions on Accounts 1588 &amp; 1589</w:t>
      </w:r>
      <w:r w:rsidR="00CF0A8B">
        <w:rPr>
          <w:rStyle w:val="FootnoteReference"/>
          <w:rFonts w:ascii="Arial" w:eastAsia="Times New Roman" w:hAnsi="Arial" w:cs="Arial"/>
          <w:b/>
          <w:sz w:val="24"/>
          <w:szCs w:val="24"/>
        </w:rPr>
        <w:footnoteReference w:id="1"/>
      </w:r>
    </w:p>
    <w:p w:rsidR="00CF0A8B" w:rsidRPr="00CF0A8B" w:rsidRDefault="00CF0A8B" w:rsidP="001B699F">
      <w:pPr>
        <w:spacing w:after="0" w:line="276" w:lineRule="auto"/>
        <w:rPr>
          <w:rFonts w:ascii="Arial" w:eastAsia="Times New Roman" w:hAnsi="Arial" w:cs="Arial"/>
          <w:i/>
          <w:sz w:val="24"/>
          <w:szCs w:val="24"/>
        </w:rPr>
      </w:pPr>
    </w:p>
    <w:p w:rsidR="001B699F" w:rsidRDefault="001B699F" w:rsidP="001B699F">
      <w:pPr>
        <w:pStyle w:val="ListParagraph"/>
        <w:numPr>
          <w:ilvl w:val="0"/>
          <w:numId w:val="15"/>
        </w:numPr>
        <w:spacing w:after="0" w:line="276" w:lineRule="auto"/>
        <w:rPr>
          <w:rFonts w:ascii="Arial" w:eastAsia="Times New Roman" w:hAnsi="Arial" w:cs="Arial"/>
          <w:sz w:val="24"/>
          <w:szCs w:val="24"/>
        </w:rPr>
      </w:pPr>
      <w:r>
        <w:rPr>
          <w:rFonts w:ascii="Arial" w:eastAsia="Times New Roman" w:hAnsi="Arial" w:cs="Arial"/>
          <w:sz w:val="24"/>
          <w:szCs w:val="24"/>
        </w:rPr>
        <w:t>In booking expense journal entries for Charge Type (CT) 1142 and CT 148 from the IESO invoice, please confirm which of the following approaches is used:</w:t>
      </w:r>
    </w:p>
    <w:p w:rsidR="005930BC" w:rsidRDefault="00673822" w:rsidP="00BE05F6">
      <w:pPr>
        <w:pStyle w:val="ListParagraph"/>
        <w:numPr>
          <w:ilvl w:val="0"/>
          <w:numId w:val="16"/>
        </w:numPr>
        <w:spacing w:after="0" w:line="276" w:lineRule="auto"/>
      </w:pPr>
      <w:r>
        <w:rPr>
          <w:rFonts w:ascii="Arial" w:eastAsia="Times New Roman" w:hAnsi="Arial" w:cs="Arial"/>
          <w:sz w:val="24"/>
          <w:szCs w:val="24"/>
        </w:rPr>
        <w:t>CT 1142 is booked into Account 1588. CT 148 is pro-rated based on RPP/non-RPP consumption and then booked into Account 1588 and 1589 respectively.</w:t>
      </w:r>
    </w:p>
    <w:p w:rsidR="005930BC" w:rsidRPr="00FF0277" w:rsidRDefault="005930BC" w:rsidP="00993A79">
      <w:pPr>
        <w:pStyle w:val="ListParagraph"/>
        <w:numPr>
          <w:ilvl w:val="0"/>
          <w:numId w:val="16"/>
        </w:numPr>
        <w:spacing w:after="0" w:line="276" w:lineRule="auto"/>
        <w:rPr>
          <w:rFonts w:ascii="Arial" w:eastAsia="Times New Roman" w:hAnsi="Arial" w:cs="Arial"/>
          <w:sz w:val="24"/>
          <w:szCs w:val="24"/>
        </w:rPr>
      </w:pPr>
      <w:r w:rsidRPr="00FF0277">
        <w:rPr>
          <w:rFonts w:ascii="Arial" w:eastAsia="Times New Roman" w:hAnsi="Arial" w:cs="Arial"/>
          <w:sz w:val="24"/>
          <w:szCs w:val="24"/>
        </w:rPr>
        <w:t xml:space="preserve">CT </w:t>
      </w:r>
      <w:r w:rsidR="005705A7" w:rsidRPr="00FF0277">
        <w:rPr>
          <w:rFonts w:ascii="Arial" w:eastAsia="Times New Roman" w:hAnsi="Arial" w:cs="Arial"/>
          <w:sz w:val="24"/>
          <w:szCs w:val="24"/>
        </w:rPr>
        <w:t>148 is booked into Account 1589. The portion of CT 1142 equaling RPP minus HOEP for RPP consumption is booked into Account 1588. The portion of CT 1142 equaling GA RPP is credited into Account 1589.</w:t>
      </w:r>
    </w:p>
    <w:p w:rsidR="00EF651D" w:rsidRDefault="005705A7" w:rsidP="005705A7">
      <w:pPr>
        <w:pStyle w:val="ListParagraph"/>
        <w:numPr>
          <w:ilvl w:val="0"/>
          <w:numId w:val="16"/>
        </w:numPr>
        <w:spacing w:after="0" w:line="276" w:lineRule="auto"/>
        <w:rPr>
          <w:rFonts w:ascii="Arial" w:eastAsia="Times New Roman" w:hAnsi="Arial" w:cs="Arial"/>
          <w:sz w:val="24"/>
          <w:szCs w:val="24"/>
        </w:rPr>
      </w:pPr>
      <w:r>
        <w:rPr>
          <w:rFonts w:ascii="Arial" w:eastAsia="Times New Roman" w:hAnsi="Arial" w:cs="Arial"/>
          <w:sz w:val="24"/>
          <w:szCs w:val="24"/>
        </w:rPr>
        <w:t>If another approach is used, please explain in detail.</w:t>
      </w:r>
    </w:p>
    <w:p w:rsidR="00FF0277" w:rsidRDefault="00FF0277" w:rsidP="00FF0277">
      <w:pPr>
        <w:spacing w:after="0" w:line="276" w:lineRule="auto"/>
        <w:rPr>
          <w:rFonts w:ascii="Arial" w:eastAsia="Times New Roman" w:hAnsi="Arial" w:cs="Arial"/>
          <w:sz w:val="24"/>
          <w:szCs w:val="24"/>
        </w:rPr>
      </w:pPr>
    </w:p>
    <w:p w:rsidR="00151210" w:rsidRDefault="00151210" w:rsidP="00FF0277">
      <w:pPr>
        <w:spacing w:after="0" w:line="276" w:lineRule="auto"/>
        <w:rPr>
          <w:rFonts w:ascii="Arial" w:eastAsia="Times New Roman" w:hAnsi="Arial" w:cs="Arial"/>
          <w:sz w:val="24"/>
          <w:szCs w:val="24"/>
        </w:rPr>
      </w:pPr>
      <w:r>
        <w:rPr>
          <w:rFonts w:ascii="Arial" w:eastAsia="Times New Roman" w:hAnsi="Arial" w:cs="Arial"/>
          <w:sz w:val="24"/>
          <w:szCs w:val="24"/>
        </w:rPr>
        <w:t xml:space="preserve">RESPONSE: </w:t>
      </w:r>
    </w:p>
    <w:p w:rsidR="00FF0277" w:rsidRPr="00FF0277" w:rsidRDefault="00FF0277" w:rsidP="00FF0277">
      <w:pPr>
        <w:spacing w:after="0" w:line="276" w:lineRule="auto"/>
        <w:rPr>
          <w:rFonts w:ascii="Arial" w:eastAsia="Times New Roman" w:hAnsi="Arial" w:cs="Arial"/>
          <w:sz w:val="24"/>
          <w:szCs w:val="24"/>
        </w:rPr>
      </w:pPr>
      <w:r>
        <w:rPr>
          <w:rFonts w:ascii="Arial" w:eastAsia="Times New Roman" w:hAnsi="Arial" w:cs="Arial"/>
          <w:sz w:val="24"/>
          <w:szCs w:val="24"/>
        </w:rPr>
        <w:t>Atikokan Hydro uses the approach described under point ‘</w:t>
      </w:r>
      <w:proofErr w:type="gramStart"/>
      <w:r>
        <w:rPr>
          <w:rFonts w:ascii="Arial" w:eastAsia="Times New Roman" w:hAnsi="Arial" w:cs="Arial"/>
          <w:sz w:val="24"/>
          <w:szCs w:val="24"/>
        </w:rPr>
        <w:t>a</w:t>
      </w:r>
      <w:proofErr w:type="gramEnd"/>
      <w:r>
        <w:rPr>
          <w:rFonts w:ascii="Arial" w:eastAsia="Times New Roman" w:hAnsi="Arial" w:cs="Arial"/>
          <w:sz w:val="24"/>
          <w:szCs w:val="24"/>
        </w:rPr>
        <w:t>’ above.</w:t>
      </w:r>
    </w:p>
    <w:p w:rsidR="00152EE3" w:rsidRDefault="00152EE3" w:rsidP="00152EE3">
      <w:pPr>
        <w:spacing w:after="0" w:line="276" w:lineRule="auto"/>
        <w:ind w:left="720" w:firstLine="360"/>
        <w:rPr>
          <w:rFonts w:ascii="Arial" w:eastAsia="Times New Roman" w:hAnsi="Arial" w:cs="Arial"/>
          <w:sz w:val="24"/>
          <w:szCs w:val="24"/>
          <w:u w:val="single"/>
        </w:rPr>
      </w:pPr>
    </w:p>
    <w:p w:rsidR="00152EE3" w:rsidRPr="00BE05F6" w:rsidRDefault="00152EE3" w:rsidP="00BE05F6">
      <w:pPr>
        <w:pStyle w:val="ListParagraph"/>
        <w:numPr>
          <w:ilvl w:val="0"/>
          <w:numId w:val="15"/>
        </w:numPr>
        <w:spacing w:after="0" w:line="276" w:lineRule="auto"/>
        <w:rPr>
          <w:rFonts w:ascii="Arial" w:eastAsia="Times New Roman" w:hAnsi="Arial" w:cs="Arial"/>
          <w:sz w:val="24"/>
          <w:szCs w:val="24"/>
          <w:u w:val="single"/>
        </w:rPr>
      </w:pPr>
      <w:r w:rsidRPr="00BE05F6">
        <w:rPr>
          <w:rFonts w:ascii="Arial" w:eastAsia="Times New Roman" w:hAnsi="Arial" w:cs="Arial"/>
          <w:sz w:val="24"/>
          <w:szCs w:val="24"/>
          <w:u w:val="single"/>
        </w:rPr>
        <w:t>Questions on CT 1142</w:t>
      </w:r>
    </w:p>
    <w:p w:rsidR="00152EE3" w:rsidRDefault="00152EE3" w:rsidP="00152EE3">
      <w:pPr>
        <w:pStyle w:val="ListParagraph"/>
        <w:numPr>
          <w:ilvl w:val="1"/>
          <w:numId w:val="15"/>
        </w:numPr>
        <w:spacing w:after="0" w:line="276" w:lineRule="auto"/>
        <w:rPr>
          <w:rFonts w:ascii="Arial" w:eastAsia="Times New Roman" w:hAnsi="Arial" w:cs="Arial"/>
          <w:sz w:val="24"/>
          <w:szCs w:val="24"/>
        </w:rPr>
      </w:pPr>
      <w:r>
        <w:rPr>
          <w:rFonts w:ascii="Arial" w:eastAsia="Times New Roman" w:hAnsi="Arial" w:cs="Arial"/>
          <w:sz w:val="24"/>
          <w:szCs w:val="24"/>
        </w:rPr>
        <w:t>Please describe how the initial RPP related GA is determined for settlement forms submitted by day 4 after the month-end (resulting in CT 1142 on the IESO invoice).</w:t>
      </w:r>
    </w:p>
    <w:p w:rsidR="00ED5436" w:rsidRDefault="00ED5436" w:rsidP="00ED5436">
      <w:pPr>
        <w:pStyle w:val="ListParagraph"/>
        <w:spacing w:after="0" w:line="276" w:lineRule="auto"/>
        <w:ind w:left="1440"/>
        <w:rPr>
          <w:rFonts w:ascii="Arial" w:eastAsia="Times New Roman" w:hAnsi="Arial" w:cs="Arial"/>
          <w:sz w:val="24"/>
          <w:szCs w:val="24"/>
        </w:rPr>
      </w:pPr>
    </w:p>
    <w:p w:rsidR="00151210" w:rsidRDefault="00151210" w:rsidP="00C46CD8">
      <w:pPr>
        <w:spacing w:after="0" w:line="276" w:lineRule="auto"/>
        <w:rPr>
          <w:rFonts w:ascii="Arial" w:eastAsia="Times New Roman" w:hAnsi="Arial" w:cs="Arial"/>
          <w:sz w:val="24"/>
          <w:szCs w:val="24"/>
        </w:rPr>
      </w:pPr>
      <w:r>
        <w:rPr>
          <w:rFonts w:ascii="Arial" w:eastAsia="Times New Roman" w:hAnsi="Arial" w:cs="Arial"/>
          <w:sz w:val="24"/>
          <w:szCs w:val="24"/>
        </w:rPr>
        <w:t xml:space="preserve">RESPONSE:  </w:t>
      </w:r>
    </w:p>
    <w:p w:rsidR="00ED5436" w:rsidRPr="00C46CD8" w:rsidRDefault="00FF0277" w:rsidP="00C46CD8">
      <w:pPr>
        <w:spacing w:after="0" w:line="276" w:lineRule="auto"/>
        <w:rPr>
          <w:rFonts w:ascii="Arial" w:eastAsia="Times New Roman" w:hAnsi="Arial" w:cs="Arial"/>
          <w:sz w:val="24"/>
          <w:szCs w:val="24"/>
        </w:rPr>
      </w:pPr>
      <w:r w:rsidRPr="00FF0277">
        <w:rPr>
          <w:rFonts w:ascii="Arial" w:eastAsia="Times New Roman" w:hAnsi="Arial" w:cs="Arial"/>
          <w:sz w:val="24"/>
          <w:szCs w:val="24"/>
        </w:rPr>
        <w:t>The</w:t>
      </w:r>
      <w:r w:rsidR="00ED5436" w:rsidRPr="00FF0277">
        <w:rPr>
          <w:rFonts w:ascii="Arial" w:eastAsia="Times New Roman" w:hAnsi="Arial" w:cs="Arial"/>
          <w:sz w:val="24"/>
          <w:szCs w:val="24"/>
        </w:rPr>
        <w:t xml:space="preserve"> Global Adjustment </w:t>
      </w:r>
      <w:r w:rsidRPr="00FF0277">
        <w:rPr>
          <w:rFonts w:ascii="Arial" w:eastAsia="Times New Roman" w:hAnsi="Arial" w:cs="Arial"/>
          <w:sz w:val="24"/>
          <w:szCs w:val="24"/>
        </w:rPr>
        <w:t xml:space="preserve">estimate </w:t>
      </w:r>
      <w:r w:rsidR="00ED5436" w:rsidRPr="00FF0277">
        <w:rPr>
          <w:rFonts w:ascii="Arial" w:eastAsia="Times New Roman" w:hAnsi="Arial" w:cs="Arial"/>
          <w:sz w:val="24"/>
          <w:szCs w:val="24"/>
        </w:rPr>
        <w:t xml:space="preserve">rate is multiplied by the </w:t>
      </w:r>
      <w:r w:rsidRPr="00FF0277">
        <w:rPr>
          <w:rFonts w:ascii="Arial" w:eastAsia="Times New Roman" w:hAnsi="Arial" w:cs="Arial"/>
          <w:sz w:val="24"/>
          <w:szCs w:val="24"/>
        </w:rPr>
        <w:t xml:space="preserve">forecasted </w:t>
      </w:r>
      <w:r w:rsidR="00ED5436" w:rsidRPr="00FF0277">
        <w:rPr>
          <w:rFonts w:ascii="Arial" w:eastAsia="Times New Roman" w:hAnsi="Arial" w:cs="Arial"/>
          <w:sz w:val="24"/>
          <w:szCs w:val="24"/>
        </w:rPr>
        <w:t xml:space="preserve">RPP and TOU consumption values to determine the amount receivable from the IESO </w:t>
      </w:r>
      <w:r>
        <w:rPr>
          <w:rFonts w:ascii="Arial" w:eastAsia="Times New Roman" w:hAnsi="Arial" w:cs="Arial"/>
          <w:sz w:val="24"/>
          <w:szCs w:val="24"/>
        </w:rPr>
        <w:t>for the current month recorded in CT 1142.</w:t>
      </w:r>
    </w:p>
    <w:p w:rsidR="00ED5436" w:rsidRPr="00ED5436" w:rsidRDefault="00ED5436" w:rsidP="00ED5436">
      <w:pPr>
        <w:pStyle w:val="ListParagraph"/>
        <w:spacing w:after="0" w:line="276" w:lineRule="auto"/>
        <w:rPr>
          <w:rFonts w:ascii="Arial" w:eastAsia="Times New Roman" w:hAnsi="Arial" w:cs="Arial"/>
          <w:sz w:val="24"/>
          <w:szCs w:val="24"/>
        </w:rPr>
      </w:pPr>
    </w:p>
    <w:p w:rsidR="00152EE3" w:rsidRDefault="00152EE3" w:rsidP="00152EE3">
      <w:pPr>
        <w:pStyle w:val="ListParagraph"/>
        <w:numPr>
          <w:ilvl w:val="1"/>
          <w:numId w:val="15"/>
        </w:numPr>
        <w:spacing w:after="0" w:line="276" w:lineRule="auto"/>
        <w:rPr>
          <w:rFonts w:ascii="Arial" w:eastAsia="Times New Roman" w:hAnsi="Arial" w:cs="Arial"/>
          <w:sz w:val="24"/>
          <w:szCs w:val="24"/>
        </w:rPr>
      </w:pPr>
      <w:r>
        <w:rPr>
          <w:rFonts w:ascii="Arial" w:eastAsia="Times New Roman" w:hAnsi="Arial" w:cs="Arial"/>
          <w:sz w:val="24"/>
          <w:szCs w:val="24"/>
        </w:rPr>
        <w:t>Please describe the process for truing up CT 1142 to actual RPP kWh, including which data is used for each TOU/Tier 1&amp;2 prices, as well as the timing of the true up.</w:t>
      </w:r>
    </w:p>
    <w:p w:rsidR="00ED5436" w:rsidRDefault="00ED5436" w:rsidP="00ED5436">
      <w:pPr>
        <w:spacing w:after="0" w:line="276" w:lineRule="auto"/>
        <w:rPr>
          <w:rFonts w:ascii="Arial" w:eastAsia="Times New Roman" w:hAnsi="Arial" w:cs="Arial"/>
          <w:sz w:val="24"/>
          <w:szCs w:val="24"/>
        </w:rPr>
      </w:pPr>
    </w:p>
    <w:p w:rsidR="00FF7C87" w:rsidRDefault="00FF7C87" w:rsidP="00ED5436">
      <w:pPr>
        <w:spacing w:after="0" w:line="276" w:lineRule="auto"/>
        <w:rPr>
          <w:rFonts w:ascii="Arial" w:eastAsia="Times New Roman" w:hAnsi="Arial" w:cs="Arial"/>
          <w:sz w:val="24"/>
          <w:szCs w:val="24"/>
        </w:rPr>
      </w:pPr>
    </w:p>
    <w:p w:rsidR="00151210" w:rsidRDefault="00151210" w:rsidP="00F27DF1">
      <w:pPr>
        <w:spacing w:after="0" w:line="276" w:lineRule="auto"/>
        <w:rPr>
          <w:rFonts w:ascii="Arial" w:eastAsia="Times New Roman" w:hAnsi="Arial" w:cs="Arial"/>
          <w:sz w:val="24"/>
          <w:szCs w:val="24"/>
        </w:rPr>
      </w:pPr>
      <w:r>
        <w:rPr>
          <w:rFonts w:ascii="Arial" w:eastAsia="Times New Roman" w:hAnsi="Arial" w:cs="Arial"/>
          <w:sz w:val="24"/>
          <w:szCs w:val="24"/>
        </w:rPr>
        <w:lastRenderedPageBreak/>
        <w:t xml:space="preserve">RESPONSE:  </w:t>
      </w:r>
    </w:p>
    <w:p w:rsidR="00FF0277" w:rsidRPr="00FF0277" w:rsidRDefault="00F27DF1" w:rsidP="00F27DF1">
      <w:pPr>
        <w:spacing w:after="0" w:line="276" w:lineRule="auto"/>
        <w:rPr>
          <w:rFonts w:ascii="Arial" w:hAnsi="Arial" w:cs="Arial"/>
          <w:sz w:val="24"/>
          <w:szCs w:val="24"/>
        </w:rPr>
      </w:pPr>
      <w:r w:rsidRPr="00FF0277">
        <w:rPr>
          <w:rFonts w:ascii="Arial" w:hAnsi="Arial" w:cs="Arial"/>
          <w:sz w:val="24"/>
          <w:szCs w:val="24"/>
        </w:rPr>
        <w:t xml:space="preserve">True-ups are completed on </w:t>
      </w:r>
      <w:r w:rsidR="00FF0277" w:rsidRPr="00FF0277">
        <w:rPr>
          <w:rFonts w:ascii="Arial" w:hAnsi="Arial" w:cs="Arial"/>
          <w:sz w:val="24"/>
          <w:szCs w:val="24"/>
        </w:rPr>
        <w:t>a monthly basis</w:t>
      </w:r>
      <w:r w:rsidR="00E83E70">
        <w:rPr>
          <w:rFonts w:ascii="Arial" w:hAnsi="Arial" w:cs="Arial"/>
          <w:sz w:val="24"/>
          <w:szCs w:val="24"/>
        </w:rPr>
        <w:t xml:space="preserve"> as actual data becomes available</w:t>
      </w:r>
      <w:r w:rsidR="00FF0277" w:rsidRPr="00FF0277">
        <w:rPr>
          <w:rFonts w:ascii="Arial" w:hAnsi="Arial" w:cs="Arial"/>
          <w:sz w:val="24"/>
          <w:szCs w:val="24"/>
        </w:rPr>
        <w:t xml:space="preserve">. Atikokan reconciles the estimated </w:t>
      </w:r>
      <w:r w:rsidR="0079136B">
        <w:rPr>
          <w:rFonts w:ascii="Arial" w:hAnsi="Arial" w:cs="Arial"/>
          <w:sz w:val="24"/>
          <w:szCs w:val="24"/>
        </w:rPr>
        <w:t xml:space="preserve">RPP </w:t>
      </w:r>
      <w:r w:rsidR="00FF0277" w:rsidRPr="00FF0277">
        <w:rPr>
          <w:rFonts w:ascii="Arial" w:hAnsi="Arial" w:cs="Arial"/>
          <w:sz w:val="24"/>
          <w:szCs w:val="24"/>
        </w:rPr>
        <w:t>kWh consumption with the act</w:t>
      </w:r>
      <w:r w:rsidR="0079136B">
        <w:rPr>
          <w:rFonts w:ascii="Arial" w:hAnsi="Arial" w:cs="Arial"/>
          <w:sz w:val="24"/>
          <w:szCs w:val="24"/>
        </w:rPr>
        <w:t>ual RPP consumption from the billed revenue/consumption</w:t>
      </w:r>
      <w:r w:rsidR="00FF0277" w:rsidRPr="00FF0277">
        <w:rPr>
          <w:rFonts w:ascii="Arial" w:hAnsi="Arial" w:cs="Arial"/>
          <w:sz w:val="24"/>
          <w:szCs w:val="24"/>
        </w:rPr>
        <w:t xml:space="preserve"> reports and the final global adj</w:t>
      </w:r>
      <w:r w:rsidR="0079136B">
        <w:rPr>
          <w:rFonts w:ascii="Arial" w:hAnsi="Arial" w:cs="Arial"/>
          <w:sz w:val="24"/>
          <w:szCs w:val="24"/>
        </w:rPr>
        <w:t>ustment rate is</w:t>
      </w:r>
      <w:r w:rsidR="00FF0277" w:rsidRPr="00FF0277">
        <w:rPr>
          <w:rFonts w:ascii="Arial" w:hAnsi="Arial" w:cs="Arial"/>
          <w:sz w:val="24"/>
          <w:szCs w:val="24"/>
        </w:rPr>
        <w:t xml:space="preserve"> used to calculate the difference between the submission to the IESO and the actual amount owing to/from the IESO. </w:t>
      </w:r>
      <w:r w:rsidR="00EB4A6D">
        <w:rPr>
          <w:rFonts w:ascii="Arial" w:hAnsi="Arial" w:cs="Arial"/>
          <w:sz w:val="24"/>
          <w:szCs w:val="24"/>
        </w:rPr>
        <w:t xml:space="preserve"> Note while we true up monthly there is a two month lag in actual data.  For example December 2 we true up October consumption and actual HOEP/ GA rate but estimate November. November consumption and actual rates become available in January. </w:t>
      </w:r>
    </w:p>
    <w:p w:rsidR="00FF0277" w:rsidRDefault="00FF0277" w:rsidP="00F27DF1">
      <w:pPr>
        <w:spacing w:after="0" w:line="276" w:lineRule="auto"/>
        <w:rPr>
          <w:rFonts w:ascii="Arial" w:hAnsi="Arial" w:cs="Arial"/>
          <w:sz w:val="24"/>
          <w:szCs w:val="24"/>
          <w:highlight w:val="yellow"/>
        </w:rPr>
      </w:pPr>
    </w:p>
    <w:p w:rsidR="00F27DF1" w:rsidRPr="00F27DF1" w:rsidRDefault="00F27DF1" w:rsidP="00F27DF1">
      <w:pPr>
        <w:spacing w:after="0" w:line="276" w:lineRule="auto"/>
        <w:rPr>
          <w:rFonts w:ascii="Arial" w:eastAsia="Times New Roman" w:hAnsi="Arial" w:cs="Arial"/>
          <w:sz w:val="24"/>
          <w:szCs w:val="24"/>
        </w:rPr>
      </w:pPr>
    </w:p>
    <w:p w:rsidR="00152EE3" w:rsidRDefault="00152EE3" w:rsidP="00152EE3">
      <w:pPr>
        <w:pStyle w:val="ListParagraph"/>
        <w:numPr>
          <w:ilvl w:val="1"/>
          <w:numId w:val="15"/>
        </w:numPr>
        <w:spacing w:after="0" w:line="276" w:lineRule="auto"/>
        <w:rPr>
          <w:rFonts w:ascii="Arial" w:eastAsia="Times New Roman" w:hAnsi="Arial" w:cs="Arial"/>
          <w:sz w:val="24"/>
          <w:szCs w:val="24"/>
        </w:rPr>
      </w:pPr>
      <w:r>
        <w:rPr>
          <w:rFonts w:ascii="Arial" w:eastAsia="Times New Roman" w:hAnsi="Arial" w:cs="Arial"/>
          <w:sz w:val="24"/>
          <w:szCs w:val="24"/>
        </w:rPr>
        <w:t xml:space="preserve">Has CT 1142 been trued up for with the IESO for all of 2017? </w:t>
      </w:r>
    </w:p>
    <w:p w:rsidR="00212BC5" w:rsidRDefault="00212BC5" w:rsidP="00212BC5">
      <w:pPr>
        <w:pStyle w:val="ListParagraph"/>
        <w:spacing w:after="0" w:line="276" w:lineRule="auto"/>
        <w:ind w:left="1440"/>
        <w:rPr>
          <w:rFonts w:ascii="Arial" w:eastAsia="Times New Roman" w:hAnsi="Arial" w:cs="Arial"/>
          <w:sz w:val="24"/>
          <w:szCs w:val="24"/>
        </w:rPr>
      </w:pPr>
    </w:p>
    <w:p w:rsidR="00151210" w:rsidRDefault="00151210" w:rsidP="00212BC5">
      <w:pPr>
        <w:spacing w:after="0" w:line="276" w:lineRule="auto"/>
        <w:rPr>
          <w:rFonts w:ascii="Arial" w:eastAsia="Times New Roman" w:hAnsi="Arial" w:cs="Arial"/>
          <w:sz w:val="24"/>
          <w:szCs w:val="24"/>
        </w:rPr>
      </w:pPr>
      <w:r>
        <w:rPr>
          <w:rFonts w:ascii="Arial" w:eastAsia="Times New Roman" w:hAnsi="Arial" w:cs="Arial"/>
          <w:sz w:val="24"/>
          <w:szCs w:val="24"/>
        </w:rPr>
        <w:t xml:space="preserve">RESPONSE: </w:t>
      </w:r>
    </w:p>
    <w:p w:rsidR="00212BC5" w:rsidRDefault="00FF0277" w:rsidP="00212BC5">
      <w:pPr>
        <w:spacing w:after="0" w:line="276" w:lineRule="auto"/>
        <w:rPr>
          <w:rFonts w:ascii="Arial" w:eastAsia="Times New Roman" w:hAnsi="Arial" w:cs="Arial"/>
          <w:sz w:val="24"/>
          <w:szCs w:val="24"/>
        </w:rPr>
      </w:pPr>
      <w:r w:rsidRPr="00FF0277">
        <w:rPr>
          <w:rFonts w:ascii="Arial" w:eastAsia="Times New Roman" w:hAnsi="Arial" w:cs="Arial"/>
          <w:sz w:val="24"/>
          <w:szCs w:val="24"/>
        </w:rPr>
        <w:t xml:space="preserve">Atikokan </w:t>
      </w:r>
      <w:r w:rsidR="00212BC5" w:rsidRPr="00FF0277">
        <w:rPr>
          <w:rFonts w:ascii="Arial" w:eastAsia="Times New Roman" w:hAnsi="Arial" w:cs="Arial"/>
          <w:sz w:val="24"/>
          <w:szCs w:val="24"/>
        </w:rPr>
        <w:t>can confirm CT 1142 has been trued up with the IESO for all of 2017.</w:t>
      </w:r>
    </w:p>
    <w:p w:rsidR="00212BC5" w:rsidRPr="00212BC5" w:rsidRDefault="00212BC5" w:rsidP="00212BC5">
      <w:pPr>
        <w:spacing w:after="0" w:line="276" w:lineRule="auto"/>
        <w:rPr>
          <w:rFonts w:ascii="Arial" w:eastAsia="Times New Roman" w:hAnsi="Arial" w:cs="Arial"/>
          <w:sz w:val="24"/>
          <w:szCs w:val="24"/>
        </w:rPr>
      </w:pPr>
    </w:p>
    <w:p w:rsidR="00152EE3" w:rsidRDefault="00152EE3" w:rsidP="00152EE3">
      <w:pPr>
        <w:pStyle w:val="ListParagraph"/>
        <w:numPr>
          <w:ilvl w:val="1"/>
          <w:numId w:val="15"/>
        </w:numPr>
        <w:spacing w:after="0" w:line="276" w:lineRule="auto"/>
        <w:rPr>
          <w:rFonts w:ascii="Arial" w:eastAsia="Times New Roman" w:hAnsi="Arial" w:cs="Arial"/>
          <w:sz w:val="24"/>
          <w:szCs w:val="24"/>
        </w:rPr>
      </w:pPr>
      <w:r>
        <w:rPr>
          <w:rFonts w:ascii="Arial" w:eastAsia="Times New Roman" w:hAnsi="Arial" w:cs="Arial"/>
          <w:sz w:val="24"/>
          <w:szCs w:val="24"/>
        </w:rPr>
        <w:t>Which months from 2017 were trued up in 2018?</w:t>
      </w:r>
    </w:p>
    <w:p w:rsidR="00451239" w:rsidRDefault="00451239" w:rsidP="00451239">
      <w:pPr>
        <w:pStyle w:val="ListParagraph"/>
        <w:spacing w:after="0" w:line="276" w:lineRule="auto"/>
        <w:ind w:left="1440"/>
        <w:rPr>
          <w:rFonts w:ascii="Arial" w:eastAsia="Times New Roman" w:hAnsi="Arial" w:cs="Arial"/>
          <w:sz w:val="24"/>
          <w:szCs w:val="24"/>
        </w:rPr>
      </w:pPr>
    </w:p>
    <w:p w:rsidR="00151210" w:rsidRDefault="00151210" w:rsidP="00451239">
      <w:pPr>
        <w:spacing w:after="0" w:line="276" w:lineRule="auto"/>
        <w:rPr>
          <w:rFonts w:ascii="Arial" w:eastAsia="Times New Roman" w:hAnsi="Arial" w:cs="Arial"/>
          <w:sz w:val="24"/>
          <w:szCs w:val="24"/>
        </w:rPr>
      </w:pPr>
      <w:r>
        <w:rPr>
          <w:rFonts w:ascii="Arial" w:eastAsia="Times New Roman" w:hAnsi="Arial" w:cs="Arial"/>
          <w:sz w:val="24"/>
          <w:szCs w:val="24"/>
        </w:rPr>
        <w:t xml:space="preserve">RESPONSE: </w:t>
      </w:r>
    </w:p>
    <w:p w:rsidR="00451239" w:rsidRPr="00247442" w:rsidRDefault="00FF0277" w:rsidP="00247442">
      <w:pPr>
        <w:spacing w:after="0" w:line="276" w:lineRule="auto"/>
        <w:rPr>
          <w:rFonts w:ascii="Arial" w:eastAsia="Times New Roman" w:hAnsi="Arial" w:cs="Arial"/>
          <w:sz w:val="24"/>
          <w:szCs w:val="24"/>
          <w:lang w:val="en-CA"/>
        </w:rPr>
      </w:pPr>
      <w:r>
        <w:rPr>
          <w:rFonts w:ascii="Arial" w:eastAsia="Times New Roman" w:hAnsi="Arial" w:cs="Arial"/>
          <w:sz w:val="24"/>
          <w:szCs w:val="24"/>
        </w:rPr>
        <w:t xml:space="preserve">November and December were trued up in 2018. The related journal entries </w:t>
      </w:r>
      <w:r w:rsidR="00EB4A6D">
        <w:rPr>
          <w:rFonts w:ascii="Arial" w:eastAsia="Times New Roman" w:hAnsi="Arial" w:cs="Arial"/>
          <w:sz w:val="24"/>
          <w:szCs w:val="24"/>
        </w:rPr>
        <w:t xml:space="preserve">for November </w:t>
      </w:r>
      <w:r>
        <w:rPr>
          <w:rFonts w:ascii="Arial" w:eastAsia="Times New Roman" w:hAnsi="Arial" w:cs="Arial"/>
          <w:sz w:val="24"/>
          <w:szCs w:val="24"/>
        </w:rPr>
        <w:t>were recorded in 2017 as year-end adjustment entries</w:t>
      </w:r>
      <w:r w:rsidR="00EB4A6D">
        <w:rPr>
          <w:rFonts w:ascii="Arial" w:eastAsia="Times New Roman" w:hAnsi="Arial" w:cs="Arial"/>
          <w:sz w:val="24"/>
          <w:szCs w:val="24"/>
        </w:rPr>
        <w:t xml:space="preserve"> however the December true up remained in February 2018</w:t>
      </w:r>
      <w:r>
        <w:rPr>
          <w:rFonts w:ascii="Arial" w:eastAsia="Times New Roman" w:hAnsi="Arial" w:cs="Arial"/>
          <w:sz w:val="24"/>
          <w:szCs w:val="24"/>
        </w:rPr>
        <w:t>.</w:t>
      </w:r>
      <w:r w:rsidR="00247442">
        <w:rPr>
          <w:rFonts w:ascii="Arial" w:eastAsia="Times New Roman" w:hAnsi="Arial" w:cs="Arial"/>
          <w:sz w:val="24"/>
          <w:szCs w:val="24"/>
        </w:rPr>
        <w:t xml:space="preserve"> </w:t>
      </w:r>
      <w:r w:rsidR="00135B84">
        <w:rPr>
          <w:rFonts w:ascii="Arial" w:eastAsia="Times New Roman" w:hAnsi="Arial" w:cs="Arial"/>
          <w:sz w:val="24"/>
          <w:szCs w:val="24"/>
        </w:rPr>
        <w:t xml:space="preserve">The amount is not material. </w:t>
      </w:r>
    </w:p>
    <w:p w:rsidR="00451239" w:rsidRPr="00451239" w:rsidRDefault="00451239" w:rsidP="00451239">
      <w:pPr>
        <w:spacing w:after="0" w:line="276" w:lineRule="auto"/>
        <w:rPr>
          <w:rFonts w:ascii="Arial" w:eastAsia="Times New Roman" w:hAnsi="Arial" w:cs="Arial"/>
          <w:sz w:val="24"/>
          <w:szCs w:val="24"/>
        </w:rPr>
      </w:pPr>
    </w:p>
    <w:p w:rsidR="00152EE3" w:rsidRDefault="00152EE3" w:rsidP="00152EE3">
      <w:pPr>
        <w:pStyle w:val="ListParagraph"/>
        <w:numPr>
          <w:ilvl w:val="1"/>
          <w:numId w:val="15"/>
        </w:numPr>
        <w:spacing w:after="0" w:line="276" w:lineRule="auto"/>
        <w:rPr>
          <w:rFonts w:ascii="Arial" w:eastAsia="Times New Roman" w:hAnsi="Arial" w:cs="Arial"/>
          <w:sz w:val="24"/>
          <w:szCs w:val="24"/>
        </w:rPr>
      </w:pPr>
      <w:r>
        <w:rPr>
          <w:rFonts w:ascii="Arial" w:eastAsia="Times New Roman" w:hAnsi="Arial" w:cs="Arial"/>
          <w:sz w:val="24"/>
          <w:szCs w:val="24"/>
        </w:rPr>
        <w:t>Ha</w:t>
      </w:r>
      <w:r w:rsidR="00325817">
        <w:rPr>
          <w:rFonts w:ascii="Arial" w:eastAsia="Times New Roman" w:hAnsi="Arial" w:cs="Arial"/>
          <w:sz w:val="24"/>
          <w:szCs w:val="24"/>
        </w:rPr>
        <w:t>ve</w:t>
      </w:r>
      <w:r>
        <w:rPr>
          <w:rFonts w:ascii="Arial" w:eastAsia="Times New Roman" w:hAnsi="Arial" w:cs="Arial"/>
          <w:sz w:val="24"/>
          <w:szCs w:val="24"/>
        </w:rPr>
        <w:t xml:space="preserve"> all of the 2017 related true-up been reflected in the applicant’s DVA Continuity Schedule in this proceeding?</w:t>
      </w:r>
    </w:p>
    <w:p w:rsidR="00B72969" w:rsidRDefault="00B72969" w:rsidP="00B72969">
      <w:pPr>
        <w:pStyle w:val="ListParagraph"/>
        <w:spacing w:after="0" w:line="276" w:lineRule="auto"/>
        <w:ind w:left="1440"/>
        <w:rPr>
          <w:rFonts w:ascii="Arial" w:eastAsia="Times New Roman" w:hAnsi="Arial" w:cs="Arial"/>
          <w:sz w:val="24"/>
          <w:szCs w:val="24"/>
        </w:rPr>
      </w:pPr>
    </w:p>
    <w:p w:rsidR="00151210" w:rsidRDefault="00151210" w:rsidP="00B72969">
      <w:pPr>
        <w:spacing w:after="0" w:line="276" w:lineRule="auto"/>
        <w:rPr>
          <w:rFonts w:ascii="Arial" w:eastAsia="Times New Roman" w:hAnsi="Arial" w:cs="Arial"/>
          <w:sz w:val="24"/>
          <w:szCs w:val="24"/>
        </w:rPr>
      </w:pPr>
      <w:r>
        <w:rPr>
          <w:rFonts w:ascii="Arial" w:eastAsia="Times New Roman" w:hAnsi="Arial" w:cs="Arial"/>
          <w:sz w:val="24"/>
          <w:szCs w:val="24"/>
        </w:rPr>
        <w:t xml:space="preserve">RESPONSE: </w:t>
      </w:r>
    </w:p>
    <w:p w:rsidR="00B72969" w:rsidRDefault="006A4C85" w:rsidP="00B72969">
      <w:pPr>
        <w:spacing w:after="0" w:line="276" w:lineRule="auto"/>
        <w:rPr>
          <w:rFonts w:ascii="Arial" w:eastAsia="Times New Roman" w:hAnsi="Arial" w:cs="Arial"/>
          <w:sz w:val="24"/>
          <w:szCs w:val="24"/>
        </w:rPr>
      </w:pPr>
      <w:r w:rsidRPr="006A4C85">
        <w:rPr>
          <w:rFonts w:ascii="Arial" w:eastAsia="Times New Roman" w:hAnsi="Arial" w:cs="Arial"/>
          <w:sz w:val="24"/>
          <w:szCs w:val="24"/>
        </w:rPr>
        <w:t xml:space="preserve">Atikokan </w:t>
      </w:r>
      <w:r w:rsidR="00B72969" w:rsidRPr="006A4C85">
        <w:rPr>
          <w:rFonts w:ascii="Arial" w:eastAsia="Times New Roman" w:hAnsi="Arial" w:cs="Arial"/>
          <w:sz w:val="24"/>
          <w:szCs w:val="24"/>
        </w:rPr>
        <w:t>can confirm that the 2017 related true-up</w:t>
      </w:r>
      <w:r w:rsidR="004F3C9F">
        <w:rPr>
          <w:rFonts w:ascii="Arial" w:eastAsia="Times New Roman" w:hAnsi="Arial" w:cs="Arial"/>
          <w:sz w:val="24"/>
          <w:szCs w:val="24"/>
        </w:rPr>
        <w:t xml:space="preserve"> to November </w:t>
      </w:r>
      <w:r w:rsidR="00B72969" w:rsidRPr="006A4C85">
        <w:rPr>
          <w:rFonts w:ascii="Arial" w:eastAsia="Times New Roman" w:hAnsi="Arial" w:cs="Arial"/>
          <w:sz w:val="24"/>
          <w:szCs w:val="24"/>
        </w:rPr>
        <w:t>has been reflected in their DVA Continuity Schedule in this proceeding</w:t>
      </w:r>
      <w:r w:rsidR="004F3C9F">
        <w:rPr>
          <w:rFonts w:ascii="Arial" w:eastAsia="Times New Roman" w:hAnsi="Arial" w:cs="Arial"/>
          <w:sz w:val="24"/>
          <w:szCs w:val="24"/>
        </w:rPr>
        <w:t>; however, the December 2017 true up was not included by error</w:t>
      </w:r>
      <w:r w:rsidR="00B72969" w:rsidRPr="006A4C85">
        <w:rPr>
          <w:rFonts w:ascii="Arial" w:eastAsia="Times New Roman" w:hAnsi="Arial" w:cs="Arial"/>
          <w:sz w:val="24"/>
          <w:szCs w:val="24"/>
        </w:rPr>
        <w:t>.</w:t>
      </w:r>
    </w:p>
    <w:p w:rsidR="00B72969" w:rsidRPr="00B72969" w:rsidRDefault="00B72969" w:rsidP="00B72969">
      <w:pPr>
        <w:spacing w:after="0" w:line="276" w:lineRule="auto"/>
        <w:rPr>
          <w:rFonts w:ascii="Arial" w:eastAsia="Times New Roman" w:hAnsi="Arial" w:cs="Arial"/>
          <w:sz w:val="24"/>
          <w:szCs w:val="24"/>
        </w:rPr>
      </w:pPr>
    </w:p>
    <w:p w:rsidR="0054710F" w:rsidRDefault="00152EE3" w:rsidP="0054710F">
      <w:pPr>
        <w:pStyle w:val="ListParagraph"/>
        <w:numPr>
          <w:ilvl w:val="1"/>
          <w:numId w:val="15"/>
        </w:numPr>
        <w:spacing w:after="0" w:line="276" w:lineRule="auto"/>
        <w:rPr>
          <w:rFonts w:ascii="Arial" w:eastAsia="Times New Roman" w:hAnsi="Arial" w:cs="Arial"/>
          <w:sz w:val="24"/>
          <w:szCs w:val="24"/>
        </w:rPr>
      </w:pPr>
      <w:r>
        <w:rPr>
          <w:rFonts w:ascii="Arial" w:eastAsia="Times New Roman" w:hAnsi="Arial" w:cs="Arial"/>
          <w:sz w:val="24"/>
          <w:szCs w:val="24"/>
        </w:rPr>
        <w:t>Please quantify the amount reflected in the DVA Continuity Schedule, and the column where it is included.</w:t>
      </w:r>
    </w:p>
    <w:p w:rsidR="003143AF" w:rsidRDefault="003143AF" w:rsidP="003143AF">
      <w:pPr>
        <w:pStyle w:val="ListParagraph"/>
        <w:spacing w:after="0" w:line="276" w:lineRule="auto"/>
        <w:ind w:left="1440"/>
        <w:rPr>
          <w:rFonts w:ascii="Arial" w:eastAsia="Times New Roman" w:hAnsi="Arial" w:cs="Arial"/>
          <w:sz w:val="24"/>
          <w:szCs w:val="24"/>
        </w:rPr>
      </w:pPr>
    </w:p>
    <w:p w:rsidR="00151210" w:rsidRDefault="00151210" w:rsidP="0054710F">
      <w:pPr>
        <w:spacing w:after="0" w:line="276" w:lineRule="auto"/>
        <w:rPr>
          <w:rFonts w:ascii="Arial" w:eastAsia="Times New Roman" w:hAnsi="Arial" w:cs="Arial"/>
          <w:sz w:val="24"/>
          <w:szCs w:val="24"/>
        </w:rPr>
      </w:pPr>
      <w:r>
        <w:rPr>
          <w:rFonts w:ascii="Arial" w:eastAsia="Times New Roman" w:hAnsi="Arial" w:cs="Arial"/>
          <w:sz w:val="24"/>
          <w:szCs w:val="24"/>
        </w:rPr>
        <w:t xml:space="preserve">RESPONSE: </w:t>
      </w:r>
    </w:p>
    <w:p w:rsidR="0054710F" w:rsidRPr="0054710F" w:rsidRDefault="00E83E70" w:rsidP="0054710F">
      <w:pPr>
        <w:spacing w:after="0" w:line="276" w:lineRule="auto"/>
        <w:rPr>
          <w:rFonts w:ascii="Arial" w:eastAsia="Times New Roman" w:hAnsi="Arial" w:cs="Arial"/>
          <w:sz w:val="24"/>
          <w:szCs w:val="24"/>
        </w:rPr>
      </w:pPr>
      <w:r>
        <w:rPr>
          <w:rFonts w:ascii="Arial" w:eastAsia="Times New Roman" w:hAnsi="Arial" w:cs="Arial"/>
          <w:sz w:val="24"/>
          <w:szCs w:val="24"/>
        </w:rPr>
        <w:t>The</w:t>
      </w:r>
      <w:r w:rsidR="004F3C9F">
        <w:rPr>
          <w:rFonts w:ascii="Arial" w:eastAsia="Times New Roman" w:hAnsi="Arial" w:cs="Arial"/>
          <w:sz w:val="24"/>
          <w:szCs w:val="24"/>
        </w:rPr>
        <w:t xml:space="preserve"> November true-up is</w:t>
      </w:r>
      <w:r>
        <w:rPr>
          <w:rFonts w:ascii="Arial" w:eastAsia="Times New Roman" w:hAnsi="Arial" w:cs="Arial"/>
          <w:sz w:val="24"/>
          <w:szCs w:val="24"/>
        </w:rPr>
        <w:t xml:space="preserve"> included in the “Transactions Debit</w:t>
      </w:r>
      <w:proofErr w:type="gramStart"/>
      <w:r>
        <w:rPr>
          <w:rFonts w:ascii="Arial" w:eastAsia="Times New Roman" w:hAnsi="Arial" w:cs="Arial"/>
          <w:sz w:val="24"/>
          <w:szCs w:val="24"/>
        </w:rPr>
        <w:t>/(</w:t>
      </w:r>
      <w:proofErr w:type="gramEnd"/>
      <w:r>
        <w:rPr>
          <w:rFonts w:ascii="Arial" w:eastAsia="Times New Roman" w:hAnsi="Arial" w:cs="Arial"/>
          <w:sz w:val="24"/>
          <w:szCs w:val="24"/>
        </w:rPr>
        <w:t>Credit) during 2017” column as part of the regular transactions for the year.</w:t>
      </w:r>
      <w:r w:rsidR="004F3C9F">
        <w:rPr>
          <w:rFonts w:ascii="Arial" w:eastAsia="Times New Roman" w:hAnsi="Arial" w:cs="Arial"/>
          <w:sz w:val="24"/>
          <w:szCs w:val="24"/>
        </w:rPr>
        <w:t xml:space="preserve"> </w:t>
      </w:r>
      <w:r w:rsidR="0016185D">
        <w:rPr>
          <w:rFonts w:ascii="Arial" w:eastAsia="Times New Roman" w:hAnsi="Arial" w:cs="Arial"/>
          <w:sz w:val="24"/>
          <w:szCs w:val="24"/>
        </w:rPr>
        <w:t xml:space="preserve"> </w:t>
      </w:r>
    </w:p>
    <w:p w:rsidR="00325817" w:rsidRDefault="00325817" w:rsidP="00152EE3">
      <w:pPr>
        <w:spacing w:after="0" w:line="276" w:lineRule="auto"/>
        <w:rPr>
          <w:rFonts w:ascii="Arial" w:eastAsia="Times New Roman" w:hAnsi="Arial" w:cs="Arial"/>
          <w:sz w:val="24"/>
          <w:szCs w:val="24"/>
        </w:rPr>
      </w:pPr>
    </w:p>
    <w:p w:rsidR="00FF7C87" w:rsidRDefault="00FF7C87" w:rsidP="00152EE3">
      <w:pPr>
        <w:spacing w:after="0" w:line="276" w:lineRule="auto"/>
        <w:rPr>
          <w:rFonts w:ascii="Arial" w:eastAsia="Times New Roman" w:hAnsi="Arial" w:cs="Arial"/>
          <w:sz w:val="24"/>
          <w:szCs w:val="24"/>
        </w:rPr>
      </w:pPr>
    </w:p>
    <w:p w:rsidR="00152EE3" w:rsidRPr="00BE05F6" w:rsidRDefault="00152EE3" w:rsidP="00BE05F6">
      <w:pPr>
        <w:pStyle w:val="ListParagraph"/>
        <w:numPr>
          <w:ilvl w:val="0"/>
          <w:numId w:val="15"/>
        </w:numPr>
        <w:spacing w:after="0" w:line="276" w:lineRule="auto"/>
        <w:rPr>
          <w:rFonts w:ascii="Arial" w:eastAsia="Times New Roman" w:hAnsi="Arial" w:cs="Arial"/>
          <w:sz w:val="24"/>
          <w:szCs w:val="24"/>
        </w:rPr>
      </w:pPr>
      <w:r w:rsidRPr="00BE05F6">
        <w:rPr>
          <w:rFonts w:ascii="Arial" w:eastAsia="Times New Roman" w:hAnsi="Arial" w:cs="Arial"/>
          <w:sz w:val="24"/>
          <w:szCs w:val="24"/>
          <w:u w:val="single"/>
        </w:rPr>
        <w:lastRenderedPageBreak/>
        <w:t>Questions on CT 148</w:t>
      </w:r>
    </w:p>
    <w:p w:rsidR="005A539A" w:rsidRDefault="00152EE3" w:rsidP="00D47A33">
      <w:pPr>
        <w:pStyle w:val="ListParagraph"/>
        <w:numPr>
          <w:ilvl w:val="0"/>
          <w:numId w:val="22"/>
        </w:numPr>
        <w:spacing w:after="0" w:line="276" w:lineRule="auto"/>
        <w:rPr>
          <w:rFonts w:ascii="Arial" w:eastAsia="Times New Roman" w:hAnsi="Arial" w:cs="Arial"/>
          <w:sz w:val="24"/>
          <w:szCs w:val="24"/>
        </w:rPr>
      </w:pPr>
      <w:r w:rsidRPr="005A539A">
        <w:rPr>
          <w:rFonts w:ascii="Arial" w:eastAsia="Times New Roman" w:hAnsi="Arial" w:cs="Arial"/>
          <w:sz w:val="24"/>
          <w:szCs w:val="24"/>
        </w:rPr>
        <w:t>Please describe the process for the initial recording of CT 148 in the accounts (i.e. 1588 and 1589)</w:t>
      </w:r>
      <w:r w:rsidR="005A539A" w:rsidRPr="005A539A">
        <w:rPr>
          <w:rFonts w:ascii="Arial" w:eastAsia="Times New Roman" w:hAnsi="Arial" w:cs="Arial"/>
          <w:sz w:val="24"/>
          <w:szCs w:val="24"/>
        </w:rPr>
        <w:t>.</w:t>
      </w:r>
    </w:p>
    <w:p w:rsidR="008F435D" w:rsidRDefault="008F435D" w:rsidP="008F435D">
      <w:pPr>
        <w:pStyle w:val="ListParagraph"/>
        <w:spacing w:after="0" w:line="276" w:lineRule="auto"/>
        <w:ind w:left="1440"/>
        <w:rPr>
          <w:rFonts w:ascii="Arial" w:eastAsia="Times New Roman" w:hAnsi="Arial" w:cs="Arial"/>
          <w:sz w:val="24"/>
          <w:szCs w:val="24"/>
        </w:rPr>
      </w:pPr>
    </w:p>
    <w:p w:rsidR="00151210" w:rsidRDefault="00151210" w:rsidP="008F435D">
      <w:pPr>
        <w:spacing w:after="0" w:line="276" w:lineRule="auto"/>
        <w:rPr>
          <w:rFonts w:ascii="Arial" w:eastAsia="Times New Roman" w:hAnsi="Arial" w:cs="Arial"/>
          <w:sz w:val="24"/>
          <w:szCs w:val="24"/>
        </w:rPr>
      </w:pPr>
      <w:r>
        <w:rPr>
          <w:rFonts w:ascii="Arial" w:eastAsia="Times New Roman" w:hAnsi="Arial" w:cs="Arial"/>
          <w:sz w:val="24"/>
          <w:szCs w:val="24"/>
        </w:rPr>
        <w:t xml:space="preserve">RESPONSE: </w:t>
      </w:r>
    </w:p>
    <w:p w:rsidR="008F435D" w:rsidRDefault="00E16892" w:rsidP="008F435D">
      <w:pPr>
        <w:spacing w:after="0" w:line="276" w:lineRule="auto"/>
        <w:rPr>
          <w:rFonts w:ascii="Arial" w:eastAsia="Times New Roman" w:hAnsi="Arial" w:cs="Arial"/>
          <w:sz w:val="24"/>
          <w:szCs w:val="24"/>
        </w:rPr>
      </w:pPr>
      <w:r w:rsidRPr="002A1C32">
        <w:rPr>
          <w:rFonts w:ascii="Arial" w:eastAsia="Times New Roman" w:hAnsi="Arial" w:cs="Arial"/>
          <w:sz w:val="24"/>
          <w:szCs w:val="24"/>
        </w:rPr>
        <w:t xml:space="preserve">CT 148 is split between RPP and non-RPP. </w:t>
      </w:r>
      <w:r w:rsidR="002A1C32" w:rsidRPr="002A1C32">
        <w:rPr>
          <w:rFonts w:ascii="Arial" w:eastAsia="Times New Roman" w:hAnsi="Arial" w:cs="Arial"/>
          <w:sz w:val="24"/>
          <w:szCs w:val="24"/>
        </w:rPr>
        <w:t xml:space="preserve"> Account 1588 is for RPP and Account 1589 is for Non RPP; o</w:t>
      </w:r>
      <w:r w:rsidRPr="002A1C32">
        <w:rPr>
          <w:rFonts w:ascii="Arial" w:eastAsia="Times New Roman" w:hAnsi="Arial" w:cs="Arial"/>
          <w:sz w:val="24"/>
          <w:szCs w:val="24"/>
        </w:rPr>
        <w:t>nly the Clas</w:t>
      </w:r>
      <w:r w:rsidR="002A1C32" w:rsidRPr="002A1C32">
        <w:rPr>
          <w:rFonts w:ascii="Arial" w:eastAsia="Times New Roman" w:hAnsi="Arial" w:cs="Arial"/>
          <w:sz w:val="24"/>
          <w:szCs w:val="24"/>
        </w:rPr>
        <w:t>s B Non-RPP portion of CT 148 belongs in</w:t>
      </w:r>
      <w:r w:rsidRPr="002A1C32">
        <w:rPr>
          <w:rFonts w:ascii="Arial" w:eastAsia="Times New Roman" w:hAnsi="Arial" w:cs="Arial"/>
          <w:sz w:val="24"/>
          <w:szCs w:val="24"/>
        </w:rPr>
        <w:t>to 1589</w:t>
      </w:r>
      <w:r w:rsidR="002A1C32" w:rsidRPr="002A1C32">
        <w:rPr>
          <w:rFonts w:ascii="Arial" w:eastAsia="Times New Roman" w:hAnsi="Arial" w:cs="Arial"/>
          <w:sz w:val="24"/>
          <w:szCs w:val="24"/>
        </w:rPr>
        <w:t xml:space="preserve">. </w:t>
      </w:r>
      <w:r w:rsidRPr="002A1C32">
        <w:rPr>
          <w:rFonts w:ascii="Arial" w:eastAsia="Times New Roman" w:hAnsi="Arial" w:cs="Arial"/>
          <w:sz w:val="24"/>
          <w:szCs w:val="24"/>
        </w:rPr>
        <w:t xml:space="preserve"> </w:t>
      </w:r>
      <w:r w:rsidR="0094596F" w:rsidRPr="002A1C32">
        <w:rPr>
          <w:rFonts w:ascii="Arial" w:eastAsia="Times New Roman" w:hAnsi="Arial" w:cs="Arial"/>
          <w:sz w:val="24"/>
          <w:szCs w:val="24"/>
        </w:rPr>
        <w:t>The</w:t>
      </w:r>
      <w:r w:rsidRPr="002A1C32">
        <w:rPr>
          <w:rFonts w:ascii="Arial" w:eastAsia="Times New Roman" w:hAnsi="Arial" w:cs="Arial"/>
          <w:sz w:val="24"/>
          <w:szCs w:val="24"/>
        </w:rPr>
        <w:t xml:space="preserve"> </w:t>
      </w:r>
      <w:r w:rsidR="00F85EBC">
        <w:rPr>
          <w:rFonts w:ascii="Arial" w:eastAsia="Times New Roman" w:hAnsi="Arial" w:cs="Arial"/>
          <w:sz w:val="24"/>
          <w:szCs w:val="24"/>
        </w:rPr>
        <w:t>actual</w:t>
      </w:r>
      <w:r w:rsidRPr="002A1C32">
        <w:rPr>
          <w:rFonts w:ascii="Arial" w:eastAsia="Times New Roman" w:hAnsi="Arial" w:cs="Arial"/>
          <w:sz w:val="24"/>
          <w:szCs w:val="24"/>
        </w:rPr>
        <w:t xml:space="preserve"> RPP and TOU consumption </w:t>
      </w:r>
      <w:r w:rsidR="0094596F" w:rsidRPr="002A1C32">
        <w:rPr>
          <w:rFonts w:ascii="Arial" w:eastAsia="Times New Roman" w:hAnsi="Arial" w:cs="Arial"/>
          <w:sz w:val="24"/>
          <w:szCs w:val="24"/>
        </w:rPr>
        <w:t xml:space="preserve">is </w:t>
      </w:r>
      <w:r w:rsidRPr="002A1C32">
        <w:rPr>
          <w:rFonts w:ascii="Arial" w:eastAsia="Times New Roman" w:hAnsi="Arial" w:cs="Arial"/>
          <w:sz w:val="24"/>
          <w:szCs w:val="24"/>
        </w:rPr>
        <w:t>multiplied b</w:t>
      </w:r>
      <w:r w:rsidR="00F85EBC">
        <w:rPr>
          <w:rFonts w:ascii="Arial" w:eastAsia="Times New Roman" w:hAnsi="Arial" w:cs="Arial"/>
          <w:sz w:val="24"/>
          <w:szCs w:val="24"/>
        </w:rPr>
        <w:t>y the Global Adjustment rate billed on power bill</w:t>
      </w:r>
      <w:r w:rsidR="0094596F" w:rsidRPr="002A1C32">
        <w:rPr>
          <w:rFonts w:ascii="Arial" w:eastAsia="Times New Roman" w:hAnsi="Arial" w:cs="Arial"/>
          <w:sz w:val="24"/>
          <w:szCs w:val="24"/>
        </w:rPr>
        <w:t>; this is the RPP portion of the CT148 booked to 1588.</w:t>
      </w:r>
      <w:r w:rsidR="002A1C32" w:rsidRPr="002A1C32">
        <w:rPr>
          <w:rFonts w:ascii="Arial" w:eastAsia="Times New Roman" w:hAnsi="Arial" w:cs="Arial"/>
          <w:sz w:val="24"/>
          <w:szCs w:val="24"/>
        </w:rPr>
        <w:t xml:space="preserve">; the difference between this and the </w:t>
      </w:r>
      <w:r w:rsidR="0094596F" w:rsidRPr="002A1C32">
        <w:rPr>
          <w:rFonts w:ascii="Arial" w:eastAsia="Times New Roman" w:hAnsi="Arial" w:cs="Arial"/>
          <w:sz w:val="24"/>
          <w:szCs w:val="24"/>
        </w:rPr>
        <w:t xml:space="preserve"> CT 148 amount</w:t>
      </w:r>
      <w:r w:rsidR="002A1C32" w:rsidRPr="002A1C32">
        <w:rPr>
          <w:rFonts w:ascii="Arial" w:eastAsia="Times New Roman" w:hAnsi="Arial" w:cs="Arial"/>
          <w:sz w:val="24"/>
          <w:szCs w:val="24"/>
        </w:rPr>
        <w:t xml:space="preserve"> i</w:t>
      </w:r>
      <w:r w:rsidR="0094596F" w:rsidRPr="002A1C32">
        <w:rPr>
          <w:rFonts w:ascii="Arial" w:eastAsia="Times New Roman" w:hAnsi="Arial" w:cs="Arial"/>
          <w:sz w:val="24"/>
          <w:szCs w:val="24"/>
        </w:rPr>
        <w:t>s the dollars left to book to 1589.</w:t>
      </w:r>
      <w:r w:rsidR="002A1C32" w:rsidRPr="002A1C32">
        <w:rPr>
          <w:rFonts w:ascii="Arial" w:eastAsia="Times New Roman" w:hAnsi="Arial" w:cs="Arial"/>
          <w:sz w:val="24"/>
          <w:szCs w:val="24"/>
        </w:rPr>
        <w:t xml:space="preserve"> If any Class </w:t>
      </w:r>
      <w:proofErr w:type="gramStart"/>
      <w:r w:rsidR="002A1C32" w:rsidRPr="002A1C32">
        <w:rPr>
          <w:rFonts w:ascii="Arial" w:eastAsia="Times New Roman" w:hAnsi="Arial" w:cs="Arial"/>
          <w:sz w:val="24"/>
          <w:szCs w:val="24"/>
        </w:rPr>
        <w:t>A</w:t>
      </w:r>
      <w:proofErr w:type="gramEnd"/>
      <w:r w:rsidR="002A1C32" w:rsidRPr="002A1C32">
        <w:rPr>
          <w:rFonts w:ascii="Arial" w:eastAsia="Times New Roman" w:hAnsi="Arial" w:cs="Arial"/>
          <w:sz w:val="24"/>
          <w:szCs w:val="24"/>
        </w:rPr>
        <w:t xml:space="preserve">, </w:t>
      </w:r>
      <w:r w:rsidR="006D10B2">
        <w:rPr>
          <w:rFonts w:ascii="Arial" w:eastAsia="Times New Roman" w:hAnsi="Arial" w:cs="Arial"/>
          <w:sz w:val="24"/>
          <w:szCs w:val="24"/>
        </w:rPr>
        <w:t xml:space="preserve">Class A consumption should be excluded from the split. </w:t>
      </w:r>
      <w:r w:rsidR="00F85EBC">
        <w:rPr>
          <w:rFonts w:ascii="Arial" w:eastAsia="Times New Roman" w:hAnsi="Arial" w:cs="Arial"/>
          <w:sz w:val="24"/>
          <w:szCs w:val="24"/>
        </w:rPr>
        <w:t xml:space="preserve">Note the split does not occur until actual consumption is known two months after the charge. </w:t>
      </w:r>
    </w:p>
    <w:p w:rsidR="0094596F" w:rsidRDefault="0094596F" w:rsidP="008F435D">
      <w:pPr>
        <w:spacing w:after="0" w:line="276" w:lineRule="auto"/>
        <w:rPr>
          <w:rFonts w:ascii="Arial" w:eastAsia="Times New Roman" w:hAnsi="Arial" w:cs="Arial"/>
          <w:sz w:val="24"/>
          <w:szCs w:val="24"/>
        </w:rPr>
      </w:pPr>
    </w:p>
    <w:p w:rsidR="00152EE3" w:rsidRDefault="00152EE3" w:rsidP="00D47A33">
      <w:pPr>
        <w:pStyle w:val="ListParagraph"/>
        <w:numPr>
          <w:ilvl w:val="0"/>
          <w:numId w:val="22"/>
        </w:numPr>
        <w:spacing w:after="0" w:line="276" w:lineRule="auto"/>
        <w:rPr>
          <w:rFonts w:ascii="Arial" w:eastAsia="Times New Roman" w:hAnsi="Arial" w:cs="Arial"/>
          <w:sz w:val="24"/>
          <w:szCs w:val="24"/>
        </w:rPr>
      </w:pPr>
      <w:r w:rsidRPr="005A539A">
        <w:rPr>
          <w:rFonts w:ascii="Arial" w:eastAsia="Times New Roman" w:hAnsi="Arial" w:cs="Arial"/>
          <w:sz w:val="24"/>
          <w:szCs w:val="24"/>
        </w:rPr>
        <w:t xml:space="preserve">Please describe the process for true up of the GA related cost to ensure that the amounts reflected in Account 1588 are related to RPP GA costs and amounts in 1589 are related to only non-RPP GA costs. </w:t>
      </w:r>
    </w:p>
    <w:p w:rsidR="00455FC2" w:rsidRDefault="00455FC2" w:rsidP="00954365">
      <w:pPr>
        <w:spacing w:after="0" w:line="276" w:lineRule="auto"/>
        <w:rPr>
          <w:rFonts w:ascii="Arial" w:eastAsia="Times New Roman" w:hAnsi="Arial" w:cs="Arial"/>
          <w:sz w:val="24"/>
          <w:szCs w:val="24"/>
        </w:rPr>
      </w:pPr>
    </w:p>
    <w:p w:rsidR="00151210" w:rsidRDefault="00151210" w:rsidP="00954365">
      <w:pPr>
        <w:spacing w:after="0" w:line="276" w:lineRule="auto"/>
        <w:rPr>
          <w:rFonts w:ascii="Arial" w:eastAsia="Times New Roman" w:hAnsi="Arial" w:cs="Arial"/>
          <w:sz w:val="24"/>
          <w:szCs w:val="24"/>
        </w:rPr>
      </w:pPr>
      <w:r>
        <w:rPr>
          <w:rFonts w:ascii="Arial" w:eastAsia="Times New Roman" w:hAnsi="Arial" w:cs="Arial"/>
          <w:sz w:val="24"/>
          <w:szCs w:val="24"/>
        </w:rPr>
        <w:t xml:space="preserve">RESPONSE: </w:t>
      </w:r>
    </w:p>
    <w:p w:rsidR="0094596F" w:rsidRDefault="008E1EF8" w:rsidP="00954365">
      <w:pPr>
        <w:spacing w:after="0" w:line="276" w:lineRule="auto"/>
        <w:rPr>
          <w:rFonts w:ascii="Arial" w:eastAsia="Times New Roman" w:hAnsi="Arial" w:cs="Arial"/>
          <w:sz w:val="24"/>
          <w:szCs w:val="24"/>
        </w:rPr>
      </w:pPr>
      <w:r>
        <w:rPr>
          <w:rFonts w:ascii="Arial" w:eastAsia="Times New Roman" w:hAnsi="Arial" w:cs="Arial"/>
          <w:sz w:val="24"/>
          <w:szCs w:val="24"/>
        </w:rPr>
        <w:t xml:space="preserve">CT 148 is split between 1588 and 1589 using actual consumption and the GA rate charged on the IESO bill. </w:t>
      </w:r>
    </w:p>
    <w:p w:rsidR="00954365" w:rsidRPr="00954365" w:rsidRDefault="00954365" w:rsidP="00954365">
      <w:pPr>
        <w:spacing w:after="0" w:line="276" w:lineRule="auto"/>
        <w:rPr>
          <w:rFonts w:ascii="Arial" w:eastAsia="Times New Roman" w:hAnsi="Arial" w:cs="Arial"/>
          <w:sz w:val="24"/>
          <w:szCs w:val="24"/>
        </w:rPr>
      </w:pPr>
    </w:p>
    <w:p w:rsidR="004A524A" w:rsidRDefault="00152EE3" w:rsidP="004A524A">
      <w:pPr>
        <w:pStyle w:val="ListParagraph"/>
        <w:numPr>
          <w:ilvl w:val="0"/>
          <w:numId w:val="22"/>
        </w:numPr>
        <w:spacing w:after="0" w:line="276" w:lineRule="auto"/>
        <w:rPr>
          <w:rFonts w:ascii="Arial" w:eastAsia="Times New Roman" w:hAnsi="Arial" w:cs="Arial"/>
          <w:sz w:val="24"/>
          <w:szCs w:val="24"/>
        </w:rPr>
      </w:pPr>
      <w:r>
        <w:rPr>
          <w:rFonts w:ascii="Arial" w:eastAsia="Times New Roman" w:hAnsi="Arial" w:cs="Arial"/>
          <w:sz w:val="24"/>
          <w:szCs w:val="24"/>
        </w:rPr>
        <w:t>What data is used to determine the non-RPP kWh volume that is multiplied with the actual GA per kWh rate (based on CT 148) for recording as expense in Account 1589 for initial recording of the GA expense?</w:t>
      </w:r>
    </w:p>
    <w:p w:rsidR="004A524A" w:rsidRPr="004A524A" w:rsidRDefault="004A524A" w:rsidP="004A524A">
      <w:pPr>
        <w:pStyle w:val="ListParagraph"/>
        <w:spacing w:after="0" w:line="276" w:lineRule="auto"/>
        <w:ind w:left="1440"/>
        <w:rPr>
          <w:rFonts w:ascii="Arial" w:eastAsia="Times New Roman" w:hAnsi="Arial" w:cs="Arial"/>
          <w:sz w:val="24"/>
          <w:szCs w:val="24"/>
        </w:rPr>
      </w:pPr>
    </w:p>
    <w:p w:rsidR="00954365" w:rsidRDefault="00954365" w:rsidP="004A524A">
      <w:pPr>
        <w:spacing w:after="0" w:line="276" w:lineRule="auto"/>
        <w:rPr>
          <w:rFonts w:ascii="Arial" w:eastAsia="Times New Roman" w:hAnsi="Arial" w:cs="Arial"/>
          <w:sz w:val="24"/>
          <w:szCs w:val="24"/>
        </w:rPr>
      </w:pPr>
      <w:r>
        <w:rPr>
          <w:rFonts w:ascii="Arial" w:eastAsia="Times New Roman" w:hAnsi="Arial" w:cs="Arial"/>
          <w:sz w:val="24"/>
          <w:szCs w:val="24"/>
        </w:rPr>
        <w:t xml:space="preserve">RESPONSE: </w:t>
      </w:r>
    </w:p>
    <w:p w:rsidR="004A524A" w:rsidRDefault="006A4C85" w:rsidP="004A524A">
      <w:pPr>
        <w:spacing w:after="0" w:line="276" w:lineRule="auto"/>
        <w:rPr>
          <w:rFonts w:ascii="Arial" w:eastAsia="Times New Roman" w:hAnsi="Arial" w:cs="Arial"/>
          <w:sz w:val="24"/>
          <w:szCs w:val="24"/>
        </w:rPr>
      </w:pPr>
      <w:r>
        <w:rPr>
          <w:rFonts w:ascii="Arial" w:eastAsia="Times New Roman" w:hAnsi="Arial" w:cs="Arial"/>
          <w:sz w:val="24"/>
          <w:szCs w:val="24"/>
        </w:rPr>
        <w:t xml:space="preserve">Billed </w:t>
      </w:r>
      <w:proofErr w:type="spellStart"/>
      <w:r>
        <w:rPr>
          <w:rFonts w:ascii="Arial" w:eastAsia="Times New Roman" w:hAnsi="Arial" w:cs="Arial"/>
          <w:sz w:val="24"/>
          <w:szCs w:val="24"/>
        </w:rPr>
        <w:t>kWhs</w:t>
      </w:r>
      <w:proofErr w:type="spellEnd"/>
      <w:r w:rsidR="00D202B0">
        <w:rPr>
          <w:rFonts w:ascii="Arial" w:eastAsia="Times New Roman" w:hAnsi="Arial" w:cs="Arial"/>
          <w:sz w:val="24"/>
          <w:szCs w:val="24"/>
        </w:rPr>
        <w:t xml:space="preserve"> from Atikokan consumption billing reports</w:t>
      </w:r>
      <w:r>
        <w:rPr>
          <w:rFonts w:ascii="Arial" w:eastAsia="Times New Roman" w:hAnsi="Arial" w:cs="Arial"/>
          <w:sz w:val="24"/>
          <w:szCs w:val="24"/>
        </w:rPr>
        <w:t xml:space="preserve">; Atikokan takes the total monthly </w:t>
      </w:r>
      <w:proofErr w:type="gramStart"/>
      <w:r>
        <w:rPr>
          <w:rFonts w:ascii="Arial" w:eastAsia="Times New Roman" w:hAnsi="Arial" w:cs="Arial"/>
          <w:sz w:val="24"/>
          <w:szCs w:val="24"/>
        </w:rPr>
        <w:t>kwh</w:t>
      </w:r>
      <w:proofErr w:type="gramEnd"/>
      <w:r>
        <w:rPr>
          <w:rFonts w:ascii="Arial" w:eastAsia="Times New Roman" w:hAnsi="Arial" w:cs="Arial"/>
          <w:sz w:val="24"/>
          <w:szCs w:val="24"/>
        </w:rPr>
        <w:t xml:space="preserve"> consumption less the RPP (TOU) billed kWh and the difference is left to be the non-RPP kWh.</w:t>
      </w:r>
      <w:r w:rsidR="00D202B0">
        <w:rPr>
          <w:rFonts w:ascii="Arial" w:eastAsia="Times New Roman" w:hAnsi="Arial" w:cs="Arial"/>
          <w:sz w:val="24"/>
          <w:szCs w:val="24"/>
        </w:rPr>
        <w:t xml:space="preserve"> </w:t>
      </w:r>
      <w:r w:rsidR="00F85EBC">
        <w:rPr>
          <w:rFonts w:ascii="Arial" w:eastAsia="Times New Roman" w:hAnsi="Arial" w:cs="Arial"/>
          <w:sz w:val="24"/>
          <w:szCs w:val="24"/>
        </w:rPr>
        <w:t xml:space="preserve"> Any Class A consumption should also be excluded from the Non RPP kWh volume.</w:t>
      </w:r>
    </w:p>
    <w:p w:rsidR="004A524A" w:rsidRPr="004A524A" w:rsidRDefault="004A524A" w:rsidP="004A524A">
      <w:pPr>
        <w:spacing w:after="0" w:line="276" w:lineRule="auto"/>
        <w:rPr>
          <w:rFonts w:ascii="Arial" w:eastAsia="Times New Roman" w:hAnsi="Arial" w:cs="Arial"/>
          <w:sz w:val="24"/>
          <w:szCs w:val="24"/>
        </w:rPr>
      </w:pPr>
    </w:p>
    <w:p w:rsidR="00152EE3" w:rsidRDefault="00152EE3" w:rsidP="00BE05F6">
      <w:pPr>
        <w:pStyle w:val="ListParagraph"/>
        <w:numPr>
          <w:ilvl w:val="0"/>
          <w:numId w:val="22"/>
        </w:numPr>
        <w:spacing w:after="0" w:line="276" w:lineRule="auto"/>
        <w:rPr>
          <w:rFonts w:ascii="Arial" w:eastAsia="Times New Roman" w:hAnsi="Arial" w:cs="Arial"/>
          <w:sz w:val="24"/>
          <w:szCs w:val="24"/>
        </w:rPr>
      </w:pPr>
      <w:r>
        <w:rPr>
          <w:rFonts w:ascii="Arial" w:eastAsia="Times New Roman" w:hAnsi="Arial" w:cs="Arial"/>
          <w:sz w:val="24"/>
          <w:szCs w:val="24"/>
        </w:rPr>
        <w:t>Does the utility true up the initial recording of CT 148 in Accounts 1588 and 1589 based on estimated proportions to actuals based on actual consumption proportions for RPP and non-RPP?</w:t>
      </w:r>
    </w:p>
    <w:p w:rsidR="00BE1925" w:rsidRDefault="00BE1925" w:rsidP="00BE1925">
      <w:pPr>
        <w:pStyle w:val="ListParagraph"/>
        <w:spacing w:after="0" w:line="276" w:lineRule="auto"/>
        <w:ind w:left="1440"/>
        <w:rPr>
          <w:rFonts w:ascii="Arial" w:eastAsia="Times New Roman" w:hAnsi="Arial" w:cs="Arial"/>
          <w:sz w:val="24"/>
          <w:szCs w:val="24"/>
        </w:rPr>
      </w:pPr>
    </w:p>
    <w:p w:rsidR="00954365" w:rsidRDefault="00954365" w:rsidP="00BE1925">
      <w:pPr>
        <w:spacing w:after="0" w:line="276" w:lineRule="auto"/>
        <w:rPr>
          <w:rFonts w:ascii="Arial" w:eastAsia="Times New Roman" w:hAnsi="Arial" w:cs="Arial"/>
          <w:sz w:val="24"/>
          <w:szCs w:val="24"/>
        </w:rPr>
      </w:pPr>
      <w:r>
        <w:rPr>
          <w:rFonts w:ascii="Arial" w:eastAsia="Times New Roman" w:hAnsi="Arial" w:cs="Arial"/>
          <w:sz w:val="24"/>
          <w:szCs w:val="24"/>
        </w:rPr>
        <w:t xml:space="preserve">RESPONSE: </w:t>
      </w:r>
    </w:p>
    <w:p w:rsidR="00424B05" w:rsidRPr="00203279" w:rsidRDefault="006D10B2" w:rsidP="00BE1925">
      <w:pPr>
        <w:spacing w:after="0" w:line="276" w:lineRule="auto"/>
        <w:rPr>
          <w:rFonts w:ascii="Arial" w:eastAsia="Times New Roman" w:hAnsi="Arial" w:cs="Arial"/>
          <w:sz w:val="24"/>
          <w:szCs w:val="24"/>
          <w:highlight w:val="yellow"/>
        </w:rPr>
      </w:pPr>
      <w:r>
        <w:rPr>
          <w:rFonts w:ascii="Arial" w:eastAsia="Times New Roman" w:hAnsi="Arial" w:cs="Arial"/>
          <w:sz w:val="24"/>
          <w:szCs w:val="24"/>
        </w:rPr>
        <w:t xml:space="preserve">No. The split of CT 148 to accounts 1588 and 1589 does not occur until actual RPP and non-RPP is known. </w:t>
      </w:r>
    </w:p>
    <w:p w:rsidR="00BE1925" w:rsidRPr="00BE1925" w:rsidRDefault="00BE1925" w:rsidP="00BE1925">
      <w:pPr>
        <w:spacing w:after="0" w:line="276" w:lineRule="auto"/>
        <w:rPr>
          <w:rFonts w:ascii="Arial" w:eastAsia="Times New Roman" w:hAnsi="Arial" w:cs="Arial"/>
          <w:sz w:val="24"/>
          <w:szCs w:val="24"/>
        </w:rPr>
      </w:pPr>
    </w:p>
    <w:p w:rsidR="00BE1925" w:rsidRDefault="00BE1925" w:rsidP="00BE1925">
      <w:pPr>
        <w:pStyle w:val="ListParagraph"/>
        <w:spacing w:after="0" w:line="276" w:lineRule="auto"/>
        <w:ind w:left="1440"/>
        <w:rPr>
          <w:rFonts w:ascii="Arial" w:eastAsia="Times New Roman" w:hAnsi="Arial" w:cs="Arial"/>
          <w:sz w:val="24"/>
          <w:szCs w:val="24"/>
        </w:rPr>
      </w:pPr>
    </w:p>
    <w:p w:rsidR="00152EE3" w:rsidRDefault="00152EE3" w:rsidP="00BE05F6">
      <w:pPr>
        <w:pStyle w:val="ListParagraph"/>
        <w:numPr>
          <w:ilvl w:val="0"/>
          <w:numId w:val="22"/>
        </w:numPr>
        <w:spacing w:after="0" w:line="276" w:lineRule="auto"/>
        <w:rPr>
          <w:rFonts w:ascii="Arial" w:eastAsia="Times New Roman" w:hAnsi="Arial" w:cs="Arial"/>
          <w:sz w:val="24"/>
          <w:szCs w:val="24"/>
        </w:rPr>
      </w:pPr>
      <w:r>
        <w:rPr>
          <w:rFonts w:ascii="Arial" w:eastAsia="Times New Roman" w:hAnsi="Arial" w:cs="Arial"/>
          <w:sz w:val="24"/>
          <w:szCs w:val="24"/>
        </w:rPr>
        <w:t>Please indicate which months from 2017 w</w:t>
      </w:r>
      <w:r w:rsidR="00325817">
        <w:rPr>
          <w:rFonts w:ascii="Arial" w:eastAsia="Times New Roman" w:hAnsi="Arial" w:cs="Arial"/>
          <w:sz w:val="24"/>
          <w:szCs w:val="24"/>
        </w:rPr>
        <w:t>ere</w:t>
      </w:r>
      <w:r>
        <w:rPr>
          <w:rFonts w:ascii="Arial" w:eastAsia="Times New Roman" w:hAnsi="Arial" w:cs="Arial"/>
          <w:sz w:val="24"/>
          <w:szCs w:val="24"/>
        </w:rPr>
        <w:t xml:space="preserve"> trued up in 2018 for CT 148 proportions between RPP and non-RPP.</w:t>
      </w:r>
    </w:p>
    <w:p w:rsidR="00D676D6" w:rsidRDefault="00D676D6" w:rsidP="00D676D6">
      <w:pPr>
        <w:pStyle w:val="ListParagraph"/>
        <w:spacing w:after="0" w:line="276" w:lineRule="auto"/>
        <w:ind w:left="1440"/>
        <w:rPr>
          <w:rFonts w:ascii="Arial" w:eastAsia="Times New Roman" w:hAnsi="Arial" w:cs="Arial"/>
          <w:sz w:val="24"/>
          <w:szCs w:val="24"/>
        </w:rPr>
      </w:pPr>
    </w:p>
    <w:p w:rsidR="00954365" w:rsidRDefault="00954365" w:rsidP="00D676D6">
      <w:pPr>
        <w:spacing w:after="0" w:line="276" w:lineRule="auto"/>
        <w:rPr>
          <w:rFonts w:ascii="Arial" w:eastAsia="Times New Roman" w:hAnsi="Arial" w:cs="Arial"/>
          <w:sz w:val="24"/>
          <w:szCs w:val="24"/>
        </w:rPr>
      </w:pPr>
      <w:r>
        <w:rPr>
          <w:rFonts w:ascii="Arial" w:eastAsia="Times New Roman" w:hAnsi="Arial" w:cs="Arial"/>
          <w:sz w:val="24"/>
          <w:szCs w:val="24"/>
        </w:rPr>
        <w:t xml:space="preserve">RESPONSE: </w:t>
      </w:r>
    </w:p>
    <w:p w:rsidR="00D676D6" w:rsidRPr="00D1184F" w:rsidRDefault="00F85EBC" w:rsidP="00D676D6">
      <w:pPr>
        <w:spacing w:after="0" w:line="276" w:lineRule="auto"/>
        <w:rPr>
          <w:rFonts w:ascii="Arial" w:eastAsia="Times New Roman" w:hAnsi="Arial" w:cs="Arial"/>
          <w:sz w:val="24"/>
          <w:szCs w:val="24"/>
        </w:rPr>
      </w:pPr>
      <w:r>
        <w:rPr>
          <w:rFonts w:ascii="Arial" w:eastAsia="Times New Roman" w:hAnsi="Arial" w:cs="Arial"/>
          <w:sz w:val="24"/>
          <w:szCs w:val="24"/>
        </w:rPr>
        <w:t xml:space="preserve">Not applicable. </w:t>
      </w:r>
    </w:p>
    <w:p w:rsidR="00E04511" w:rsidRPr="00E04511" w:rsidRDefault="00E04511" w:rsidP="00E04511">
      <w:pPr>
        <w:spacing w:after="0" w:line="276" w:lineRule="auto"/>
        <w:rPr>
          <w:rFonts w:ascii="Arial" w:eastAsia="Times New Roman" w:hAnsi="Arial" w:cs="Arial"/>
          <w:sz w:val="24"/>
          <w:szCs w:val="24"/>
        </w:rPr>
      </w:pPr>
    </w:p>
    <w:p w:rsidR="00152EE3" w:rsidRDefault="00152EE3" w:rsidP="00BE05F6">
      <w:pPr>
        <w:pStyle w:val="ListParagraph"/>
        <w:numPr>
          <w:ilvl w:val="0"/>
          <w:numId w:val="22"/>
        </w:numPr>
        <w:spacing w:after="0" w:line="276" w:lineRule="auto"/>
        <w:rPr>
          <w:rFonts w:ascii="Arial" w:eastAsia="Times New Roman" w:hAnsi="Arial" w:cs="Arial"/>
          <w:sz w:val="24"/>
          <w:szCs w:val="24"/>
        </w:rPr>
      </w:pPr>
      <w:r>
        <w:rPr>
          <w:rFonts w:ascii="Arial" w:eastAsia="Times New Roman" w:hAnsi="Arial" w:cs="Arial"/>
          <w:sz w:val="24"/>
          <w:szCs w:val="24"/>
        </w:rPr>
        <w:t>Are all true-ups for 2017 consumption reflected in the DVA</w:t>
      </w:r>
      <w:r w:rsidR="00D1184F">
        <w:rPr>
          <w:rFonts w:ascii="Arial" w:eastAsia="Times New Roman" w:hAnsi="Arial" w:cs="Arial"/>
          <w:sz w:val="24"/>
          <w:szCs w:val="24"/>
        </w:rPr>
        <w:t xml:space="preserve"> Continuity Schedule under </w:t>
      </w:r>
      <w:proofErr w:type="gramStart"/>
      <w:r w:rsidR="00D1184F">
        <w:rPr>
          <w:rFonts w:ascii="Arial" w:eastAsia="Times New Roman" w:hAnsi="Arial" w:cs="Arial"/>
          <w:sz w:val="24"/>
          <w:szCs w:val="24"/>
        </w:rPr>
        <w:t>2017.</w:t>
      </w:r>
      <w:proofErr w:type="gramEnd"/>
    </w:p>
    <w:p w:rsidR="00D1184F" w:rsidRDefault="00D1184F" w:rsidP="00D1184F">
      <w:pPr>
        <w:pStyle w:val="ListParagraph"/>
        <w:spacing w:after="0" w:line="276" w:lineRule="auto"/>
        <w:ind w:left="1440"/>
        <w:rPr>
          <w:rFonts w:ascii="Arial" w:eastAsia="Times New Roman" w:hAnsi="Arial" w:cs="Arial"/>
          <w:sz w:val="24"/>
          <w:szCs w:val="24"/>
        </w:rPr>
      </w:pPr>
    </w:p>
    <w:p w:rsidR="00954365" w:rsidRDefault="00954365" w:rsidP="00D676D6">
      <w:pPr>
        <w:spacing w:after="0" w:line="276" w:lineRule="auto"/>
        <w:rPr>
          <w:rFonts w:ascii="Arial" w:eastAsia="Times New Roman" w:hAnsi="Arial" w:cs="Arial"/>
          <w:sz w:val="24"/>
          <w:szCs w:val="24"/>
        </w:rPr>
      </w:pPr>
      <w:r>
        <w:rPr>
          <w:rFonts w:ascii="Arial" w:eastAsia="Times New Roman" w:hAnsi="Arial" w:cs="Arial"/>
          <w:sz w:val="24"/>
          <w:szCs w:val="24"/>
        </w:rPr>
        <w:t xml:space="preserve">RESPONSE: </w:t>
      </w:r>
    </w:p>
    <w:p w:rsidR="00E04511" w:rsidRPr="00D1184F" w:rsidRDefault="00135B84" w:rsidP="00D676D6">
      <w:pPr>
        <w:spacing w:after="0" w:line="276" w:lineRule="auto"/>
        <w:rPr>
          <w:rFonts w:ascii="Arial" w:eastAsia="Times New Roman" w:hAnsi="Arial" w:cs="Arial"/>
          <w:sz w:val="24"/>
          <w:szCs w:val="24"/>
        </w:rPr>
      </w:pPr>
      <w:r>
        <w:rPr>
          <w:rFonts w:ascii="Arial" w:eastAsia="Times New Roman" w:hAnsi="Arial" w:cs="Arial"/>
          <w:sz w:val="24"/>
          <w:szCs w:val="24"/>
        </w:rPr>
        <w:t xml:space="preserve">Not applicable. </w:t>
      </w:r>
    </w:p>
    <w:p w:rsidR="00E04511" w:rsidRDefault="00E04511" w:rsidP="00E04511">
      <w:pPr>
        <w:pStyle w:val="ListParagraph"/>
        <w:spacing w:after="0" w:line="276" w:lineRule="auto"/>
        <w:ind w:left="1440"/>
        <w:rPr>
          <w:rFonts w:ascii="Arial" w:eastAsia="Times New Roman" w:hAnsi="Arial" w:cs="Arial"/>
          <w:sz w:val="24"/>
          <w:szCs w:val="24"/>
        </w:rPr>
      </w:pPr>
    </w:p>
    <w:p w:rsidR="005705A7" w:rsidRDefault="00152EE3" w:rsidP="00BE05F6">
      <w:pPr>
        <w:pStyle w:val="ListParagraph"/>
        <w:numPr>
          <w:ilvl w:val="0"/>
          <w:numId w:val="22"/>
        </w:numPr>
        <w:spacing w:after="0" w:line="276" w:lineRule="auto"/>
        <w:rPr>
          <w:rFonts w:ascii="Arial" w:eastAsia="Times New Roman" w:hAnsi="Arial" w:cs="Arial"/>
          <w:sz w:val="24"/>
          <w:szCs w:val="24"/>
        </w:rPr>
      </w:pPr>
      <w:r w:rsidRPr="00BE05F6">
        <w:rPr>
          <w:rFonts w:ascii="Arial" w:eastAsia="Times New Roman" w:hAnsi="Arial" w:cs="Arial"/>
          <w:sz w:val="24"/>
          <w:szCs w:val="24"/>
        </w:rPr>
        <w:t>Please quantify the amount reflected in the DVA Continuity Schedule, and the column where it is included.</w:t>
      </w:r>
    </w:p>
    <w:p w:rsidR="00D676D6" w:rsidRDefault="00D676D6" w:rsidP="00D676D6">
      <w:pPr>
        <w:spacing w:after="0" w:line="276" w:lineRule="auto"/>
        <w:rPr>
          <w:rFonts w:ascii="Arial" w:eastAsia="Times New Roman" w:hAnsi="Arial" w:cs="Arial"/>
          <w:sz w:val="24"/>
          <w:szCs w:val="24"/>
          <w:highlight w:val="yellow"/>
        </w:rPr>
      </w:pPr>
    </w:p>
    <w:p w:rsidR="00D676D6" w:rsidRPr="00D676D6" w:rsidRDefault="00D676D6" w:rsidP="00D676D6">
      <w:pPr>
        <w:spacing w:after="0" w:line="276" w:lineRule="auto"/>
        <w:rPr>
          <w:rFonts w:ascii="Arial" w:eastAsia="Times New Roman" w:hAnsi="Arial" w:cs="Arial"/>
          <w:sz w:val="24"/>
          <w:szCs w:val="24"/>
        </w:rPr>
      </w:pPr>
    </w:p>
    <w:p w:rsidR="00954365" w:rsidRDefault="00954365" w:rsidP="00D1184F">
      <w:pPr>
        <w:spacing w:after="0" w:line="276" w:lineRule="auto"/>
        <w:rPr>
          <w:rFonts w:ascii="Arial" w:eastAsia="Times New Roman" w:hAnsi="Arial" w:cs="Arial"/>
          <w:sz w:val="24"/>
          <w:szCs w:val="24"/>
        </w:rPr>
      </w:pPr>
      <w:r>
        <w:rPr>
          <w:rFonts w:ascii="Arial" w:eastAsia="Times New Roman" w:hAnsi="Arial" w:cs="Arial"/>
          <w:sz w:val="24"/>
          <w:szCs w:val="24"/>
        </w:rPr>
        <w:t xml:space="preserve">RESPONSE: </w:t>
      </w:r>
    </w:p>
    <w:p w:rsidR="00152EE3" w:rsidRDefault="00135B84" w:rsidP="00D1184F">
      <w:pPr>
        <w:spacing w:after="0" w:line="276" w:lineRule="auto"/>
        <w:rPr>
          <w:rFonts w:ascii="Arial" w:eastAsia="Times New Roman" w:hAnsi="Arial" w:cs="Arial"/>
          <w:sz w:val="24"/>
          <w:szCs w:val="24"/>
        </w:rPr>
      </w:pPr>
      <w:r>
        <w:rPr>
          <w:rFonts w:ascii="Arial" w:eastAsia="Times New Roman" w:hAnsi="Arial" w:cs="Arial"/>
          <w:sz w:val="24"/>
          <w:szCs w:val="24"/>
        </w:rPr>
        <w:t xml:space="preserve">None to quantify. If we had any, the amounts would have been </w:t>
      </w:r>
      <w:r w:rsidR="00D1184F">
        <w:rPr>
          <w:rFonts w:ascii="Arial" w:eastAsia="Times New Roman" w:hAnsi="Arial" w:cs="Arial"/>
          <w:sz w:val="24"/>
          <w:szCs w:val="24"/>
        </w:rPr>
        <w:t>included in cell BD, “Transactions Debit</w:t>
      </w:r>
      <w:proofErr w:type="gramStart"/>
      <w:r w:rsidR="00D1184F">
        <w:rPr>
          <w:rFonts w:ascii="Arial" w:eastAsia="Times New Roman" w:hAnsi="Arial" w:cs="Arial"/>
          <w:sz w:val="24"/>
          <w:szCs w:val="24"/>
        </w:rPr>
        <w:t>/(</w:t>
      </w:r>
      <w:proofErr w:type="gramEnd"/>
      <w:r w:rsidR="00D1184F">
        <w:rPr>
          <w:rFonts w:ascii="Arial" w:eastAsia="Times New Roman" w:hAnsi="Arial" w:cs="Arial"/>
          <w:sz w:val="24"/>
          <w:szCs w:val="24"/>
        </w:rPr>
        <w:t xml:space="preserve">Credit) during 2017” in the DVA Continuity Schedule. </w:t>
      </w:r>
    </w:p>
    <w:p w:rsidR="00954365" w:rsidRPr="00D1184F" w:rsidRDefault="00954365" w:rsidP="00D1184F">
      <w:pPr>
        <w:spacing w:after="0" w:line="276" w:lineRule="auto"/>
        <w:rPr>
          <w:rFonts w:ascii="Arial" w:eastAsia="Times New Roman" w:hAnsi="Arial" w:cs="Arial"/>
          <w:sz w:val="24"/>
          <w:szCs w:val="24"/>
        </w:rPr>
      </w:pPr>
    </w:p>
    <w:p w:rsidR="005705A7" w:rsidRDefault="005705A7" w:rsidP="005705A7">
      <w:pPr>
        <w:pStyle w:val="ListParagraph"/>
        <w:numPr>
          <w:ilvl w:val="0"/>
          <w:numId w:val="15"/>
        </w:numPr>
        <w:spacing w:after="0" w:line="276" w:lineRule="auto"/>
        <w:rPr>
          <w:rFonts w:ascii="Arial" w:eastAsia="Times New Roman" w:hAnsi="Arial" w:cs="Arial"/>
          <w:sz w:val="24"/>
          <w:szCs w:val="24"/>
        </w:rPr>
      </w:pPr>
      <w:r>
        <w:rPr>
          <w:rFonts w:ascii="Arial" w:eastAsia="Times New Roman" w:hAnsi="Arial" w:cs="Arial"/>
          <w:sz w:val="24"/>
          <w:szCs w:val="24"/>
        </w:rPr>
        <w:t>Questions regarding principal adjustments and reversals on the DVA Continuity Schedule:</w:t>
      </w:r>
    </w:p>
    <w:p w:rsidR="005705A7" w:rsidRDefault="005705A7" w:rsidP="00550838">
      <w:pPr>
        <w:spacing w:after="0" w:line="276" w:lineRule="auto"/>
        <w:ind w:left="720"/>
        <w:rPr>
          <w:rFonts w:ascii="Arial" w:eastAsia="Times New Roman" w:hAnsi="Arial" w:cs="Arial"/>
          <w:sz w:val="24"/>
          <w:szCs w:val="24"/>
        </w:rPr>
      </w:pPr>
    </w:p>
    <w:p w:rsidR="002B27F9" w:rsidRDefault="002B27F9" w:rsidP="00550838">
      <w:pPr>
        <w:spacing w:after="0" w:line="276" w:lineRule="auto"/>
        <w:ind w:left="720"/>
        <w:rPr>
          <w:rFonts w:ascii="Arial" w:eastAsia="Times New Roman" w:hAnsi="Arial" w:cs="Arial"/>
          <w:sz w:val="24"/>
          <w:szCs w:val="24"/>
        </w:rPr>
      </w:pPr>
    </w:p>
    <w:p w:rsidR="002B27F9" w:rsidRDefault="002B27F9" w:rsidP="00550838">
      <w:pPr>
        <w:spacing w:after="0" w:line="276" w:lineRule="auto"/>
        <w:ind w:left="720"/>
        <w:rPr>
          <w:rFonts w:ascii="Arial" w:eastAsia="Times New Roman" w:hAnsi="Arial" w:cs="Arial"/>
          <w:sz w:val="24"/>
          <w:szCs w:val="24"/>
        </w:rPr>
      </w:pPr>
    </w:p>
    <w:p w:rsidR="00550838" w:rsidRPr="00550838" w:rsidRDefault="00550838" w:rsidP="00550838">
      <w:pPr>
        <w:spacing w:after="0" w:line="276" w:lineRule="auto"/>
        <w:ind w:left="720"/>
        <w:rPr>
          <w:rFonts w:ascii="Arial" w:eastAsia="Times New Roman" w:hAnsi="Arial" w:cs="Arial"/>
          <w:sz w:val="24"/>
          <w:szCs w:val="24"/>
          <w:u w:val="single"/>
        </w:rPr>
      </w:pPr>
      <w:r>
        <w:rPr>
          <w:rFonts w:ascii="Arial" w:eastAsia="Times New Roman" w:hAnsi="Arial" w:cs="Arial"/>
          <w:sz w:val="24"/>
          <w:szCs w:val="24"/>
          <w:u w:val="single"/>
        </w:rPr>
        <w:t>Questions on Principal Adjustments - Account</w:t>
      </w:r>
      <w:r w:rsidR="00A235E0">
        <w:rPr>
          <w:rFonts w:ascii="Arial" w:eastAsia="Times New Roman" w:hAnsi="Arial" w:cs="Arial"/>
          <w:sz w:val="24"/>
          <w:szCs w:val="24"/>
          <w:u w:val="single"/>
        </w:rPr>
        <w:t>s</w:t>
      </w:r>
      <w:r>
        <w:rPr>
          <w:rFonts w:ascii="Arial" w:eastAsia="Times New Roman" w:hAnsi="Arial" w:cs="Arial"/>
          <w:sz w:val="24"/>
          <w:szCs w:val="24"/>
          <w:u w:val="single"/>
        </w:rPr>
        <w:t xml:space="preserve"> 1588</w:t>
      </w:r>
      <w:r w:rsidR="00A235E0">
        <w:rPr>
          <w:rFonts w:ascii="Arial" w:eastAsia="Times New Roman" w:hAnsi="Arial" w:cs="Arial"/>
          <w:sz w:val="24"/>
          <w:szCs w:val="24"/>
          <w:u w:val="single"/>
        </w:rPr>
        <w:t xml:space="preserve"> and 1589</w:t>
      </w:r>
    </w:p>
    <w:p w:rsidR="0000233E" w:rsidRDefault="0000233E" w:rsidP="0000233E">
      <w:pPr>
        <w:pStyle w:val="ListParagraph"/>
        <w:numPr>
          <w:ilvl w:val="0"/>
          <w:numId w:val="20"/>
        </w:numPr>
        <w:spacing w:after="0" w:line="276" w:lineRule="auto"/>
        <w:rPr>
          <w:rFonts w:ascii="Arial" w:eastAsia="Times New Roman" w:hAnsi="Arial" w:cs="Arial"/>
          <w:sz w:val="24"/>
          <w:szCs w:val="24"/>
        </w:rPr>
      </w:pPr>
      <w:r>
        <w:rPr>
          <w:rFonts w:ascii="Arial" w:eastAsia="Times New Roman" w:hAnsi="Arial" w:cs="Arial"/>
          <w:sz w:val="24"/>
          <w:szCs w:val="24"/>
        </w:rPr>
        <w:t>Did the applicant have principal adjustments</w:t>
      </w:r>
      <w:r w:rsidR="00A235E0">
        <w:rPr>
          <w:rFonts w:ascii="Arial" w:eastAsia="Times New Roman" w:hAnsi="Arial" w:cs="Arial"/>
          <w:sz w:val="24"/>
          <w:szCs w:val="24"/>
        </w:rPr>
        <w:t xml:space="preserve"> </w:t>
      </w:r>
      <w:r>
        <w:rPr>
          <w:rFonts w:ascii="Arial" w:eastAsia="Times New Roman" w:hAnsi="Arial" w:cs="Arial"/>
          <w:sz w:val="24"/>
          <w:szCs w:val="24"/>
        </w:rPr>
        <w:t xml:space="preserve">in its 2018 rate proceeding which </w:t>
      </w:r>
      <w:r w:rsidR="00550838">
        <w:rPr>
          <w:rFonts w:ascii="Arial" w:eastAsia="Times New Roman" w:hAnsi="Arial" w:cs="Arial"/>
          <w:sz w:val="24"/>
          <w:szCs w:val="24"/>
        </w:rPr>
        <w:t>were</w:t>
      </w:r>
      <w:r>
        <w:rPr>
          <w:rFonts w:ascii="Arial" w:eastAsia="Times New Roman" w:hAnsi="Arial" w:cs="Arial"/>
          <w:sz w:val="24"/>
          <w:szCs w:val="24"/>
        </w:rPr>
        <w:t xml:space="preserve"> approved for disposition?</w:t>
      </w:r>
    </w:p>
    <w:p w:rsidR="00796C67" w:rsidRDefault="00796C67" w:rsidP="00796C67">
      <w:pPr>
        <w:pStyle w:val="ListParagraph"/>
        <w:spacing w:after="0" w:line="276" w:lineRule="auto"/>
        <w:ind w:left="1440"/>
        <w:rPr>
          <w:rFonts w:ascii="Arial" w:eastAsia="Times New Roman" w:hAnsi="Arial" w:cs="Arial"/>
          <w:sz w:val="24"/>
          <w:szCs w:val="24"/>
        </w:rPr>
      </w:pPr>
    </w:p>
    <w:p w:rsidR="00954365" w:rsidRDefault="00954365" w:rsidP="006C4D03">
      <w:pPr>
        <w:spacing w:after="0" w:line="276" w:lineRule="auto"/>
        <w:rPr>
          <w:rFonts w:ascii="Arial" w:eastAsia="Times New Roman" w:hAnsi="Arial" w:cs="Arial"/>
          <w:sz w:val="24"/>
          <w:szCs w:val="24"/>
        </w:rPr>
      </w:pPr>
      <w:r>
        <w:rPr>
          <w:rFonts w:ascii="Arial" w:eastAsia="Times New Roman" w:hAnsi="Arial" w:cs="Arial"/>
          <w:sz w:val="24"/>
          <w:szCs w:val="24"/>
        </w:rPr>
        <w:t xml:space="preserve">RESPONSE: </w:t>
      </w:r>
    </w:p>
    <w:p w:rsidR="00D676D6" w:rsidRDefault="00850C2F" w:rsidP="006C4D03">
      <w:pPr>
        <w:spacing w:after="0" w:line="276" w:lineRule="auto"/>
        <w:rPr>
          <w:rFonts w:ascii="Arial" w:eastAsia="Times New Roman" w:hAnsi="Arial" w:cs="Arial"/>
          <w:sz w:val="24"/>
          <w:szCs w:val="24"/>
        </w:rPr>
      </w:pPr>
      <w:r w:rsidRPr="00850C2F">
        <w:rPr>
          <w:rFonts w:ascii="Arial" w:eastAsia="Times New Roman" w:hAnsi="Arial" w:cs="Arial"/>
          <w:sz w:val="24"/>
          <w:szCs w:val="24"/>
        </w:rPr>
        <w:t xml:space="preserve">No. Atikokan did not have principal adjustments in its 2018 rate proceeding approved for disposition. </w:t>
      </w:r>
    </w:p>
    <w:p w:rsidR="00D676D6" w:rsidRDefault="00D676D6" w:rsidP="006C4D03">
      <w:pPr>
        <w:spacing w:after="0" w:line="276" w:lineRule="auto"/>
        <w:rPr>
          <w:rFonts w:ascii="Arial" w:eastAsia="Times New Roman" w:hAnsi="Arial" w:cs="Arial"/>
          <w:sz w:val="24"/>
          <w:szCs w:val="24"/>
        </w:rPr>
      </w:pPr>
    </w:p>
    <w:p w:rsidR="00FF7C87" w:rsidRPr="006C4D03" w:rsidRDefault="00FF7C87" w:rsidP="006C4D03">
      <w:pPr>
        <w:spacing w:after="0" w:line="276" w:lineRule="auto"/>
        <w:rPr>
          <w:rFonts w:ascii="Arial" w:eastAsia="Times New Roman" w:hAnsi="Arial" w:cs="Arial"/>
          <w:sz w:val="24"/>
          <w:szCs w:val="24"/>
        </w:rPr>
      </w:pPr>
    </w:p>
    <w:p w:rsidR="00316FFC" w:rsidRPr="00D676D6" w:rsidRDefault="0000233E" w:rsidP="00D676D6">
      <w:pPr>
        <w:pStyle w:val="ListParagraph"/>
        <w:numPr>
          <w:ilvl w:val="0"/>
          <w:numId w:val="20"/>
        </w:numPr>
        <w:spacing w:after="0" w:line="276" w:lineRule="auto"/>
        <w:rPr>
          <w:rFonts w:ascii="Arial" w:eastAsia="Times New Roman" w:hAnsi="Arial" w:cs="Arial"/>
          <w:sz w:val="24"/>
          <w:szCs w:val="24"/>
        </w:rPr>
      </w:pPr>
      <w:r>
        <w:rPr>
          <w:rFonts w:ascii="Arial" w:eastAsia="Times New Roman" w:hAnsi="Arial" w:cs="Arial"/>
          <w:sz w:val="24"/>
          <w:szCs w:val="24"/>
        </w:rPr>
        <w:t xml:space="preserve">Please provide a break-down of the total amount of principal adjustments that were approved (e.g. </w:t>
      </w:r>
      <w:r w:rsidR="00A235E0">
        <w:rPr>
          <w:rFonts w:ascii="Arial" w:eastAsia="Times New Roman" w:hAnsi="Arial" w:cs="Arial"/>
          <w:sz w:val="24"/>
          <w:szCs w:val="24"/>
        </w:rPr>
        <w:t>true-up of unbilled</w:t>
      </w:r>
      <w:r w:rsidR="000306EA">
        <w:rPr>
          <w:rFonts w:ascii="Arial" w:eastAsia="Times New Roman" w:hAnsi="Arial" w:cs="Arial"/>
          <w:sz w:val="24"/>
          <w:szCs w:val="24"/>
        </w:rPr>
        <w:t xml:space="preserve"> (for 1589 only)</w:t>
      </w:r>
      <w:r w:rsidR="00A235E0">
        <w:rPr>
          <w:rFonts w:ascii="Arial" w:eastAsia="Times New Roman" w:hAnsi="Arial" w:cs="Arial"/>
          <w:sz w:val="24"/>
          <w:szCs w:val="24"/>
        </w:rPr>
        <w:t xml:space="preserve">, </w:t>
      </w:r>
      <w:r>
        <w:rPr>
          <w:rFonts w:ascii="Arial" w:eastAsia="Times New Roman" w:hAnsi="Arial" w:cs="Arial"/>
          <w:sz w:val="24"/>
          <w:szCs w:val="24"/>
        </w:rPr>
        <w:t>true up of CT 1142, true up of CT 148 etc.).</w:t>
      </w:r>
    </w:p>
    <w:p w:rsidR="00796C67" w:rsidRDefault="00796C67" w:rsidP="00796C67">
      <w:pPr>
        <w:spacing w:after="0" w:line="276" w:lineRule="auto"/>
        <w:rPr>
          <w:rFonts w:ascii="Arial" w:eastAsia="Times New Roman" w:hAnsi="Arial" w:cs="Arial"/>
          <w:sz w:val="24"/>
          <w:szCs w:val="24"/>
        </w:rPr>
      </w:pPr>
    </w:p>
    <w:p w:rsidR="00954365" w:rsidRDefault="00954365" w:rsidP="00796C67">
      <w:pPr>
        <w:spacing w:after="0" w:line="276" w:lineRule="auto"/>
        <w:rPr>
          <w:rFonts w:ascii="Arial" w:eastAsia="Times New Roman" w:hAnsi="Arial" w:cs="Arial"/>
          <w:sz w:val="24"/>
          <w:szCs w:val="24"/>
        </w:rPr>
      </w:pPr>
      <w:r>
        <w:rPr>
          <w:rFonts w:ascii="Arial" w:eastAsia="Times New Roman" w:hAnsi="Arial" w:cs="Arial"/>
          <w:sz w:val="24"/>
          <w:szCs w:val="24"/>
        </w:rPr>
        <w:t xml:space="preserve">RESPONSE: </w:t>
      </w:r>
    </w:p>
    <w:p w:rsidR="00796C67" w:rsidRDefault="00850C2F" w:rsidP="00796C67">
      <w:pPr>
        <w:spacing w:after="0" w:line="276" w:lineRule="auto"/>
        <w:rPr>
          <w:rFonts w:ascii="Arial" w:eastAsia="Times New Roman" w:hAnsi="Arial" w:cs="Arial"/>
          <w:sz w:val="24"/>
          <w:szCs w:val="24"/>
        </w:rPr>
      </w:pPr>
      <w:r>
        <w:rPr>
          <w:rFonts w:ascii="Arial" w:eastAsia="Times New Roman" w:hAnsi="Arial" w:cs="Arial"/>
          <w:sz w:val="24"/>
          <w:szCs w:val="24"/>
        </w:rPr>
        <w:t>Not applicable. No principal adjustments in the 2018 rate proceeding as answered above in part ‘a’.</w:t>
      </w:r>
    </w:p>
    <w:p w:rsidR="002B27F9" w:rsidRDefault="002B27F9" w:rsidP="00796C67">
      <w:pPr>
        <w:spacing w:after="0" w:line="276" w:lineRule="auto"/>
        <w:rPr>
          <w:rFonts w:ascii="Arial" w:eastAsia="Times New Roman" w:hAnsi="Arial" w:cs="Arial"/>
          <w:sz w:val="24"/>
          <w:szCs w:val="24"/>
        </w:rPr>
      </w:pPr>
    </w:p>
    <w:p w:rsidR="002B27F9" w:rsidRDefault="002B27F9" w:rsidP="00796C67">
      <w:pPr>
        <w:spacing w:after="0" w:line="276" w:lineRule="auto"/>
        <w:rPr>
          <w:rFonts w:ascii="Arial" w:eastAsia="Times New Roman" w:hAnsi="Arial" w:cs="Arial"/>
          <w:sz w:val="24"/>
          <w:szCs w:val="24"/>
        </w:rPr>
      </w:pPr>
    </w:p>
    <w:p w:rsidR="002B27F9" w:rsidRDefault="002B27F9" w:rsidP="00796C67">
      <w:pPr>
        <w:spacing w:after="0" w:line="276" w:lineRule="auto"/>
        <w:rPr>
          <w:rFonts w:ascii="Arial" w:eastAsia="Times New Roman" w:hAnsi="Arial" w:cs="Arial"/>
          <w:sz w:val="24"/>
          <w:szCs w:val="24"/>
        </w:rPr>
      </w:pPr>
    </w:p>
    <w:p w:rsidR="00316FFC" w:rsidRPr="00796C67" w:rsidRDefault="00316FFC" w:rsidP="00796C67">
      <w:pPr>
        <w:spacing w:after="0" w:line="276" w:lineRule="auto"/>
        <w:rPr>
          <w:rFonts w:ascii="Arial" w:eastAsia="Times New Roman" w:hAnsi="Arial" w:cs="Arial"/>
          <w:sz w:val="24"/>
          <w:szCs w:val="24"/>
        </w:rPr>
      </w:pPr>
    </w:p>
    <w:p w:rsidR="00550838" w:rsidRDefault="0000233E" w:rsidP="0000233E">
      <w:pPr>
        <w:pStyle w:val="ListParagraph"/>
        <w:numPr>
          <w:ilvl w:val="0"/>
          <w:numId w:val="20"/>
        </w:numPr>
        <w:spacing w:after="0" w:line="276" w:lineRule="auto"/>
        <w:rPr>
          <w:rFonts w:ascii="Arial" w:eastAsia="Times New Roman" w:hAnsi="Arial" w:cs="Arial"/>
          <w:sz w:val="24"/>
          <w:szCs w:val="24"/>
        </w:rPr>
      </w:pPr>
      <w:r>
        <w:rPr>
          <w:rFonts w:ascii="Arial" w:eastAsia="Times New Roman" w:hAnsi="Arial" w:cs="Arial"/>
          <w:sz w:val="24"/>
          <w:szCs w:val="24"/>
        </w:rPr>
        <w:t xml:space="preserve">Has the applicant </w:t>
      </w:r>
      <w:r w:rsidR="00550838">
        <w:rPr>
          <w:rFonts w:ascii="Arial" w:eastAsia="Times New Roman" w:hAnsi="Arial" w:cs="Arial"/>
          <w:sz w:val="24"/>
          <w:szCs w:val="24"/>
        </w:rPr>
        <w:t>reversed the adjustment approved in 2018 in its current proposed amount for disposition?</w:t>
      </w:r>
    </w:p>
    <w:p w:rsidR="00850C2F" w:rsidRDefault="00850C2F" w:rsidP="00850C2F">
      <w:pPr>
        <w:spacing w:after="0" w:line="276" w:lineRule="auto"/>
        <w:rPr>
          <w:rFonts w:ascii="Arial" w:eastAsia="Times New Roman" w:hAnsi="Arial" w:cs="Arial"/>
          <w:sz w:val="24"/>
          <w:szCs w:val="24"/>
        </w:rPr>
      </w:pPr>
    </w:p>
    <w:p w:rsidR="00954365" w:rsidRDefault="00954365" w:rsidP="00850C2F">
      <w:pPr>
        <w:spacing w:after="0" w:line="276" w:lineRule="auto"/>
        <w:rPr>
          <w:rFonts w:ascii="Arial" w:eastAsia="Times New Roman" w:hAnsi="Arial" w:cs="Arial"/>
          <w:sz w:val="24"/>
          <w:szCs w:val="24"/>
        </w:rPr>
      </w:pPr>
      <w:r>
        <w:rPr>
          <w:rFonts w:ascii="Arial" w:eastAsia="Times New Roman" w:hAnsi="Arial" w:cs="Arial"/>
          <w:sz w:val="24"/>
          <w:szCs w:val="24"/>
        </w:rPr>
        <w:t xml:space="preserve">RESPONSE: </w:t>
      </w:r>
    </w:p>
    <w:p w:rsidR="00850C2F" w:rsidRPr="00850C2F" w:rsidRDefault="00850C2F" w:rsidP="00850C2F">
      <w:pPr>
        <w:spacing w:after="0" w:line="276" w:lineRule="auto"/>
        <w:rPr>
          <w:rFonts w:ascii="Arial" w:eastAsia="Times New Roman" w:hAnsi="Arial" w:cs="Arial"/>
          <w:sz w:val="24"/>
          <w:szCs w:val="24"/>
        </w:rPr>
      </w:pPr>
      <w:r w:rsidRPr="00850C2F">
        <w:rPr>
          <w:rFonts w:ascii="Arial" w:eastAsia="Times New Roman" w:hAnsi="Arial" w:cs="Arial"/>
          <w:sz w:val="24"/>
          <w:szCs w:val="24"/>
        </w:rPr>
        <w:t xml:space="preserve">Not applicable as per answers above. </w:t>
      </w:r>
      <w:r w:rsidR="00D1184F">
        <w:rPr>
          <w:rFonts w:ascii="Arial" w:eastAsia="Times New Roman" w:hAnsi="Arial" w:cs="Arial"/>
          <w:sz w:val="24"/>
          <w:szCs w:val="24"/>
        </w:rPr>
        <w:t xml:space="preserve">Atikokan did not have principal adjustments in its 2018 rate proceeding. </w:t>
      </w:r>
    </w:p>
    <w:p w:rsidR="00316FFC" w:rsidRDefault="00316FFC" w:rsidP="00316FFC">
      <w:pPr>
        <w:pStyle w:val="ListParagraph"/>
        <w:spacing w:after="0" w:line="276" w:lineRule="auto"/>
        <w:ind w:left="1440"/>
        <w:rPr>
          <w:rFonts w:ascii="Arial" w:eastAsia="Times New Roman" w:hAnsi="Arial" w:cs="Arial"/>
          <w:sz w:val="24"/>
          <w:szCs w:val="24"/>
        </w:rPr>
      </w:pPr>
    </w:p>
    <w:p w:rsidR="00B47680" w:rsidRPr="00B47680" w:rsidRDefault="00B47680" w:rsidP="00316FFC">
      <w:pPr>
        <w:spacing w:after="0" w:line="276" w:lineRule="auto"/>
        <w:rPr>
          <w:rFonts w:ascii="Arial" w:eastAsia="Times New Roman" w:hAnsi="Arial" w:cs="Arial"/>
          <w:sz w:val="24"/>
          <w:szCs w:val="24"/>
          <w:highlight w:val="yellow"/>
        </w:rPr>
      </w:pPr>
    </w:p>
    <w:p w:rsidR="005705A7" w:rsidRDefault="00550838" w:rsidP="0000233E">
      <w:pPr>
        <w:pStyle w:val="ListParagraph"/>
        <w:numPr>
          <w:ilvl w:val="0"/>
          <w:numId w:val="20"/>
        </w:numPr>
        <w:spacing w:after="0" w:line="276" w:lineRule="auto"/>
        <w:rPr>
          <w:rFonts w:ascii="Arial" w:eastAsia="Times New Roman" w:hAnsi="Arial" w:cs="Arial"/>
          <w:sz w:val="24"/>
          <w:szCs w:val="24"/>
        </w:rPr>
      </w:pPr>
      <w:r>
        <w:rPr>
          <w:rFonts w:ascii="Arial" w:eastAsia="Times New Roman" w:hAnsi="Arial" w:cs="Arial"/>
          <w:sz w:val="24"/>
          <w:szCs w:val="24"/>
        </w:rPr>
        <w:t>Please provide a breakdown of the amounts shown under principal adjustments in the DVA Continuity Schedule filed in the current proceeding, including the reversals and the new true up amounts regarding 2017 true ups.</w:t>
      </w:r>
    </w:p>
    <w:p w:rsidR="00023043" w:rsidRDefault="00023043" w:rsidP="00023043">
      <w:pPr>
        <w:pStyle w:val="ListParagraph"/>
        <w:spacing w:after="0" w:line="276" w:lineRule="auto"/>
        <w:ind w:left="1440"/>
        <w:rPr>
          <w:rFonts w:ascii="Arial" w:eastAsia="Times New Roman" w:hAnsi="Arial" w:cs="Arial"/>
          <w:sz w:val="24"/>
          <w:szCs w:val="24"/>
        </w:rPr>
      </w:pPr>
    </w:p>
    <w:p w:rsidR="00954365" w:rsidRDefault="00954365" w:rsidP="00711AF1">
      <w:pPr>
        <w:spacing w:after="0" w:line="276" w:lineRule="auto"/>
        <w:rPr>
          <w:rFonts w:ascii="Arial" w:eastAsia="Times New Roman" w:hAnsi="Arial" w:cs="Arial"/>
          <w:sz w:val="24"/>
          <w:szCs w:val="24"/>
        </w:rPr>
      </w:pPr>
      <w:r>
        <w:rPr>
          <w:rFonts w:ascii="Arial" w:eastAsia="Times New Roman" w:hAnsi="Arial" w:cs="Arial"/>
          <w:sz w:val="24"/>
          <w:szCs w:val="24"/>
        </w:rPr>
        <w:t xml:space="preserve">RESPONSE: </w:t>
      </w:r>
    </w:p>
    <w:p w:rsidR="002A1C32" w:rsidRDefault="00671FC0" w:rsidP="00711AF1">
      <w:pPr>
        <w:spacing w:after="0" w:line="276" w:lineRule="auto"/>
        <w:rPr>
          <w:rFonts w:ascii="Arial" w:eastAsia="Times New Roman" w:hAnsi="Arial" w:cs="Arial"/>
          <w:sz w:val="24"/>
          <w:szCs w:val="24"/>
        </w:rPr>
      </w:pPr>
      <w:r>
        <w:rPr>
          <w:rFonts w:ascii="Arial" w:eastAsia="Times New Roman" w:hAnsi="Arial" w:cs="Arial"/>
          <w:sz w:val="24"/>
          <w:szCs w:val="24"/>
        </w:rPr>
        <w:t xml:space="preserve">Atikokan has no prior approved principal adjustments but </w:t>
      </w:r>
      <w:r w:rsidR="00850C2F">
        <w:rPr>
          <w:rFonts w:ascii="Arial" w:eastAsia="Times New Roman" w:hAnsi="Arial" w:cs="Arial"/>
          <w:sz w:val="24"/>
          <w:szCs w:val="24"/>
        </w:rPr>
        <w:t>Atikokan has filed principal adjustments under the DVA Continu</w:t>
      </w:r>
      <w:r>
        <w:rPr>
          <w:rFonts w:ascii="Arial" w:eastAsia="Times New Roman" w:hAnsi="Arial" w:cs="Arial"/>
          <w:sz w:val="24"/>
          <w:szCs w:val="24"/>
        </w:rPr>
        <w:t>ity Schedule under both cells BF28 (1588, Power) and BF29 (1589, Global Adjustment)</w:t>
      </w:r>
      <w:r w:rsidR="00850C2F">
        <w:rPr>
          <w:rFonts w:ascii="Arial" w:eastAsia="Times New Roman" w:hAnsi="Arial" w:cs="Arial"/>
          <w:sz w:val="24"/>
          <w:szCs w:val="24"/>
        </w:rPr>
        <w:t xml:space="preserve"> for 2017 adjustments. These have not been approved. These principal adjus</w:t>
      </w:r>
      <w:r>
        <w:rPr>
          <w:rFonts w:ascii="Arial" w:eastAsia="Times New Roman" w:hAnsi="Arial" w:cs="Arial"/>
          <w:sz w:val="24"/>
          <w:szCs w:val="24"/>
        </w:rPr>
        <w:t xml:space="preserve">tments are proposed as part </w:t>
      </w:r>
      <w:r w:rsidR="00850C2F">
        <w:rPr>
          <w:rFonts w:ascii="Arial" w:eastAsia="Times New Roman" w:hAnsi="Arial" w:cs="Arial"/>
          <w:sz w:val="24"/>
          <w:szCs w:val="24"/>
        </w:rPr>
        <w:t xml:space="preserve">of this 2019 Rate proceeding. In preparation and completion of the GA Workform Atikokan determined necessary principal adjustments to reconcile </w:t>
      </w:r>
      <w:r w:rsidR="00FC2058">
        <w:rPr>
          <w:rFonts w:ascii="Arial" w:eastAsia="Times New Roman" w:hAnsi="Arial" w:cs="Arial"/>
          <w:sz w:val="24"/>
          <w:szCs w:val="24"/>
        </w:rPr>
        <w:t xml:space="preserve">an incorrect inclusion of 2017 Class </w:t>
      </w:r>
      <w:proofErr w:type="gramStart"/>
      <w:r w:rsidR="00FC2058">
        <w:rPr>
          <w:rFonts w:ascii="Arial" w:eastAsia="Times New Roman" w:hAnsi="Arial" w:cs="Arial"/>
          <w:sz w:val="24"/>
          <w:szCs w:val="24"/>
        </w:rPr>
        <w:t>A</w:t>
      </w:r>
      <w:proofErr w:type="gramEnd"/>
      <w:r w:rsidR="00FC2058">
        <w:rPr>
          <w:rFonts w:ascii="Arial" w:eastAsia="Times New Roman" w:hAnsi="Arial" w:cs="Arial"/>
          <w:sz w:val="24"/>
          <w:szCs w:val="24"/>
        </w:rPr>
        <w:t xml:space="preserve"> consumption in the Non-RPP GA 1589 sub account. </w:t>
      </w:r>
      <w:r>
        <w:rPr>
          <w:rFonts w:ascii="Arial" w:eastAsia="Times New Roman" w:hAnsi="Arial" w:cs="Arial"/>
          <w:sz w:val="24"/>
          <w:szCs w:val="24"/>
        </w:rPr>
        <w:t xml:space="preserve">Atikokan had two class A </w:t>
      </w:r>
    </w:p>
    <w:p w:rsidR="00711AF1" w:rsidRDefault="00671FC0" w:rsidP="00711AF1">
      <w:pPr>
        <w:spacing w:after="0" w:line="276" w:lineRule="auto"/>
        <w:rPr>
          <w:rFonts w:ascii="Arial" w:eastAsia="Times New Roman" w:hAnsi="Arial" w:cs="Arial"/>
          <w:sz w:val="24"/>
          <w:szCs w:val="24"/>
        </w:rPr>
      </w:pPr>
      <w:proofErr w:type="gramStart"/>
      <w:r>
        <w:rPr>
          <w:rFonts w:ascii="Arial" w:eastAsia="Times New Roman" w:hAnsi="Arial" w:cs="Arial"/>
          <w:sz w:val="24"/>
          <w:szCs w:val="24"/>
        </w:rPr>
        <w:t>customers</w:t>
      </w:r>
      <w:proofErr w:type="gramEnd"/>
      <w:r>
        <w:rPr>
          <w:rFonts w:ascii="Arial" w:eastAsia="Times New Roman" w:hAnsi="Arial" w:cs="Arial"/>
          <w:sz w:val="24"/>
          <w:szCs w:val="24"/>
        </w:rPr>
        <w:t xml:space="preserve"> transition from Class B to Class A during 2017. It was not until reconciling the GA Workform Atikokan realized, the Class </w:t>
      </w:r>
      <w:proofErr w:type="gramStart"/>
      <w:r>
        <w:rPr>
          <w:rFonts w:ascii="Arial" w:eastAsia="Times New Roman" w:hAnsi="Arial" w:cs="Arial"/>
          <w:sz w:val="24"/>
          <w:szCs w:val="24"/>
        </w:rPr>
        <w:t>A</w:t>
      </w:r>
      <w:proofErr w:type="gramEnd"/>
      <w:r>
        <w:rPr>
          <w:rFonts w:ascii="Arial" w:eastAsia="Times New Roman" w:hAnsi="Arial" w:cs="Arial"/>
          <w:sz w:val="24"/>
          <w:szCs w:val="24"/>
        </w:rPr>
        <w:t xml:space="preserve"> consumption was inadvertently included in the 1589 Non-RPP </w:t>
      </w:r>
      <w:r w:rsidRPr="00D56F67">
        <w:rPr>
          <w:rFonts w:ascii="Arial" w:eastAsia="Times New Roman" w:hAnsi="Arial" w:cs="Arial"/>
          <w:sz w:val="24"/>
          <w:szCs w:val="24"/>
        </w:rPr>
        <w:t xml:space="preserve">consumption. </w:t>
      </w:r>
      <w:r w:rsidR="000D64C3" w:rsidRPr="00D56F67">
        <w:rPr>
          <w:rFonts w:ascii="Arial" w:eastAsia="Times New Roman" w:hAnsi="Arial" w:cs="Arial"/>
          <w:sz w:val="24"/>
          <w:szCs w:val="24"/>
        </w:rPr>
        <w:t xml:space="preserve"> </w:t>
      </w:r>
      <w:r w:rsidR="00977866" w:rsidRPr="00D56F67">
        <w:rPr>
          <w:rFonts w:ascii="Arial" w:eastAsia="Times New Roman" w:hAnsi="Arial" w:cs="Arial"/>
          <w:sz w:val="24"/>
          <w:szCs w:val="24"/>
        </w:rPr>
        <w:t xml:space="preserve">Account 1588 shows a principal adjustment for 2017 in the amount of </w:t>
      </w:r>
      <w:r w:rsidR="00D56F67" w:rsidRPr="00D56F67">
        <w:rPr>
          <w:rFonts w:ascii="Arial" w:eastAsia="Times New Roman" w:hAnsi="Arial" w:cs="Arial"/>
          <w:sz w:val="24"/>
          <w:szCs w:val="24"/>
        </w:rPr>
        <w:t>$230,103</w:t>
      </w:r>
      <w:r w:rsidR="00977866" w:rsidRPr="00D56F67">
        <w:rPr>
          <w:rFonts w:ascii="Arial" w:eastAsia="Times New Roman" w:hAnsi="Arial" w:cs="Arial"/>
          <w:sz w:val="24"/>
          <w:szCs w:val="24"/>
        </w:rPr>
        <w:t xml:space="preserve">. Account 1589 shows a principal adjustment for 2017 in the amount of </w:t>
      </w:r>
      <w:r w:rsidR="00D56F67" w:rsidRPr="00D56F67">
        <w:rPr>
          <w:rFonts w:ascii="Arial" w:eastAsia="Times New Roman" w:hAnsi="Arial" w:cs="Arial"/>
          <w:sz w:val="24"/>
          <w:szCs w:val="24"/>
        </w:rPr>
        <w:t>($230,103</w:t>
      </w:r>
      <w:r w:rsidR="00977866" w:rsidRPr="00D56F67">
        <w:rPr>
          <w:rFonts w:ascii="Arial" w:eastAsia="Times New Roman" w:hAnsi="Arial" w:cs="Arial"/>
          <w:sz w:val="24"/>
          <w:szCs w:val="24"/>
        </w:rPr>
        <w:t>). These</w:t>
      </w:r>
      <w:r w:rsidR="00977866">
        <w:rPr>
          <w:rFonts w:ascii="Arial" w:eastAsia="Times New Roman" w:hAnsi="Arial" w:cs="Arial"/>
          <w:sz w:val="24"/>
          <w:szCs w:val="24"/>
        </w:rPr>
        <w:t xml:space="preserve"> </w:t>
      </w:r>
      <w:r w:rsidR="002B27F9">
        <w:rPr>
          <w:rFonts w:ascii="Arial" w:eastAsia="Times New Roman" w:hAnsi="Arial" w:cs="Arial"/>
          <w:sz w:val="24"/>
          <w:szCs w:val="24"/>
        </w:rPr>
        <w:t>are respectively</w:t>
      </w:r>
      <w:r w:rsidR="00954365">
        <w:rPr>
          <w:rFonts w:ascii="Arial" w:eastAsia="Times New Roman" w:hAnsi="Arial" w:cs="Arial"/>
          <w:sz w:val="24"/>
          <w:szCs w:val="24"/>
        </w:rPr>
        <w:t xml:space="preserve"> </w:t>
      </w:r>
      <w:r w:rsidR="00977866">
        <w:rPr>
          <w:rFonts w:ascii="Arial" w:eastAsia="Times New Roman" w:hAnsi="Arial" w:cs="Arial"/>
          <w:sz w:val="24"/>
          <w:szCs w:val="24"/>
        </w:rPr>
        <w:t>correlated. These principal adjustments will need to be booked to 2018.</w:t>
      </w:r>
    </w:p>
    <w:p w:rsidR="00D23D9B" w:rsidRDefault="00D23D9B" w:rsidP="00711AF1">
      <w:pPr>
        <w:spacing w:after="0" w:line="276" w:lineRule="auto"/>
        <w:rPr>
          <w:rFonts w:ascii="Arial" w:eastAsia="Times New Roman" w:hAnsi="Arial" w:cs="Arial"/>
          <w:sz w:val="24"/>
          <w:szCs w:val="24"/>
        </w:rPr>
      </w:pPr>
    </w:p>
    <w:p w:rsidR="00151210" w:rsidRDefault="00151210" w:rsidP="00711AF1">
      <w:pPr>
        <w:spacing w:after="0" w:line="276" w:lineRule="auto"/>
        <w:rPr>
          <w:rFonts w:ascii="Arial" w:eastAsia="Times New Roman" w:hAnsi="Arial" w:cs="Arial"/>
          <w:sz w:val="24"/>
          <w:szCs w:val="24"/>
        </w:rPr>
      </w:pPr>
    </w:p>
    <w:p w:rsidR="002A1C32" w:rsidRDefault="002A1C32" w:rsidP="00711AF1">
      <w:pPr>
        <w:spacing w:after="0" w:line="276" w:lineRule="auto"/>
        <w:rPr>
          <w:rFonts w:ascii="Arial" w:eastAsia="Times New Roman" w:hAnsi="Arial" w:cs="Arial"/>
          <w:sz w:val="24"/>
          <w:szCs w:val="24"/>
        </w:rPr>
      </w:pPr>
    </w:p>
    <w:p w:rsidR="00D23D9B" w:rsidRDefault="00D56F67" w:rsidP="00711AF1">
      <w:pPr>
        <w:spacing w:after="0" w:line="276" w:lineRule="auto"/>
        <w:rPr>
          <w:rFonts w:ascii="Arial" w:eastAsia="Times New Roman" w:hAnsi="Arial" w:cs="Arial"/>
          <w:sz w:val="24"/>
          <w:szCs w:val="24"/>
        </w:rPr>
      </w:pPr>
      <w:r w:rsidRPr="00D56F67">
        <w:rPr>
          <w:noProof/>
          <w:lang w:val="en-CA" w:eastAsia="en-CA"/>
        </w:rPr>
        <w:lastRenderedPageBreak/>
        <w:drawing>
          <wp:inline distT="0" distB="0" distL="0" distR="0">
            <wp:extent cx="5476875" cy="19145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76875" cy="1914525"/>
                    </a:xfrm>
                    <a:prstGeom prst="rect">
                      <a:avLst/>
                    </a:prstGeom>
                    <a:noFill/>
                    <a:ln>
                      <a:noFill/>
                    </a:ln>
                  </pic:spPr>
                </pic:pic>
              </a:graphicData>
            </a:graphic>
          </wp:inline>
        </w:drawing>
      </w:r>
    </w:p>
    <w:p w:rsidR="00D56F67" w:rsidRDefault="00D56F67" w:rsidP="00711AF1">
      <w:pPr>
        <w:spacing w:after="0" w:line="276" w:lineRule="auto"/>
        <w:rPr>
          <w:rFonts w:ascii="Arial" w:eastAsia="Times New Roman" w:hAnsi="Arial" w:cs="Arial"/>
          <w:sz w:val="24"/>
          <w:szCs w:val="24"/>
        </w:rPr>
      </w:pPr>
    </w:p>
    <w:p w:rsidR="00711AF1" w:rsidRDefault="00D56F67" w:rsidP="00711AF1">
      <w:pPr>
        <w:spacing w:after="0" w:line="276" w:lineRule="auto"/>
        <w:rPr>
          <w:rFonts w:ascii="Arial" w:eastAsia="Times New Roman" w:hAnsi="Arial" w:cs="Arial"/>
          <w:sz w:val="24"/>
          <w:szCs w:val="24"/>
        </w:rPr>
      </w:pPr>
      <w:r w:rsidRPr="00D56F67">
        <w:rPr>
          <w:noProof/>
          <w:lang w:val="en-CA" w:eastAsia="en-CA"/>
        </w:rPr>
        <w:drawing>
          <wp:inline distT="0" distB="0" distL="0" distR="0">
            <wp:extent cx="4495800" cy="10382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95800" cy="1038225"/>
                    </a:xfrm>
                    <a:prstGeom prst="rect">
                      <a:avLst/>
                    </a:prstGeom>
                    <a:noFill/>
                    <a:ln>
                      <a:noFill/>
                    </a:ln>
                  </pic:spPr>
                </pic:pic>
              </a:graphicData>
            </a:graphic>
          </wp:inline>
        </w:drawing>
      </w:r>
    </w:p>
    <w:p w:rsidR="00D23D9B" w:rsidRDefault="00D23D9B" w:rsidP="00711AF1">
      <w:pPr>
        <w:spacing w:after="0" w:line="276" w:lineRule="auto"/>
        <w:rPr>
          <w:rFonts w:ascii="Arial" w:eastAsia="Times New Roman" w:hAnsi="Arial" w:cs="Arial"/>
          <w:sz w:val="24"/>
          <w:szCs w:val="24"/>
        </w:rPr>
      </w:pPr>
    </w:p>
    <w:p w:rsidR="00151210" w:rsidRDefault="00151210" w:rsidP="00711AF1">
      <w:pPr>
        <w:spacing w:after="0" w:line="276" w:lineRule="auto"/>
        <w:rPr>
          <w:rFonts w:ascii="Arial" w:eastAsia="Times New Roman" w:hAnsi="Arial" w:cs="Arial"/>
          <w:sz w:val="24"/>
          <w:szCs w:val="24"/>
        </w:rPr>
      </w:pPr>
    </w:p>
    <w:p w:rsidR="00550838" w:rsidRDefault="00550838" w:rsidP="0000233E">
      <w:pPr>
        <w:pStyle w:val="ListParagraph"/>
        <w:numPr>
          <w:ilvl w:val="0"/>
          <w:numId w:val="20"/>
        </w:numPr>
        <w:spacing w:after="0" w:line="276" w:lineRule="auto"/>
        <w:rPr>
          <w:rFonts w:ascii="Arial" w:eastAsia="Times New Roman" w:hAnsi="Arial" w:cs="Arial"/>
          <w:sz w:val="24"/>
          <w:szCs w:val="24"/>
        </w:rPr>
      </w:pPr>
      <w:r>
        <w:rPr>
          <w:rFonts w:ascii="Arial" w:eastAsia="Times New Roman" w:hAnsi="Arial" w:cs="Arial"/>
          <w:sz w:val="24"/>
          <w:szCs w:val="24"/>
        </w:rPr>
        <w:t xml:space="preserve">Do the amount calculated in </w:t>
      </w:r>
      <w:r w:rsidRPr="00A235E0">
        <w:rPr>
          <w:rFonts w:ascii="Arial" w:eastAsia="Times New Roman" w:hAnsi="Arial" w:cs="Arial"/>
          <w:sz w:val="24"/>
          <w:szCs w:val="24"/>
        </w:rPr>
        <w:t>part d. above</w:t>
      </w:r>
      <w:r>
        <w:rPr>
          <w:rFonts w:ascii="Arial" w:eastAsia="Times New Roman" w:hAnsi="Arial" w:cs="Arial"/>
          <w:sz w:val="24"/>
          <w:szCs w:val="24"/>
        </w:rPr>
        <w:t xml:space="preserve"> reconcile to the applicant’s principal adjustments shown in the DVA Continuity Schedule for the current proceeding? If not, please provide an explanation.</w:t>
      </w:r>
    </w:p>
    <w:p w:rsidR="00E369C1" w:rsidRDefault="00E369C1" w:rsidP="00E369C1">
      <w:pPr>
        <w:pStyle w:val="ListParagraph"/>
        <w:spacing w:after="0" w:line="276" w:lineRule="auto"/>
        <w:ind w:left="1440"/>
        <w:rPr>
          <w:rFonts w:ascii="Arial" w:eastAsia="Times New Roman" w:hAnsi="Arial" w:cs="Arial"/>
          <w:sz w:val="24"/>
          <w:szCs w:val="24"/>
        </w:rPr>
      </w:pPr>
    </w:p>
    <w:p w:rsidR="00954365" w:rsidRDefault="00954365" w:rsidP="006505F0">
      <w:pPr>
        <w:spacing w:after="0" w:line="276" w:lineRule="auto"/>
        <w:rPr>
          <w:rFonts w:ascii="Arial" w:eastAsia="Times New Roman" w:hAnsi="Arial" w:cs="Arial"/>
          <w:sz w:val="24"/>
          <w:szCs w:val="24"/>
        </w:rPr>
      </w:pPr>
      <w:r>
        <w:rPr>
          <w:rFonts w:ascii="Arial" w:eastAsia="Times New Roman" w:hAnsi="Arial" w:cs="Arial"/>
          <w:sz w:val="24"/>
          <w:szCs w:val="24"/>
        </w:rPr>
        <w:t xml:space="preserve">RESPONSE: </w:t>
      </w:r>
    </w:p>
    <w:p w:rsidR="006505F0" w:rsidRDefault="00977866" w:rsidP="006505F0">
      <w:pPr>
        <w:spacing w:after="0" w:line="276" w:lineRule="auto"/>
        <w:rPr>
          <w:rFonts w:ascii="Arial" w:eastAsia="Times New Roman" w:hAnsi="Arial" w:cs="Arial"/>
          <w:sz w:val="24"/>
          <w:szCs w:val="24"/>
        </w:rPr>
      </w:pPr>
      <w:r w:rsidRPr="00977866">
        <w:rPr>
          <w:rFonts w:ascii="Arial" w:eastAsia="Times New Roman" w:hAnsi="Arial" w:cs="Arial"/>
          <w:sz w:val="24"/>
          <w:szCs w:val="24"/>
        </w:rPr>
        <w:t>Yes.</w:t>
      </w:r>
    </w:p>
    <w:p w:rsidR="00D23D9B" w:rsidRDefault="00D23D9B" w:rsidP="00735D2D">
      <w:pPr>
        <w:spacing w:after="0" w:line="276" w:lineRule="auto"/>
        <w:rPr>
          <w:rFonts w:ascii="Arial" w:eastAsia="Times New Roman" w:hAnsi="Arial" w:cs="Arial"/>
          <w:sz w:val="24"/>
          <w:szCs w:val="24"/>
        </w:rPr>
      </w:pPr>
    </w:p>
    <w:p w:rsidR="00151210" w:rsidRPr="00735D2D" w:rsidRDefault="00151210" w:rsidP="00735D2D">
      <w:pPr>
        <w:spacing w:after="0" w:line="276" w:lineRule="auto"/>
        <w:rPr>
          <w:rFonts w:ascii="Arial" w:eastAsia="Times New Roman" w:hAnsi="Arial" w:cs="Arial"/>
          <w:sz w:val="24"/>
          <w:szCs w:val="24"/>
        </w:rPr>
      </w:pPr>
      <w:bookmarkStart w:id="0" w:name="_GoBack"/>
      <w:bookmarkEnd w:id="0"/>
    </w:p>
    <w:p w:rsidR="00550838" w:rsidRDefault="00550838" w:rsidP="00BE05F6">
      <w:pPr>
        <w:pStyle w:val="ListParagraph"/>
        <w:numPr>
          <w:ilvl w:val="0"/>
          <w:numId w:val="20"/>
        </w:numPr>
        <w:rPr>
          <w:rFonts w:ascii="Arial" w:eastAsia="Times New Roman" w:hAnsi="Arial" w:cs="Arial"/>
          <w:sz w:val="24"/>
          <w:szCs w:val="24"/>
        </w:rPr>
      </w:pPr>
      <w:r w:rsidRPr="000306EA">
        <w:rPr>
          <w:rFonts w:ascii="Arial" w:eastAsia="Times New Roman" w:hAnsi="Arial" w:cs="Arial"/>
          <w:sz w:val="24"/>
          <w:szCs w:val="24"/>
        </w:rPr>
        <w:t xml:space="preserve">Please confirm that the principal adjustments </w:t>
      </w:r>
      <w:r w:rsidR="00B96E3C">
        <w:rPr>
          <w:rFonts w:ascii="Arial" w:eastAsia="Times New Roman" w:hAnsi="Arial" w:cs="Arial"/>
          <w:sz w:val="24"/>
          <w:szCs w:val="24"/>
        </w:rPr>
        <w:t>shown on the DVA Continuity Schedule a</w:t>
      </w:r>
      <w:r w:rsidRPr="000306EA">
        <w:rPr>
          <w:rFonts w:ascii="Arial" w:eastAsia="Times New Roman" w:hAnsi="Arial" w:cs="Arial"/>
          <w:sz w:val="24"/>
          <w:szCs w:val="24"/>
        </w:rPr>
        <w:t xml:space="preserve">re </w:t>
      </w:r>
      <w:r w:rsidR="00F92686">
        <w:rPr>
          <w:rFonts w:ascii="Arial" w:eastAsia="Times New Roman" w:hAnsi="Arial" w:cs="Arial"/>
          <w:sz w:val="24"/>
          <w:szCs w:val="24"/>
        </w:rPr>
        <w:t>reflected</w:t>
      </w:r>
      <w:r w:rsidRPr="000306EA">
        <w:rPr>
          <w:rFonts w:ascii="Arial" w:eastAsia="Times New Roman" w:hAnsi="Arial" w:cs="Arial"/>
          <w:sz w:val="24"/>
          <w:szCs w:val="24"/>
        </w:rPr>
        <w:t xml:space="preserve"> in the GL </w:t>
      </w:r>
      <w:r w:rsidR="00F92686">
        <w:rPr>
          <w:rFonts w:ascii="Arial" w:eastAsia="Times New Roman" w:hAnsi="Arial" w:cs="Arial"/>
          <w:sz w:val="24"/>
          <w:szCs w:val="24"/>
        </w:rPr>
        <w:t xml:space="preserve">transactions. As an example, the unbilled to actual true-up for 1589 would already be </w:t>
      </w:r>
      <w:r w:rsidR="005A539A">
        <w:rPr>
          <w:rFonts w:ascii="Arial" w:eastAsia="Times New Roman" w:hAnsi="Arial" w:cs="Arial"/>
          <w:sz w:val="24"/>
          <w:szCs w:val="24"/>
        </w:rPr>
        <w:t xml:space="preserve">reflected </w:t>
      </w:r>
      <w:r w:rsidR="00F92686">
        <w:rPr>
          <w:rFonts w:ascii="Arial" w:eastAsia="Times New Roman" w:hAnsi="Arial" w:cs="Arial"/>
          <w:sz w:val="24"/>
          <w:szCs w:val="24"/>
        </w:rPr>
        <w:t>in the applicant’s GL</w:t>
      </w:r>
      <w:r w:rsidR="005A539A">
        <w:rPr>
          <w:rFonts w:ascii="Arial" w:eastAsia="Times New Roman" w:hAnsi="Arial" w:cs="Arial"/>
          <w:sz w:val="24"/>
          <w:szCs w:val="24"/>
        </w:rPr>
        <w:t xml:space="preserve"> in the normal course of business</w:t>
      </w:r>
      <w:r w:rsidR="00B96E3C">
        <w:rPr>
          <w:rFonts w:ascii="Arial" w:eastAsia="Times New Roman" w:hAnsi="Arial" w:cs="Arial"/>
          <w:sz w:val="24"/>
          <w:szCs w:val="24"/>
        </w:rPr>
        <w:t>. However, if</w:t>
      </w:r>
      <w:r w:rsidR="005A539A">
        <w:rPr>
          <w:rFonts w:ascii="Arial" w:eastAsia="Times New Roman" w:hAnsi="Arial" w:cs="Arial"/>
          <w:sz w:val="24"/>
          <w:szCs w:val="24"/>
        </w:rPr>
        <w:t xml:space="preserve"> </w:t>
      </w:r>
      <w:r w:rsidR="00B96E3C">
        <w:rPr>
          <w:rFonts w:ascii="Arial" w:eastAsia="Times New Roman" w:hAnsi="Arial" w:cs="Arial"/>
          <w:sz w:val="24"/>
          <w:szCs w:val="24"/>
        </w:rPr>
        <w:t xml:space="preserve">a principal </w:t>
      </w:r>
      <w:r w:rsidR="005A539A">
        <w:rPr>
          <w:rFonts w:ascii="Arial" w:eastAsia="Times New Roman" w:hAnsi="Arial" w:cs="Arial"/>
          <w:sz w:val="24"/>
          <w:szCs w:val="24"/>
        </w:rPr>
        <w:t xml:space="preserve">adjustment related to proportions between 1588 and 1589 was </w:t>
      </w:r>
      <w:r w:rsidR="00B96E3C">
        <w:rPr>
          <w:rFonts w:ascii="Arial" w:eastAsia="Times New Roman" w:hAnsi="Arial" w:cs="Arial"/>
          <w:sz w:val="24"/>
          <w:szCs w:val="24"/>
        </w:rPr>
        <w:t>made</w:t>
      </w:r>
      <w:r w:rsidR="005A539A">
        <w:rPr>
          <w:rFonts w:ascii="Arial" w:eastAsia="Times New Roman" w:hAnsi="Arial" w:cs="Arial"/>
          <w:sz w:val="24"/>
          <w:szCs w:val="24"/>
        </w:rPr>
        <w:t>, applicant must ensure that the GL reflects the movement between the two accounts.</w:t>
      </w:r>
    </w:p>
    <w:p w:rsidR="00954365" w:rsidRDefault="00954365" w:rsidP="00954365">
      <w:pPr>
        <w:pStyle w:val="ListParagraph"/>
        <w:ind w:left="1440"/>
        <w:rPr>
          <w:rFonts w:ascii="Arial" w:eastAsia="Times New Roman" w:hAnsi="Arial" w:cs="Arial"/>
          <w:sz w:val="24"/>
          <w:szCs w:val="24"/>
        </w:rPr>
      </w:pPr>
    </w:p>
    <w:p w:rsidR="00954365" w:rsidRDefault="00954365" w:rsidP="00954365">
      <w:pPr>
        <w:contextualSpacing/>
        <w:rPr>
          <w:rFonts w:ascii="Arial" w:eastAsia="Times New Roman" w:hAnsi="Arial" w:cs="Arial"/>
          <w:sz w:val="24"/>
          <w:szCs w:val="24"/>
        </w:rPr>
      </w:pPr>
      <w:r>
        <w:rPr>
          <w:rFonts w:ascii="Arial" w:eastAsia="Times New Roman" w:hAnsi="Arial" w:cs="Arial"/>
          <w:sz w:val="24"/>
          <w:szCs w:val="24"/>
        </w:rPr>
        <w:t xml:space="preserve">RESPONSE: </w:t>
      </w:r>
    </w:p>
    <w:p w:rsidR="00A56E55" w:rsidRPr="001D0253" w:rsidRDefault="00FC2058" w:rsidP="00A56E55">
      <w:pPr>
        <w:contextualSpacing/>
        <w:rPr>
          <w:rFonts w:ascii="Arial" w:eastAsia="Times New Roman" w:hAnsi="Arial" w:cs="Arial"/>
          <w:sz w:val="24"/>
          <w:szCs w:val="24"/>
        </w:rPr>
      </w:pPr>
      <w:r w:rsidRPr="001D0253">
        <w:rPr>
          <w:rFonts w:ascii="Arial" w:eastAsia="Times New Roman" w:hAnsi="Arial" w:cs="Arial"/>
          <w:sz w:val="24"/>
          <w:szCs w:val="24"/>
        </w:rPr>
        <w:t xml:space="preserve">The principal adjustments shown on the DVA Continuity Scheduled are not reflected in the GL transactions. This is why there is a variance between the RRR Dec 31, 2017 balance and the Dec 31, 2017 claim amounts. This is a new discovery. With the board’s approval Atikokan </w:t>
      </w:r>
      <w:r w:rsidR="00977866">
        <w:rPr>
          <w:rFonts w:ascii="Arial" w:eastAsia="Times New Roman" w:hAnsi="Arial" w:cs="Arial"/>
          <w:sz w:val="24"/>
          <w:szCs w:val="24"/>
        </w:rPr>
        <w:t xml:space="preserve">in this 2019 proceeding </w:t>
      </w:r>
      <w:r w:rsidRPr="001D0253">
        <w:rPr>
          <w:rFonts w:ascii="Arial" w:eastAsia="Times New Roman" w:hAnsi="Arial" w:cs="Arial"/>
          <w:sz w:val="24"/>
          <w:szCs w:val="24"/>
        </w:rPr>
        <w:t xml:space="preserve">will book this principal adjustment in 2018 general ledger accounts 1588 and 1589 respectively. </w:t>
      </w:r>
      <w:r w:rsidR="00A56E55" w:rsidRPr="001D0253">
        <w:rPr>
          <w:rFonts w:ascii="Arial" w:eastAsia="Times New Roman" w:hAnsi="Arial" w:cs="Arial"/>
          <w:sz w:val="24"/>
          <w:szCs w:val="24"/>
        </w:rPr>
        <w:t xml:space="preserve"> </w:t>
      </w:r>
    </w:p>
    <w:sectPr w:rsidR="00A56E55" w:rsidRPr="001D0253" w:rsidSect="00D56F67">
      <w:headerReference w:type="default" r:id="rId10"/>
      <w:footerReference w:type="default" r:id="rId11"/>
      <w:pgSz w:w="12240" w:h="15840"/>
      <w:pgMar w:top="1440" w:right="1440" w:bottom="1440" w:left="1440" w:header="720" w:footer="720" w:gutter="0"/>
      <w:pgNumType w:fmt="numberInDash"/>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3C09" w:rsidRDefault="00F13C09" w:rsidP="00FB1EDF">
      <w:pPr>
        <w:spacing w:after="0" w:line="240" w:lineRule="auto"/>
      </w:pPr>
      <w:r>
        <w:separator/>
      </w:r>
    </w:p>
  </w:endnote>
  <w:endnote w:type="continuationSeparator" w:id="0">
    <w:p w:rsidR="00F13C09" w:rsidRDefault="00F13C09" w:rsidP="00FB1E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674135"/>
      <w:docPartObj>
        <w:docPartGallery w:val="Page Numbers (Bottom of Page)"/>
        <w:docPartUnique/>
      </w:docPartObj>
    </w:sdtPr>
    <w:sdtEndPr>
      <w:rPr>
        <w:noProof/>
      </w:rPr>
    </w:sdtEndPr>
    <w:sdtContent>
      <w:p w:rsidR="00202194" w:rsidRDefault="00202194">
        <w:pPr>
          <w:pStyle w:val="Footer"/>
          <w:jc w:val="center"/>
        </w:pPr>
        <w:r>
          <w:fldChar w:fldCharType="begin"/>
        </w:r>
        <w:r>
          <w:instrText xml:space="preserve"> PAGE   \* MERGEFORMAT </w:instrText>
        </w:r>
        <w:r>
          <w:fldChar w:fldCharType="separate"/>
        </w:r>
        <w:r w:rsidR="00135B84">
          <w:rPr>
            <w:noProof/>
          </w:rPr>
          <w:t>- 6 -</w:t>
        </w:r>
        <w:r>
          <w:rPr>
            <w:noProof/>
          </w:rPr>
          <w:fldChar w:fldCharType="end"/>
        </w:r>
      </w:p>
    </w:sdtContent>
  </w:sdt>
  <w:p w:rsidR="00202194" w:rsidRDefault="00327BF7">
    <w:pPr>
      <w:pStyle w:val="Footer"/>
    </w:pPr>
    <w:r>
      <w:t>Ju</w:t>
    </w:r>
    <w:r w:rsidR="00E045FA">
      <w:t>ly</w:t>
    </w:r>
    <w:r>
      <w:t xml:space="preserve"> </w:t>
    </w:r>
    <w:r w:rsidR="00E045FA">
      <w:t>12</w:t>
    </w:r>
    <w:r w:rsidR="00202194">
      <w:t>, 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3C09" w:rsidRDefault="00F13C09" w:rsidP="00FB1EDF">
      <w:pPr>
        <w:spacing w:after="0" w:line="240" w:lineRule="auto"/>
      </w:pPr>
      <w:r>
        <w:separator/>
      </w:r>
    </w:p>
  </w:footnote>
  <w:footnote w:type="continuationSeparator" w:id="0">
    <w:p w:rsidR="00F13C09" w:rsidRDefault="00F13C09" w:rsidP="00FB1EDF">
      <w:pPr>
        <w:spacing w:after="0" w:line="240" w:lineRule="auto"/>
      </w:pPr>
      <w:r>
        <w:continuationSeparator/>
      </w:r>
    </w:p>
  </w:footnote>
  <w:footnote w:id="1">
    <w:p w:rsidR="00CF0A8B" w:rsidRPr="00CF0A8B" w:rsidRDefault="00CF0A8B" w:rsidP="00CF0A8B">
      <w:pPr>
        <w:spacing w:after="0" w:line="276" w:lineRule="auto"/>
        <w:rPr>
          <w:rFonts w:ascii="Arial" w:eastAsia="Times New Roman" w:hAnsi="Arial" w:cs="Arial"/>
          <w:sz w:val="16"/>
          <w:szCs w:val="16"/>
        </w:rPr>
      </w:pPr>
      <w:r>
        <w:rPr>
          <w:rStyle w:val="FootnoteReference"/>
        </w:rPr>
        <w:footnoteRef/>
      </w:r>
      <w:r w:rsidRPr="00CF0A8B">
        <w:rPr>
          <w:rFonts w:ascii="Arial" w:eastAsia="Times New Roman" w:hAnsi="Arial" w:cs="Arial"/>
          <w:sz w:val="16"/>
          <w:szCs w:val="16"/>
        </w:rPr>
        <w:t xml:space="preserve">In all references in the questions relating to amounts booked to accounts 1588 and 1589, amounts are not booked directly to accounts </w:t>
      </w:r>
      <w:proofErr w:type="spellStart"/>
      <w:r w:rsidRPr="00CF0A8B">
        <w:rPr>
          <w:rFonts w:ascii="Arial" w:eastAsia="Times New Roman" w:hAnsi="Arial" w:cs="Arial"/>
          <w:sz w:val="16"/>
          <w:szCs w:val="16"/>
        </w:rPr>
        <w:t>USoA</w:t>
      </w:r>
      <w:proofErr w:type="spellEnd"/>
      <w:r w:rsidRPr="00CF0A8B">
        <w:rPr>
          <w:rFonts w:ascii="Arial" w:eastAsia="Times New Roman" w:hAnsi="Arial" w:cs="Arial"/>
          <w:sz w:val="16"/>
          <w:szCs w:val="16"/>
        </w:rPr>
        <w:t xml:space="preserve"> 1588 and 1589 relating to power purchase transactions, but are rather booked to the cost of power </w:t>
      </w:r>
      <w:proofErr w:type="spellStart"/>
      <w:r w:rsidRPr="00CF0A8B">
        <w:rPr>
          <w:rFonts w:ascii="Arial" w:eastAsia="Times New Roman" w:hAnsi="Arial" w:cs="Arial"/>
          <w:sz w:val="16"/>
          <w:szCs w:val="16"/>
        </w:rPr>
        <w:t>USoA</w:t>
      </w:r>
      <w:proofErr w:type="spellEnd"/>
      <w:r w:rsidRPr="00CF0A8B">
        <w:rPr>
          <w:rFonts w:ascii="Arial" w:eastAsia="Times New Roman" w:hAnsi="Arial" w:cs="Arial"/>
          <w:sz w:val="16"/>
          <w:szCs w:val="16"/>
        </w:rPr>
        <w:t xml:space="preserve"> 4705 Power Purchased, and 4707, Charges – Global Adjustment, respectively. However, accounts 1588 and 1589 are impacted the same way as account 4705 and 4707 are for cost of power transactions.</w:t>
      </w:r>
    </w:p>
    <w:p w:rsidR="00CF0A8B" w:rsidRDefault="00CF0A8B">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2194" w:rsidRDefault="00202194" w:rsidP="005456CD">
    <w:pPr>
      <w:pStyle w:val="Header"/>
      <w:tabs>
        <w:tab w:val="clear" w:pos="9360"/>
        <w:tab w:val="right" w:pos="9630"/>
      </w:tabs>
      <w:ind w:right="-308"/>
    </w:pPr>
    <w:r w:rsidRPr="005456CD">
      <w:rPr>
        <w:rFonts w:asciiTheme="majorHAnsi" w:eastAsiaTheme="majorEastAsia" w:hAnsiTheme="majorHAnsi" w:cstheme="majorBidi"/>
        <w:noProof/>
        <w:color w:val="2E74B5" w:themeColor="accent1" w:themeShade="BF"/>
        <w:sz w:val="26"/>
        <w:szCs w:val="26"/>
        <w:lang w:val="en-CA" w:eastAsia="en-CA"/>
      </w:rPr>
      <mc:AlternateContent>
        <mc:Choice Requires="wps">
          <w:drawing>
            <wp:anchor distT="0" distB="0" distL="118745" distR="118745" simplePos="0" relativeHeight="251659264" behindDoc="1" locked="0" layoutInCell="1" allowOverlap="0" wp14:anchorId="2E9825D7" wp14:editId="1DF064AD">
              <wp:simplePos x="0" y="0"/>
              <wp:positionH relativeFrom="margin">
                <wp:posOffset>114300</wp:posOffset>
              </wp:positionH>
              <wp:positionV relativeFrom="page">
                <wp:posOffset>447675</wp:posOffset>
              </wp:positionV>
              <wp:extent cx="3966845" cy="547370"/>
              <wp:effectExtent l="0" t="0" r="0" b="5080"/>
              <wp:wrapSquare wrapText="bothSides"/>
              <wp:docPr id="197" name="Rectangle 197"/>
              <wp:cNvGraphicFramePr/>
              <a:graphic xmlns:a="http://schemas.openxmlformats.org/drawingml/2006/main">
                <a:graphicData uri="http://schemas.microsoft.com/office/word/2010/wordprocessingShape">
                  <wps:wsp>
                    <wps:cNvSpPr/>
                    <wps:spPr>
                      <a:xfrm>
                        <a:off x="0" y="0"/>
                        <a:ext cx="3966845" cy="54737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b/>
                              <w:caps/>
                              <w:color w:val="FFFFFF" w:themeColor="background1"/>
                              <w:sz w:val="28"/>
                              <w:szCs w:val="28"/>
                            </w:rPr>
                            <w:alias w:val="Title"/>
                            <w:tag w:val=""/>
                            <w:id w:val="-717977461"/>
                            <w:dataBinding w:prefixMappings="xmlns:ns0='http://purl.org/dc/elements/1.1/' xmlns:ns1='http://schemas.openxmlformats.org/package/2006/metadata/core-properties' " w:xpath="/ns1:coreProperties[1]/ns0:title[1]" w:storeItemID="{6C3C8BC8-F283-45AE-878A-BAB7291924A1}"/>
                            <w:text/>
                          </w:sdtPr>
                          <w:sdtEndPr/>
                          <w:sdtContent>
                            <w:p w:rsidR="00202194" w:rsidRPr="005456CD" w:rsidRDefault="00202194" w:rsidP="005456CD">
                              <w:pPr>
                                <w:pStyle w:val="Header"/>
                                <w:tabs>
                                  <w:tab w:val="clear" w:pos="4680"/>
                                  <w:tab w:val="clear" w:pos="9360"/>
                                </w:tabs>
                                <w:rPr>
                                  <w:b/>
                                  <w:caps/>
                                  <w:color w:val="FFFFFF" w:themeColor="background1"/>
                                  <w:sz w:val="28"/>
                                  <w:szCs w:val="28"/>
                                </w:rPr>
                              </w:pPr>
                              <w:r>
                                <w:rPr>
                                  <w:b/>
                                  <w:caps/>
                                  <w:color w:val="FFFFFF" w:themeColor="background1"/>
                                  <w:sz w:val="28"/>
                                  <w:szCs w:val="28"/>
                                </w:rPr>
                                <w:t xml:space="preserve">Instructions for completing </w:t>
                              </w:r>
                              <w:r w:rsidRPr="005456CD">
                                <w:rPr>
                                  <w:b/>
                                  <w:caps/>
                                  <w:color w:val="FFFFFF" w:themeColor="background1"/>
                                  <w:sz w:val="28"/>
                                  <w:szCs w:val="28"/>
                                </w:rPr>
                                <w:t>GA ANALYSIS WORKFORM</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2E9825D7" id="Rectangle 197" o:spid="_x0000_s1026" style="position:absolute;margin-left:9pt;margin-top:35.25pt;width:312.35pt;height:43.1pt;z-index:-251657216;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" o:allowoverlap="f" fillcolor="#5b9bd5 [3204]" stroked="f" strokeweight="1pt">
              <v:textbox>
                <w:txbxContent>
                  <w:sdt>
                    <w:sdtPr>
                      <w:rPr>
                        <w:b/>
                        <w:caps/>
                        <w:color w:val="FFFFFF" w:themeColor="background1"/>
                        <w:sz w:val="28"/>
                        <w:szCs w:val="28"/>
                      </w:rPr>
                      <w:alias w:val="Title"/>
                      <w:tag w:val=""/>
                      <w:id w:val="-717977461"/>
                      <w:dataBinding w:prefixMappings="xmlns:ns0='http://purl.org/dc/elements/1.1/' xmlns:ns1='http://schemas.openxmlformats.org/package/2006/metadata/core-properties' " w:xpath="/ns1:coreProperties[1]/ns0:title[1]" w:storeItemID="{6C3C8BC8-F283-45AE-878A-BAB7291924A1}"/>
                      <w:text/>
                    </w:sdtPr>
                    <w:sdtEndPr/>
                    <w:sdtContent>
                      <w:p w:rsidR="00202194" w:rsidRPr="005456CD" w:rsidRDefault="00202194" w:rsidP="005456CD">
                        <w:pPr>
                          <w:pStyle w:val="Header"/>
                          <w:tabs>
                            <w:tab w:val="clear" w:pos="4680"/>
                            <w:tab w:val="clear" w:pos="9360"/>
                          </w:tabs>
                          <w:rPr>
                            <w:b/>
                            <w:caps/>
                            <w:color w:val="FFFFFF" w:themeColor="background1"/>
                            <w:sz w:val="28"/>
                            <w:szCs w:val="28"/>
                          </w:rPr>
                        </w:pPr>
                        <w:r>
                          <w:rPr>
                            <w:b/>
                            <w:caps/>
                            <w:color w:val="FFFFFF" w:themeColor="background1"/>
                            <w:sz w:val="28"/>
                            <w:szCs w:val="28"/>
                          </w:rPr>
                          <w:t xml:space="preserve">Instructions for completing </w:t>
                        </w:r>
                        <w:r w:rsidRPr="005456CD">
                          <w:rPr>
                            <w:b/>
                            <w:caps/>
                            <w:color w:val="FFFFFF" w:themeColor="background1"/>
                            <w:sz w:val="28"/>
                            <w:szCs w:val="28"/>
                          </w:rPr>
                          <w:t>GA ANALYSIS WORKFORM</w:t>
                        </w:r>
                      </w:p>
                    </w:sdtContent>
                  </w:sdt>
                </w:txbxContent>
              </v:textbox>
              <w10:wrap type="square" anchorx="margin" anchory="page"/>
            </v:rect>
          </w:pict>
        </mc:Fallback>
      </mc:AlternateContent>
    </w:r>
    <w:r>
      <w:rPr>
        <w:noProof/>
        <w:lang w:val="en-CA" w:eastAsia="en-CA"/>
      </w:rPr>
      <w:drawing>
        <wp:inline distT="0" distB="0" distL="0" distR="0" wp14:anchorId="2A5303D6" wp14:editId="4DC6EB0E">
          <wp:extent cx="1841792" cy="537845"/>
          <wp:effectExtent l="0" t="0" r="6350" b="0"/>
          <wp:docPr id="8" name="Picture 8" descr="cid:image003.png@01D2B441.FBB19980"/>
          <wp:cNvGraphicFramePr/>
          <a:graphic xmlns:a="http://schemas.openxmlformats.org/drawingml/2006/main">
            <a:graphicData uri="http://schemas.openxmlformats.org/drawingml/2006/picture">
              <pic:pic xmlns:pic="http://schemas.openxmlformats.org/drawingml/2006/picture">
                <pic:nvPicPr>
                  <pic:cNvPr id="1" name="Picture 1" descr="cid:image003.png@01D2B441.FBB1998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99" cy="547046"/>
                  </a:xfrm>
                  <a:prstGeom prst="rect">
                    <a:avLst/>
                  </a:prstGeom>
                  <a:noFill/>
                  <a:ln>
                    <a:noFill/>
                  </a:ln>
                </pic:spPr>
              </pic:pic>
            </a:graphicData>
          </a:graphic>
        </wp:inline>
      </w:drawing>
    </w:r>
  </w:p>
  <w:p w:rsidR="00202194" w:rsidRDefault="00202194" w:rsidP="005456CD">
    <w:pPr>
      <w:pStyle w:val="Header"/>
      <w:tabs>
        <w:tab w:val="clear" w:pos="9360"/>
        <w:tab w:val="right" w:pos="9630"/>
      </w:tabs>
      <w:ind w:right="-308"/>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01096"/>
    <w:multiLevelType w:val="hybridMultilevel"/>
    <w:tmpl w:val="DCDC6760"/>
    <w:lvl w:ilvl="0" w:tplc="B990496E">
      <w:start w:val="2016"/>
      <w:numFmt w:val="bullet"/>
      <w:lvlText w:val="•"/>
      <w:lvlJc w:val="left"/>
      <w:pPr>
        <w:ind w:left="2160" w:hanging="360"/>
      </w:pPr>
      <w:rPr>
        <w:rFonts w:ascii="Arial" w:eastAsia="Times New Roman" w:hAnsi="Arial" w:cs="Aria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42E0A90"/>
    <w:multiLevelType w:val="hybridMultilevel"/>
    <w:tmpl w:val="83CCC71A"/>
    <w:lvl w:ilvl="0" w:tplc="B990496E">
      <w:start w:val="2016"/>
      <w:numFmt w:val="bullet"/>
      <w:lvlText w:val="•"/>
      <w:lvlJc w:val="left"/>
      <w:pPr>
        <w:ind w:left="1079" w:hanging="360"/>
      </w:pPr>
      <w:rPr>
        <w:rFonts w:ascii="Arial" w:eastAsia="Times New Roman" w:hAnsi="Arial" w:cs="Arial" w:hint="default"/>
      </w:rPr>
    </w:lvl>
    <w:lvl w:ilvl="1" w:tplc="04090003">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2" w15:restartNumberingAfterBreak="0">
    <w:nsid w:val="05F960D3"/>
    <w:multiLevelType w:val="hybridMultilevel"/>
    <w:tmpl w:val="60308D6E"/>
    <w:lvl w:ilvl="0" w:tplc="1A081892">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C46917"/>
    <w:multiLevelType w:val="hybridMultilevel"/>
    <w:tmpl w:val="E5E89D92"/>
    <w:lvl w:ilvl="0" w:tplc="04090017">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7892E6DA">
      <w:start w:val="7"/>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CC6182F"/>
    <w:multiLevelType w:val="hybridMultilevel"/>
    <w:tmpl w:val="E9947928"/>
    <w:lvl w:ilvl="0" w:tplc="B990496E">
      <w:start w:val="2016"/>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5597F74"/>
    <w:multiLevelType w:val="hybridMultilevel"/>
    <w:tmpl w:val="AA366606"/>
    <w:lvl w:ilvl="0" w:tplc="B990496E">
      <w:start w:val="2016"/>
      <w:numFmt w:val="bullet"/>
      <w:lvlText w:val="•"/>
      <w:lvlJc w:val="left"/>
      <w:pPr>
        <w:ind w:left="1800" w:hanging="360"/>
      </w:pPr>
      <w:rPr>
        <w:rFonts w:ascii="Arial" w:eastAsia="Times New Roman" w:hAnsi="Arial" w:cs="Arial"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EAB09F5"/>
    <w:multiLevelType w:val="hybridMultilevel"/>
    <w:tmpl w:val="FDDEC7E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33406839"/>
    <w:multiLevelType w:val="hybridMultilevel"/>
    <w:tmpl w:val="4594C708"/>
    <w:lvl w:ilvl="0" w:tplc="B990496E">
      <w:start w:val="2016"/>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31363B7"/>
    <w:multiLevelType w:val="hybridMultilevel"/>
    <w:tmpl w:val="9C7E3B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6C5FE3"/>
    <w:multiLevelType w:val="hybridMultilevel"/>
    <w:tmpl w:val="9D289F34"/>
    <w:lvl w:ilvl="0" w:tplc="B990496E">
      <w:start w:val="2016"/>
      <w:numFmt w:val="bullet"/>
      <w:lvlText w:val="•"/>
      <w:lvlJc w:val="left"/>
      <w:pPr>
        <w:ind w:left="1080" w:hanging="360"/>
      </w:pPr>
      <w:rPr>
        <w:rFonts w:ascii="Arial" w:eastAsia="Times New Roman" w:hAnsi="Arial" w:cs="Arial" w:hint="default"/>
      </w:rPr>
    </w:lvl>
    <w:lvl w:ilvl="1" w:tplc="0409000F">
      <w:start w:val="1"/>
      <w:numFmt w:val="decimal"/>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45B0166"/>
    <w:multiLevelType w:val="hybridMultilevel"/>
    <w:tmpl w:val="4436434E"/>
    <w:lvl w:ilvl="0" w:tplc="9A986532">
      <w:start w:val="1"/>
      <w:numFmt w:val="lowerLetter"/>
      <w:lvlText w:val="%1."/>
      <w:lvlJc w:val="left"/>
      <w:pPr>
        <w:ind w:left="1080" w:hanging="360"/>
      </w:pPr>
      <w:rPr>
        <w:rFonts w:ascii="Arial" w:hAnsi="Arial" w:cs="Arial" w:hint="default"/>
        <w:sz w:val="24"/>
        <w:szCs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4877AB4"/>
    <w:multiLevelType w:val="hybridMultilevel"/>
    <w:tmpl w:val="7C6242C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9387EE7"/>
    <w:multiLevelType w:val="hybridMultilevel"/>
    <w:tmpl w:val="5CFCAD00"/>
    <w:lvl w:ilvl="0" w:tplc="B990496E">
      <w:start w:val="201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FCD11F3"/>
    <w:multiLevelType w:val="hybridMultilevel"/>
    <w:tmpl w:val="A0A6ACF0"/>
    <w:lvl w:ilvl="0" w:tplc="04090019">
      <w:start w:val="1"/>
      <w:numFmt w:val="lowerLetter"/>
      <w:lvlText w:val="%1."/>
      <w:lvlJc w:val="left"/>
      <w:pPr>
        <w:ind w:left="144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1DE4C47"/>
    <w:multiLevelType w:val="hybridMultilevel"/>
    <w:tmpl w:val="FF142BE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1E670BC"/>
    <w:multiLevelType w:val="hybridMultilevel"/>
    <w:tmpl w:val="BC34AECC"/>
    <w:lvl w:ilvl="0" w:tplc="04090017">
      <w:start w:val="1"/>
      <w:numFmt w:val="lowerLetter"/>
      <w:lvlText w:val="%1)"/>
      <w:lvlJc w:val="left"/>
      <w:pPr>
        <w:ind w:left="1080" w:hanging="360"/>
      </w:pPr>
      <w:rPr>
        <w:rFonts w:hint="default"/>
      </w:rPr>
    </w:lvl>
    <w:lvl w:ilvl="1" w:tplc="04090017">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49A3C4C"/>
    <w:multiLevelType w:val="hybridMultilevel"/>
    <w:tmpl w:val="FA0E9210"/>
    <w:lvl w:ilvl="0" w:tplc="B990496E">
      <w:start w:val="2016"/>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ABD26B2"/>
    <w:multiLevelType w:val="hybridMultilevel"/>
    <w:tmpl w:val="7C6242C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07349B3"/>
    <w:multiLevelType w:val="hybridMultilevel"/>
    <w:tmpl w:val="5CB61CFE"/>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54B0DFC"/>
    <w:multiLevelType w:val="hybridMultilevel"/>
    <w:tmpl w:val="7D5A6200"/>
    <w:lvl w:ilvl="0" w:tplc="2CA4F4A4">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506884"/>
    <w:multiLevelType w:val="hybridMultilevel"/>
    <w:tmpl w:val="956CE94E"/>
    <w:lvl w:ilvl="0" w:tplc="B990496E">
      <w:start w:val="2016"/>
      <w:numFmt w:val="bullet"/>
      <w:lvlText w:val="•"/>
      <w:lvlJc w:val="left"/>
      <w:pPr>
        <w:ind w:left="434" w:hanging="360"/>
      </w:pPr>
      <w:rPr>
        <w:rFonts w:ascii="Arial" w:eastAsia="Times New Roman" w:hAnsi="Arial" w:cs="Arial" w:hint="default"/>
      </w:rPr>
    </w:lvl>
    <w:lvl w:ilvl="1" w:tplc="B990496E">
      <w:start w:val="2016"/>
      <w:numFmt w:val="bullet"/>
      <w:lvlText w:val="•"/>
      <w:lvlJc w:val="left"/>
      <w:pPr>
        <w:ind w:left="1154" w:hanging="360"/>
      </w:pPr>
      <w:rPr>
        <w:rFonts w:ascii="Arial" w:eastAsia="Times New Roman" w:hAnsi="Arial" w:cs="Arial" w:hint="default"/>
      </w:rPr>
    </w:lvl>
    <w:lvl w:ilvl="2" w:tplc="04090005">
      <w:start w:val="1"/>
      <w:numFmt w:val="bullet"/>
      <w:lvlText w:val=""/>
      <w:lvlJc w:val="left"/>
      <w:pPr>
        <w:ind w:left="1874" w:hanging="360"/>
      </w:pPr>
      <w:rPr>
        <w:rFonts w:ascii="Wingdings" w:hAnsi="Wingdings" w:hint="default"/>
      </w:rPr>
    </w:lvl>
    <w:lvl w:ilvl="3" w:tplc="04090001" w:tentative="1">
      <w:start w:val="1"/>
      <w:numFmt w:val="bullet"/>
      <w:lvlText w:val=""/>
      <w:lvlJc w:val="left"/>
      <w:pPr>
        <w:ind w:left="2594" w:hanging="360"/>
      </w:pPr>
      <w:rPr>
        <w:rFonts w:ascii="Symbol" w:hAnsi="Symbol" w:hint="default"/>
      </w:rPr>
    </w:lvl>
    <w:lvl w:ilvl="4" w:tplc="04090003" w:tentative="1">
      <w:start w:val="1"/>
      <w:numFmt w:val="bullet"/>
      <w:lvlText w:val="o"/>
      <w:lvlJc w:val="left"/>
      <w:pPr>
        <w:ind w:left="3314" w:hanging="360"/>
      </w:pPr>
      <w:rPr>
        <w:rFonts w:ascii="Courier New" w:hAnsi="Courier New" w:cs="Courier New" w:hint="default"/>
      </w:rPr>
    </w:lvl>
    <w:lvl w:ilvl="5" w:tplc="04090005" w:tentative="1">
      <w:start w:val="1"/>
      <w:numFmt w:val="bullet"/>
      <w:lvlText w:val=""/>
      <w:lvlJc w:val="left"/>
      <w:pPr>
        <w:ind w:left="4034" w:hanging="360"/>
      </w:pPr>
      <w:rPr>
        <w:rFonts w:ascii="Wingdings" w:hAnsi="Wingdings" w:hint="default"/>
      </w:rPr>
    </w:lvl>
    <w:lvl w:ilvl="6" w:tplc="04090001" w:tentative="1">
      <w:start w:val="1"/>
      <w:numFmt w:val="bullet"/>
      <w:lvlText w:val=""/>
      <w:lvlJc w:val="left"/>
      <w:pPr>
        <w:ind w:left="4754" w:hanging="360"/>
      </w:pPr>
      <w:rPr>
        <w:rFonts w:ascii="Symbol" w:hAnsi="Symbol" w:hint="default"/>
      </w:rPr>
    </w:lvl>
    <w:lvl w:ilvl="7" w:tplc="04090003" w:tentative="1">
      <w:start w:val="1"/>
      <w:numFmt w:val="bullet"/>
      <w:lvlText w:val="o"/>
      <w:lvlJc w:val="left"/>
      <w:pPr>
        <w:ind w:left="5474" w:hanging="360"/>
      </w:pPr>
      <w:rPr>
        <w:rFonts w:ascii="Courier New" w:hAnsi="Courier New" w:cs="Courier New" w:hint="default"/>
      </w:rPr>
    </w:lvl>
    <w:lvl w:ilvl="8" w:tplc="04090005" w:tentative="1">
      <w:start w:val="1"/>
      <w:numFmt w:val="bullet"/>
      <w:lvlText w:val=""/>
      <w:lvlJc w:val="left"/>
      <w:pPr>
        <w:ind w:left="6194" w:hanging="360"/>
      </w:pPr>
      <w:rPr>
        <w:rFonts w:ascii="Wingdings" w:hAnsi="Wingdings" w:hint="default"/>
      </w:rPr>
    </w:lvl>
  </w:abstractNum>
  <w:abstractNum w:abstractNumId="21" w15:restartNumberingAfterBreak="0">
    <w:nsid w:val="7C646911"/>
    <w:multiLevelType w:val="hybridMultilevel"/>
    <w:tmpl w:val="28522D20"/>
    <w:lvl w:ilvl="0" w:tplc="B990496E">
      <w:start w:val="2016"/>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7D9215BC"/>
    <w:multiLevelType w:val="hybridMultilevel"/>
    <w:tmpl w:val="A0A6ACF0"/>
    <w:lvl w:ilvl="0" w:tplc="04090019">
      <w:start w:val="1"/>
      <w:numFmt w:val="lowerLetter"/>
      <w:lvlText w:val="%1."/>
      <w:lvlJc w:val="left"/>
      <w:pPr>
        <w:ind w:left="144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2"/>
  </w:num>
  <w:num w:numId="2">
    <w:abstractNumId w:val="15"/>
  </w:num>
  <w:num w:numId="3">
    <w:abstractNumId w:val="5"/>
  </w:num>
  <w:num w:numId="4">
    <w:abstractNumId w:val="0"/>
  </w:num>
  <w:num w:numId="5">
    <w:abstractNumId w:val="21"/>
  </w:num>
  <w:num w:numId="6">
    <w:abstractNumId w:val="18"/>
  </w:num>
  <w:num w:numId="7">
    <w:abstractNumId w:val="19"/>
  </w:num>
  <w:num w:numId="8">
    <w:abstractNumId w:val="3"/>
  </w:num>
  <w:num w:numId="9">
    <w:abstractNumId w:val="1"/>
  </w:num>
  <w:num w:numId="10">
    <w:abstractNumId w:val="20"/>
  </w:num>
  <w:num w:numId="11">
    <w:abstractNumId w:val="16"/>
  </w:num>
  <w:num w:numId="12">
    <w:abstractNumId w:val="4"/>
  </w:num>
  <w:num w:numId="13">
    <w:abstractNumId w:val="9"/>
  </w:num>
  <w:num w:numId="14">
    <w:abstractNumId w:val="7"/>
  </w:num>
  <w:num w:numId="15">
    <w:abstractNumId w:val="8"/>
  </w:num>
  <w:num w:numId="16">
    <w:abstractNumId w:val="10"/>
  </w:num>
  <w:num w:numId="17">
    <w:abstractNumId w:val="22"/>
  </w:num>
  <w:num w:numId="18">
    <w:abstractNumId w:val="14"/>
  </w:num>
  <w:num w:numId="19">
    <w:abstractNumId w:val="2"/>
  </w:num>
  <w:num w:numId="20">
    <w:abstractNumId w:val="17"/>
  </w:num>
  <w:num w:numId="21">
    <w:abstractNumId w:val="11"/>
  </w:num>
  <w:num w:numId="22">
    <w:abstractNumId w:val="13"/>
  </w:num>
  <w:num w:numId="23">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EDF"/>
    <w:rsid w:val="0000233E"/>
    <w:rsid w:val="00021FC0"/>
    <w:rsid w:val="00023043"/>
    <w:rsid w:val="000306EA"/>
    <w:rsid w:val="00030926"/>
    <w:rsid w:val="00042ECF"/>
    <w:rsid w:val="0006442D"/>
    <w:rsid w:val="00064516"/>
    <w:rsid w:val="00072E45"/>
    <w:rsid w:val="00073734"/>
    <w:rsid w:val="00090D35"/>
    <w:rsid w:val="000D64C3"/>
    <w:rsid w:val="000F1FA6"/>
    <w:rsid w:val="00114C8C"/>
    <w:rsid w:val="0011626B"/>
    <w:rsid w:val="00120758"/>
    <w:rsid w:val="00135B84"/>
    <w:rsid w:val="00136FFE"/>
    <w:rsid w:val="00151210"/>
    <w:rsid w:val="00152EE3"/>
    <w:rsid w:val="001578A9"/>
    <w:rsid w:val="0016185D"/>
    <w:rsid w:val="00162BD1"/>
    <w:rsid w:val="00170D93"/>
    <w:rsid w:val="00177742"/>
    <w:rsid w:val="00196C5C"/>
    <w:rsid w:val="001A2777"/>
    <w:rsid w:val="001A7190"/>
    <w:rsid w:val="001B699F"/>
    <w:rsid w:val="001B6B60"/>
    <w:rsid w:val="001C667F"/>
    <w:rsid w:val="001D0253"/>
    <w:rsid w:val="001D4557"/>
    <w:rsid w:val="001E3FF0"/>
    <w:rsid w:val="001F7E13"/>
    <w:rsid w:val="00202194"/>
    <w:rsid w:val="00203279"/>
    <w:rsid w:val="002112C8"/>
    <w:rsid w:val="00211EB2"/>
    <w:rsid w:val="00212BC5"/>
    <w:rsid w:val="0023632F"/>
    <w:rsid w:val="00246022"/>
    <w:rsid w:val="00247442"/>
    <w:rsid w:val="00250F1F"/>
    <w:rsid w:val="002651E6"/>
    <w:rsid w:val="00266953"/>
    <w:rsid w:val="00271F50"/>
    <w:rsid w:val="002749FC"/>
    <w:rsid w:val="002902EA"/>
    <w:rsid w:val="00292776"/>
    <w:rsid w:val="00293665"/>
    <w:rsid w:val="002A1C32"/>
    <w:rsid w:val="002A2870"/>
    <w:rsid w:val="002A51FD"/>
    <w:rsid w:val="002A7B3A"/>
    <w:rsid w:val="002B27F9"/>
    <w:rsid w:val="002D1AEC"/>
    <w:rsid w:val="002F25DB"/>
    <w:rsid w:val="00314304"/>
    <w:rsid w:val="003143AF"/>
    <w:rsid w:val="00316FFC"/>
    <w:rsid w:val="00325817"/>
    <w:rsid w:val="00327BF7"/>
    <w:rsid w:val="00333867"/>
    <w:rsid w:val="00347ED2"/>
    <w:rsid w:val="0035377E"/>
    <w:rsid w:val="0037069F"/>
    <w:rsid w:val="00371690"/>
    <w:rsid w:val="0039570B"/>
    <w:rsid w:val="00396EAB"/>
    <w:rsid w:val="003B0F9B"/>
    <w:rsid w:val="003B782E"/>
    <w:rsid w:val="003C03E1"/>
    <w:rsid w:val="003C1854"/>
    <w:rsid w:val="003E5A3E"/>
    <w:rsid w:val="0040026A"/>
    <w:rsid w:val="00405880"/>
    <w:rsid w:val="00421DF5"/>
    <w:rsid w:val="00424B05"/>
    <w:rsid w:val="004511EA"/>
    <w:rsid w:val="00451239"/>
    <w:rsid w:val="00455FC2"/>
    <w:rsid w:val="004861E4"/>
    <w:rsid w:val="004A524A"/>
    <w:rsid w:val="004B4ED4"/>
    <w:rsid w:val="004D6721"/>
    <w:rsid w:val="004D7863"/>
    <w:rsid w:val="004E0B59"/>
    <w:rsid w:val="004F3C9F"/>
    <w:rsid w:val="004F6549"/>
    <w:rsid w:val="00541FF6"/>
    <w:rsid w:val="00543367"/>
    <w:rsid w:val="005456CD"/>
    <w:rsid w:val="0054710F"/>
    <w:rsid w:val="00550838"/>
    <w:rsid w:val="005705A7"/>
    <w:rsid w:val="00572CCB"/>
    <w:rsid w:val="00581014"/>
    <w:rsid w:val="005930BC"/>
    <w:rsid w:val="005A539A"/>
    <w:rsid w:val="005B3F63"/>
    <w:rsid w:val="005C3530"/>
    <w:rsid w:val="005C5C30"/>
    <w:rsid w:val="005E2329"/>
    <w:rsid w:val="005F2202"/>
    <w:rsid w:val="005F6E91"/>
    <w:rsid w:val="0060473C"/>
    <w:rsid w:val="00612D0C"/>
    <w:rsid w:val="00626313"/>
    <w:rsid w:val="006505F0"/>
    <w:rsid w:val="00652DFA"/>
    <w:rsid w:val="00671FC0"/>
    <w:rsid w:val="00672B15"/>
    <w:rsid w:val="00672DA9"/>
    <w:rsid w:val="00673822"/>
    <w:rsid w:val="00692A13"/>
    <w:rsid w:val="006A4C85"/>
    <w:rsid w:val="006C4D03"/>
    <w:rsid w:val="006D10B2"/>
    <w:rsid w:val="006D219B"/>
    <w:rsid w:val="006D230D"/>
    <w:rsid w:val="006D70F3"/>
    <w:rsid w:val="006F0C27"/>
    <w:rsid w:val="00711AF1"/>
    <w:rsid w:val="00720F6F"/>
    <w:rsid w:val="00730356"/>
    <w:rsid w:val="00735D2D"/>
    <w:rsid w:val="007438AA"/>
    <w:rsid w:val="00765A71"/>
    <w:rsid w:val="00770282"/>
    <w:rsid w:val="00772AB6"/>
    <w:rsid w:val="0079136B"/>
    <w:rsid w:val="00793CAF"/>
    <w:rsid w:val="00796C67"/>
    <w:rsid w:val="007B60EB"/>
    <w:rsid w:val="007C3638"/>
    <w:rsid w:val="007E605A"/>
    <w:rsid w:val="007F6A11"/>
    <w:rsid w:val="0080470B"/>
    <w:rsid w:val="00824039"/>
    <w:rsid w:val="00826AFB"/>
    <w:rsid w:val="00836DA3"/>
    <w:rsid w:val="00850C2F"/>
    <w:rsid w:val="0085311C"/>
    <w:rsid w:val="00864513"/>
    <w:rsid w:val="00872E63"/>
    <w:rsid w:val="00876991"/>
    <w:rsid w:val="00884379"/>
    <w:rsid w:val="008A659E"/>
    <w:rsid w:val="008C00DC"/>
    <w:rsid w:val="008C5180"/>
    <w:rsid w:val="008E1DBC"/>
    <w:rsid w:val="008E1EF8"/>
    <w:rsid w:val="008F3984"/>
    <w:rsid w:val="008F435D"/>
    <w:rsid w:val="008F5ED8"/>
    <w:rsid w:val="009051DF"/>
    <w:rsid w:val="00940EFA"/>
    <w:rsid w:val="00944E1E"/>
    <w:rsid w:val="0094596F"/>
    <w:rsid w:val="00954365"/>
    <w:rsid w:val="009567D1"/>
    <w:rsid w:val="009612D2"/>
    <w:rsid w:val="00964D5F"/>
    <w:rsid w:val="00977866"/>
    <w:rsid w:val="009863E0"/>
    <w:rsid w:val="009B1C17"/>
    <w:rsid w:val="009E514A"/>
    <w:rsid w:val="009F2692"/>
    <w:rsid w:val="00A235E0"/>
    <w:rsid w:val="00A30887"/>
    <w:rsid w:val="00A439ED"/>
    <w:rsid w:val="00A518BE"/>
    <w:rsid w:val="00A56E55"/>
    <w:rsid w:val="00A61B1D"/>
    <w:rsid w:val="00A64342"/>
    <w:rsid w:val="00A72E28"/>
    <w:rsid w:val="00A731F4"/>
    <w:rsid w:val="00A80A88"/>
    <w:rsid w:val="00A83C63"/>
    <w:rsid w:val="00AB5B4F"/>
    <w:rsid w:val="00AC10D8"/>
    <w:rsid w:val="00AC7A4D"/>
    <w:rsid w:val="00AE0BC2"/>
    <w:rsid w:val="00AE30F6"/>
    <w:rsid w:val="00B2433F"/>
    <w:rsid w:val="00B33C67"/>
    <w:rsid w:val="00B47680"/>
    <w:rsid w:val="00B57122"/>
    <w:rsid w:val="00B717CE"/>
    <w:rsid w:val="00B72969"/>
    <w:rsid w:val="00B96E3C"/>
    <w:rsid w:val="00BB490C"/>
    <w:rsid w:val="00BD560C"/>
    <w:rsid w:val="00BE05F6"/>
    <w:rsid w:val="00BE1925"/>
    <w:rsid w:val="00BF544C"/>
    <w:rsid w:val="00C02631"/>
    <w:rsid w:val="00C13D62"/>
    <w:rsid w:val="00C21A49"/>
    <w:rsid w:val="00C34327"/>
    <w:rsid w:val="00C4500B"/>
    <w:rsid w:val="00C46CD8"/>
    <w:rsid w:val="00C55824"/>
    <w:rsid w:val="00C760B1"/>
    <w:rsid w:val="00CA3F28"/>
    <w:rsid w:val="00CC4F9F"/>
    <w:rsid w:val="00CD1581"/>
    <w:rsid w:val="00CD3323"/>
    <w:rsid w:val="00CF0A8B"/>
    <w:rsid w:val="00D07258"/>
    <w:rsid w:val="00D1184F"/>
    <w:rsid w:val="00D202B0"/>
    <w:rsid w:val="00D23D9B"/>
    <w:rsid w:val="00D2748F"/>
    <w:rsid w:val="00D37D63"/>
    <w:rsid w:val="00D44D3A"/>
    <w:rsid w:val="00D47152"/>
    <w:rsid w:val="00D56F67"/>
    <w:rsid w:val="00D676D6"/>
    <w:rsid w:val="00D91953"/>
    <w:rsid w:val="00DC0975"/>
    <w:rsid w:val="00DC7402"/>
    <w:rsid w:val="00E04511"/>
    <w:rsid w:val="00E045FA"/>
    <w:rsid w:val="00E10EC4"/>
    <w:rsid w:val="00E16892"/>
    <w:rsid w:val="00E369C1"/>
    <w:rsid w:val="00E75A80"/>
    <w:rsid w:val="00E82C05"/>
    <w:rsid w:val="00E83E70"/>
    <w:rsid w:val="00EA5AE0"/>
    <w:rsid w:val="00EB3DE8"/>
    <w:rsid w:val="00EB4A6D"/>
    <w:rsid w:val="00ED1D67"/>
    <w:rsid w:val="00ED5436"/>
    <w:rsid w:val="00EE2269"/>
    <w:rsid w:val="00EF651D"/>
    <w:rsid w:val="00F13C09"/>
    <w:rsid w:val="00F24669"/>
    <w:rsid w:val="00F27DF1"/>
    <w:rsid w:val="00F56332"/>
    <w:rsid w:val="00F602E5"/>
    <w:rsid w:val="00F746F3"/>
    <w:rsid w:val="00F81E3A"/>
    <w:rsid w:val="00F85EBC"/>
    <w:rsid w:val="00F92686"/>
    <w:rsid w:val="00F96BD9"/>
    <w:rsid w:val="00FB1EDF"/>
    <w:rsid w:val="00FC2058"/>
    <w:rsid w:val="00FF0277"/>
    <w:rsid w:val="00FF7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5:chartTrackingRefBased/>
  <w15:docId w15:val="{1EBBBF5E-8D2C-46C0-BE3E-1540CF8E5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1E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1EDF"/>
  </w:style>
  <w:style w:type="paragraph" w:styleId="Footer">
    <w:name w:val="footer"/>
    <w:basedOn w:val="Normal"/>
    <w:link w:val="FooterChar"/>
    <w:uiPriority w:val="99"/>
    <w:unhideWhenUsed/>
    <w:rsid w:val="00FB1E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1EDF"/>
  </w:style>
  <w:style w:type="paragraph" w:styleId="NoSpacing">
    <w:name w:val="No Spacing"/>
    <w:link w:val="NoSpacingChar"/>
    <w:uiPriority w:val="1"/>
    <w:qFormat/>
    <w:rsid w:val="00FB1EDF"/>
    <w:pPr>
      <w:spacing w:after="0" w:line="240" w:lineRule="auto"/>
    </w:pPr>
    <w:rPr>
      <w:rFonts w:eastAsiaTheme="minorEastAsia"/>
    </w:rPr>
  </w:style>
  <w:style w:type="character" w:customStyle="1" w:styleId="NoSpacingChar">
    <w:name w:val="No Spacing Char"/>
    <w:basedOn w:val="DefaultParagraphFont"/>
    <w:link w:val="NoSpacing"/>
    <w:uiPriority w:val="1"/>
    <w:rsid w:val="00FB1EDF"/>
    <w:rPr>
      <w:rFonts w:eastAsiaTheme="minorEastAsia"/>
    </w:rPr>
  </w:style>
  <w:style w:type="character" w:styleId="PlaceholderText">
    <w:name w:val="Placeholder Text"/>
    <w:basedOn w:val="DefaultParagraphFont"/>
    <w:uiPriority w:val="99"/>
    <w:semiHidden/>
    <w:rsid w:val="00543367"/>
    <w:rPr>
      <w:color w:val="808080"/>
    </w:rPr>
  </w:style>
  <w:style w:type="paragraph" w:styleId="ListParagraph">
    <w:name w:val="List Paragraph"/>
    <w:basedOn w:val="Normal"/>
    <w:uiPriority w:val="34"/>
    <w:qFormat/>
    <w:rsid w:val="00D47152"/>
    <w:pPr>
      <w:ind w:left="720"/>
      <w:contextualSpacing/>
    </w:pPr>
  </w:style>
  <w:style w:type="character" w:styleId="CommentReference">
    <w:name w:val="annotation reference"/>
    <w:basedOn w:val="DefaultParagraphFont"/>
    <w:uiPriority w:val="99"/>
    <w:semiHidden/>
    <w:unhideWhenUsed/>
    <w:rsid w:val="00DC0975"/>
    <w:rPr>
      <w:sz w:val="16"/>
      <w:szCs w:val="16"/>
    </w:rPr>
  </w:style>
  <w:style w:type="paragraph" w:styleId="CommentText">
    <w:name w:val="annotation text"/>
    <w:basedOn w:val="Normal"/>
    <w:link w:val="CommentTextChar"/>
    <w:uiPriority w:val="99"/>
    <w:semiHidden/>
    <w:unhideWhenUsed/>
    <w:rsid w:val="00DC0975"/>
    <w:pPr>
      <w:spacing w:line="240" w:lineRule="auto"/>
    </w:pPr>
    <w:rPr>
      <w:sz w:val="20"/>
      <w:szCs w:val="20"/>
    </w:rPr>
  </w:style>
  <w:style w:type="character" w:customStyle="1" w:styleId="CommentTextChar">
    <w:name w:val="Comment Text Char"/>
    <w:basedOn w:val="DefaultParagraphFont"/>
    <w:link w:val="CommentText"/>
    <w:uiPriority w:val="99"/>
    <w:semiHidden/>
    <w:rsid w:val="00DC0975"/>
    <w:rPr>
      <w:sz w:val="20"/>
      <w:szCs w:val="20"/>
    </w:rPr>
  </w:style>
  <w:style w:type="paragraph" w:styleId="CommentSubject">
    <w:name w:val="annotation subject"/>
    <w:basedOn w:val="CommentText"/>
    <w:next w:val="CommentText"/>
    <w:link w:val="CommentSubjectChar"/>
    <w:uiPriority w:val="99"/>
    <w:semiHidden/>
    <w:unhideWhenUsed/>
    <w:rsid w:val="00DC0975"/>
    <w:rPr>
      <w:b/>
      <w:bCs/>
    </w:rPr>
  </w:style>
  <w:style w:type="character" w:customStyle="1" w:styleId="CommentSubjectChar">
    <w:name w:val="Comment Subject Char"/>
    <w:basedOn w:val="CommentTextChar"/>
    <w:link w:val="CommentSubject"/>
    <w:uiPriority w:val="99"/>
    <w:semiHidden/>
    <w:rsid w:val="00DC0975"/>
    <w:rPr>
      <w:b/>
      <w:bCs/>
      <w:sz w:val="20"/>
      <w:szCs w:val="20"/>
    </w:rPr>
  </w:style>
  <w:style w:type="paragraph" w:styleId="BalloonText">
    <w:name w:val="Balloon Text"/>
    <w:basedOn w:val="Normal"/>
    <w:link w:val="BalloonTextChar"/>
    <w:uiPriority w:val="99"/>
    <w:semiHidden/>
    <w:unhideWhenUsed/>
    <w:rsid w:val="00DC09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0975"/>
    <w:rPr>
      <w:rFonts w:ascii="Segoe UI" w:hAnsi="Segoe UI" w:cs="Segoe UI"/>
      <w:sz w:val="18"/>
      <w:szCs w:val="18"/>
    </w:rPr>
  </w:style>
  <w:style w:type="paragraph" w:styleId="FootnoteText">
    <w:name w:val="footnote text"/>
    <w:basedOn w:val="Normal"/>
    <w:link w:val="FootnoteTextChar"/>
    <w:uiPriority w:val="99"/>
    <w:semiHidden/>
    <w:unhideWhenUsed/>
    <w:rsid w:val="00CF0A8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F0A8B"/>
    <w:rPr>
      <w:sz w:val="20"/>
      <w:szCs w:val="20"/>
    </w:rPr>
  </w:style>
  <w:style w:type="character" w:styleId="FootnoteReference">
    <w:name w:val="footnote reference"/>
    <w:basedOn w:val="DefaultParagraphFont"/>
    <w:uiPriority w:val="99"/>
    <w:semiHidden/>
    <w:unhideWhenUsed/>
    <w:rsid w:val="00CF0A8B"/>
    <w:rPr>
      <w:vertAlign w:val="superscript"/>
    </w:rPr>
  </w:style>
  <w:style w:type="paragraph" w:styleId="Revision">
    <w:name w:val="Revision"/>
    <w:hidden/>
    <w:uiPriority w:val="99"/>
    <w:semiHidden/>
    <w:rsid w:val="00BE05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49889">
      <w:bodyDiv w:val="1"/>
      <w:marLeft w:val="0"/>
      <w:marRight w:val="0"/>
      <w:marTop w:val="0"/>
      <w:marBottom w:val="0"/>
      <w:divBdr>
        <w:top w:val="none" w:sz="0" w:space="0" w:color="auto"/>
        <w:left w:val="none" w:sz="0" w:space="0" w:color="auto"/>
        <w:bottom w:val="none" w:sz="0" w:space="0" w:color="auto"/>
        <w:right w:val="none" w:sz="0" w:space="0" w:color="auto"/>
      </w:divBdr>
      <w:divsChild>
        <w:div w:id="798838192">
          <w:marLeft w:val="360"/>
          <w:marRight w:val="0"/>
          <w:marTop w:val="200"/>
          <w:marBottom w:val="0"/>
          <w:divBdr>
            <w:top w:val="none" w:sz="0" w:space="0" w:color="auto"/>
            <w:left w:val="none" w:sz="0" w:space="0" w:color="auto"/>
            <w:bottom w:val="none" w:sz="0" w:space="0" w:color="auto"/>
            <w:right w:val="none" w:sz="0" w:space="0" w:color="auto"/>
          </w:divBdr>
        </w:div>
        <w:div w:id="505943442">
          <w:marLeft w:val="360"/>
          <w:marRight w:val="0"/>
          <w:marTop w:val="200"/>
          <w:marBottom w:val="0"/>
          <w:divBdr>
            <w:top w:val="none" w:sz="0" w:space="0" w:color="auto"/>
            <w:left w:val="none" w:sz="0" w:space="0" w:color="auto"/>
            <w:bottom w:val="none" w:sz="0" w:space="0" w:color="auto"/>
            <w:right w:val="none" w:sz="0" w:space="0" w:color="auto"/>
          </w:divBdr>
        </w:div>
        <w:div w:id="1580403028">
          <w:marLeft w:val="360"/>
          <w:marRight w:val="0"/>
          <w:marTop w:val="200"/>
          <w:marBottom w:val="0"/>
          <w:divBdr>
            <w:top w:val="none" w:sz="0" w:space="0" w:color="auto"/>
            <w:left w:val="none" w:sz="0" w:space="0" w:color="auto"/>
            <w:bottom w:val="none" w:sz="0" w:space="0" w:color="auto"/>
            <w:right w:val="none" w:sz="0" w:space="0" w:color="auto"/>
          </w:divBdr>
        </w:div>
        <w:div w:id="1474714111">
          <w:marLeft w:val="1080"/>
          <w:marRight w:val="0"/>
          <w:marTop w:val="100"/>
          <w:marBottom w:val="0"/>
          <w:divBdr>
            <w:top w:val="none" w:sz="0" w:space="0" w:color="auto"/>
            <w:left w:val="none" w:sz="0" w:space="0" w:color="auto"/>
            <w:bottom w:val="none" w:sz="0" w:space="0" w:color="auto"/>
            <w:right w:val="none" w:sz="0" w:space="0" w:color="auto"/>
          </w:divBdr>
        </w:div>
        <w:div w:id="1127508638">
          <w:marLeft w:val="1080"/>
          <w:marRight w:val="0"/>
          <w:marTop w:val="100"/>
          <w:marBottom w:val="0"/>
          <w:divBdr>
            <w:top w:val="none" w:sz="0" w:space="0" w:color="auto"/>
            <w:left w:val="none" w:sz="0" w:space="0" w:color="auto"/>
            <w:bottom w:val="none" w:sz="0" w:space="0" w:color="auto"/>
            <w:right w:val="none" w:sz="0" w:space="0" w:color="auto"/>
          </w:divBdr>
        </w:div>
        <w:div w:id="542181418">
          <w:marLeft w:val="1080"/>
          <w:marRight w:val="0"/>
          <w:marTop w:val="100"/>
          <w:marBottom w:val="0"/>
          <w:divBdr>
            <w:top w:val="none" w:sz="0" w:space="0" w:color="auto"/>
            <w:left w:val="none" w:sz="0" w:space="0" w:color="auto"/>
            <w:bottom w:val="none" w:sz="0" w:space="0" w:color="auto"/>
            <w:right w:val="none" w:sz="0" w:space="0" w:color="auto"/>
          </w:divBdr>
        </w:div>
        <w:div w:id="533540235">
          <w:marLeft w:val="1080"/>
          <w:marRight w:val="0"/>
          <w:marTop w:val="100"/>
          <w:marBottom w:val="0"/>
          <w:divBdr>
            <w:top w:val="none" w:sz="0" w:space="0" w:color="auto"/>
            <w:left w:val="none" w:sz="0" w:space="0" w:color="auto"/>
            <w:bottom w:val="none" w:sz="0" w:space="0" w:color="auto"/>
            <w:right w:val="none" w:sz="0" w:space="0" w:color="auto"/>
          </w:divBdr>
        </w:div>
        <w:div w:id="103771697">
          <w:marLeft w:val="360"/>
          <w:marRight w:val="0"/>
          <w:marTop w:val="200"/>
          <w:marBottom w:val="0"/>
          <w:divBdr>
            <w:top w:val="none" w:sz="0" w:space="0" w:color="auto"/>
            <w:left w:val="none" w:sz="0" w:space="0" w:color="auto"/>
            <w:bottom w:val="none" w:sz="0" w:space="0" w:color="auto"/>
            <w:right w:val="none" w:sz="0" w:space="0" w:color="auto"/>
          </w:divBdr>
        </w:div>
        <w:div w:id="225339890">
          <w:marLeft w:val="360"/>
          <w:marRight w:val="0"/>
          <w:marTop w:val="200"/>
          <w:marBottom w:val="0"/>
          <w:divBdr>
            <w:top w:val="none" w:sz="0" w:space="0" w:color="auto"/>
            <w:left w:val="none" w:sz="0" w:space="0" w:color="auto"/>
            <w:bottom w:val="none" w:sz="0" w:space="0" w:color="auto"/>
            <w:right w:val="none" w:sz="0" w:space="0" w:color="auto"/>
          </w:divBdr>
        </w:div>
      </w:divsChild>
    </w:div>
    <w:div w:id="150603481">
      <w:bodyDiv w:val="1"/>
      <w:marLeft w:val="0"/>
      <w:marRight w:val="0"/>
      <w:marTop w:val="0"/>
      <w:marBottom w:val="0"/>
      <w:divBdr>
        <w:top w:val="none" w:sz="0" w:space="0" w:color="auto"/>
        <w:left w:val="none" w:sz="0" w:space="0" w:color="auto"/>
        <w:bottom w:val="none" w:sz="0" w:space="0" w:color="auto"/>
        <w:right w:val="none" w:sz="0" w:space="0" w:color="auto"/>
      </w:divBdr>
    </w:div>
    <w:div w:id="188492801">
      <w:bodyDiv w:val="1"/>
      <w:marLeft w:val="0"/>
      <w:marRight w:val="0"/>
      <w:marTop w:val="0"/>
      <w:marBottom w:val="0"/>
      <w:divBdr>
        <w:top w:val="none" w:sz="0" w:space="0" w:color="auto"/>
        <w:left w:val="none" w:sz="0" w:space="0" w:color="auto"/>
        <w:bottom w:val="none" w:sz="0" w:space="0" w:color="auto"/>
        <w:right w:val="none" w:sz="0" w:space="0" w:color="auto"/>
      </w:divBdr>
      <w:divsChild>
        <w:div w:id="305429547">
          <w:marLeft w:val="374"/>
          <w:marRight w:val="0"/>
          <w:marTop w:val="200"/>
          <w:marBottom w:val="0"/>
          <w:divBdr>
            <w:top w:val="none" w:sz="0" w:space="0" w:color="auto"/>
            <w:left w:val="none" w:sz="0" w:space="0" w:color="auto"/>
            <w:bottom w:val="none" w:sz="0" w:space="0" w:color="auto"/>
            <w:right w:val="none" w:sz="0" w:space="0" w:color="auto"/>
          </w:divBdr>
        </w:div>
        <w:div w:id="1531920419">
          <w:marLeft w:val="720"/>
          <w:marRight w:val="0"/>
          <w:marTop w:val="200"/>
          <w:marBottom w:val="0"/>
          <w:divBdr>
            <w:top w:val="none" w:sz="0" w:space="0" w:color="auto"/>
            <w:left w:val="none" w:sz="0" w:space="0" w:color="auto"/>
            <w:bottom w:val="none" w:sz="0" w:space="0" w:color="auto"/>
            <w:right w:val="none" w:sz="0" w:space="0" w:color="auto"/>
          </w:divBdr>
        </w:div>
        <w:div w:id="826437546">
          <w:marLeft w:val="1440"/>
          <w:marRight w:val="0"/>
          <w:marTop w:val="100"/>
          <w:marBottom w:val="0"/>
          <w:divBdr>
            <w:top w:val="none" w:sz="0" w:space="0" w:color="auto"/>
            <w:left w:val="none" w:sz="0" w:space="0" w:color="auto"/>
            <w:bottom w:val="none" w:sz="0" w:space="0" w:color="auto"/>
            <w:right w:val="none" w:sz="0" w:space="0" w:color="auto"/>
          </w:divBdr>
        </w:div>
        <w:div w:id="578683353">
          <w:marLeft w:val="1440"/>
          <w:marRight w:val="0"/>
          <w:marTop w:val="100"/>
          <w:marBottom w:val="0"/>
          <w:divBdr>
            <w:top w:val="none" w:sz="0" w:space="0" w:color="auto"/>
            <w:left w:val="none" w:sz="0" w:space="0" w:color="auto"/>
            <w:bottom w:val="none" w:sz="0" w:space="0" w:color="auto"/>
            <w:right w:val="none" w:sz="0" w:space="0" w:color="auto"/>
          </w:divBdr>
        </w:div>
        <w:div w:id="2081126159">
          <w:marLeft w:val="1094"/>
          <w:marRight w:val="0"/>
          <w:marTop w:val="100"/>
          <w:marBottom w:val="0"/>
          <w:divBdr>
            <w:top w:val="none" w:sz="0" w:space="0" w:color="auto"/>
            <w:left w:val="none" w:sz="0" w:space="0" w:color="auto"/>
            <w:bottom w:val="none" w:sz="0" w:space="0" w:color="auto"/>
            <w:right w:val="none" w:sz="0" w:space="0" w:color="auto"/>
          </w:divBdr>
        </w:div>
        <w:div w:id="1585606509">
          <w:marLeft w:val="374"/>
          <w:marRight w:val="0"/>
          <w:marTop w:val="200"/>
          <w:marBottom w:val="0"/>
          <w:divBdr>
            <w:top w:val="none" w:sz="0" w:space="0" w:color="auto"/>
            <w:left w:val="none" w:sz="0" w:space="0" w:color="auto"/>
            <w:bottom w:val="none" w:sz="0" w:space="0" w:color="auto"/>
            <w:right w:val="none" w:sz="0" w:space="0" w:color="auto"/>
          </w:divBdr>
        </w:div>
        <w:div w:id="474953661">
          <w:marLeft w:val="374"/>
          <w:marRight w:val="0"/>
          <w:marTop w:val="200"/>
          <w:marBottom w:val="0"/>
          <w:divBdr>
            <w:top w:val="none" w:sz="0" w:space="0" w:color="auto"/>
            <w:left w:val="none" w:sz="0" w:space="0" w:color="auto"/>
            <w:bottom w:val="none" w:sz="0" w:space="0" w:color="auto"/>
            <w:right w:val="none" w:sz="0" w:space="0" w:color="auto"/>
          </w:divBdr>
        </w:div>
        <w:div w:id="80378872">
          <w:marLeft w:val="374"/>
          <w:marRight w:val="0"/>
          <w:marTop w:val="200"/>
          <w:marBottom w:val="0"/>
          <w:divBdr>
            <w:top w:val="none" w:sz="0" w:space="0" w:color="auto"/>
            <w:left w:val="none" w:sz="0" w:space="0" w:color="auto"/>
            <w:bottom w:val="none" w:sz="0" w:space="0" w:color="auto"/>
            <w:right w:val="none" w:sz="0" w:space="0" w:color="auto"/>
          </w:divBdr>
        </w:div>
      </w:divsChild>
    </w:div>
    <w:div w:id="230118493">
      <w:bodyDiv w:val="1"/>
      <w:marLeft w:val="0"/>
      <w:marRight w:val="0"/>
      <w:marTop w:val="0"/>
      <w:marBottom w:val="0"/>
      <w:divBdr>
        <w:top w:val="none" w:sz="0" w:space="0" w:color="auto"/>
        <w:left w:val="none" w:sz="0" w:space="0" w:color="auto"/>
        <w:bottom w:val="none" w:sz="0" w:space="0" w:color="auto"/>
        <w:right w:val="none" w:sz="0" w:space="0" w:color="auto"/>
      </w:divBdr>
      <w:divsChild>
        <w:div w:id="327565894">
          <w:marLeft w:val="374"/>
          <w:marRight w:val="0"/>
          <w:marTop w:val="200"/>
          <w:marBottom w:val="0"/>
          <w:divBdr>
            <w:top w:val="none" w:sz="0" w:space="0" w:color="auto"/>
            <w:left w:val="none" w:sz="0" w:space="0" w:color="auto"/>
            <w:bottom w:val="none" w:sz="0" w:space="0" w:color="auto"/>
            <w:right w:val="none" w:sz="0" w:space="0" w:color="auto"/>
          </w:divBdr>
        </w:div>
        <w:div w:id="715004086">
          <w:marLeft w:val="374"/>
          <w:marRight w:val="0"/>
          <w:marTop w:val="200"/>
          <w:marBottom w:val="0"/>
          <w:divBdr>
            <w:top w:val="none" w:sz="0" w:space="0" w:color="auto"/>
            <w:left w:val="none" w:sz="0" w:space="0" w:color="auto"/>
            <w:bottom w:val="none" w:sz="0" w:space="0" w:color="auto"/>
            <w:right w:val="none" w:sz="0" w:space="0" w:color="auto"/>
          </w:divBdr>
        </w:div>
        <w:div w:id="1199663377">
          <w:marLeft w:val="374"/>
          <w:marRight w:val="0"/>
          <w:marTop w:val="200"/>
          <w:marBottom w:val="0"/>
          <w:divBdr>
            <w:top w:val="none" w:sz="0" w:space="0" w:color="auto"/>
            <w:left w:val="none" w:sz="0" w:space="0" w:color="auto"/>
            <w:bottom w:val="none" w:sz="0" w:space="0" w:color="auto"/>
            <w:right w:val="none" w:sz="0" w:space="0" w:color="auto"/>
          </w:divBdr>
        </w:div>
        <w:div w:id="275063543">
          <w:marLeft w:val="1080"/>
          <w:marRight w:val="0"/>
          <w:marTop w:val="100"/>
          <w:marBottom w:val="0"/>
          <w:divBdr>
            <w:top w:val="none" w:sz="0" w:space="0" w:color="auto"/>
            <w:left w:val="none" w:sz="0" w:space="0" w:color="auto"/>
            <w:bottom w:val="none" w:sz="0" w:space="0" w:color="auto"/>
            <w:right w:val="none" w:sz="0" w:space="0" w:color="auto"/>
          </w:divBdr>
        </w:div>
        <w:div w:id="809664292">
          <w:marLeft w:val="1080"/>
          <w:marRight w:val="0"/>
          <w:marTop w:val="100"/>
          <w:marBottom w:val="0"/>
          <w:divBdr>
            <w:top w:val="none" w:sz="0" w:space="0" w:color="auto"/>
            <w:left w:val="none" w:sz="0" w:space="0" w:color="auto"/>
            <w:bottom w:val="none" w:sz="0" w:space="0" w:color="auto"/>
            <w:right w:val="none" w:sz="0" w:space="0" w:color="auto"/>
          </w:divBdr>
        </w:div>
        <w:div w:id="885066284">
          <w:marLeft w:val="360"/>
          <w:marRight w:val="0"/>
          <w:marTop w:val="200"/>
          <w:marBottom w:val="0"/>
          <w:divBdr>
            <w:top w:val="none" w:sz="0" w:space="0" w:color="auto"/>
            <w:left w:val="none" w:sz="0" w:space="0" w:color="auto"/>
            <w:bottom w:val="none" w:sz="0" w:space="0" w:color="auto"/>
            <w:right w:val="none" w:sz="0" w:space="0" w:color="auto"/>
          </w:divBdr>
        </w:div>
        <w:div w:id="874079296">
          <w:marLeft w:val="360"/>
          <w:marRight w:val="0"/>
          <w:marTop w:val="200"/>
          <w:marBottom w:val="0"/>
          <w:divBdr>
            <w:top w:val="none" w:sz="0" w:space="0" w:color="auto"/>
            <w:left w:val="none" w:sz="0" w:space="0" w:color="auto"/>
            <w:bottom w:val="none" w:sz="0" w:space="0" w:color="auto"/>
            <w:right w:val="none" w:sz="0" w:space="0" w:color="auto"/>
          </w:divBdr>
        </w:div>
      </w:divsChild>
    </w:div>
    <w:div w:id="921571679">
      <w:bodyDiv w:val="1"/>
      <w:marLeft w:val="0"/>
      <w:marRight w:val="0"/>
      <w:marTop w:val="0"/>
      <w:marBottom w:val="0"/>
      <w:divBdr>
        <w:top w:val="none" w:sz="0" w:space="0" w:color="auto"/>
        <w:left w:val="none" w:sz="0" w:space="0" w:color="auto"/>
        <w:bottom w:val="none" w:sz="0" w:space="0" w:color="auto"/>
        <w:right w:val="none" w:sz="0" w:space="0" w:color="auto"/>
      </w:divBdr>
      <w:divsChild>
        <w:div w:id="1031762401">
          <w:marLeft w:val="374"/>
          <w:marRight w:val="0"/>
          <w:marTop w:val="200"/>
          <w:marBottom w:val="0"/>
          <w:divBdr>
            <w:top w:val="none" w:sz="0" w:space="0" w:color="auto"/>
            <w:left w:val="none" w:sz="0" w:space="0" w:color="auto"/>
            <w:bottom w:val="none" w:sz="0" w:space="0" w:color="auto"/>
            <w:right w:val="none" w:sz="0" w:space="0" w:color="auto"/>
          </w:divBdr>
        </w:div>
        <w:div w:id="989362040">
          <w:marLeft w:val="374"/>
          <w:marRight w:val="0"/>
          <w:marTop w:val="200"/>
          <w:marBottom w:val="0"/>
          <w:divBdr>
            <w:top w:val="none" w:sz="0" w:space="0" w:color="auto"/>
            <w:left w:val="none" w:sz="0" w:space="0" w:color="auto"/>
            <w:bottom w:val="none" w:sz="0" w:space="0" w:color="auto"/>
            <w:right w:val="none" w:sz="0" w:space="0" w:color="auto"/>
          </w:divBdr>
        </w:div>
        <w:div w:id="929119098">
          <w:marLeft w:val="374"/>
          <w:marRight w:val="0"/>
          <w:marTop w:val="200"/>
          <w:marBottom w:val="0"/>
          <w:divBdr>
            <w:top w:val="none" w:sz="0" w:space="0" w:color="auto"/>
            <w:left w:val="none" w:sz="0" w:space="0" w:color="auto"/>
            <w:bottom w:val="none" w:sz="0" w:space="0" w:color="auto"/>
            <w:right w:val="none" w:sz="0" w:space="0" w:color="auto"/>
          </w:divBdr>
        </w:div>
        <w:div w:id="671831504">
          <w:marLeft w:val="374"/>
          <w:marRight w:val="0"/>
          <w:marTop w:val="200"/>
          <w:marBottom w:val="0"/>
          <w:divBdr>
            <w:top w:val="none" w:sz="0" w:space="0" w:color="auto"/>
            <w:left w:val="none" w:sz="0" w:space="0" w:color="auto"/>
            <w:bottom w:val="none" w:sz="0" w:space="0" w:color="auto"/>
            <w:right w:val="none" w:sz="0" w:space="0" w:color="auto"/>
          </w:divBdr>
        </w:div>
        <w:div w:id="1243955279">
          <w:marLeft w:val="1080"/>
          <w:marRight w:val="0"/>
          <w:marTop w:val="100"/>
          <w:marBottom w:val="0"/>
          <w:divBdr>
            <w:top w:val="none" w:sz="0" w:space="0" w:color="auto"/>
            <w:left w:val="none" w:sz="0" w:space="0" w:color="auto"/>
            <w:bottom w:val="none" w:sz="0" w:space="0" w:color="auto"/>
            <w:right w:val="none" w:sz="0" w:space="0" w:color="auto"/>
          </w:divBdr>
        </w:div>
        <w:div w:id="1615163650">
          <w:marLeft w:val="1080"/>
          <w:marRight w:val="0"/>
          <w:marTop w:val="100"/>
          <w:marBottom w:val="0"/>
          <w:divBdr>
            <w:top w:val="none" w:sz="0" w:space="0" w:color="auto"/>
            <w:left w:val="none" w:sz="0" w:space="0" w:color="auto"/>
            <w:bottom w:val="none" w:sz="0" w:space="0" w:color="auto"/>
            <w:right w:val="none" w:sz="0" w:space="0" w:color="auto"/>
          </w:divBdr>
        </w:div>
        <w:div w:id="1583875048">
          <w:marLeft w:val="1080"/>
          <w:marRight w:val="0"/>
          <w:marTop w:val="100"/>
          <w:marBottom w:val="0"/>
          <w:divBdr>
            <w:top w:val="none" w:sz="0" w:space="0" w:color="auto"/>
            <w:left w:val="none" w:sz="0" w:space="0" w:color="auto"/>
            <w:bottom w:val="none" w:sz="0" w:space="0" w:color="auto"/>
            <w:right w:val="none" w:sz="0" w:space="0" w:color="auto"/>
          </w:divBdr>
        </w:div>
        <w:div w:id="1961296959">
          <w:marLeft w:val="1080"/>
          <w:marRight w:val="0"/>
          <w:marTop w:val="100"/>
          <w:marBottom w:val="0"/>
          <w:divBdr>
            <w:top w:val="none" w:sz="0" w:space="0" w:color="auto"/>
            <w:left w:val="none" w:sz="0" w:space="0" w:color="auto"/>
            <w:bottom w:val="none" w:sz="0" w:space="0" w:color="auto"/>
            <w:right w:val="none" w:sz="0" w:space="0" w:color="auto"/>
          </w:divBdr>
        </w:div>
        <w:div w:id="1754204684">
          <w:marLeft w:val="1080"/>
          <w:marRight w:val="0"/>
          <w:marTop w:val="100"/>
          <w:marBottom w:val="0"/>
          <w:divBdr>
            <w:top w:val="none" w:sz="0" w:space="0" w:color="auto"/>
            <w:left w:val="none" w:sz="0" w:space="0" w:color="auto"/>
            <w:bottom w:val="none" w:sz="0" w:space="0" w:color="auto"/>
            <w:right w:val="none" w:sz="0" w:space="0" w:color="auto"/>
          </w:divBdr>
        </w:div>
        <w:div w:id="1457793779">
          <w:marLeft w:val="360"/>
          <w:marRight w:val="0"/>
          <w:marTop w:val="200"/>
          <w:marBottom w:val="0"/>
          <w:divBdr>
            <w:top w:val="none" w:sz="0" w:space="0" w:color="auto"/>
            <w:left w:val="none" w:sz="0" w:space="0" w:color="auto"/>
            <w:bottom w:val="none" w:sz="0" w:space="0" w:color="auto"/>
            <w:right w:val="none" w:sz="0" w:space="0" w:color="auto"/>
          </w:divBdr>
        </w:div>
      </w:divsChild>
    </w:div>
    <w:div w:id="1173034551">
      <w:bodyDiv w:val="1"/>
      <w:marLeft w:val="0"/>
      <w:marRight w:val="0"/>
      <w:marTop w:val="0"/>
      <w:marBottom w:val="0"/>
      <w:divBdr>
        <w:top w:val="none" w:sz="0" w:space="0" w:color="auto"/>
        <w:left w:val="none" w:sz="0" w:space="0" w:color="auto"/>
        <w:bottom w:val="none" w:sz="0" w:space="0" w:color="auto"/>
        <w:right w:val="none" w:sz="0" w:space="0" w:color="auto"/>
      </w:divBdr>
    </w:div>
    <w:div w:id="1631663354">
      <w:bodyDiv w:val="1"/>
      <w:marLeft w:val="0"/>
      <w:marRight w:val="0"/>
      <w:marTop w:val="0"/>
      <w:marBottom w:val="0"/>
      <w:divBdr>
        <w:top w:val="none" w:sz="0" w:space="0" w:color="auto"/>
        <w:left w:val="none" w:sz="0" w:space="0" w:color="auto"/>
        <w:bottom w:val="none" w:sz="0" w:space="0" w:color="auto"/>
        <w:right w:val="none" w:sz="0" w:space="0" w:color="auto"/>
      </w:divBdr>
      <w:divsChild>
        <w:div w:id="925770385">
          <w:marLeft w:val="374"/>
          <w:marRight w:val="0"/>
          <w:marTop w:val="200"/>
          <w:marBottom w:val="0"/>
          <w:divBdr>
            <w:top w:val="none" w:sz="0" w:space="0" w:color="auto"/>
            <w:left w:val="none" w:sz="0" w:space="0" w:color="auto"/>
            <w:bottom w:val="none" w:sz="0" w:space="0" w:color="auto"/>
            <w:right w:val="none" w:sz="0" w:space="0" w:color="auto"/>
          </w:divBdr>
        </w:div>
        <w:div w:id="1538620706">
          <w:marLeft w:val="720"/>
          <w:marRight w:val="0"/>
          <w:marTop w:val="200"/>
          <w:marBottom w:val="0"/>
          <w:divBdr>
            <w:top w:val="none" w:sz="0" w:space="0" w:color="auto"/>
            <w:left w:val="none" w:sz="0" w:space="0" w:color="auto"/>
            <w:bottom w:val="none" w:sz="0" w:space="0" w:color="auto"/>
            <w:right w:val="none" w:sz="0" w:space="0" w:color="auto"/>
          </w:divBdr>
        </w:div>
        <w:div w:id="622151947">
          <w:marLeft w:val="2160"/>
          <w:marRight w:val="0"/>
          <w:marTop w:val="100"/>
          <w:marBottom w:val="0"/>
          <w:divBdr>
            <w:top w:val="none" w:sz="0" w:space="0" w:color="auto"/>
            <w:left w:val="none" w:sz="0" w:space="0" w:color="auto"/>
            <w:bottom w:val="none" w:sz="0" w:space="0" w:color="auto"/>
            <w:right w:val="none" w:sz="0" w:space="0" w:color="auto"/>
          </w:divBdr>
        </w:div>
        <w:div w:id="571163389">
          <w:marLeft w:val="2160"/>
          <w:marRight w:val="0"/>
          <w:marTop w:val="100"/>
          <w:marBottom w:val="0"/>
          <w:divBdr>
            <w:top w:val="none" w:sz="0" w:space="0" w:color="auto"/>
            <w:left w:val="none" w:sz="0" w:space="0" w:color="auto"/>
            <w:bottom w:val="none" w:sz="0" w:space="0" w:color="auto"/>
            <w:right w:val="none" w:sz="0" w:space="0" w:color="auto"/>
          </w:divBdr>
        </w:div>
        <w:div w:id="532352654">
          <w:marLeft w:val="1094"/>
          <w:marRight w:val="0"/>
          <w:marTop w:val="100"/>
          <w:marBottom w:val="0"/>
          <w:divBdr>
            <w:top w:val="none" w:sz="0" w:space="0" w:color="auto"/>
            <w:left w:val="none" w:sz="0" w:space="0" w:color="auto"/>
            <w:bottom w:val="none" w:sz="0" w:space="0" w:color="auto"/>
            <w:right w:val="none" w:sz="0" w:space="0" w:color="auto"/>
          </w:divBdr>
        </w:div>
        <w:div w:id="1089233102">
          <w:marLeft w:val="374"/>
          <w:marRight w:val="0"/>
          <w:marTop w:val="200"/>
          <w:marBottom w:val="0"/>
          <w:divBdr>
            <w:top w:val="none" w:sz="0" w:space="0" w:color="auto"/>
            <w:left w:val="none" w:sz="0" w:space="0" w:color="auto"/>
            <w:bottom w:val="none" w:sz="0" w:space="0" w:color="auto"/>
            <w:right w:val="none" w:sz="0" w:space="0" w:color="auto"/>
          </w:divBdr>
        </w:div>
        <w:div w:id="95174767">
          <w:marLeft w:val="374"/>
          <w:marRight w:val="0"/>
          <w:marTop w:val="200"/>
          <w:marBottom w:val="0"/>
          <w:divBdr>
            <w:top w:val="none" w:sz="0" w:space="0" w:color="auto"/>
            <w:left w:val="none" w:sz="0" w:space="0" w:color="auto"/>
            <w:bottom w:val="none" w:sz="0" w:space="0" w:color="auto"/>
            <w:right w:val="none" w:sz="0" w:space="0" w:color="auto"/>
          </w:divBdr>
        </w:div>
        <w:div w:id="982083494">
          <w:marLeft w:val="374"/>
          <w:marRight w:val="0"/>
          <w:marTop w:val="200"/>
          <w:marBottom w:val="0"/>
          <w:divBdr>
            <w:top w:val="none" w:sz="0" w:space="0" w:color="auto"/>
            <w:left w:val="none" w:sz="0" w:space="0" w:color="auto"/>
            <w:bottom w:val="none" w:sz="0" w:space="0" w:color="auto"/>
            <w:right w:val="none" w:sz="0" w:space="0" w:color="auto"/>
          </w:divBdr>
        </w:div>
      </w:divsChild>
    </w:div>
    <w:div w:id="2132241037">
      <w:bodyDiv w:val="1"/>
      <w:marLeft w:val="0"/>
      <w:marRight w:val="0"/>
      <w:marTop w:val="0"/>
      <w:marBottom w:val="0"/>
      <w:divBdr>
        <w:top w:val="none" w:sz="0" w:space="0" w:color="auto"/>
        <w:left w:val="none" w:sz="0" w:space="0" w:color="auto"/>
        <w:bottom w:val="none" w:sz="0" w:space="0" w:color="auto"/>
        <w:right w:val="none" w:sz="0" w:space="0" w:color="auto"/>
      </w:divBdr>
      <w:divsChild>
        <w:div w:id="1053625816">
          <w:marLeft w:val="360"/>
          <w:marRight w:val="0"/>
          <w:marTop w:val="200"/>
          <w:marBottom w:val="0"/>
          <w:divBdr>
            <w:top w:val="none" w:sz="0" w:space="0" w:color="auto"/>
            <w:left w:val="none" w:sz="0" w:space="0" w:color="auto"/>
            <w:bottom w:val="none" w:sz="0" w:space="0" w:color="auto"/>
            <w:right w:val="none" w:sz="0" w:space="0" w:color="auto"/>
          </w:divBdr>
        </w:div>
        <w:div w:id="916982503">
          <w:marLeft w:val="360"/>
          <w:marRight w:val="0"/>
          <w:marTop w:val="200"/>
          <w:marBottom w:val="0"/>
          <w:divBdr>
            <w:top w:val="none" w:sz="0" w:space="0" w:color="auto"/>
            <w:left w:val="none" w:sz="0" w:space="0" w:color="auto"/>
            <w:bottom w:val="none" w:sz="0" w:space="0" w:color="auto"/>
            <w:right w:val="none" w:sz="0" w:space="0" w:color="auto"/>
          </w:divBdr>
        </w:div>
        <w:div w:id="1444229065">
          <w:marLeft w:val="360"/>
          <w:marRight w:val="0"/>
          <w:marTop w:val="200"/>
          <w:marBottom w:val="0"/>
          <w:divBdr>
            <w:top w:val="none" w:sz="0" w:space="0" w:color="auto"/>
            <w:left w:val="none" w:sz="0" w:space="0" w:color="auto"/>
            <w:bottom w:val="none" w:sz="0" w:space="0" w:color="auto"/>
            <w:right w:val="none" w:sz="0" w:space="0" w:color="auto"/>
          </w:divBdr>
        </w:div>
        <w:div w:id="560138699">
          <w:marLeft w:val="360"/>
          <w:marRight w:val="0"/>
          <w:marTop w:val="200"/>
          <w:marBottom w:val="0"/>
          <w:divBdr>
            <w:top w:val="none" w:sz="0" w:space="0" w:color="auto"/>
            <w:left w:val="none" w:sz="0" w:space="0" w:color="auto"/>
            <w:bottom w:val="none" w:sz="0" w:space="0" w:color="auto"/>
            <w:right w:val="none" w:sz="0" w:space="0" w:color="auto"/>
          </w:divBdr>
        </w:div>
        <w:div w:id="581186045">
          <w:marLeft w:val="1080"/>
          <w:marRight w:val="0"/>
          <w:marTop w:val="100"/>
          <w:marBottom w:val="0"/>
          <w:divBdr>
            <w:top w:val="none" w:sz="0" w:space="0" w:color="auto"/>
            <w:left w:val="none" w:sz="0" w:space="0" w:color="auto"/>
            <w:bottom w:val="none" w:sz="0" w:space="0" w:color="auto"/>
            <w:right w:val="none" w:sz="0" w:space="0" w:color="auto"/>
          </w:divBdr>
        </w:div>
        <w:div w:id="724449480">
          <w:marLeft w:val="1080"/>
          <w:marRight w:val="0"/>
          <w:marTop w:val="100"/>
          <w:marBottom w:val="0"/>
          <w:divBdr>
            <w:top w:val="none" w:sz="0" w:space="0" w:color="auto"/>
            <w:left w:val="none" w:sz="0" w:space="0" w:color="auto"/>
            <w:bottom w:val="none" w:sz="0" w:space="0" w:color="auto"/>
            <w:right w:val="none" w:sz="0" w:space="0" w:color="auto"/>
          </w:divBdr>
        </w:div>
        <w:div w:id="700977280">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AF6188-7862-4E9E-A64B-40905F19B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1272</Words>
  <Characters>7257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Instructions for completing GA ANALYSIS WORKFORM</vt:lpstr>
    </vt:vector>
  </TitlesOfParts>
  <Company>Ontario Energy Board</Company>
  <LinksUpToDate>false</LinksUpToDate>
  <CharactersWithSpaces>8512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completing GA ANALYSIS WORKFORM</dc:title>
  <dc:subject/>
  <dc:creator>June Colman</dc:creator>
  <cp:keywords/>
  <dc:description/>
  <cp:lastModifiedBy>Jennifer Wiens</cp:lastModifiedBy>
  <cp:revision>5</cp:revision>
  <cp:lastPrinted>2018-10-15T14:11:00Z</cp:lastPrinted>
  <dcterms:created xsi:type="dcterms:W3CDTF">2019-01-18T13:20:00Z</dcterms:created>
  <dcterms:modified xsi:type="dcterms:W3CDTF">2019-01-18T13:50:00Z</dcterms:modified>
</cp:coreProperties>
</file>