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344A4" w14:textId="77777777" w:rsidR="003832E7" w:rsidRPr="00931A4E" w:rsidRDefault="00931A4E" w:rsidP="003832E7">
      <w:pPr>
        <w:pStyle w:val="Default"/>
        <w:jc w:val="right"/>
        <w:rPr>
          <w:rFonts w:ascii="Arial" w:hAnsi="Arial" w:cs="Arial"/>
          <w:sz w:val="22"/>
          <w:szCs w:val="22"/>
        </w:rPr>
      </w:pPr>
      <w:r w:rsidRPr="00931A4E">
        <w:rPr>
          <w:rFonts w:ascii="Arial" w:hAnsi="Arial" w:cs="Arial"/>
          <w:bCs/>
          <w:sz w:val="22"/>
          <w:szCs w:val="22"/>
        </w:rPr>
        <w:t>North Bay Hydro Distribution Ltd.</w:t>
      </w:r>
      <w:r w:rsidR="00CC0B6D" w:rsidRPr="00931A4E">
        <w:rPr>
          <w:rFonts w:ascii="Arial" w:hAnsi="Arial" w:cs="Arial"/>
          <w:bCs/>
          <w:sz w:val="22"/>
          <w:szCs w:val="22"/>
        </w:rPr>
        <w:t xml:space="preserve"> </w:t>
      </w:r>
    </w:p>
    <w:p w14:paraId="393D31E7" w14:textId="77777777" w:rsidR="00A07077" w:rsidRPr="00931A4E" w:rsidRDefault="008A48F6" w:rsidP="00A07077">
      <w:pPr>
        <w:pStyle w:val="Default"/>
        <w:jc w:val="right"/>
        <w:rPr>
          <w:rFonts w:ascii="Arial" w:hAnsi="Arial" w:cs="Arial"/>
          <w:sz w:val="22"/>
          <w:szCs w:val="22"/>
        </w:rPr>
      </w:pPr>
      <w:r w:rsidRPr="00931A4E">
        <w:rPr>
          <w:rFonts w:ascii="Arial" w:hAnsi="Arial" w:cs="Arial"/>
          <w:sz w:val="22"/>
          <w:szCs w:val="22"/>
        </w:rPr>
        <w:t>OEB</w:t>
      </w:r>
      <w:r w:rsidR="00A07077" w:rsidRPr="00931A4E">
        <w:rPr>
          <w:rFonts w:ascii="Arial" w:hAnsi="Arial" w:cs="Arial"/>
          <w:sz w:val="22"/>
          <w:szCs w:val="22"/>
        </w:rPr>
        <w:t xml:space="preserve"> Staff </w:t>
      </w:r>
      <w:r w:rsidR="008813C3" w:rsidRPr="00931A4E">
        <w:rPr>
          <w:rFonts w:ascii="Arial" w:hAnsi="Arial" w:cs="Arial"/>
          <w:sz w:val="22"/>
          <w:szCs w:val="22"/>
        </w:rPr>
        <w:t>Questions</w:t>
      </w:r>
    </w:p>
    <w:p w14:paraId="7BB03B2A" w14:textId="77777777" w:rsidR="00A07077" w:rsidRPr="00931A4E" w:rsidRDefault="00090160" w:rsidP="00B069AA">
      <w:pPr>
        <w:pStyle w:val="Default"/>
        <w:jc w:val="right"/>
        <w:rPr>
          <w:rFonts w:ascii="Arial" w:hAnsi="Arial" w:cs="Arial"/>
          <w:sz w:val="22"/>
          <w:szCs w:val="22"/>
        </w:rPr>
      </w:pPr>
      <w:r w:rsidRPr="00931A4E">
        <w:rPr>
          <w:rFonts w:ascii="Arial" w:hAnsi="Arial" w:cs="Arial"/>
          <w:sz w:val="22"/>
          <w:szCs w:val="22"/>
        </w:rPr>
        <w:t>EB-201</w:t>
      </w:r>
      <w:r w:rsidR="00805FDA" w:rsidRPr="00931A4E">
        <w:rPr>
          <w:rFonts w:ascii="Arial" w:hAnsi="Arial" w:cs="Arial"/>
          <w:sz w:val="22"/>
          <w:szCs w:val="22"/>
        </w:rPr>
        <w:t>8</w:t>
      </w:r>
      <w:r w:rsidR="009D5F4B" w:rsidRPr="00931A4E">
        <w:rPr>
          <w:rFonts w:ascii="Arial" w:hAnsi="Arial" w:cs="Arial"/>
          <w:sz w:val="22"/>
          <w:szCs w:val="22"/>
        </w:rPr>
        <w:t>-0</w:t>
      </w:r>
      <w:r w:rsidR="00931A4E" w:rsidRPr="00931A4E">
        <w:rPr>
          <w:rFonts w:ascii="Arial" w:hAnsi="Arial" w:cs="Arial"/>
          <w:sz w:val="22"/>
          <w:szCs w:val="22"/>
        </w:rPr>
        <w:t>057</w:t>
      </w:r>
    </w:p>
    <w:p w14:paraId="32DAA8B4" w14:textId="77777777" w:rsidR="00A07077" w:rsidRPr="00931A4E" w:rsidRDefault="00A07077" w:rsidP="00A07077">
      <w:pPr>
        <w:pStyle w:val="Default"/>
        <w:rPr>
          <w:rFonts w:ascii="Arial" w:hAnsi="Arial" w:cs="Arial"/>
          <w:sz w:val="22"/>
          <w:szCs w:val="22"/>
        </w:rPr>
      </w:pPr>
    </w:p>
    <w:p w14:paraId="0986D158" w14:textId="77777777" w:rsidR="00A07077" w:rsidRPr="00931A4E" w:rsidRDefault="00931A4E" w:rsidP="00A07077">
      <w:pPr>
        <w:pStyle w:val="Default"/>
        <w:jc w:val="center"/>
        <w:rPr>
          <w:rFonts w:ascii="Arial" w:hAnsi="Arial" w:cs="Arial"/>
          <w:sz w:val="28"/>
          <w:szCs w:val="28"/>
        </w:rPr>
      </w:pPr>
      <w:r w:rsidRPr="00931A4E">
        <w:rPr>
          <w:rFonts w:ascii="Arial" w:hAnsi="Arial" w:cs="Arial"/>
          <w:b/>
          <w:bCs/>
          <w:sz w:val="28"/>
          <w:szCs w:val="28"/>
        </w:rPr>
        <w:t>North Bay Hydro Distribution Ltd. (North Bay Hydro)</w:t>
      </w:r>
    </w:p>
    <w:p w14:paraId="1419C92E" w14:textId="77777777" w:rsidR="00A07077" w:rsidRDefault="00090160" w:rsidP="00A07077">
      <w:pPr>
        <w:pStyle w:val="Default"/>
        <w:jc w:val="center"/>
        <w:rPr>
          <w:rFonts w:ascii="Arial" w:hAnsi="Arial" w:cs="Arial"/>
          <w:b/>
          <w:bCs/>
          <w:sz w:val="28"/>
          <w:szCs w:val="28"/>
        </w:rPr>
      </w:pPr>
      <w:r w:rsidRPr="00931A4E">
        <w:rPr>
          <w:rFonts w:ascii="Arial" w:hAnsi="Arial" w:cs="Arial"/>
          <w:b/>
          <w:bCs/>
          <w:sz w:val="28"/>
          <w:szCs w:val="28"/>
        </w:rPr>
        <w:t>EB-201</w:t>
      </w:r>
      <w:r w:rsidR="002C2BF2" w:rsidRPr="00931A4E">
        <w:rPr>
          <w:rFonts w:ascii="Arial" w:hAnsi="Arial" w:cs="Arial"/>
          <w:b/>
          <w:bCs/>
          <w:sz w:val="28"/>
          <w:szCs w:val="28"/>
        </w:rPr>
        <w:t>8</w:t>
      </w:r>
      <w:r w:rsidR="00B069AA" w:rsidRPr="00931A4E">
        <w:rPr>
          <w:rFonts w:ascii="Arial" w:hAnsi="Arial" w:cs="Arial"/>
          <w:b/>
          <w:bCs/>
          <w:sz w:val="28"/>
          <w:szCs w:val="28"/>
        </w:rPr>
        <w:t>-0</w:t>
      </w:r>
      <w:r w:rsidR="00931A4E" w:rsidRPr="00931A4E">
        <w:rPr>
          <w:rFonts w:ascii="Arial" w:hAnsi="Arial" w:cs="Arial"/>
          <w:b/>
          <w:bCs/>
          <w:sz w:val="28"/>
          <w:szCs w:val="28"/>
        </w:rPr>
        <w:t>057</w:t>
      </w:r>
    </w:p>
    <w:p w14:paraId="3C47A3A2" w14:textId="77777777" w:rsidR="00EC0B55" w:rsidRDefault="00EC0B55" w:rsidP="00302509">
      <w:pPr>
        <w:autoSpaceDE w:val="0"/>
        <w:autoSpaceDN w:val="0"/>
        <w:adjustRightInd w:val="0"/>
        <w:spacing w:after="0" w:line="240" w:lineRule="auto"/>
        <w:rPr>
          <w:rFonts w:ascii="Arial" w:hAnsi="Arial" w:cs="Arial"/>
          <w:b/>
          <w:bCs/>
          <w:color w:val="000000"/>
          <w:sz w:val="24"/>
          <w:szCs w:val="24"/>
        </w:rPr>
      </w:pPr>
    </w:p>
    <w:p w14:paraId="235D40FD" w14:textId="77777777" w:rsidR="00BE5CA3" w:rsidRDefault="00BE5CA3" w:rsidP="00822E84">
      <w:pPr>
        <w:spacing w:after="0" w:line="240" w:lineRule="auto"/>
        <w:rPr>
          <w:rFonts w:ascii="Arial" w:hAnsi="Arial" w:cs="Arial"/>
          <w:b/>
          <w:sz w:val="24"/>
          <w:szCs w:val="24"/>
        </w:rPr>
      </w:pPr>
    </w:p>
    <w:p w14:paraId="619AC1AF" w14:textId="77777777" w:rsidR="002019F6" w:rsidRPr="002019F6" w:rsidRDefault="00327AB8" w:rsidP="002019F6">
      <w:pPr>
        <w:spacing w:after="0" w:line="240" w:lineRule="auto"/>
        <w:rPr>
          <w:rFonts w:ascii="Arial" w:hAnsi="Arial" w:cs="Arial"/>
          <w:b/>
          <w:sz w:val="24"/>
          <w:szCs w:val="24"/>
        </w:rPr>
      </w:pPr>
      <w:r>
        <w:rPr>
          <w:rFonts w:ascii="Arial" w:hAnsi="Arial" w:cs="Arial"/>
          <w:b/>
          <w:sz w:val="24"/>
          <w:szCs w:val="24"/>
        </w:rPr>
        <w:t>Staff Question-5</w:t>
      </w:r>
    </w:p>
    <w:p w14:paraId="090544DF" w14:textId="77777777" w:rsidR="002019F6" w:rsidRDefault="002019F6" w:rsidP="002019F6">
      <w:pPr>
        <w:spacing w:after="0" w:line="240" w:lineRule="auto"/>
        <w:rPr>
          <w:rFonts w:ascii="Arial" w:hAnsi="Arial" w:cs="Arial"/>
          <w:b/>
          <w:sz w:val="24"/>
          <w:szCs w:val="24"/>
        </w:rPr>
      </w:pPr>
      <w:r w:rsidRPr="002019F6">
        <w:rPr>
          <w:rFonts w:ascii="Arial" w:hAnsi="Arial" w:cs="Arial"/>
          <w:b/>
          <w:sz w:val="24"/>
          <w:szCs w:val="24"/>
        </w:rPr>
        <w:t xml:space="preserve">Ref: GA Analysis </w:t>
      </w:r>
      <w:proofErr w:type="spellStart"/>
      <w:r w:rsidRPr="002019F6">
        <w:rPr>
          <w:rFonts w:ascii="Arial" w:hAnsi="Arial" w:cs="Arial"/>
          <w:b/>
          <w:sz w:val="24"/>
          <w:szCs w:val="24"/>
        </w:rPr>
        <w:t>Workform</w:t>
      </w:r>
      <w:proofErr w:type="spellEnd"/>
      <w:r w:rsidRPr="002019F6">
        <w:rPr>
          <w:rFonts w:ascii="Arial" w:hAnsi="Arial" w:cs="Arial"/>
          <w:b/>
          <w:sz w:val="24"/>
          <w:szCs w:val="24"/>
        </w:rPr>
        <w:t>; GA Methodology Appendix A</w:t>
      </w:r>
    </w:p>
    <w:p w14:paraId="2A2FE0E0" w14:textId="77777777" w:rsidR="002019F6" w:rsidRPr="002019F6" w:rsidRDefault="002019F6" w:rsidP="002019F6">
      <w:pPr>
        <w:spacing w:after="0" w:line="240" w:lineRule="auto"/>
        <w:rPr>
          <w:rFonts w:ascii="Arial" w:hAnsi="Arial" w:cs="Arial"/>
          <w:b/>
          <w:sz w:val="24"/>
          <w:szCs w:val="24"/>
        </w:rPr>
      </w:pPr>
    </w:p>
    <w:p w14:paraId="09D2BE41" w14:textId="77777777" w:rsidR="002019F6" w:rsidRPr="002019F6" w:rsidRDefault="002019F6" w:rsidP="002019F6">
      <w:pPr>
        <w:rPr>
          <w:rFonts w:ascii="Arial" w:hAnsi="Arial" w:cs="Arial"/>
          <w:sz w:val="24"/>
          <w:szCs w:val="24"/>
          <w:lang w:val="en-US"/>
        </w:rPr>
      </w:pPr>
      <w:r w:rsidRPr="002019F6">
        <w:rPr>
          <w:rFonts w:ascii="Arial" w:hAnsi="Arial" w:cs="Arial"/>
          <w:sz w:val="24"/>
          <w:szCs w:val="24"/>
          <w:lang w:val="en-US"/>
        </w:rPr>
        <w:t xml:space="preserve">The applicant has recorded amounts of $449,174 and $54,681 for reconciling items 1a and 2a in the GA Analysis </w:t>
      </w:r>
      <w:proofErr w:type="spellStart"/>
      <w:r w:rsidRPr="002019F6">
        <w:rPr>
          <w:rFonts w:ascii="Arial" w:hAnsi="Arial" w:cs="Arial"/>
          <w:sz w:val="24"/>
          <w:szCs w:val="24"/>
          <w:lang w:val="en-US"/>
        </w:rPr>
        <w:t>Workform</w:t>
      </w:r>
      <w:proofErr w:type="spellEnd"/>
      <w:r w:rsidRPr="002019F6">
        <w:rPr>
          <w:rFonts w:ascii="Arial" w:hAnsi="Arial" w:cs="Arial"/>
          <w:sz w:val="24"/>
          <w:szCs w:val="24"/>
          <w:lang w:val="en-US"/>
        </w:rPr>
        <w:t>. However, in the previous year’s application (EB-2017-0065), as well as in the answers to GA Methodology Appendix A questions, the Applicant identified adjustments 1b and 2b as $409,353 and $76,016, respectively.</w:t>
      </w:r>
    </w:p>
    <w:p w14:paraId="11460704" w14:textId="14833976" w:rsidR="00C9226A" w:rsidRDefault="002019F6" w:rsidP="00C9226A">
      <w:pPr>
        <w:pStyle w:val="ListParagraph"/>
        <w:numPr>
          <w:ilvl w:val="0"/>
          <w:numId w:val="29"/>
        </w:numPr>
        <w:rPr>
          <w:rFonts w:ascii="Arial" w:hAnsi="Arial" w:cs="Arial"/>
          <w:sz w:val="24"/>
          <w:szCs w:val="24"/>
          <w:lang w:val="en-US"/>
        </w:rPr>
      </w:pPr>
      <w:r w:rsidRPr="002019F6">
        <w:rPr>
          <w:rFonts w:ascii="Arial" w:hAnsi="Arial" w:cs="Arial"/>
          <w:sz w:val="24"/>
          <w:szCs w:val="24"/>
          <w:lang w:val="en-US"/>
        </w:rPr>
        <w:t xml:space="preserve">Please reconcile this difference and explain why the reconciling items 1a and 2a in the current (2017) GA Analysis </w:t>
      </w:r>
      <w:proofErr w:type="spellStart"/>
      <w:r w:rsidRPr="002019F6">
        <w:rPr>
          <w:rFonts w:ascii="Arial" w:hAnsi="Arial" w:cs="Arial"/>
          <w:sz w:val="24"/>
          <w:szCs w:val="24"/>
          <w:lang w:val="en-US"/>
        </w:rPr>
        <w:t>Workform</w:t>
      </w:r>
      <w:proofErr w:type="spellEnd"/>
      <w:r w:rsidRPr="002019F6">
        <w:rPr>
          <w:rFonts w:ascii="Arial" w:hAnsi="Arial" w:cs="Arial"/>
          <w:sz w:val="24"/>
          <w:szCs w:val="24"/>
          <w:lang w:val="en-US"/>
        </w:rPr>
        <w:t xml:space="preserve"> are not the reversed amounts reported in EB-2017-0065’s GA Analysis </w:t>
      </w:r>
      <w:proofErr w:type="spellStart"/>
      <w:r w:rsidRPr="002019F6">
        <w:rPr>
          <w:rFonts w:ascii="Arial" w:hAnsi="Arial" w:cs="Arial"/>
          <w:sz w:val="24"/>
          <w:szCs w:val="24"/>
          <w:lang w:val="en-US"/>
        </w:rPr>
        <w:t>Workform</w:t>
      </w:r>
      <w:proofErr w:type="spellEnd"/>
      <w:r w:rsidRPr="002019F6">
        <w:rPr>
          <w:rFonts w:ascii="Arial" w:hAnsi="Arial" w:cs="Arial"/>
          <w:sz w:val="24"/>
          <w:szCs w:val="24"/>
          <w:lang w:val="en-US"/>
        </w:rPr>
        <w:t xml:space="preserve"> (2016) reconciling items 1b and 2b.</w:t>
      </w:r>
    </w:p>
    <w:p w14:paraId="0940115A" w14:textId="1002CD39" w:rsidR="00C9226A" w:rsidRDefault="00C9226A" w:rsidP="00C9226A">
      <w:pPr>
        <w:rPr>
          <w:rFonts w:ascii="Arial" w:hAnsi="Arial" w:cs="Arial"/>
          <w:b/>
          <w:sz w:val="24"/>
          <w:szCs w:val="24"/>
          <w:u w:val="single"/>
          <w:lang w:val="en-US"/>
        </w:rPr>
      </w:pPr>
      <w:r>
        <w:rPr>
          <w:rFonts w:ascii="Arial" w:hAnsi="Arial" w:cs="Arial"/>
          <w:b/>
          <w:sz w:val="24"/>
          <w:szCs w:val="24"/>
          <w:u w:val="single"/>
          <w:lang w:val="en-US"/>
        </w:rPr>
        <w:t>Response</w:t>
      </w:r>
    </w:p>
    <w:p w14:paraId="5687BFCC" w14:textId="0DB17C6C" w:rsidR="00C9226A" w:rsidRDefault="00C9226A" w:rsidP="00C9226A">
      <w:pPr>
        <w:rPr>
          <w:rFonts w:ascii="Arial" w:hAnsi="Arial" w:cs="Arial"/>
          <w:sz w:val="24"/>
          <w:szCs w:val="24"/>
          <w:lang w:val="en-US"/>
        </w:rPr>
      </w:pPr>
      <w:r>
        <w:rPr>
          <w:rFonts w:ascii="Arial" w:hAnsi="Arial" w:cs="Arial"/>
          <w:sz w:val="24"/>
          <w:szCs w:val="24"/>
          <w:lang w:val="en-US"/>
        </w:rPr>
        <w:t>NBHDL has updated the model to reflect the reversal of prior year adjustments of $409,353 and $76,016.</w:t>
      </w:r>
    </w:p>
    <w:p w14:paraId="6CFEF201" w14:textId="77777777" w:rsidR="00C9226A" w:rsidRPr="00C9226A" w:rsidRDefault="00C9226A" w:rsidP="00C9226A">
      <w:pPr>
        <w:rPr>
          <w:rFonts w:ascii="Arial" w:hAnsi="Arial" w:cs="Arial"/>
          <w:sz w:val="24"/>
          <w:szCs w:val="24"/>
          <w:lang w:val="en-US"/>
        </w:rPr>
      </w:pPr>
    </w:p>
    <w:p w14:paraId="57D126F9" w14:textId="0B97081A" w:rsidR="002019F6" w:rsidRDefault="002019F6" w:rsidP="002019F6">
      <w:pPr>
        <w:numPr>
          <w:ilvl w:val="0"/>
          <w:numId w:val="29"/>
        </w:numPr>
        <w:rPr>
          <w:rFonts w:ascii="Arial" w:hAnsi="Arial" w:cs="Arial"/>
          <w:sz w:val="24"/>
          <w:szCs w:val="24"/>
          <w:lang w:val="en-US"/>
        </w:rPr>
      </w:pPr>
      <w:r w:rsidRPr="002019F6">
        <w:rPr>
          <w:rFonts w:ascii="Arial" w:hAnsi="Arial" w:cs="Arial"/>
          <w:sz w:val="24"/>
          <w:szCs w:val="24"/>
          <w:lang w:val="en-US"/>
        </w:rPr>
        <w:t xml:space="preserve">Please update the GA Analysis </w:t>
      </w:r>
      <w:proofErr w:type="spellStart"/>
      <w:r w:rsidRPr="002019F6">
        <w:rPr>
          <w:rFonts w:ascii="Arial" w:hAnsi="Arial" w:cs="Arial"/>
          <w:sz w:val="24"/>
          <w:szCs w:val="24"/>
          <w:lang w:val="en-US"/>
        </w:rPr>
        <w:t>Workform</w:t>
      </w:r>
      <w:proofErr w:type="spellEnd"/>
      <w:r w:rsidRPr="002019F6">
        <w:rPr>
          <w:rFonts w:ascii="Arial" w:hAnsi="Arial" w:cs="Arial"/>
          <w:sz w:val="24"/>
          <w:szCs w:val="24"/>
          <w:lang w:val="en-US"/>
        </w:rPr>
        <w:t xml:space="preserve">, if necessary, or explain why an update </w:t>
      </w:r>
      <w:bookmarkStart w:id="0" w:name="_GoBack"/>
      <w:bookmarkEnd w:id="0"/>
      <w:r w:rsidRPr="002019F6">
        <w:rPr>
          <w:rFonts w:ascii="Arial" w:hAnsi="Arial" w:cs="Arial"/>
          <w:sz w:val="24"/>
          <w:szCs w:val="24"/>
          <w:lang w:val="en-US"/>
        </w:rPr>
        <w:t xml:space="preserve">to the </w:t>
      </w:r>
      <w:proofErr w:type="spellStart"/>
      <w:r w:rsidRPr="002019F6">
        <w:rPr>
          <w:rFonts w:ascii="Arial" w:hAnsi="Arial" w:cs="Arial"/>
          <w:sz w:val="24"/>
          <w:szCs w:val="24"/>
          <w:lang w:val="en-US"/>
        </w:rPr>
        <w:t>workform</w:t>
      </w:r>
      <w:proofErr w:type="spellEnd"/>
      <w:r w:rsidRPr="002019F6">
        <w:rPr>
          <w:rFonts w:ascii="Arial" w:hAnsi="Arial" w:cs="Arial"/>
          <w:sz w:val="24"/>
          <w:szCs w:val="24"/>
          <w:lang w:val="en-US"/>
        </w:rPr>
        <w:t xml:space="preserve"> is not required.</w:t>
      </w:r>
    </w:p>
    <w:p w14:paraId="3C1E8B1D" w14:textId="72D110F7" w:rsidR="00C9226A" w:rsidRDefault="00C9226A" w:rsidP="00C9226A">
      <w:pPr>
        <w:rPr>
          <w:rFonts w:ascii="Arial" w:hAnsi="Arial" w:cs="Arial"/>
          <w:b/>
          <w:sz w:val="24"/>
          <w:szCs w:val="24"/>
          <w:u w:val="single"/>
          <w:lang w:val="en-US"/>
        </w:rPr>
      </w:pPr>
      <w:r>
        <w:rPr>
          <w:rFonts w:ascii="Arial" w:hAnsi="Arial" w:cs="Arial"/>
          <w:b/>
          <w:sz w:val="24"/>
          <w:szCs w:val="24"/>
          <w:u w:val="single"/>
          <w:lang w:val="en-US"/>
        </w:rPr>
        <w:t>Response</w:t>
      </w:r>
    </w:p>
    <w:p w14:paraId="5984BA9B" w14:textId="2F57EFD8" w:rsidR="00C9226A" w:rsidRPr="00C9226A" w:rsidRDefault="00C9226A" w:rsidP="00C9226A">
      <w:pPr>
        <w:rPr>
          <w:rFonts w:ascii="Arial" w:hAnsi="Arial" w:cs="Arial"/>
          <w:sz w:val="24"/>
          <w:szCs w:val="24"/>
          <w:lang w:val="en-US"/>
        </w:rPr>
      </w:pPr>
      <w:r>
        <w:rPr>
          <w:rFonts w:ascii="Arial" w:hAnsi="Arial" w:cs="Arial"/>
          <w:sz w:val="24"/>
          <w:szCs w:val="24"/>
          <w:lang w:val="en-US"/>
        </w:rPr>
        <w:t xml:space="preserve">NBHDL has updated the </w:t>
      </w:r>
      <w:proofErr w:type="spellStart"/>
      <w:r>
        <w:rPr>
          <w:rFonts w:ascii="Arial" w:hAnsi="Arial" w:cs="Arial"/>
          <w:sz w:val="24"/>
          <w:szCs w:val="24"/>
          <w:lang w:val="en-US"/>
        </w:rPr>
        <w:t>workform</w:t>
      </w:r>
      <w:proofErr w:type="spellEnd"/>
      <w:r>
        <w:rPr>
          <w:rFonts w:ascii="Arial" w:hAnsi="Arial" w:cs="Arial"/>
          <w:sz w:val="24"/>
          <w:szCs w:val="24"/>
          <w:lang w:val="en-US"/>
        </w:rPr>
        <w:t>. Please note that NBHDL has included a number of IESO adjustments to the analysis that NBHDL considers to be material. These adjustments came through the IESO Physical Settlement invoice and seemed to be unrelated to the current year RPP reconciliation.</w:t>
      </w:r>
    </w:p>
    <w:sectPr w:rsidR="00C9226A" w:rsidRPr="00C9226A"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53DF0" w14:textId="77777777" w:rsidR="008225DD" w:rsidRDefault="008225DD" w:rsidP="008225DD">
      <w:pPr>
        <w:spacing w:after="0" w:line="240" w:lineRule="auto"/>
      </w:pPr>
      <w:r>
        <w:separator/>
      </w:r>
    </w:p>
  </w:endnote>
  <w:endnote w:type="continuationSeparator" w:id="0">
    <w:p w14:paraId="52F98498" w14:textId="77777777" w:rsidR="008225DD" w:rsidRDefault="008225DD" w:rsidP="0082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50860"/>
      <w:docPartObj>
        <w:docPartGallery w:val="Page Numbers (Bottom of Page)"/>
        <w:docPartUnique/>
      </w:docPartObj>
    </w:sdtPr>
    <w:sdtEndPr>
      <w:rPr>
        <w:noProof/>
      </w:rPr>
    </w:sdtEndPr>
    <w:sdtContent>
      <w:p w14:paraId="19CD2BEB" w14:textId="77777777" w:rsidR="008225DD" w:rsidRDefault="008225DD">
        <w:pPr>
          <w:pStyle w:val="Footer"/>
          <w:jc w:val="right"/>
        </w:pPr>
        <w:r>
          <w:fldChar w:fldCharType="begin"/>
        </w:r>
        <w:r>
          <w:instrText xml:space="preserve"> PAGE   \* MERGEFORMAT </w:instrText>
        </w:r>
        <w:r>
          <w:fldChar w:fldCharType="separate"/>
        </w:r>
        <w:r w:rsidR="00327AB8">
          <w:rPr>
            <w:noProof/>
          </w:rPr>
          <w:t>3</w:t>
        </w:r>
        <w:r>
          <w:rPr>
            <w:noProof/>
          </w:rPr>
          <w:fldChar w:fldCharType="end"/>
        </w:r>
      </w:p>
    </w:sdtContent>
  </w:sdt>
  <w:p w14:paraId="6F1A8367" w14:textId="77777777" w:rsidR="008225DD" w:rsidRDefault="0082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989E7" w14:textId="77777777" w:rsidR="008225DD" w:rsidRDefault="008225DD" w:rsidP="008225DD">
      <w:pPr>
        <w:spacing w:after="0" w:line="240" w:lineRule="auto"/>
      </w:pPr>
      <w:r>
        <w:separator/>
      </w:r>
    </w:p>
  </w:footnote>
  <w:footnote w:type="continuationSeparator" w:id="0">
    <w:p w14:paraId="7E0C5A29" w14:textId="77777777" w:rsidR="008225DD" w:rsidRDefault="008225DD" w:rsidP="00822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BF8"/>
    <w:multiLevelType w:val="hybridMultilevel"/>
    <w:tmpl w:val="93DAA002"/>
    <w:lvl w:ilvl="0" w:tplc="FF60A7E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DE657B4"/>
    <w:multiLevelType w:val="hybridMultilevel"/>
    <w:tmpl w:val="46EAE89E"/>
    <w:lvl w:ilvl="0" w:tplc="9D8A51C2">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2653555"/>
    <w:multiLevelType w:val="hybridMultilevel"/>
    <w:tmpl w:val="8DC8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5C3492"/>
    <w:multiLevelType w:val="hybridMultilevel"/>
    <w:tmpl w:val="6548DED2"/>
    <w:lvl w:ilvl="0" w:tplc="A418A15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6"/>
  </w:num>
  <w:num w:numId="3">
    <w:abstractNumId w:val="22"/>
  </w:num>
  <w:num w:numId="4">
    <w:abstractNumId w:val="30"/>
  </w:num>
  <w:num w:numId="5">
    <w:abstractNumId w:val="12"/>
  </w:num>
  <w:num w:numId="6">
    <w:abstractNumId w:val="8"/>
  </w:num>
  <w:num w:numId="7">
    <w:abstractNumId w:val="18"/>
  </w:num>
  <w:num w:numId="8">
    <w:abstractNumId w:val="13"/>
  </w:num>
  <w:num w:numId="9">
    <w:abstractNumId w:val="14"/>
  </w:num>
  <w:num w:numId="10">
    <w:abstractNumId w:val="5"/>
  </w:num>
  <w:num w:numId="11">
    <w:abstractNumId w:val="17"/>
  </w:num>
  <w:num w:numId="12">
    <w:abstractNumId w:val="25"/>
  </w:num>
  <w:num w:numId="13">
    <w:abstractNumId w:val="4"/>
  </w:num>
  <w:num w:numId="14">
    <w:abstractNumId w:val="2"/>
  </w:num>
  <w:num w:numId="15">
    <w:abstractNumId w:val="29"/>
  </w:num>
  <w:num w:numId="16">
    <w:abstractNumId w:val="7"/>
  </w:num>
  <w:num w:numId="17">
    <w:abstractNumId w:val="20"/>
  </w:num>
  <w:num w:numId="18">
    <w:abstractNumId w:val="27"/>
  </w:num>
  <w:num w:numId="19">
    <w:abstractNumId w:val="28"/>
  </w:num>
  <w:num w:numId="20">
    <w:abstractNumId w:val="11"/>
  </w:num>
  <w:num w:numId="21">
    <w:abstractNumId w:val="26"/>
  </w:num>
  <w:num w:numId="22">
    <w:abstractNumId w:val="9"/>
  </w:num>
  <w:num w:numId="23">
    <w:abstractNumId w:val="23"/>
  </w:num>
  <w:num w:numId="24">
    <w:abstractNumId w:val="21"/>
  </w:num>
  <w:num w:numId="25">
    <w:abstractNumId w:val="3"/>
  </w:num>
  <w:num w:numId="26">
    <w:abstractNumId w:val="16"/>
  </w:num>
  <w:num w:numId="27">
    <w:abstractNumId w:val="19"/>
  </w:num>
  <w:num w:numId="28">
    <w:abstractNumId w:val="15"/>
  </w:num>
  <w:num w:numId="29">
    <w:abstractNumId w:val="0"/>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431DF"/>
    <w:rsid w:val="00164E99"/>
    <w:rsid w:val="00183CC8"/>
    <w:rsid w:val="00187E9B"/>
    <w:rsid w:val="001927C2"/>
    <w:rsid w:val="001A4DCD"/>
    <w:rsid w:val="002019F6"/>
    <w:rsid w:val="00203092"/>
    <w:rsid w:val="002208C0"/>
    <w:rsid w:val="00224C06"/>
    <w:rsid w:val="0025687C"/>
    <w:rsid w:val="00274A48"/>
    <w:rsid w:val="00291CCC"/>
    <w:rsid w:val="002A6415"/>
    <w:rsid w:val="002B7B7C"/>
    <w:rsid w:val="002C2BF2"/>
    <w:rsid w:val="002C7EF6"/>
    <w:rsid w:val="002F4756"/>
    <w:rsid w:val="00302509"/>
    <w:rsid w:val="003049C5"/>
    <w:rsid w:val="00327AB8"/>
    <w:rsid w:val="00332436"/>
    <w:rsid w:val="00340C00"/>
    <w:rsid w:val="003702D1"/>
    <w:rsid w:val="00373FAD"/>
    <w:rsid w:val="003777B5"/>
    <w:rsid w:val="003832E7"/>
    <w:rsid w:val="00391F3C"/>
    <w:rsid w:val="003932F9"/>
    <w:rsid w:val="003A20A0"/>
    <w:rsid w:val="003A58B0"/>
    <w:rsid w:val="00400DFC"/>
    <w:rsid w:val="00412DC6"/>
    <w:rsid w:val="004377B0"/>
    <w:rsid w:val="00472C81"/>
    <w:rsid w:val="00475032"/>
    <w:rsid w:val="00481FFD"/>
    <w:rsid w:val="004859EF"/>
    <w:rsid w:val="004B1608"/>
    <w:rsid w:val="005164F5"/>
    <w:rsid w:val="0052560F"/>
    <w:rsid w:val="005666F2"/>
    <w:rsid w:val="00572064"/>
    <w:rsid w:val="00584369"/>
    <w:rsid w:val="00587A35"/>
    <w:rsid w:val="005F4693"/>
    <w:rsid w:val="0064279A"/>
    <w:rsid w:val="006A2C6F"/>
    <w:rsid w:val="006A5D23"/>
    <w:rsid w:val="006E3D58"/>
    <w:rsid w:val="00704EE5"/>
    <w:rsid w:val="007066E2"/>
    <w:rsid w:val="00722640"/>
    <w:rsid w:val="0073197E"/>
    <w:rsid w:val="00744C7D"/>
    <w:rsid w:val="00746080"/>
    <w:rsid w:val="00772B57"/>
    <w:rsid w:val="00781D04"/>
    <w:rsid w:val="00784D41"/>
    <w:rsid w:val="007C2D45"/>
    <w:rsid w:val="007F49EB"/>
    <w:rsid w:val="00805FDA"/>
    <w:rsid w:val="00812C1B"/>
    <w:rsid w:val="008225DD"/>
    <w:rsid w:val="00822E84"/>
    <w:rsid w:val="00835AD0"/>
    <w:rsid w:val="008747B3"/>
    <w:rsid w:val="008813C3"/>
    <w:rsid w:val="008926F0"/>
    <w:rsid w:val="008964E8"/>
    <w:rsid w:val="008A23C3"/>
    <w:rsid w:val="008A48F6"/>
    <w:rsid w:val="008E6045"/>
    <w:rsid w:val="0090113B"/>
    <w:rsid w:val="00931A4E"/>
    <w:rsid w:val="0093258A"/>
    <w:rsid w:val="0094373C"/>
    <w:rsid w:val="00946DEE"/>
    <w:rsid w:val="00951E2B"/>
    <w:rsid w:val="00952939"/>
    <w:rsid w:val="0095439F"/>
    <w:rsid w:val="00961EA0"/>
    <w:rsid w:val="00974D49"/>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A434C"/>
    <w:rsid w:val="00BB203A"/>
    <w:rsid w:val="00BD4F65"/>
    <w:rsid w:val="00BE5CA3"/>
    <w:rsid w:val="00C06F9E"/>
    <w:rsid w:val="00C13E6B"/>
    <w:rsid w:val="00C2370B"/>
    <w:rsid w:val="00C624D5"/>
    <w:rsid w:val="00C848A0"/>
    <w:rsid w:val="00C878C5"/>
    <w:rsid w:val="00C9226A"/>
    <w:rsid w:val="00C96AEA"/>
    <w:rsid w:val="00CC0B6D"/>
    <w:rsid w:val="00CE1CD3"/>
    <w:rsid w:val="00CE2823"/>
    <w:rsid w:val="00CE4F01"/>
    <w:rsid w:val="00D2213E"/>
    <w:rsid w:val="00D55546"/>
    <w:rsid w:val="00D6213C"/>
    <w:rsid w:val="00D647C0"/>
    <w:rsid w:val="00D77694"/>
    <w:rsid w:val="00D77B0F"/>
    <w:rsid w:val="00DB6B52"/>
    <w:rsid w:val="00DE5488"/>
    <w:rsid w:val="00DE75AC"/>
    <w:rsid w:val="00DF5A52"/>
    <w:rsid w:val="00E17C58"/>
    <w:rsid w:val="00E231C2"/>
    <w:rsid w:val="00E429DA"/>
    <w:rsid w:val="00E62C2A"/>
    <w:rsid w:val="00E8586E"/>
    <w:rsid w:val="00E96A06"/>
    <w:rsid w:val="00EA0919"/>
    <w:rsid w:val="00EB5240"/>
    <w:rsid w:val="00EC0B55"/>
    <w:rsid w:val="00F034BF"/>
    <w:rsid w:val="00F233A3"/>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CE20"/>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0FEB-6553-497A-88D3-ABB7D8B4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Micheal Roth</cp:lastModifiedBy>
  <cp:revision>13</cp:revision>
  <cp:lastPrinted>2014-09-29T14:43:00Z</cp:lastPrinted>
  <dcterms:created xsi:type="dcterms:W3CDTF">2018-09-27T14:31:00Z</dcterms:created>
  <dcterms:modified xsi:type="dcterms:W3CDTF">2019-01-28T15:18:00Z</dcterms:modified>
</cp:coreProperties>
</file>