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046" w:rsidRDefault="00B13046">
      <w:r>
        <w:t>From:</w:t>
      </w:r>
    </w:p>
    <w:p w:rsidR="00B13046" w:rsidRDefault="00B13046">
      <w:r>
        <w:t>Frank Kehoe</w:t>
      </w:r>
    </w:p>
    <w:p w:rsidR="00B13046" w:rsidRDefault="00B13046">
      <w:r>
        <w:t>#304  95 Matchedash St. N.,</w:t>
      </w:r>
    </w:p>
    <w:p w:rsidR="00B13046" w:rsidRDefault="00B13046">
      <w:r>
        <w:t>Orillia, Ontario, L3V 4T9</w:t>
      </w:r>
    </w:p>
    <w:p w:rsidR="00B13046" w:rsidRDefault="00B13046">
      <w:r>
        <w:t>Nov. 3</w:t>
      </w:r>
      <w:r w:rsidRPr="00B13046">
        <w:rPr>
          <w:vertAlign w:val="superscript"/>
        </w:rPr>
        <w:t>rd</w:t>
      </w:r>
      <w:r>
        <w:t xml:space="preserve"> 2019</w:t>
      </w:r>
    </w:p>
    <w:p w:rsidR="00B13046" w:rsidRDefault="00B13046"/>
    <w:p w:rsidR="00B13046" w:rsidRDefault="00B13046">
      <w:r>
        <w:t>To:</w:t>
      </w:r>
    </w:p>
    <w:p w:rsidR="00B13046" w:rsidRDefault="00B13046">
      <w:r>
        <w:t>Ontari</w:t>
      </w:r>
      <w:r w:rsidR="003A260F">
        <w:t>o</w:t>
      </w:r>
      <w:r>
        <w:t xml:space="preserve"> Energy Board</w:t>
      </w:r>
    </w:p>
    <w:p w:rsidR="00B13046" w:rsidRDefault="00B13046">
      <w:r>
        <w:t>P.O. Box 2319</w:t>
      </w:r>
    </w:p>
    <w:p w:rsidR="00B13046" w:rsidRDefault="00B13046">
      <w:r>
        <w:t>2300 Yonge Street, 27</w:t>
      </w:r>
      <w:r w:rsidRPr="00B13046">
        <w:rPr>
          <w:vertAlign w:val="superscript"/>
        </w:rPr>
        <w:t>th</w:t>
      </w:r>
      <w:r>
        <w:t xml:space="preserve"> floor</w:t>
      </w:r>
    </w:p>
    <w:p w:rsidR="00B13046" w:rsidRDefault="00B13046">
      <w:r>
        <w:t>Toronto ON M4P 1E4</w:t>
      </w:r>
    </w:p>
    <w:p w:rsidR="00B13046" w:rsidRDefault="00B13046">
      <w:r>
        <w:t>Attention: Board Secretary</w:t>
      </w:r>
    </w:p>
    <w:p w:rsidR="0066773D" w:rsidRPr="00B13046" w:rsidRDefault="0066773D">
      <w:pPr>
        <w:rPr>
          <w:b/>
        </w:rPr>
      </w:pPr>
      <w:r>
        <w:t>Re</w:t>
      </w:r>
      <w:r w:rsidRPr="00B13046">
        <w:rPr>
          <w:b/>
        </w:rPr>
        <w:t>; Hydro one Networks Inc. and Orillia Distribution Corporation under sections 86(2)(a), 78, 18, 77(5), and 74 of the Ontario Energy Board Act, 1998 for the relief necessary to effect Hydro One Networks Inc.’s purchase of all issued and outstanding shares of Orillia Power Distribution Corporation. Submission from Parties on Need for Oral Hearing</w:t>
      </w:r>
      <w:r w:rsidR="00B13046">
        <w:rPr>
          <w:b/>
        </w:rPr>
        <w:t xml:space="preserve"> </w:t>
      </w:r>
      <w:r w:rsidRPr="00B13046">
        <w:rPr>
          <w:b/>
        </w:rPr>
        <w:t xml:space="preserve">Ontario Energy Board File Number: EB-2018-0270   </w:t>
      </w:r>
    </w:p>
    <w:p w:rsidR="0066773D" w:rsidRPr="00B13046" w:rsidRDefault="0066773D">
      <w:pPr>
        <w:rPr>
          <w:b/>
        </w:rPr>
      </w:pPr>
    </w:p>
    <w:p w:rsidR="009B3A8C" w:rsidRDefault="0066773D">
      <w:r>
        <w:t>Dear Secretary</w:t>
      </w:r>
    </w:p>
    <w:p w:rsidR="0066773D" w:rsidRDefault="0066773D">
      <w:r>
        <w:t xml:space="preserve">As an </w:t>
      </w:r>
      <w:r w:rsidR="003A260F">
        <w:t>I</w:t>
      </w:r>
      <w:r>
        <w:t xml:space="preserve">ntervenor on file number </w:t>
      </w:r>
      <w:r w:rsidRPr="00B13046">
        <w:rPr>
          <w:b/>
        </w:rPr>
        <w:t>EB-2018-0270</w:t>
      </w:r>
      <w:r>
        <w:t>, I respectfully request an oral hearing on the above file. An oral h</w:t>
      </w:r>
      <w:r w:rsidR="00B13046">
        <w:t>earing is the only way that this file can be properly addressed.</w:t>
      </w:r>
    </w:p>
    <w:p w:rsidR="00206A46" w:rsidRDefault="00206A46">
      <w:r>
        <w:t>The material previously requested (letter to the O.E.B. Sept. 5</w:t>
      </w:r>
      <w:r w:rsidRPr="00206A46">
        <w:rPr>
          <w:vertAlign w:val="superscript"/>
        </w:rPr>
        <w:t>th</w:t>
      </w:r>
      <w:r>
        <w:t xml:space="preserve"> 2019) from the Orillia Power Distribution Corporation through the Energy Board has never been made available to me. The importance of this material is critical to the matter of 2018-0270 file </w:t>
      </w:r>
      <w:r w:rsidR="003A260F">
        <w:t xml:space="preserve">particularly </w:t>
      </w:r>
      <w:r>
        <w:t>related to:</w:t>
      </w:r>
    </w:p>
    <w:p w:rsidR="00B13046" w:rsidRDefault="00206A46" w:rsidP="001E6F01">
      <w:pPr>
        <w:pStyle w:val="ListParagraph"/>
        <w:numPr>
          <w:ilvl w:val="0"/>
          <w:numId w:val="1"/>
        </w:numPr>
      </w:pPr>
      <w:r>
        <w:t xml:space="preserve">The process used by the City of Orillia officials and or the newly formed corporation </w:t>
      </w:r>
      <w:r w:rsidR="003A260F">
        <w:t xml:space="preserve">executive </w:t>
      </w:r>
      <w:r>
        <w:t xml:space="preserve">to transfer from a body corporate (Orillia Water Light Power Commission) to new </w:t>
      </w:r>
      <w:r w:rsidR="003A260F">
        <w:t>C</w:t>
      </w:r>
      <w:r>
        <w:t>orporations without a</w:t>
      </w:r>
      <w:r w:rsidR="003A260F">
        <w:t>ny</w:t>
      </w:r>
      <w:r>
        <w:t xml:space="preserve"> transfer document </w:t>
      </w:r>
      <w:r w:rsidR="003A260F">
        <w:t xml:space="preserve">approved and signed </w:t>
      </w:r>
      <w:r>
        <w:t xml:space="preserve">by the board of directors under seal of Orillia Water Light Power Commission. An alleged set of minutes does not satisfy the rule of law. </w:t>
      </w:r>
      <w:r w:rsidR="003A260F">
        <w:t xml:space="preserve">Hence in the opinion of the O.W.L.P. board, </w:t>
      </w:r>
      <w:r>
        <w:t xml:space="preserve">the transfer was never </w:t>
      </w:r>
      <w:r w:rsidR="003A260F">
        <w:t xml:space="preserve">legally </w:t>
      </w:r>
      <w:r>
        <w:t>made.</w:t>
      </w:r>
    </w:p>
    <w:p w:rsidR="00A33362" w:rsidRDefault="00206A46" w:rsidP="00AD1522">
      <w:pPr>
        <w:pStyle w:val="ListParagraph"/>
        <w:numPr>
          <w:ilvl w:val="0"/>
          <w:numId w:val="1"/>
        </w:numPr>
      </w:pPr>
      <w:r>
        <w:t xml:space="preserve">The legal contracts made between the former Ontario </w:t>
      </w:r>
      <w:r w:rsidR="00A33362">
        <w:t>Hydro</w:t>
      </w:r>
      <w:r>
        <w:t xml:space="preserve"> related to the </w:t>
      </w:r>
      <w:r w:rsidR="00A33362">
        <w:t>transfer</w:t>
      </w:r>
      <w:r>
        <w:t xml:space="preserve"> of the power lines of the O.W.L.P. from </w:t>
      </w:r>
      <w:r w:rsidR="00A33362">
        <w:t>its</w:t>
      </w:r>
      <w:r>
        <w:t xml:space="preserve"> Swift </w:t>
      </w:r>
      <w:r w:rsidR="00A33362">
        <w:t>and</w:t>
      </w:r>
      <w:r>
        <w:t xml:space="preserve"> </w:t>
      </w:r>
      <w:r w:rsidR="00A33362">
        <w:t>Minden</w:t>
      </w:r>
      <w:r>
        <w:t xml:space="preserve"> plants allowed the Orillia elect</w:t>
      </w:r>
      <w:r w:rsidR="003A260F">
        <w:t xml:space="preserve">rical </w:t>
      </w:r>
      <w:r>
        <w:t xml:space="preserve">energy to be metered at the plants and the </w:t>
      </w:r>
      <w:r w:rsidR="00A33362">
        <w:t>same</w:t>
      </w:r>
      <w:r>
        <w:t xml:space="preserve"> credit given O.W.L.P. at </w:t>
      </w:r>
      <w:r w:rsidR="00A33362">
        <w:t xml:space="preserve">Ontario </w:t>
      </w:r>
      <w:r>
        <w:t xml:space="preserve">Hydro </w:t>
      </w:r>
      <w:r w:rsidR="00A33362">
        <w:t xml:space="preserve">Transmission plant.  The signed contracts were later ignored and or over ruled by the </w:t>
      </w:r>
      <w:r w:rsidR="003A260F">
        <w:t>I</w:t>
      </w:r>
      <w:r w:rsidR="00A33362">
        <w:t xml:space="preserve">ndependent </w:t>
      </w:r>
      <w:r w:rsidR="003A260F">
        <w:t>S</w:t>
      </w:r>
      <w:r w:rsidR="00A33362">
        <w:t xml:space="preserve">ystems </w:t>
      </w:r>
      <w:r w:rsidR="003A260F">
        <w:t>O</w:t>
      </w:r>
      <w:r w:rsidR="00A33362">
        <w:t xml:space="preserve">perator </w:t>
      </w:r>
      <w:r w:rsidR="003A260F">
        <w:t xml:space="preserve">as </w:t>
      </w:r>
      <w:r w:rsidR="00A33362">
        <w:t>set up by the former Ontario Hydro (see letter to the board Sept. 15</w:t>
      </w:r>
      <w:r w:rsidR="00A33362" w:rsidRPr="00A33362">
        <w:rPr>
          <w:vertAlign w:val="superscript"/>
        </w:rPr>
        <w:t>th</w:t>
      </w:r>
      <w:r w:rsidR="00A33362">
        <w:t xml:space="preserve"> 2019) </w:t>
      </w:r>
      <w:r w:rsidR="00B13046">
        <w:t xml:space="preserve"> </w:t>
      </w:r>
    </w:p>
    <w:p w:rsidR="00B13046" w:rsidRDefault="00A33362" w:rsidP="00A33362">
      <w:r>
        <w:lastRenderedPageBreak/>
        <w:t xml:space="preserve">Despite being </w:t>
      </w:r>
      <w:r w:rsidR="00B13046">
        <w:t>a past chairman and or elected board member of the former Orillia Water L</w:t>
      </w:r>
      <w:r>
        <w:t xml:space="preserve">ight Power </w:t>
      </w:r>
      <w:r w:rsidR="00B13046">
        <w:t>Commission when many of the review material (signed contracts) related to this file took place</w:t>
      </w:r>
      <w:r>
        <w:t>,</w:t>
      </w:r>
      <w:r w:rsidR="00B13046">
        <w:t xml:space="preserve"> I have been denied access </w:t>
      </w:r>
      <w:r w:rsidR="003A260F">
        <w:t xml:space="preserve">by the new corporation, Orillia Power Distribution, </w:t>
      </w:r>
      <w:r w:rsidR="00B13046">
        <w:t xml:space="preserve">to the related files and even our </w:t>
      </w:r>
      <w:r w:rsidR="003A260F">
        <w:t>B</w:t>
      </w:r>
      <w:r w:rsidR="00B13046">
        <w:t xml:space="preserve">oard minutes </w:t>
      </w:r>
      <w:r w:rsidR="003A260F">
        <w:t xml:space="preserve">that are documents of necessary evidence. </w:t>
      </w:r>
      <w:r w:rsidR="00B13046">
        <w:t xml:space="preserve"> </w:t>
      </w:r>
    </w:p>
    <w:p w:rsidR="00A33362" w:rsidRDefault="00A33362" w:rsidP="00A33362">
      <w:r>
        <w:t xml:space="preserve">In addition I have addressed what I consider a serious breach of our Canadian </w:t>
      </w:r>
      <w:r w:rsidR="003A260F">
        <w:t>D</w:t>
      </w:r>
      <w:r>
        <w:t>emocracy and the rights and freedoms of the Orillia’s electorate. The</w:t>
      </w:r>
      <w:r w:rsidR="0018548A">
        <w:t xml:space="preserve"> rule of law pertaining to legal referendum’s must be followed. I am attaching the material that has been before the Minister of the Provincial Attorney General. As of this date, I have as yet to receive a reply. To my knowledge of Canadian </w:t>
      </w:r>
      <w:r w:rsidR="000A3813">
        <w:t>D</w:t>
      </w:r>
      <w:r w:rsidR="0018548A">
        <w:t xml:space="preserve">emocracy , the </w:t>
      </w:r>
      <w:r w:rsidR="0018548A" w:rsidRPr="000A3813">
        <w:rPr>
          <w:u w:val="single"/>
        </w:rPr>
        <w:t>Orillia electorate should not be usurped in their duly called referendum outcomes</w:t>
      </w:r>
      <w:r w:rsidR="0018548A">
        <w:t>.</w:t>
      </w:r>
    </w:p>
    <w:p w:rsidR="0018548A" w:rsidRDefault="0018548A" w:rsidP="00A33362">
      <w:r>
        <w:t>It is my opinion that the rule of law give</w:t>
      </w:r>
      <w:r w:rsidR="000A3813">
        <w:t>s</w:t>
      </w:r>
      <w:r>
        <w:t xml:space="preserve"> protection to the people who voted for separation of the utility from City Council as well as rejecting a previous formal sale to Hydro Electric Power Commission.</w:t>
      </w:r>
    </w:p>
    <w:p w:rsidR="00202256" w:rsidRDefault="0018548A" w:rsidP="00A33362">
      <w:r>
        <w:t>Any sale of the former</w:t>
      </w:r>
      <w:r w:rsidR="00202256">
        <w:t xml:space="preserve"> utility or portion of the utility must require a new vote of the </w:t>
      </w:r>
      <w:r w:rsidR="000A3813">
        <w:t>E</w:t>
      </w:r>
      <w:r w:rsidR="00202256">
        <w:t xml:space="preserve">lectorate to either  accept or reject </w:t>
      </w:r>
      <w:r w:rsidR="000A3813">
        <w:t>a</w:t>
      </w:r>
      <w:r w:rsidR="00202256">
        <w:t xml:space="preserve"> sale</w:t>
      </w:r>
      <w:r w:rsidR="000A3813">
        <w:t xml:space="preserve"> to Hydro One.</w:t>
      </w:r>
      <w:r w:rsidR="00202256">
        <w:t>.</w:t>
      </w:r>
    </w:p>
    <w:p w:rsidR="00202256" w:rsidRDefault="00202256" w:rsidP="00A33362">
      <w:r>
        <w:t xml:space="preserve">An oral haring should be a mandatory move on the part of the Energy Board so as to allow legal interpretation of the applicable Rule of Law from </w:t>
      </w:r>
      <w:bookmarkStart w:id="0" w:name="_GoBack"/>
      <w:bookmarkEnd w:id="0"/>
      <w:r>
        <w:t>legal counsel.</w:t>
      </w:r>
    </w:p>
    <w:p w:rsidR="00202256" w:rsidRDefault="00202256" w:rsidP="00A33362"/>
    <w:p w:rsidR="00202256" w:rsidRDefault="00202256" w:rsidP="00A33362">
      <w:r>
        <w:t xml:space="preserve">As I am presently in Florida and can be reached . if necessary by email, </w:t>
      </w:r>
      <w:hyperlink r:id="rId7" w:history="1">
        <w:r w:rsidRPr="00CE0DE1">
          <w:rPr>
            <w:rStyle w:val="Hyperlink"/>
          </w:rPr>
          <w:t>fm.kehoe@rogers.com</w:t>
        </w:r>
      </w:hyperlink>
      <w:r>
        <w:t xml:space="preserve"> or by phone: 941-629-9502 or cell 941-456-9220. I will be back in Canada December 1</w:t>
      </w:r>
      <w:r w:rsidRPr="00202256">
        <w:rPr>
          <w:vertAlign w:val="superscript"/>
        </w:rPr>
        <w:t>st</w:t>
      </w:r>
      <w:r>
        <w:t xml:space="preserve"> 2019.</w:t>
      </w:r>
    </w:p>
    <w:p w:rsidR="00202256" w:rsidRDefault="00202256" w:rsidP="00A33362">
      <w:r>
        <w:t>Respectfully submitted,</w:t>
      </w:r>
    </w:p>
    <w:p w:rsidR="00202256" w:rsidRDefault="00202256" w:rsidP="00A33362"/>
    <w:p w:rsidR="00202256" w:rsidRDefault="00202256" w:rsidP="00A33362">
      <w:r>
        <w:t xml:space="preserve">Frank </w:t>
      </w:r>
      <w:r w:rsidR="000829F8">
        <w:t>K</w:t>
      </w:r>
      <w:r>
        <w:t xml:space="preserve">ehoe </w:t>
      </w:r>
    </w:p>
    <w:p w:rsidR="00202256" w:rsidRDefault="00202256" w:rsidP="00A33362">
      <w:r>
        <w:t xml:space="preserve"> </w:t>
      </w:r>
    </w:p>
    <w:p w:rsidR="0018548A" w:rsidRDefault="0018548A" w:rsidP="00A33362"/>
    <w:sectPr w:rsidR="001854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9CD" w:rsidRDefault="007629CD" w:rsidP="000829F8">
      <w:pPr>
        <w:spacing w:after="0" w:line="240" w:lineRule="auto"/>
      </w:pPr>
      <w:r>
        <w:separator/>
      </w:r>
    </w:p>
  </w:endnote>
  <w:endnote w:type="continuationSeparator" w:id="0">
    <w:p w:rsidR="007629CD" w:rsidRDefault="007629CD" w:rsidP="0008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780152"/>
      <w:docPartObj>
        <w:docPartGallery w:val="Page Numbers (Bottom of Page)"/>
        <w:docPartUnique/>
      </w:docPartObj>
    </w:sdtPr>
    <w:sdtEndPr>
      <w:rPr>
        <w:noProof/>
      </w:rPr>
    </w:sdtEndPr>
    <w:sdtContent>
      <w:p w:rsidR="000829F8" w:rsidRDefault="000829F8">
        <w:pPr>
          <w:pStyle w:val="Footer"/>
          <w:jc w:val="center"/>
        </w:pPr>
        <w:r>
          <w:fldChar w:fldCharType="begin"/>
        </w:r>
        <w:r>
          <w:instrText xml:space="preserve"> PAGE   \* MERGEFORMAT </w:instrText>
        </w:r>
        <w:r>
          <w:fldChar w:fldCharType="separate"/>
        </w:r>
        <w:r w:rsidR="000A3813">
          <w:rPr>
            <w:noProof/>
          </w:rPr>
          <w:t>2</w:t>
        </w:r>
        <w:r>
          <w:rPr>
            <w:noProof/>
          </w:rPr>
          <w:fldChar w:fldCharType="end"/>
        </w:r>
      </w:p>
    </w:sdtContent>
  </w:sdt>
  <w:p w:rsidR="000829F8" w:rsidRDefault="000829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9CD" w:rsidRDefault="007629CD" w:rsidP="000829F8">
      <w:pPr>
        <w:spacing w:after="0" w:line="240" w:lineRule="auto"/>
      </w:pPr>
      <w:r>
        <w:separator/>
      </w:r>
    </w:p>
  </w:footnote>
  <w:footnote w:type="continuationSeparator" w:id="0">
    <w:p w:rsidR="007629CD" w:rsidRDefault="007629CD" w:rsidP="00082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82E51"/>
    <w:multiLevelType w:val="hybridMultilevel"/>
    <w:tmpl w:val="0906A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3D"/>
    <w:rsid w:val="000829F8"/>
    <w:rsid w:val="000A3813"/>
    <w:rsid w:val="0018548A"/>
    <w:rsid w:val="00202256"/>
    <w:rsid w:val="00206A46"/>
    <w:rsid w:val="003A260F"/>
    <w:rsid w:val="0066773D"/>
    <w:rsid w:val="007629CD"/>
    <w:rsid w:val="009B3A8C"/>
    <w:rsid w:val="00A33362"/>
    <w:rsid w:val="00B1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A4A1"/>
  <w15:chartTrackingRefBased/>
  <w15:docId w15:val="{B1E9D7FF-6F3D-4AC7-9B3E-5CA74CA0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A46"/>
    <w:pPr>
      <w:ind w:left="720"/>
      <w:contextualSpacing/>
    </w:pPr>
  </w:style>
  <w:style w:type="character" w:styleId="Hyperlink">
    <w:name w:val="Hyperlink"/>
    <w:basedOn w:val="DefaultParagraphFont"/>
    <w:uiPriority w:val="99"/>
    <w:unhideWhenUsed/>
    <w:rsid w:val="00202256"/>
    <w:rPr>
      <w:color w:val="0563C1" w:themeColor="hyperlink"/>
      <w:u w:val="single"/>
    </w:rPr>
  </w:style>
  <w:style w:type="paragraph" w:styleId="BalloonText">
    <w:name w:val="Balloon Text"/>
    <w:basedOn w:val="Normal"/>
    <w:link w:val="BalloonTextChar"/>
    <w:uiPriority w:val="99"/>
    <w:semiHidden/>
    <w:unhideWhenUsed/>
    <w:rsid w:val="00202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256"/>
    <w:rPr>
      <w:rFonts w:ascii="Segoe UI" w:hAnsi="Segoe UI" w:cs="Segoe UI"/>
      <w:sz w:val="18"/>
      <w:szCs w:val="18"/>
    </w:rPr>
  </w:style>
  <w:style w:type="paragraph" w:styleId="Header">
    <w:name w:val="header"/>
    <w:basedOn w:val="Normal"/>
    <w:link w:val="HeaderChar"/>
    <w:uiPriority w:val="99"/>
    <w:unhideWhenUsed/>
    <w:rsid w:val="00082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9F8"/>
  </w:style>
  <w:style w:type="paragraph" w:styleId="Footer">
    <w:name w:val="footer"/>
    <w:basedOn w:val="Normal"/>
    <w:link w:val="FooterChar"/>
    <w:uiPriority w:val="99"/>
    <w:unhideWhenUsed/>
    <w:rsid w:val="00082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m.kehoe@rog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3</cp:revision>
  <cp:lastPrinted>2019-11-02T18:16:00Z</cp:lastPrinted>
  <dcterms:created xsi:type="dcterms:W3CDTF">2019-11-02T17:16:00Z</dcterms:created>
  <dcterms:modified xsi:type="dcterms:W3CDTF">2019-11-02T18:47:00Z</dcterms:modified>
</cp:coreProperties>
</file>