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61F8F" w14:textId="77777777" w:rsidR="00D90524" w:rsidRPr="003B7F92" w:rsidRDefault="00D90524" w:rsidP="003B7F92">
      <w:pPr>
        <w:spacing w:line="276" w:lineRule="auto"/>
        <w:rPr>
          <w:rFonts w:ascii="Arial" w:hAnsi="Arial" w:cs="Arial"/>
          <w:sz w:val="24"/>
          <w:szCs w:val="24"/>
        </w:rPr>
      </w:pPr>
    </w:p>
    <w:p w14:paraId="3FF55B0F" w14:textId="77777777" w:rsidR="00D90524" w:rsidRPr="003B7F92" w:rsidRDefault="00D90524" w:rsidP="003B7F92">
      <w:pPr>
        <w:pStyle w:val="Default"/>
        <w:spacing w:line="276" w:lineRule="auto"/>
        <w:jc w:val="center"/>
        <w:rPr>
          <w:rFonts w:ascii="Arial" w:hAnsi="Arial" w:cs="Arial"/>
          <w:color w:val="auto"/>
        </w:rPr>
      </w:pPr>
      <w:r w:rsidRPr="003B7F92">
        <w:rPr>
          <w:rFonts w:ascii="Arial" w:hAnsi="Arial" w:cs="Arial"/>
          <w:b/>
          <w:bCs/>
          <w:color w:val="auto"/>
        </w:rPr>
        <w:t>Welland Hydro-Electric System Corp. (Welland Hydro)</w:t>
      </w:r>
    </w:p>
    <w:p w14:paraId="42B32B70" w14:textId="77777777" w:rsidR="00D90524" w:rsidRPr="003B7F92" w:rsidRDefault="00D90524" w:rsidP="003B7F92">
      <w:pPr>
        <w:spacing w:line="276" w:lineRule="auto"/>
        <w:jc w:val="center"/>
        <w:rPr>
          <w:rFonts w:ascii="Arial" w:hAnsi="Arial" w:cs="Arial"/>
          <w:b/>
          <w:sz w:val="24"/>
          <w:szCs w:val="24"/>
        </w:rPr>
      </w:pPr>
      <w:r w:rsidRPr="003B7F92">
        <w:rPr>
          <w:rFonts w:ascii="Arial" w:hAnsi="Arial" w:cs="Arial"/>
          <w:b/>
          <w:sz w:val="24"/>
          <w:szCs w:val="24"/>
        </w:rPr>
        <w:t>EB-2019-0072</w:t>
      </w:r>
    </w:p>
    <w:p w14:paraId="1573A8AF" w14:textId="77777777" w:rsidR="00D52919" w:rsidRPr="008F699F" w:rsidRDefault="00D52919" w:rsidP="003B7F92">
      <w:pPr>
        <w:spacing w:line="276" w:lineRule="auto"/>
        <w:rPr>
          <w:rFonts w:ascii="Arial" w:hAnsi="Arial" w:cs="Arial"/>
          <w:b/>
          <w:sz w:val="24"/>
          <w:szCs w:val="24"/>
          <w:u w:val="single"/>
        </w:rPr>
      </w:pPr>
      <w:r w:rsidRPr="008F699F">
        <w:rPr>
          <w:rFonts w:ascii="Arial" w:hAnsi="Arial" w:cs="Arial"/>
          <w:b/>
          <w:sz w:val="24"/>
          <w:szCs w:val="24"/>
          <w:u w:val="single"/>
        </w:rPr>
        <w:t xml:space="preserve">IRM </w:t>
      </w:r>
      <w:r w:rsidR="00D25335" w:rsidRPr="008F699F">
        <w:rPr>
          <w:rFonts w:ascii="Arial" w:hAnsi="Arial" w:cs="Arial"/>
          <w:b/>
          <w:sz w:val="24"/>
          <w:szCs w:val="24"/>
          <w:u w:val="single"/>
        </w:rPr>
        <w:t xml:space="preserve">Rate Generator </w:t>
      </w:r>
    </w:p>
    <w:p w14:paraId="111AFA26" w14:textId="77777777" w:rsidR="00D90524" w:rsidRPr="003B7F92" w:rsidRDefault="00D90524" w:rsidP="003B7F92">
      <w:pPr>
        <w:pStyle w:val="Heading2"/>
        <w:spacing w:line="276" w:lineRule="auto"/>
        <w:rPr>
          <w:rFonts w:cs="Arial"/>
          <w:szCs w:val="24"/>
        </w:rPr>
      </w:pPr>
      <w:r w:rsidRPr="003B7F92">
        <w:rPr>
          <w:rFonts w:cs="Arial"/>
          <w:szCs w:val="24"/>
        </w:rPr>
        <w:t>Staff-1</w:t>
      </w:r>
    </w:p>
    <w:p w14:paraId="52FB3C99" w14:textId="011D6365" w:rsidR="00D90524" w:rsidRPr="003B7F92" w:rsidRDefault="00D8346A" w:rsidP="003B7F92">
      <w:pPr>
        <w:spacing w:line="276" w:lineRule="auto"/>
        <w:rPr>
          <w:rFonts w:ascii="Arial" w:hAnsi="Arial" w:cs="Arial"/>
          <w:sz w:val="24"/>
          <w:szCs w:val="24"/>
        </w:rPr>
      </w:pPr>
      <w:r w:rsidRPr="003B7F92">
        <w:rPr>
          <w:rFonts w:ascii="Arial" w:hAnsi="Arial" w:cs="Arial"/>
          <w:sz w:val="24"/>
          <w:szCs w:val="24"/>
        </w:rPr>
        <w:t>Ref:</w:t>
      </w:r>
      <w:r w:rsidRPr="003B7F92">
        <w:rPr>
          <w:rFonts w:ascii="Arial" w:hAnsi="Arial" w:cs="Arial"/>
          <w:sz w:val="24"/>
          <w:szCs w:val="24"/>
        </w:rPr>
        <w:tab/>
      </w:r>
      <w:r w:rsidR="00786AF2">
        <w:rPr>
          <w:rFonts w:ascii="Arial" w:hAnsi="Arial" w:cs="Arial"/>
          <w:sz w:val="24"/>
          <w:szCs w:val="24"/>
        </w:rPr>
        <w:t xml:space="preserve">(1) </w:t>
      </w:r>
      <w:r w:rsidRPr="003B7F92">
        <w:rPr>
          <w:rFonts w:ascii="Arial" w:hAnsi="Arial" w:cs="Arial"/>
          <w:sz w:val="24"/>
          <w:szCs w:val="24"/>
        </w:rPr>
        <w:t>Tab 20 of IRM Rate Generator</w:t>
      </w:r>
      <w:r w:rsidR="00765949">
        <w:rPr>
          <w:rFonts w:ascii="Arial" w:hAnsi="Arial" w:cs="Arial"/>
          <w:sz w:val="24"/>
          <w:szCs w:val="24"/>
        </w:rPr>
        <w:t xml:space="preserve"> (bill impact</w:t>
      </w:r>
      <w:r w:rsidR="00E1009E">
        <w:rPr>
          <w:rFonts w:ascii="Arial" w:hAnsi="Arial" w:cs="Arial"/>
          <w:sz w:val="24"/>
          <w:szCs w:val="24"/>
        </w:rPr>
        <w:t>s</w:t>
      </w:r>
      <w:r w:rsidR="00765949">
        <w:rPr>
          <w:rFonts w:ascii="Arial" w:hAnsi="Arial" w:cs="Arial"/>
          <w:sz w:val="24"/>
          <w:szCs w:val="24"/>
        </w:rPr>
        <w:t>)</w:t>
      </w:r>
    </w:p>
    <w:p w14:paraId="0B50ADA6" w14:textId="77777777" w:rsidR="00C31401" w:rsidRPr="008F699F" w:rsidRDefault="00C31401" w:rsidP="003B7F92">
      <w:pPr>
        <w:spacing w:line="276" w:lineRule="auto"/>
        <w:rPr>
          <w:rFonts w:ascii="Arial" w:hAnsi="Arial" w:cs="Arial"/>
          <w:sz w:val="24"/>
          <w:szCs w:val="24"/>
          <w:u w:val="single"/>
        </w:rPr>
      </w:pPr>
      <w:r w:rsidRPr="008F699F">
        <w:rPr>
          <w:rFonts w:ascii="Arial" w:hAnsi="Arial" w:cs="Arial"/>
          <w:sz w:val="24"/>
          <w:szCs w:val="24"/>
          <w:u w:val="single"/>
        </w:rPr>
        <w:t>Preamble:</w:t>
      </w:r>
    </w:p>
    <w:p w14:paraId="31227AA5" w14:textId="6D9B1B3A" w:rsidR="00D8346A" w:rsidRDefault="00D8346A" w:rsidP="003B7F92">
      <w:pPr>
        <w:spacing w:line="276" w:lineRule="auto"/>
        <w:rPr>
          <w:rFonts w:ascii="Arial" w:hAnsi="Arial" w:cs="Arial"/>
          <w:sz w:val="24"/>
          <w:szCs w:val="24"/>
        </w:rPr>
      </w:pPr>
      <w:r w:rsidRPr="003B7F92">
        <w:rPr>
          <w:rFonts w:ascii="Arial" w:hAnsi="Arial" w:cs="Arial"/>
          <w:sz w:val="24"/>
          <w:szCs w:val="24"/>
        </w:rPr>
        <w:t xml:space="preserve">Tab 20 of the </w:t>
      </w:r>
      <w:r w:rsidR="00B65DE3">
        <w:rPr>
          <w:rFonts w:ascii="Arial" w:hAnsi="Arial" w:cs="Arial"/>
          <w:sz w:val="24"/>
          <w:szCs w:val="24"/>
        </w:rPr>
        <w:t xml:space="preserve">2020 </w:t>
      </w:r>
      <w:r w:rsidRPr="003B7F92">
        <w:rPr>
          <w:rFonts w:ascii="Arial" w:hAnsi="Arial" w:cs="Arial"/>
          <w:sz w:val="24"/>
          <w:szCs w:val="24"/>
        </w:rPr>
        <w:t>IRM Rate Generator requires the distributor to show the</w:t>
      </w:r>
      <w:r w:rsidR="00125528">
        <w:rPr>
          <w:rFonts w:ascii="Arial" w:hAnsi="Arial" w:cs="Arial"/>
          <w:sz w:val="24"/>
          <w:szCs w:val="24"/>
        </w:rPr>
        <w:t xml:space="preserve"> total</w:t>
      </w:r>
      <w:r w:rsidRPr="003B7F92">
        <w:rPr>
          <w:rFonts w:ascii="Arial" w:hAnsi="Arial" w:cs="Arial"/>
          <w:sz w:val="24"/>
          <w:szCs w:val="24"/>
        </w:rPr>
        <w:t xml:space="preserve"> bill impact for a residential customer at the </w:t>
      </w:r>
      <w:r w:rsidR="00125528">
        <w:rPr>
          <w:rFonts w:ascii="Arial" w:hAnsi="Arial" w:cs="Arial"/>
          <w:sz w:val="24"/>
          <w:szCs w:val="24"/>
        </w:rPr>
        <w:t xml:space="preserve">distributor’s </w:t>
      </w:r>
      <w:r w:rsidRPr="003B7F92">
        <w:rPr>
          <w:rFonts w:ascii="Arial" w:hAnsi="Arial" w:cs="Arial"/>
          <w:sz w:val="24"/>
          <w:szCs w:val="24"/>
        </w:rPr>
        <w:t>10</w:t>
      </w:r>
      <w:r w:rsidRPr="003B7F92">
        <w:rPr>
          <w:rFonts w:ascii="Arial" w:hAnsi="Arial" w:cs="Arial"/>
          <w:sz w:val="24"/>
          <w:szCs w:val="24"/>
          <w:vertAlign w:val="superscript"/>
        </w:rPr>
        <w:t>th</w:t>
      </w:r>
      <w:r w:rsidRPr="003B7F92">
        <w:rPr>
          <w:rFonts w:ascii="Arial" w:hAnsi="Arial" w:cs="Arial"/>
          <w:sz w:val="24"/>
          <w:szCs w:val="24"/>
        </w:rPr>
        <w:t xml:space="preserve"> </w:t>
      </w:r>
      <w:r w:rsidR="00125528">
        <w:rPr>
          <w:rFonts w:ascii="Arial" w:hAnsi="Arial" w:cs="Arial"/>
          <w:sz w:val="24"/>
          <w:szCs w:val="24"/>
        </w:rPr>
        <w:t xml:space="preserve">consumption </w:t>
      </w:r>
      <w:r w:rsidRPr="003B7F92">
        <w:rPr>
          <w:rFonts w:ascii="Arial" w:hAnsi="Arial" w:cs="Arial"/>
          <w:sz w:val="24"/>
          <w:szCs w:val="24"/>
        </w:rPr>
        <w:t xml:space="preserve">percentile. </w:t>
      </w:r>
      <w:r w:rsidR="00B65DE3">
        <w:rPr>
          <w:rFonts w:ascii="Arial" w:hAnsi="Arial" w:cs="Arial"/>
          <w:sz w:val="24"/>
          <w:szCs w:val="24"/>
        </w:rPr>
        <w:t>T</w:t>
      </w:r>
      <w:r w:rsidRPr="003B7F92">
        <w:rPr>
          <w:rFonts w:ascii="Arial" w:hAnsi="Arial" w:cs="Arial"/>
          <w:sz w:val="24"/>
          <w:szCs w:val="24"/>
        </w:rPr>
        <w:t xml:space="preserve">his analysis </w:t>
      </w:r>
      <w:r w:rsidR="005548F2">
        <w:rPr>
          <w:rFonts w:ascii="Arial" w:hAnsi="Arial" w:cs="Arial"/>
          <w:sz w:val="24"/>
          <w:szCs w:val="24"/>
        </w:rPr>
        <w:t>was</w:t>
      </w:r>
      <w:r w:rsidR="00B65DE3">
        <w:rPr>
          <w:rFonts w:ascii="Arial" w:hAnsi="Arial" w:cs="Arial"/>
          <w:sz w:val="24"/>
          <w:szCs w:val="24"/>
        </w:rPr>
        <w:t xml:space="preserve"> </w:t>
      </w:r>
      <w:r w:rsidRPr="003B7F92">
        <w:rPr>
          <w:rFonts w:ascii="Arial" w:hAnsi="Arial" w:cs="Arial"/>
          <w:sz w:val="24"/>
          <w:szCs w:val="24"/>
        </w:rPr>
        <w:t>not provided in the pre-filed evidence.</w:t>
      </w:r>
    </w:p>
    <w:p w14:paraId="12C7CE68" w14:textId="77777777" w:rsidR="00C31401" w:rsidRPr="008F699F" w:rsidRDefault="00C31401" w:rsidP="003B7F92">
      <w:pPr>
        <w:spacing w:line="276" w:lineRule="auto"/>
        <w:rPr>
          <w:rFonts w:ascii="Arial" w:hAnsi="Arial" w:cs="Arial"/>
          <w:sz w:val="24"/>
          <w:szCs w:val="24"/>
          <w:u w:val="single"/>
        </w:rPr>
      </w:pPr>
      <w:r w:rsidRPr="008F699F">
        <w:rPr>
          <w:rFonts w:ascii="Arial" w:hAnsi="Arial" w:cs="Arial"/>
          <w:sz w:val="24"/>
          <w:szCs w:val="24"/>
          <w:u w:val="single"/>
        </w:rPr>
        <w:t>Questions:</w:t>
      </w:r>
    </w:p>
    <w:p w14:paraId="164623AE" w14:textId="70BF6859" w:rsidR="00D90524" w:rsidRDefault="002B5639" w:rsidP="003B7F92">
      <w:pPr>
        <w:pStyle w:val="ListParagraph"/>
        <w:numPr>
          <w:ilvl w:val="0"/>
          <w:numId w:val="5"/>
        </w:numPr>
        <w:spacing w:line="276" w:lineRule="auto"/>
        <w:rPr>
          <w:rFonts w:ascii="Arial" w:hAnsi="Arial" w:cs="Arial"/>
          <w:sz w:val="24"/>
          <w:szCs w:val="24"/>
        </w:rPr>
      </w:pPr>
      <w:r w:rsidRPr="003B7F92">
        <w:rPr>
          <w:rFonts w:ascii="Arial" w:hAnsi="Arial" w:cs="Arial"/>
          <w:sz w:val="24"/>
          <w:szCs w:val="24"/>
        </w:rPr>
        <w:t xml:space="preserve">Please provide the bill impact scenario for </w:t>
      </w:r>
      <w:r w:rsidR="001D1846">
        <w:rPr>
          <w:rFonts w:ascii="Arial" w:hAnsi="Arial" w:cs="Arial"/>
          <w:sz w:val="24"/>
          <w:szCs w:val="24"/>
        </w:rPr>
        <w:t xml:space="preserve">a </w:t>
      </w:r>
      <w:r w:rsidRPr="003B7F92">
        <w:rPr>
          <w:rFonts w:ascii="Arial" w:hAnsi="Arial" w:cs="Arial"/>
          <w:sz w:val="24"/>
          <w:szCs w:val="24"/>
        </w:rPr>
        <w:t>residential customer at the 10</w:t>
      </w:r>
      <w:r w:rsidRPr="003B7F92">
        <w:rPr>
          <w:rFonts w:ascii="Arial" w:hAnsi="Arial" w:cs="Arial"/>
          <w:sz w:val="24"/>
          <w:szCs w:val="24"/>
          <w:vertAlign w:val="superscript"/>
        </w:rPr>
        <w:t>th</w:t>
      </w:r>
      <w:r w:rsidRPr="003B7F92">
        <w:rPr>
          <w:rFonts w:ascii="Arial" w:hAnsi="Arial" w:cs="Arial"/>
          <w:sz w:val="24"/>
          <w:szCs w:val="24"/>
        </w:rPr>
        <w:t xml:space="preserve"> </w:t>
      </w:r>
      <w:r w:rsidR="004B51D9">
        <w:rPr>
          <w:rFonts w:ascii="Arial" w:hAnsi="Arial" w:cs="Arial"/>
          <w:sz w:val="24"/>
          <w:szCs w:val="24"/>
        </w:rPr>
        <w:t xml:space="preserve">consumption </w:t>
      </w:r>
      <w:r w:rsidRPr="003B7F92">
        <w:rPr>
          <w:rFonts w:ascii="Arial" w:hAnsi="Arial" w:cs="Arial"/>
          <w:sz w:val="24"/>
          <w:szCs w:val="24"/>
        </w:rPr>
        <w:t>percentile</w:t>
      </w:r>
      <w:r w:rsidR="004B51D9">
        <w:rPr>
          <w:rFonts w:ascii="Arial" w:hAnsi="Arial" w:cs="Arial"/>
          <w:sz w:val="24"/>
          <w:szCs w:val="24"/>
        </w:rPr>
        <w:t>, and update Tab 20 accordingly</w:t>
      </w:r>
      <w:r w:rsidRPr="003B7F92">
        <w:rPr>
          <w:rFonts w:ascii="Arial" w:hAnsi="Arial" w:cs="Arial"/>
          <w:sz w:val="24"/>
          <w:szCs w:val="24"/>
        </w:rPr>
        <w:t xml:space="preserve">. </w:t>
      </w:r>
    </w:p>
    <w:p w14:paraId="7A1309C7" w14:textId="58100D5C" w:rsidR="003070B2" w:rsidRPr="0070792F" w:rsidRDefault="003070B2" w:rsidP="0046393E">
      <w:pPr>
        <w:spacing w:line="276" w:lineRule="auto"/>
        <w:rPr>
          <w:rFonts w:ascii="Arial" w:hAnsi="Arial" w:cs="Arial"/>
          <w:b/>
          <w:bCs/>
          <w:sz w:val="24"/>
          <w:szCs w:val="24"/>
          <w:u w:val="single"/>
        </w:rPr>
      </w:pPr>
      <w:r w:rsidRPr="0070792F">
        <w:rPr>
          <w:rFonts w:ascii="Arial" w:hAnsi="Arial" w:cs="Arial"/>
          <w:b/>
          <w:bCs/>
          <w:sz w:val="24"/>
          <w:szCs w:val="24"/>
          <w:u w:val="single"/>
        </w:rPr>
        <w:t>Response</w:t>
      </w:r>
    </w:p>
    <w:p w14:paraId="18193FF0" w14:textId="61A358B1" w:rsidR="003070B2" w:rsidRDefault="003070B2" w:rsidP="0046393E">
      <w:pPr>
        <w:spacing w:line="276" w:lineRule="auto"/>
        <w:rPr>
          <w:rFonts w:ascii="Arial" w:hAnsi="Arial" w:cs="Arial"/>
          <w:b/>
          <w:bCs/>
          <w:sz w:val="24"/>
          <w:szCs w:val="24"/>
        </w:rPr>
      </w:pPr>
      <w:r>
        <w:rPr>
          <w:rFonts w:ascii="Arial" w:hAnsi="Arial" w:cs="Arial"/>
          <w:b/>
          <w:bCs/>
          <w:sz w:val="24"/>
          <w:szCs w:val="24"/>
        </w:rPr>
        <w:t>Welland Hydro has updated Tab 20 to include the bill impact scenario for a residential customer at the 10</w:t>
      </w:r>
      <w:r w:rsidRPr="003070B2">
        <w:rPr>
          <w:rFonts w:ascii="Arial" w:hAnsi="Arial" w:cs="Arial"/>
          <w:b/>
          <w:bCs/>
          <w:sz w:val="24"/>
          <w:szCs w:val="24"/>
          <w:vertAlign w:val="superscript"/>
        </w:rPr>
        <w:t>th</w:t>
      </w:r>
      <w:r>
        <w:rPr>
          <w:rFonts w:ascii="Arial" w:hAnsi="Arial" w:cs="Arial"/>
          <w:b/>
          <w:bCs/>
          <w:sz w:val="24"/>
          <w:szCs w:val="24"/>
        </w:rPr>
        <w:t xml:space="preserve"> percentile.  A summary is included in the table below:</w:t>
      </w:r>
    </w:p>
    <w:p w14:paraId="528E67F3" w14:textId="77777777" w:rsidR="0070792F" w:rsidRDefault="0070792F" w:rsidP="0046393E">
      <w:pPr>
        <w:spacing w:line="276" w:lineRule="auto"/>
        <w:rPr>
          <w:rFonts w:ascii="Arial" w:hAnsi="Arial" w:cs="Arial"/>
          <w:b/>
          <w:bCs/>
          <w:sz w:val="24"/>
          <w:szCs w:val="24"/>
        </w:rPr>
      </w:pPr>
    </w:p>
    <w:p w14:paraId="1220E9AD" w14:textId="3C36B376" w:rsidR="00886F14" w:rsidRDefault="00886F14" w:rsidP="00886F14">
      <w:pPr>
        <w:spacing w:line="276" w:lineRule="auto"/>
        <w:ind w:left="360"/>
        <w:rPr>
          <w:rFonts w:ascii="Arial" w:hAnsi="Arial" w:cs="Arial"/>
          <w:b/>
          <w:bCs/>
          <w:sz w:val="24"/>
          <w:szCs w:val="24"/>
        </w:rPr>
      </w:pPr>
      <w:r w:rsidRPr="00886F14">
        <w:rPr>
          <w:noProof/>
          <w:lang w:val="en-CA" w:eastAsia="en-CA"/>
        </w:rPr>
        <w:drawing>
          <wp:inline distT="0" distB="0" distL="0" distR="0" wp14:anchorId="68E5D00F" wp14:editId="115CBC3E">
            <wp:extent cx="5943600" cy="9182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18210"/>
                    </a:xfrm>
                    <a:prstGeom prst="rect">
                      <a:avLst/>
                    </a:prstGeom>
                    <a:noFill/>
                    <a:ln>
                      <a:noFill/>
                    </a:ln>
                  </pic:spPr>
                </pic:pic>
              </a:graphicData>
            </a:graphic>
          </wp:inline>
        </w:drawing>
      </w:r>
    </w:p>
    <w:p w14:paraId="198F9C12" w14:textId="77777777" w:rsidR="0070792F" w:rsidRDefault="0070792F" w:rsidP="00886F14">
      <w:pPr>
        <w:spacing w:line="276" w:lineRule="auto"/>
        <w:ind w:left="360"/>
        <w:rPr>
          <w:rFonts w:ascii="Arial" w:hAnsi="Arial" w:cs="Arial"/>
          <w:b/>
          <w:bCs/>
          <w:sz w:val="24"/>
          <w:szCs w:val="24"/>
        </w:rPr>
      </w:pPr>
    </w:p>
    <w:p w14:paraId="1112026B" w14:textId="007A823A" w:rsidR="00886F14" w:rsidRDefault="00886F14" w:rsidP="0046393E">
      <w:pPr>
        <w:spacing w:line="276" w:lineRule="auto"/>
        <w:rPr>
          <w:rFonts w:ascii="Arial" w:hAnsi="Arial" w:cs="Arial"/>
          <w:b/>
          <w:bCs/>
          <w:sz w:val="24"/>
          <w:szCs w:val="24"/>
        </w:rPr>
      </w:pPr>
      <w:r>
        <w:rPr>
          <w:rFonts w:ascii="Arial" w:hAnsi="Arial" w:cs="Arial"/>
          <w:b/>
          <w:bCs/>
          <w:sz w:val="24"/>
          <w:szCs w:val="24"/>
        </w:rPr>
        <w:t>The bill impact for a Residential 10</w:t>
      </w:r>
      <w:r w:rsidRPr="00886F14">
        <w:rPr>
          <w:rFonts w:ascii="Arial" w:hAnsi="Arial" w:cs="Arial"/>
          <w:b/>
          <w:bCs/>
          <w:sz w:val="24"/>
          <w:szCs w:val="24"/>
          <w:vertAlign w:val="superscript"/>
        </w:rPr>
        <w:t>th</w:t>
      </w:r>
      <w:r>
        <w:rPr>
          <w:rFonts w:ascii="Arial" w:hAnsi="Arial" w:cs="Arial"/>
          <w:b/>
          <w:bCs/>
          <w:sz w:val="24"/>
          <w:szCs w:val="24"/>
        </w:rPr>
        <w:t xml:space="preserve"> percentile customer with 325 kWh monthly consumption is 1.56% or $0.98.  The bill impact is well below the 10% threshold and therefore no mitigation is required. </w:t>
      </w:r>
    </w:p>
    <w:p w14:paraId="76E29540" w14:textId="35632F17" w:rsidR="00B670FA" w:rsidRDefault="00B670FA" w:rsidP="00886F14">
      <w:pPr>
        <w:spacing w:line="276" w:lineRule="auto"/>
        <w:ind w:left="360"/>
        <w:rPr>
          <w:rFonts w:ascii="Arial" w:hAnsi="Arial" w:cs="Arial"/>
          <w:b/>
          <w:bCs/>
          <w:sz w:val="24"/>
          <w:szCs w:val="24"/>
        </w:rPr>
      </w:pPr>
    </w:p>
    <w:p w14:paraId="1BD39105" w14:textId="750D7D9B" w:rsidR="002B5639" w:rsidRDefault="002B5639" w:rsidP="003B7F92">
      <w:pPr>
        <w:pStyle w:val="ListParagraph"/>
        <w:numPr>
          <w:ilvl w:val="0"/>
          <w:numId w:val="5"/>
        </w:numPr>
        <w:spacing w:line="276" w:lineRule="auto"/>
        <w:rPr>
          <w:rFonts w:ascii="Arial" w:hAnsi="Arial" w:cs="Arial"/>
          <w:sz w:val="24"/>
          <w:szCs w:val="24"/>
        </w:rPr>
      </w:pPr>
      <w:r w:rsidRPr="003B7F92">
        <w:rPr>
          <w:rFonts w:ascii="Arial" w:hAnsi="Arial" w:cs="Arial"/>
          <w:sz w:val="24"/>
          <w:szCs w:val="24"/>
        </w:rPr>
        <w:t>Please provide the analysis to show how the 10</w:t>
      </w:r>
      <w:r w:rsidRPr="003B7F92">
        <w:rPr>
          <w:rFonts w:ascii="Arial" w:hAnsi="Arial" w:cs="Arial"/>
          <w:sz w:val="24"/>
          <w:szCs w:val="24"/>
          <w:vertAlign w:val="superscript"/>
        </w:rPr>
        <w:t>th</w:t>
      </w:r>
      <w:r w:rsidRPr="003B7F92">
        <w:rPr>
          <w:rFonts w:ascii="Arial" w:hAnsi="Arial" w:cs="Arial"/>
          <w:sz w:val="24"/>
          <w:szCs w:val="24"/>
        </w:rPr>
        <w:t xml:space="preserve"> </w:t>
      </w:r>
      <w:r w:rsidR="00125528" w:rsidRPr="003B7F92">
        <w:rPr>
          <w:rFonts w:ascii="Arial" w:hAnsi="Arial" w:cs="Arial"/>
          <w:sz w:val="24"/>
          <w:szCs w:val="24"/>
        </w:rPr>
        <w:t xml:space="preserve">consumption </w:t>
      </w:r>
      <w:r w:rsidRPr="003B7F92">
        <w:rPr>
          <w:rFonts w:ascii="Arial" w:hAnsi="Arial" w:cs="Arial"/>
          <w:sz w:val="24"/>
          <w:szCs w:val="24"/>
        </w:rPr>
        <w:t xml:space="preserve">percentile </w:t>
      </w:r>
      <w:r w:rsidR="001D1846">
        <w:rPr>
          <w:rFonts w:ascii="Arial" w:hAnsi="Arial" w:cs="Arial"/>
          <w:sz w:val="24"/>
          <w:szCs w:val="24"/>
        </w:rPr>
        <w:t xml:space="preserve">for </w:t>
      </w:r>
      <w:r w:rsidR="00125528">
        <w:rPr>
          <w:rFonts w:ascii="Arial" w:hAnsi="Arial" w:cs="Arial"/>
          <w:sz w:val="24"/>
          <w:szCs w:val="24"/>
        </w:rPr>
        <w:t xml:space="preserve">Welland Hydro’s </w:t>
      </w:r>
      <w:r w:rsidR="001D1846">
        <w:rPr>
          <w:rFonts w:ascii="Arial" w:hAnsi="Arial" w:cs="Arial"/>
          <w:sz w:val="24"/>
          <w:szCs w:val="24"/>
        </w:rPr>
        <w:t xml:space="preserve">residential customers </w:t>
      </w:r>
      <w:r w:rsidR="00D8346A" w:rsidRPr="003B7F92">
        <w:rPr>
          <w:rFonts w:ascii="Arial" w:hAnsi="Arial" w:cs="Arial"/>
          <w:sz w:val="24"/>
          <w:szCs w:val="24"/>
        </w:rPr>
        <w:t>was developed</w:t>
      </w:r>
      <w:r w:rsidRPr="003B7F92">
        <w:rPr>
          <w:rFonts w:ascii="Arial" w:hAnsi="Arial" w:cs="Arial"/>
          <w:sz w:val="24"/>
          <w:szCs w:val="24"/>
        </w:rPr>
        <w:t>.</w:t>
      </w:r>
    </w:p>
    <w:p w14:paraId="21989F64" w14:textId="7727915F" w:rsidR="0070792F" w:rsidRDefault="0070792F" w:rsidP="0070792F">
      <w:pPr>
        <w:pStyle w:val="ListParagraph"/>
        <w:spacing w:line="276" w:lineRule="auto"/>
        <w:rPr>
          <w:rFonts w:ascii="Arial" w:hAnsi="Arial" w:cs="Arial"/>
          <w:sz w:val="24"/>
          <w:szCs w:val="24"/>
        </w:rPr>
      </w:pPr>
    </w:p>
    <w:p w14:paraId="4400E5BE" w14:textId="77777777" w:rsidR="0070792F" w:rsidRDefault="0070792F" w:rsidP="0070792F">
      <w:pPr>
        <w:pStyle w:val="ListParagraph"/>
        <w:spacing w:line="276" w:lineRule="auto"/>
        <w:rPr>
          <w:rFonts w:ascii="Arial" w:hAnsi="Arial" w:cs="Arial"/>
          <w:sz w:val="24"/>
          <w:szCs w:val="24"/>
        </w:rPr>
      </w:pPr>
    </w:p>
    <w:p w14:paraId="41E03DF4" w14:textId="1CFC70DA" w:rsidR="00A87DB3" w:rsidRPr="0070792F" w:rsidRDefault="00A87DB3" w:rsidP="0046393E">
      <w:pPr>
        <w:spacing w:line="276" w:lineRule="auto"/>
        <w:rPr>
          <w:rFonts w:ascii="Arial" w:hAnsi="Arial" w:cs="Arial"/>
          <w:b/>
          <w:bCs/>
          <w:sz w:val="24"/>
          <w:szCs w:val="24"/>
          <w:u w:val="single"/>
        </w:rPr>
      </w:pPr>
      <w:r w:rsidRPr="0070792F">
        <w:rPr>
          <w:rFonts w:ascii="Arial" w:hAnsi="Arial" w:cs="Arial"/>
          <w:b/>
          <w:bCs/>
          <w:sz w:val="24"/>
          <w:szCs w:val="24"/>
          <w:u w:val="single"/>
        </w:rPr>
        <w:lastRenderedPageBreak/>
        <w:t>Response:</w:t>
      </w:r>
    </w:p>
    <w:p w14:paraId="1B822048" w14:textId="78AA4690" w:rsidR="00A87DB3" w:rsidRDefault="003070B2" w:rsidP="0046393E">
      <w:pPr>
        <w:spacing w:line="276" w:lineRule="auto"/>
        <w:rPr>
          <w:rFonts w:ascii="Arial" w:hAnsi="Arial" w:cs="Arial"/>
          <w:b/>
          <w:bCs/>
          <w:sz w:val="24"/>
          <w:szCs w:val="24"/>
        </w:rPr>
      </w:pPr>
      <w:r>
        <w:rPr>
          <w:rFonts w:ascii="Arial" w:hAnsi="Arial" w:cs="Arial"/>
          <w:b/>
          <w:bCs/>
          <w:sz w:val="24"/>
          <w:szCs w:val="24"/>
        </w:rPr>
        <w:t>In order to determine the kWh consumed at the 10</w:t>
      </w:r>
      <w:r w:rsidRPr="003070B2">
        <w:rPr>
          <w:rFonts w:ascii="Arial" w:hAnsi="Arial" w:cs="Arial"/>
          <w:b/>
          <w:bCs/>
          <w:sz w:val="24"/>
          <w:szCs w:val="24"/>
          <w:vertAlign w:val="superscript"/>
        </w:rPr>
        <w:t>th</w:t>
      </w:r>
      <w:r>
        <w:rPr>
          <w:rFonts w:ascii="Arial" w:hAnsi="Arial" w:cs="Arial"/>
          <w:b/>
          <w:bCs/>
          <w:sz w:val="24"/>
          <w:szCs w:val="24"/>
        </w:rPr>
        <w:t xml:space="preserve"> percentile, Welland Hydro reviewed residential consumption data from the 2018 calendar year.  Only data with 12 monthly bills and a minimum of 50 kWh per month were used to determine the 10</w:t>
      </w:r>
      <w:r w:rsidRPr="003070B2">
        <w:rPr>
          <w:rFonts w:ascii="Arial" w:hAnsi="Arial" w:cs="Arial"/>
          <w:b/>
          <w:bCs/>
          <w:sz w:val="24"/>
          <w:szCs w:val="24"/>
          <w:vertAlign w:val="superscript"/>
        </w:rPr>
        <w:t>th</w:t>
      </w:r>
      <w:r>
        <w:rPr>
          <w:rFonts w:ascii="Arial" w:hAnsi="Arial" w:cs="Arial"/>
          <w:b/>
          <w:bCs/>
          <w:sz w:val="24"/>
          <w:szCs w:val="24"/>
        </w:rPr>
        <w:t xml:space="preserve"> percentile point.  The data produced a sample size of 18,877 out of </w:t>
      </w:r>
      <w:r w:rsidR="001376D0">
        <w:rPr>
          <w:rFonts w:ascii="Arial" w:hAnsi="Arial" w:cs="Arial"/>
          <w:b/>
          <w:bCs/>
          <w:sz w:val="24"/>
          <w:szCs w:val="24"/>
        </w:rPr>
        <w:t>21,399</w:t>
      </w:r>
      <w:r>
        <w:rPr>
          <w:rFonts w:ascii="Arial" w:hAnsi="Arial" w:cs="Arial"/>
          <w:b/>
          <w:bCs/>
          <w:sz w:val="24"/>
          <w:szCs w:val="24"/>
        </w:rPr>
        <w:t xml:space="preserve"> residential customers.  From the data, a 10</w:t>
      </w:r>
      <w:r w:rsidRPr="003070B2">
        <w:rPr>
          <w:rFonts w:ascii="Arial" w:hAnsi="Arial" w:cs="Arial"/>
          <w:b/>
          <w:bCs/>
          <w:sz w:val="24"/>
          <w:szCs w:val="24"/>
          <w:vertAlign w:val="superscript"/>
        </w:rPr>
        <w:t>th</w:t>
      </w:r>
      <w:r>
        <w:rPr>
          <w:rFonts w:ascii="Arial" w:hAnsi="Arial" w:cs="Arial"/>
          <w:b/>
          <w:bCs/>
          <w:sz w:val="24"/>
          <w:szCs w:val="24"/>
        </w:rPr>
        <w:t xml:space="preserve"> percentile consumption point was determined to be 325 kWh per month before loss factor.</w:t>
      </w:r>
    </w:p>
    <w:p w14:paraId="3761F9E6" w14:textId="77777777" w:rsidR="0070792F" w:rsidRPr="00A87DB3" w:rsidRDefault="0070792F" w:rsidP="0046393E">
      <w:pPr>
        <w:spacing w:line="276" w:lineRule="auto"/>
        <w:rPr>
          <w:rFonts w:ascii="Arial" w:hAnsi="Arial" w:cs="Arial"/>
          <w:b/>
          <w:bCs/>
          <w:sz w:val="24"/>
          <w:szCs w:val="24"/>
        </w:rPr>
      </w:pPr>
    </w:p>
    <w:p w14:paraId="5F2BBD5A" w14:textId="44BCC27F" w:rsidR="00C018DE" w:rsidRDefault="00C018DE" w:rsidP="00C018DE">
      <w:pPr>
        <w:pStyle w:val="ListParagraph"/>
        <w:numPr>
          <w:ilvl w:val="0"/>
          <w:numId w:val="5"/>
        </w:numPr>
        <w:spacing w:line="276" w:lineRule="auto"/>
        <w:rPr>
          <w:rFonts w:ascii="Arial" w:hAnsi="Arial" w:cs="Arial"/>
          <w:sz w:val="24"/>
          <w:szCs w:val="24"/>
        </w:rPr>
      </w:pPr>
      <w:r w:rsidRPr="00566CE7">
        <w:rPr>
          <w:rFonts w:ascii="Arial" w:hAnsi="Arial" w:cs="Arial"/>
          <w:sz w:val="24"/>
          <w:szCs w:val="24"/>
        </w:rPr>
        <w:t>Please expla</w:t>
      </w:r>
      <w:r w:rsidR="00A9419E" w:rsidRPr="00566CE7">
        <w:rPr>
          <w:rFonts w:ascii="Arial" w:hAnsi="Arial" w:cs="Arial"/>
          <w:sz w:val="24"/>
          <w:szCs w:val="24"/>
        </w:rPr>
        <w:t>i</w:t>
      </w:r>
      <w:r w:rsidRPr="00566CE7">
        <w:rPr>
          <w:rFonts w:ascii="Arial" w:hAnsi="Arial" w:cs="Arial"/>
          <w:sz w:val="24"/>
          <w:szCs w:val="24"/>
        </w:rPr>
        <w:t xml:space="preserve">n </w:t>
      </w:r>
      <w:r w:rsidR="00A9419E" w:rsidRPr="00566CE7">
        <w:rPr>
          <w:rFonts w:ascii="Arial" w:hAnsi="Arial" w:cs="Arial"/>
          <w:sz w:val="24"/>
          <w:szCs w:val="24"/>
        </w:rPr>
        <w:t xml:space="preserve">the reason for </w:t>
      </w:r>
      <w:r w:rsidRPr="00566CE7">
        <w:rPr>
          <w:rFonts w:ascii="Arial" w:hAnsi="Arial" w:cs="Arial"/>
          <w:sz w:val="24"/>
          <w:szCs w:val="24"/>
        </w:rPr>
        <w:t xml:space="preserve">the </w:t>
      </w:r>
      <w:r w:rsidR="00125528" w:rsidRPr="00566CE7">
        <w:rPr>
          <w:rFonts w:ascii="Arial" w:hAnsi="Arial" w:cs="Arial"/>
          <w:sz w:val="24"/>
          <w:szCs w:val="24"/>
        </w:rPr>
        <w:t>change</w:t>
      </w:r>
      <w:r w:rsidRPr="00566CE7">
        <w:rPr>
          <w:rFonts w:ascii="Arial" w:hAnsi="Arial" w:cs="Arial"/>
          <w:sz w:val="24"/>
          <w:szCs w:val="24"/>
        </w:rPr>
        <w:t xml:space="preserve"> in RTSR</w:t>
      </w:r>
      <w:r w:rsidR="00125528" w:rsidRPr="00566CE7">
        <w:rPr>
          <w:rFonts w:ascii="Arial" w:hAnsi="Arial" w:cs="Arial"/>
          <w:sz w:val="24"/>
          <w:szCs w:val="24"/>
        </w:rPr>
        <w:t xml:space="preserve"> rates</w:t>
      </w:r>
      <w:r w:rsidRPr="00566CE7">
        <w:rPr>
          <w:rFonts w:ascii="Arial" w:hAnsi="Arial" w:cs="Arial"/>
          <w:sz w:val="24"/>
          <w:szCs w:val="24"/>
        </w:rPr>
        <w:t xml:space="preserve"> </w:t>
      </w:r>
      <w:r w:rsidR="00A9419E" w:rsidRPr="00566CE7">
        <w:rPr>
          <w:rFonts w:ascii="Arial" w:hAnsi="Arial" w:cs="Arial"/>
          <w:sz w:val="24"/>
          <w:szCs w:val="24"/>
        </w:rPr>
        <w:t>(</w:t>
      </w:r>
      <w:r w:rsidRPr="00566CE7">
        <w:rPr>
          <w:rFonts w:ascii="Arial" w:hAnsi="Arial" w:cs="Arial"/>
          <w:sz w:val="24"/>
          <w:szCs w:val="24"/>
        </w:rPr>
        <w:t>by more than 4%</w:t>
      </w:r>
      <w:r w:rsidR="00A9419E" w:rsidRPr="00566CE7">
        <w:rPr>
          <w:rFonts w:ascii="Arial" w:hAnsi="Arial" w:cs="Arial"/>
          <w:sz w:val="24"/>
          <w:szCs w:val="24"/>
        </w:rPr>
        <w:t>)</w:t>
      </w:r>
      <w:r w:rsidRPr="00566CE7">
        <w:rPr>
          <w:rFonts w:ascii="Arial" w:hAnsi="Arial" w:cs="Arial"/>
          <w:sz w:val="24"/>
          <w:szCs w:val="24"/>
        </w:rPr>
        <w:t xml:space="preserve"> for all customer classes, as </w:t>
      </w:r>
      <w:r w:rsidR="00A9419E" w:rsidRPr="00566CE7">
        <w:rPr>
          <w:rFonts w:ascii="Arial" w:hAnsi="Arial" w:cs="Arial"/>
          <w:sz w:val="24"/>
          <w:szCs w:val="24"/>
        </w:rPr>
        <w:t>requested in the bill impact tables in</w:t>
      </w:r>
      <w:r w:rsidRPr="00566CE7">
        <w:rPr>
          <w:rFonts w:ascii="Arial" w:hAnsi="Arial" w:cs="Arial"/>
          <w:sz w:val="24"/>
          <w:szCs w:val="24"/>
        </w:rPr>
        <w:t xml:space="preserve"> Tab 20.</w:t>
      </w:r>
    </w:p>
    <w:p w14:paraId="0B6DBDAD" w14:textId="79CADC7E" w:rsidR="00566CE7" w:rsidRPr="0070792F" w:rsidRDefault="00566CE7" w:rsidP="00566CE7">
      <w:pPr>
        <w:spacing w:line="276" w:lineRule="auto"/>
        <w:rPr>
          <w:rFonts w:ascii="Arial" w:hAnsi="Arial" w:cs="Arial"/>
          <w:b/>
          <w:bCs/>
          <w:sz w:val="24"/>
          <w:szCs w:val="24"/>
          <w:u w:val="single"/>
        </w:rPr>
      </w:pPr>
      <w:r w:rsidRPr="0070792F">
        <w:rPr>
          <w:rFonts w:ascii="Arial" w:hAnsi="Arial" w:cs="Arial"/>
          <w:b/>
          <w:bCs/>
          <w:sz w:val="24"/>
          <w:szCs w:val="24"/>
          <w:u w:val="single"/>
        </w:rPr>
        <w:t>Response:</w:t>
      </w:r>
    </w:p>
    <w:p w14:paraId="49E682B5" w14:textId="00650A17" w:rsidR="00117B82" w:rsidRPr="00566CE7" w:rsidRDefault="001C44E4" w:rsidP="00F52DC5">
      <w:pPr>
        <w:spacing w:line="276" w:lineRule="auto"/>
        <w:jc w:val="both"/>
        <w:rPr>
          <w:rFonts w:ascii="Arial" w:hAnsi="Arial" w:cs="Arial"/>
          <w:b/>
          <w:bCs/>
          <w:sz w:val="24"/>
          <w:szCs w:val="24"/>
        </w:rPr>
      </w:pPr>
      <w:r w:rsidRPr="00566CE7">
        <w:rPr>
          <w:rFonts w:ascii="Arial" w:hAnsi="Arial" w:cs="Arial"/>
          <w:b/>
          <w:bCs/>
          <w:sz w:val="24"/>
          <w:szCs w:val="24"/>
        </w:rPr>
        <w:t xml:space="preserve">The Uniform Transmission Rates increased by 5.7% for Network Service Rate and 3.4% for combined Line Connection and Transformation Connection.  This would account for the majority of the increases in Welland Hydro’s RTSR rates.  However, year over year RTSR rates can also be impacted by two additional factors.  The first being that Welland Hydro is billed on peak demand (kW) within a month whereas Welland Hydro bills </w:t>
      </w:r>
      <w:r w:rsidR="00A42FDA">
        <w:rPr>
          <w:rFonts w:ascii="Arial" w:hAnsi="Arial" w:cs="Arial"/>
          <w:b/>
          <w:bCs/>
          <w:sz w:val="24"/>
          <w:szCs w:val="24"/>
        </w:rPr>
        <w:t xml:space="preserve">customer </w:t>
      </w:r>
      <w:r w:rsidRPr="00566CE7">
        <w:rPr>
          <w:rFonts w:ascii="Arial" w:hAnsi="Arial" w:cs="Arial"/>
          <w:b/>
          <w:bCs/>
          <w:sz w:val="24"/>
          <w:szCs w:val="24"/>
        </w:rPr>
        <w:t xml:space="preserve">classes in both kWh and kW.  </w:t>
      </w:r>
      <w:r w:rsidR="001465DD" w:rsidRPr="00566CE7">
        <w:rPr>
          <w:rFonts w:ascii="Arial" w:hAnsi="Arial" w:cs="Arial"/>
          <w:b/>
          <w:bCs/>
          <w:sz w:val="24"/>
          <w:szCs w:val="24"/>
        </w:rPr>
        <w:t>A</w:t>
      </w:r>
      <w:r w:rsidRPr="00566CE7">
        <w:rPr>
          <w:rFonts w:ascii="Arial" w:hAnsi="Arial" w:cs="Arial"/>
          <w:b/>
          <w:bCs/>
          <w:sz w:val="24"/>
          <w:szCs w:val="24"/>
        </w:rPr>
        <w:t xml:space="preserve"> month where the peak demand is confined to a short peri</w:t>
      </w:r>
      <w:r w:rsidR="001465DD" w:rsidRPr="00566CE7">
        <w:rPr>
          <w:rFonts w:ascii="Arial" w:hAnsi="Arial" w:cs="Arial"/>
          <w:b/>
          <w:bCs/>
          <w:sz w:val="24"/>
          <w:szCs w:val="24"/>
        </w:rPr>
        <w:t xml:space="preserve">od could have an impact on RTSR rates year over year as a result </w:t>
      </w:r>
      <w:r w:rsidR="00E65D4C">
        <w:rPr>
          <w:rFonts w:ascii="Arial" w:hAnsi="Arial" w:cs="Arial"/>
          <w:b/>
          <w:bCs/>
          <w:sz w:val="24"/>
          <w:szCs w:val="24"/>
        </w:rPr>
        <w:t xml:space="preserve">of </w:t>
      </w:r>
      <w:r w:rsidR="001465DD" w:rsidRPr="00566CE7">
        <w:rPr>
          <w:rFonts w:ascii="Arial" w:hAnsi="Arial" w:cs="Arial"/>
          <w:b/>
          <w:bCs/>
          <w:sz w:val="24"/>
          <w:szCs w:val="24"/>
        </w:rPr>
        <w:t>differences in kWh consumed by customers.  In addition, Welland Hydro has</w:t>
      </w:r>
      <w:r w:rsidR="00A42FDA">
        <w:rPr>
          <w:rFonts w:ascii="Arial" w:hAnsi="Arial" w:cs="Arial"/>
          <w:b/>
          <w:bCs/>
          <w:sz w:val="24"/>
          <w:szCs w:val="24"/>
        </w:rPr>
        <w:t xml:space="preserve"> approximately </w:t>
      </w:r>
      <w:r w:rsidR="001465DD" w:rsidRPr="00566CE7">
        <w:rPr>
          <w:rFonts w:ascii="Arial" w:hAnsi="Arial" w:cs="Arial"/>
          <w:b/>
          <w:bCs/>
          <w:sz w:val="24"/>
          <w:szCs w:val="24"/>
        </w:rPr>
        <w:t>14 MW of solar generation within its grid which is a material percentage</w:t>
      </w:r>
      <w:r w:rsidR="00A42FDA">
        <w:rPr>
          <w:rFonts w:ascii="Arial" w:hAnsi="Arial" w:cs="Arial"/>
          <w:b/>
          <w:bCs/>
          <w:sz w:val="24"/>
          <w:szCs w:val="24"/>
        </w:rPr>
        <w:t xml:space="preserve"> of load</w:t>
      </w:r>
      <w:r w:rsidR="001465DD" w:rsidRPr="00566CE7">
        <w:rPr>
          <w:rFonts w:ascii="Arial" w:hAnsi="Arial" w:cs="Arial"/>
          <w:b/>
          <w:bCs/>
          <w:sz w:val="24"/>
          <w:szCs w:val="24"/>
        </w:rPr>
        <w:t xml:space="preserve"> in the summer months.  This </w:t>
      </w:r>
      <w:r w:rsidR="00A42FDA">
        <w:rPr>
          <w:rFonts w:ascii="Arial" w:hAnsi="Arial" w:cs="Arial"/>
          <w:b/>
          <w:bCs/>
          <w:sz w:val="24"/>
          <w:szCs w:val="24"/>
        </w:rPr>
        <w:t>will</w:t>
      </w:r>
      <w:r w:rsidR="001465DD" w:rsidRPr="00566CE7">
        <w:rPr>
          <w:rFonts w:ascii="Arial" w:hAnsi="Arial" w:cs="Arial"/>
          <w:b/>
          <w:bCs/>
          <w:sz w:val="24"/>
          <w:szCs w:val="24"/>
        </w:rPr>
        <w:t xml:space="preserve"> impact the amount of transmission required to flow thr</w:t>
      </w:r>
      <w:r w:rsidR="00E65D4C">
        <w:rPr>
          <w:rFonts w:ascii="Arial" w:hAnsi="Arial" w:cs="Arial"/>
          <w:b/>
          <w:bCs/>
          <w:sz w:val="24"/>
          <w:szCs w:val="24"/>
        </w:rPr>
        <w:t>ough</w:t>
      </w:r>
      <w:r w:rsidR="001465DD" w:rsidRPr="00566CE7">
        <w:rPr>
          <w:rFonts w:ascii="Arial" w:hAnsi="Arial" w:cs="Arial"/>
          <w:b/>
          <w:bCs/>
          <w:sz w:val="24"/>
          <w:szCs w:val="24"/>
        </w:rPr>
        <w:t xml:space="preserve"> </w:t>
      </w:r>
      <w:r w:rsidR="00A42FDA">
        <w:rPr>
          <w:rFonts w:ascii="Arial" w:hAnsi="Arial" w:cs="Arial"/>
          <w:b/>
          <w:bCs/>
          <w:sz w:val="24"/>
          <w:szCs w:val="24"/>
        </w:rPr>
        <w:t xml:space="preserve">the </w:t>
      </w:r>
      <w:r w:rsidR="001465DD" w:rsidRPr="00566CE7">
        <w:rPr>
          <w:rFonts w:ascii="Arial" w:hAnsi="Arial" w:cs="Arial"/>
          <w:b/>
          <w:bCs/>
          <w:sz w:val="24"/>
          <w:szCs w:val="24"/>
        </w:rPr>
        <w:t>Hydro One transmission station (amount billed to Welland Hydro).  As a result, year o</w:t>
      </w:r>
      <w:r w:rsidR="00E65D4C">
        <w:rPr>
          <w:rFonts w:ascii="Arial" w:hAnsi="Arial" w:cs="Arial"/>
          <w:b/>
          <w:bCs/>
          <w:sz w:val="24"/>
          <w:szCs w:val="24"/>
        </w:rPr>
        <w:t>ver</w:t>
      </w:r>
      <w:r w:rsidR="001465DD" w:rsidRPr="00566CE7">
        <w:rPr>
          <w:rFonts w:ascii="Arial" w:hAnsi="Arial" w:cs="Arial"/>
          <w:b/>
          <w:bCs/>
          <w:sz w:val="24"/>
          <w:szCs w:val="24"/>
        </w:rPr>
        <w:t xml:space="preserve"> year solar generation can impact RTSR rates.  The analysis required to go beyond the mechanistic methodology of </w:t>
      </w:r>
      <w:r w:rsidR="00F52DC5" w:rsidRPr="00566CE7">
        <w:rPr>
          <w:rFonts w:ascii="Arial" w:hAnsi="Arial" w:cs="Arial"/>
          <w:b/>
          <w:bCs/>
          <w:sz w:val="24"/>
          <w:szCs w:val="24"/>
        </w:rPr>
        <w:t>setting RTSR rates is outside the scope of an IRM Rate Application.</w:t>
      </w:r>
      <w:r w:rsidR="001465DD" w:rsidRPr="00566CE7">
        <w:rPr>
          <w:rFonts w:ascii="Arial" w:hAnsi="Arial" w:cs="Arial"/>
          <w:b/>
          <w:bCs/>
          <w:sz w:val="24"/>
          <w:szCs w:val="24"/>
        </w:rPr>
        <w:t xml:space="preserve">   </w:t>
      </w:r>
      <w:r w:rsidRPr="00566CE7">
        <w:rPr>
          <w:rFonts w:ascii="Arial" w:hAnsi="Arial" w:cs="Arial"/>
          <w:b/>
          <w:bCs/>
          <w:sz w:val="24"/>
          <w:szCs w:val="24"/>
        </w:rPr>
        <w:t xml:space="preserve"> </w:t>
      </w:r>
    </w:p>
    <w:p w14:paraId="5A88A345" w14:textId="77777777" w:rsidR="0070792F" w:rsidRDefault="0070792F" w:rsidP="00117B82">
      <w:pPr>
        <w:spacing w:line="276" w:lineRule="auto"/>
        <w:rPr>
          <w:rFonts w:ascii="Arial" w:hAnsi="Arial" w:cs="Arial"/>
          <w:sz w:val="24"/>
          <w:szCs w:val="24"/>
          <w:highlight w:val="yellow"/>
        </w:rPr>
      </w:pPr>
    </w:p>
    <w:p w14:paraId="2BF3E3DB" w14:textId="77777777" w:rsidR="00D52919" w:rsidRPr="003B7F92" w:rsidRDefault="00D52919" w:rsidP="003B7F92">
      <w:pPr>
        <w:pStyle w:val="Heading2"/>
        <w:spacing w:line="276" w:lineRule="auto"/>
        <w:rPr>
          <w:rFonts w:cs="Arial"/>
          <w:szCs w:val="24"/>
        </w:rPr>
      </w:pPr>
      <w:r w:rsidRPr="003B7F92">
        <w:rPr>
          <w:rFonts w:cs="Arial"/>
          <w:szCs w:val="24"/>
        </w:rPr>
        <w:t>Staff-2</w:t>
      </w:r>
    </w:p>
    <w:p w14:paraId="4679045A" w14:textId="694B5EE5" w:rsidR="00D8346A" w:rsidRPr="003B7F92" w:rsidRDefault="00D8346A" w:rsidP="003B7F92">
      <w:pPr>
        <w:pStyle w:val="NoSpacing"/>
        <w:spacing w:line="276" w:lineRule="auto"/>
        <w:rPr>
          <w:rFonts w:ascii="Arial" w:hAnsi="Arial" w:cs="Arial"/>
          <w:sz w:val="24"/>
          <w:szCs w:val="24"/>
        </w:rPr>
      </w:pPr>
      <w:r w:rsidRPr="003B7F92">
        <w:rPr>
          <w:rFonts w:ascii="Arial" w:hAnsi="Arial" w:cs="Arial"/>
          <w:sz w:val="24"/>
          <w:szCs w:val="24"/>
        </w:rPr>
        <w:t>Ref:</w:t>
      </w:r>
      <w:r w:rsidRPr="003B7F92">
        <w:rPr>
          <w:rFonts w:ascii="Arial" w:hAnsi="Arial" w:cs="Arial"/>
          <w:sz w:val="24"/>
          <w:szCs w:val="24"/>
        </w:rPr>
        <w:tab/>
      </w:r>
      <w:r w:rsidR="00786AF2">
        <w:rPr>
          <w:rFonts w:ascii="Arial" w:hAnsi="Arial" w:cs="Arial"/>
          <w:sz w:val="24"/>
          <w:szCs w:val="24"/>
        </w:rPr>
        <w:t xml:space="preserve">(1) </w:t>
      </w:r>
      <w:r w:rsidRPr="003B7F92">
        <w:rPr>
          <w:rFonts w:ascii="Arial" w:hAnsi="Arial" w:cs="Arial"/>
          <w:sz w:val="24"/>
          <w:szCs w:val="24"/>
        </w:rPr>
        <w:t>Tab 6 of the IRM Rate Generator</w:t>
      </w:r>
      <w:r w:rsidR="00765949">
        <w:rPr>
          <w:rFonts w:ascii="Arial" w:hAnsi="Arial" w:cs="Arial"/>
          <w:sz w:val="24"/>
          <w:szCs w:val="24"/>
        </w:rPr>
        <w:t xml:space="preserve"> (</w:t>
      </w:r>
      <w:r w:rsidR="00C43EF3">
        <w:rPr>
          <w:rFonts w:ascii="Arial" w:hAnsi="Arial" w:cs="Arial"/>
          <w:sz w:val="24"/>
          <w:szCs w:val="24"/>
        </w:rPr>
        <w:t>C</w:t>
      </w:r>
      <w:r w:rsidR="00765949">
        <w:rPr>
          <w:rFonts w:ascii="Arial" w:hAnsi="Arial" w:cs="Arial"/>
          <w:sz w:val="24"/>
          <w:szCs w:val="24"/>
        </w:rPr>
        <w:t>lass A volumes)</w:t>
      </w:r>
    </w:p>
    <w:p w14:paraId="2BA8C896" w14:textId="0B8455E7" w:rsidR="00D8346A" w:rsidRPr="003B7F92" w:rsidRDefault="00786AF2" w:rsidP="008F699F">
      <w:pPr>
        <w:pStyle w:val="NoSpacing"/>
        <w:spacing w:line="276" w:lineRule="auto"/>
        <w:ind w:firstLine="720"/>
        <w:rPr>
          <w:rFonts w:ascii="Arial" w:hAnsi="Arial" w:cs="Arial"/>
          <w:sz w:val="24"/>
          <w:szCs w:val="24"/>
        </w:rPr>
      </w:pPr>
      <w:r>
        <w:rPr>
          <w:rFonts w:ascii="Arial" w:hAnsi="Arial" w:cs="Arial"/>
          <w:sz w:val="24"/>
          <w:szCs w:val="24"/>
        </w:rPr>
        <w:t xml:space="preserve">(2) </w:t>
      </w:r>
      <w:r w:rsidR="00A9419E">
        <w:rPr>
          <w:rFonts w:ascii="Arial" w:hAnsi="Arial" w:cs="Arial"/>
          <w:sz w:val="24"/>
          <w:szCs w:val="24"/>
        </w:rPr>
        <w:t xml:space="preserve">2018 </w:t>
      </w:r>
      <w:r w:rsidR="00D8346A" w:rsidRPr="003B7F92">
        <w:rPr>
          <w:rFonts w:ascii="Arial" w:hAnsi="Arial" w:cs="Arial"/>
          <w:sz w:val="24"/>
          <w:szCs w:val="24"/>
        </w:rPr>
        <w:t xml:space="preserve">GA Analysis </w:t>
      </w:r>
      <w:proofErr w:type="spellStart"/>
      <w:r w:rsidR="00C43EF3">
        <w:rPr>
          <w:rFonts w:ascii="Arial" w:hAnsi="Arial" w:cs="Arial"/>
          <w:sz w:val="24"/>
          <w:szCs w:val="24"/>
        </w:rPr>
        <w:t>W</w:t>
      </w:r>
      <w:r w:rsidR="00D8346A" w:rsidRPr="003B7F92">
        <w:rPr>
          <w:rFonts w:ascii="Arial" w:hAnsi="Arial" w:cs="Arial"/>
          <w:sz w:val="24"/>
          <w:szCs w:val="24"/>
        </w:rPr>
        <w:t>orkform</w:t>
      </w:r>
      <w:proofErr w:type="spellEnd"/>
      <w:r w:rsidR="00125528">
        <w:rPr>
          <w:rFonts w:ascii="Arial" w:hAnsi="Arial" w:cs="Arial"/>
          <w:sz w:val="24"/>
          <w:szCs w:val="24"/>
        </w:rPr>
        <w:t>, October 30, 2019</w:t>
      </w:r>
      <w:r w:rsidR="00C43EF3">
        <w:rPr>
          <w:rFonts w:ascii="Arial" w:hAnsi="Arial" w:cs="Arial"/>
          <w:sz w:val="24"/>
          <w:szCs w:val="24"/>
        </w:rPr>
        <w:t xml:space="preserve"> (cell D17)</w:t>
      </w:r>
    </w:p>
    <w:p w14:paraId="0523FECF" w14:textId="77777777" w:rsidR="008A1273" w:rsidRPr="003B7F92" w:rsidRDefault="008A1273" w:rsidP="003B7F92">
      <w:pPr>
        <w:pStyle w:val="NoSpacing"/>
        <w:spacing w:line="276" w:lineRule="auto"/>
        <w:rPr>
          <w:rFonts w:ascii="Arial" w:hAnsi="Arial" w:cs="Arial"/>
          <w:sz w:val="24"/>
          <w:szCs w:val="24"/>
        </w:rPr>
      </w:pPr>
    </w:p>
    <w:p w14:paraId="50F2F648" w14:textId="77777777" w:rsidR="00C31401" w:rsidRPr="003634C4" w:rsidRDefault="00C31401" w:rsidP="00C31401">
      <w:pPr>
        <w:spacing w:line="276" w:lineRule="auto"/>
        <w:rPr>
          <w:rFonts w:ascii="Arial" w:hAnsi="Arial" w:cs="Arial"/>
          <w:sz w:val="24"/>
          <w:szCs w:val="24"/>
          <w:u w:val="single"/>
        </w:rPr>
      </w:pPr>
      <w:r w:rsidRPr="003634C4">
        <w:rPr>
          <w:rFonts w:ascii="Arial" w:hAnsi="Arial" w:cs="Arial"/>
          <w:sz w:val="24"/>
          <w:szCs w:val="24"/>
          <w:u w:val="single"/>
        </w:rPr>
        <w:t>Preamble:</w:t>
      </w:r>
    </w:p>
    <w:p w14:paraId="13DF1302" w14:textId="57D11CF4" w:rsidR="002B5639" w:rsidRDefault="00D8346A" w:rsidP="003B7F92">
      <w:pPr>
        <w:spacing w:line="276" w:lineRule="auto"/>
        <w:rPr>
          <w:rFonts w:ascii="Arial" w:hAnsi="Arial" w:cs="Arial"/>
          <w:sz w:val="24"/>
          <w:szCs w:val="24"/>
        </w:rPr>
      </w:pPr>
      <w:r w:rsidRPr="003B7F92">
        <w:rPr>
          <w:rFonts w:ascii="Arial" w:hAnsi="Arial" w:cs="Arial"/>
          <w:sz w:val="24"/>
          <w:szCs w:val="24"/>
        </w:rPr>
        <w:t xml:space="preserve">In Tab </w:t>
      </w:r>
      <w:r w:rsidR="00940E8E" w:rsidRPr="003B7F92">
        <w:rPr>
          <w:rFonts w:ascii="Arial" w:hAnsi="Arial" w:cs="Arial"/>
          <w:sz w:val="24"/>
          <w:szCs w:val="24"/>
        </w:rPr>
        <w:t>6 of the</w:t>
      </w:r>
      <w:r w:rsidR="00B65DE3">
        <w:rPr>
          <w:rFonts w:ascii="Arial" w:hAnsi="Arial" w:cs="Arial"/>
          <w:sz w:val="24"/>
          <w:szCs w:val="24"/>
        </w:rPr>
        <w:t xml:space="preserve"> 2020</w:t>
      </w:r>
      <w:r w:rsidR="00940E8E" w:rsidRPr="003B7F92">
        <w:rPr>
          <w:rFonts w:ascii="Arial" w:hAnsi="Arial" w:cs="Arial"/>
          <w:sz w:val="24"/>
          <w:szCs w:val="24"/>
        </w:rPr>
        <w:t xml:space="preserve"> IRM Rate Generator, Class A volumes are </w:t>
      </w:r>
      <w:r w:rsidR="008A1273" w:rsidRPr="008A1273">
        <w:rPr>
          <w:rFonts w:ascii="Arial" w:eastAsia="Times New Roman" w:hAnsi="Arial" w:cs="Arial"/>
          <w:sz w:val="24"/>
          <w:szCs w:val="24"/>
        </w:rPr>
        <w:t xml:space="preserve">16,347,190 </w:t>
      </w:r>
      <w:r w:rsidR="008A1273" w:rsidRPr="003B7F92">
        <w:rPr>
          <w:rFonts w:ascii="Arial" w:hAnsi="Arial" w:cs="Arial"/>
          <w:sz w:val="24"/>
          <w:szCs w:val="24"/>
        </w:rPr>
        <w:t>kWh</w:t>
      </w:r>
      <w:r w:rsidR="00940E8E" w:rsidRPr="003B7F92">
        <w:rPr>
          <w:rFonts w:ascii="Arial" w:hAnsi="Arial" w:cs="Arial"/>
          <w:sz w:val="24"/>
          <w:szCs w:val="24"/>
        </w:rPr>
        <w:t xml:space="preserve">. In the </w:t>
      </w:r>
      <w:r w:rsidR="00A9419E">
        <w:rPr>
          <w:rFonts w:ascii="Arial" w:hAnsi="Arial" w:cs="Arial"/>
          <w:sz w:val="24"/>
          <w:szCs w:val="24"/>
        </w:rPr>
        <w:t xml:space="preserve">2018 </w:t>
      </w:r>
      <w:r w:rsidR="00940E8E" w:rsidRPr="003B7F92">
        <w:rPr>
          <w:rFonts w:ascii="Arial" w:hAnsi="Arial" w:cs="Arial"/>
          <w:sz w:val="24"/>
          <w:szCs w:val="24"/>
        </w:rPr>
        <w:t xml:space="preserve">GA Analysis </w:t>
      </w:r>
      <w:proofErr w:type="spellStart"/>
      <w:r w:rsidR="00DD0D55">
        <w:rPr>
          <w:rFonts w:ascii="Arial" w:hAnsi="Arial" w:cs="Arial"/>
          <w:sz w:val="24"/>
          <w:szCs w:val="24"/>
        </w:rPr>
        <w:t>W</w:t>
      </w:r>
      <w:r w:rsidR="00940E8E" w:rsidRPr="003B7F92">
        <w:rPr>
          <w:rFonts w:ascii="Arial" w:hAnsi="Arial" w:cs="Arial"/>
          <w:sz w:val="24"/>
          <w:szCs w:val="24"/>
        </w:rPr>
        <w:t>orkform</w:t>
      </w:r>
      <w:proofErr w:type="spellEnd"/>
      <w:r w:rsidR="00940E8E" w:rsidRPr="003B7F92">
        <w:rPr>
          <w:rFonts w:ascii="Arial" w:hAnsi="Arial" w:cs="Arial"/>
          <w:sz w:val="24"/>
          <w:szCs w:val="24"/>
        </w:rPr>
        <w:t xml:space="preserve">, Class A volumes </w:t>
      </w:r>
      <w:r w:rsidR="00A9419E">
        <w:rPr>
          <w:rFonts w:ascii="Arial" w:hAnsi="Arial" w:cs="Arial"/>
          <w:sz w:val="24"/>
          <w:szCs w:val="24"/>
        </w:rPr>
        <w:t>of</w:t>
      </w:r>
      <w:r w:rsidR="00940E8E" w:rsidRPr="003B7F92">
        <w:rPr>
          <w:rFonts w:ascii="Arial" w:hAnsi="Arial" w:cs="Arial"/>
          <w:sz w:val="24"/>
          <w:szCs w:val="24"/>
        </w:rPr>
        <w:t xml:space="preserve"> </w:t>
      </w:r>
      <w:r w:rsidR="00940E8E" w:rsidRPr="00940E8E">
        <w:rPr>
          <w:rFonts w:ascii="Arial" w:eastAsia="Times New Roman" w:hAnsi="Arial" w:cs="Arial"/>
          <w:sz w:val="24"/>
          <w:szCs w:val="24"/>
        </w:rPr>
        <w:t>24,020,461</w:t>
      </w:r>
      <w:r w:rsidR="00940E8E" w:rsidRPr="003B7F92">
        <w:rPr>
          <w:rFonts w:ascii="Arial" w:hAnsi="Arial" w:cs="Arial"/>
          <w:sz w:val="24"/>
          <w:szCs w:val="24"/>
        </w:rPr>
        <w:t xml:space="preserve"> kWh </w:t>
      </w:r>
      <w:r w:rsidR="00A9419E">
        <w:rPr>
          <w:rFonts w:ascii="Arial" w:hAnsi="Arial" w:cs="Arial"/>
          <w:sz w:val="24"/>
          <w:szCs w:val="24"/>
        </w:rPr>
        <w:t>were pulled from</w:t>
      </w:r>
      <w:r w:rsidR="00940E8E" w:rsidRPr="003B7F92">
        <w:rPr>
          <w:rFonts w:ascii="Arial" w:hAnsi="Arial" w:cs="Arial"/>
          <w:sz w:val="24"/>
          <w:szCs w:val="24"/>
        </w:rPr>
        <w:t xml:space="preserve"> RRR filings as of December 31, 2018</w:t>
      </w:r>
      <w:r w:rsidR="00C94AA6" w:rsidRPr="00C94AA6">
        <w:rPr>
          <w:rFonts w:ascii="Arial" w:hAnsi="Arial" w:cs="Arial"/>
          <w:sz w:val="24"/>
          <w:szCs w:val="24"/>
        </w:rPr>
        <w:t xml:space="preserve"> </w:t>
      </w:r>
      <w:r w:rsidR="00C94AA6">
        <w:rPr>
          <w:rFonts w:ascii="Arial" w:hAnsi="Arial" w:cs="Arial"/>
          <w:sz w:val="24"/>
          <w:szCs w:val="24"/>
        </w:rPr>
        <w:t>(</w:t>
      </w:r>
      <w:r w:rsidR="00C94AA6" w:rsidRPr="003B7F92">
        <w:rPr>
          <w:rFonts w:ascii="Arial" w:hAnsi="Arial" w:cs="Arial"/>
          <w:sz w:val="24"/>
          <w:szCs w:val="24"/>
        </w:rPr>
        <w:t>cell D17</w:t>
      </w:r>
      <w:r w:rsidR="00C94AA6">
        <w:rPr>
          <w:rFonts w:ascii="Arial" w:hAnsi="Arial" w:cs="Arial"/>
          <w:sz w:val="24"/>
          <w:szCs w:val="24"/>
        </w:rPr>
        <w:t>)</w:t>
      </w:r>
      <w:r w:rsidR="00940E8E" w:rsidRPr="003B7F92">
        <w:rPr>
          <w:rFonts w:ascii="Arial" w:hAnsi="Arial" w:cs="Arial"/>
          <w:sz w:val="24"/>
          <w:szCs w:val="24"/>
        </w:rPr>
        <w:t>.</w:t>
      </w:r>
    </w:p>
    <w:p w14:paraId="6FE8E7F3" w14:textId="77777777" w:rsidR="00C31401" w:rsidRPr="003634C4" w:rsidRDefault="00C31401" w:rsidP="00C31401">
      <w:pPr>
        <w:spacing w:line="276" w:lineRule="auto"/>
        <w:rPr>
          <w:rFonts w:ascii="Arial" w:hAnsi="Arial" w:cs="Arial"/>
          <w:sz w:val="24"/>
          <w:szCs w:val="24"/>
          <w:u w:val="single"/>
        </w:rPr>
      </w:pPr>
      <w:r w:rsidRPr="003634C4">
        <w:rPr>
          <w:rFonts w:ascii="Arial" w:hAnsi="Arial" w:cs="Arial"/>
          <w:sz w:val="24"/>
          <w:szCs w:val="24"/>
          <w:u w:val="single"/>
        </w:rPr>
        <w:lastRenderedPageBreak/>
        <w:t>Questions:</w:t>
      </w:r>
    </w:p>
    <w:p w14:paraId="78EF9B9B" w14:textId="1B6882A2" w:rsidR="008A1273" w:rsidRDefault="00940E8E" w:rsidP="003B7F92">
      <w:pPr>
        <w:pStyle w:val="ListParagraph"/>
        <w:numPr>
          <w:ilvl w:val="0"/>
          <w:numId w:val="7"/>
        </w:numPr>
        <w:spacing w:line="276" w:lineRule="auto"/>
        <w:rPr>
          <w:rFonts w:ascii="Arial" w:hAnsi="Arial" w:cs="Arial"/>
          <w:sz w:val="24"/>
          <w:szCs w:val="24"/>
        </w:rPr>
      </w:pPr>
      <w:r w:rsidRPr="003B7F92">
        <w:rPr>
          <w:rFonts w:ascii="Arial" w:hAnsi="Arial" w:cs="Arial"/>
          <w:sz w:val="24"/>
          <w:szCs w:val="24"/>
        </w:rPr>
        <w:t xml:space="preserve">Please </w:t>
      </w:r>
      <w:r w:rsidR="008A1273" w:rsidRPr="003B7F92">
        <w:rPr>
          <w:rFonts w:ascii="Arial" w:hAnsi="Arial" w:cs="Arial"/>
          <w:sz w:val="24"/>
          <w:szCs w:val="24"/>
        </w:rPr>
        <w:t xml:space="preserve">explain why there are </w:t>
      </w:r>
      <w:r w:rsidRPr="003B7F92">
        <w:rPr>
          <w:rFonts w:ascii="Arial" w:hAnsi="Arial" w:cs="Arial"/>
          <w:sz w:val="24"/>
          <w:szCs w:val="24"/>
        </w:rPr>
        <w:t>differences in C</w:t>
      </w:r>
      <w:r w:rsidR="00D52919" w:rsidRPr="003B7F92">
        <w:rPr>
          <w:rFonts w:ascii="Arial" w:hAnsi="Arial" w:cs="Arial"/>
          <w:sz w:val="24"/>
          <w:szCs w:val="24"/>
        </w:rPr>
        <w:t xml:space="preserve">lass A </w:t>
      </w:r>
      <w:r w:rsidR="00C94AA6">
        <w:rPr>
          <w:rFonts w:ascii="Arial" w:hAnsi="Arial" w:cs="Arial"/>
          <w:sz w:val="24"/>
          <w:szCs w:val="24"/>
        </w:rPr>
        <w:t xml:space="preserve">kWh </w:t>
      </w:r>
      <w:r w:rsidR="00D52919" w:rsidRPr="003B7F92">
        <w:rPr>
          <w:rFonts w:ascii="Arial" w:hAnsi="Arial" w:cs="Arial"/>
          <w:sz w:val="24"/>
          <w:szCs w:val="24"/>
        </w:rPr>
        <w:t xml:space="preserve">volumes </w:t>
      </w:r>
      <w:r w:rsidRPr="003B7F92">
        <w:rPr>
          <w:rFonts w:ascii="Arial" w:hAnsi="Arial" w:cs="Arial"/>
          <w:sz w:val="24"/>
          <w:szCs w:val="24"/>
        </w:rPr>
        <w:t>between Tab 6 of the IRM Rate Generator and</w:t>
      </w:r>
      <w:r w:rsidR="00D52919" w:rsidRPr="003B7F92">
        <w:rPr>
          <w:rFonts w:ascii="Arial" w:hAnsi="Arial" w:cs="Arial"/>
          <w:sz w:val="24"/>
          <w:szCs w:val="24"/>
        </w:rPr>
        <w:t xml:space="preserve"> RRR filings as of December 31, 2018</w:t>
      </w:r>
      <w:r w:rsidR="008A1273" w:rsidRPr="003B7F92">
        <w:rPr>
          <w:rFonts w:ascii="Arial" w:hAnsi="Arial" w:cs="Arial"/>
          <w:sz w:val="24"/>
          <w:szCs w:val="24"/>
        </w:rPr>
        <w:t>.</w:t>
      </w:r>
    </w:p>
    <w:p w14:paraId="72D883A9" w14:textId="26E977E9" w:rsidR="00C2576A" w:rsidRDefault="00C2576A" w:rsidP="0046393E">
      <w:pPr>
        <w:spacing w:line="276" w:lineRule="auto"/>
        <w:rPr>
          <w:rFonts w:ascii="Arial" w:hAnsi="Arial" w:cs="Arial"/>
          <w:b/>
          <w:bCs/>
          <w:sz w:val="24"/>
          <w:szCs w:val="24"/>
          <w:u w:val="single"/>
        </w:rPr>
      </w:pPr>
      <w:r>
        <w:rPr>
          <w:rFonts w:ascii="Arial" w:hAnsi="Arial" w:cs="Arial"/>
          <w:b/>
          <w:bCs/>
          <w:sz w:val="24"/>
          <w:szCs w:val="24"/>
          <w:u w:val="single"/>
        </w:rPr>
        <w:t>Response:</w:t>
      </w:r>
    </w:p>
    <w:p w14:paraId="65A9EB8E" w14:textId="46EC74F1" w:rsidR="00C2576A" w:rsidRDefault="005D195A" w:rsidP="0046393E">
      <w:pPr>
        <w:spacing w:line="276" w:lineRule="auto"/>
        <w:rPr>
          <w:rFonts w:ascii="Arial" w:hAnsi="Arial" w:cs="Arial"/>
          <w:b/>
          <w:bCs/>
          <w:sz w:val="24"/>
          <w:szCs w:val="24"/>
        </w:rPr>
      </w:pPr>
      <w:r w:rsidRPr="00914B0F">
        <w:rPr>
          <w:rFonts w:ascii="Arial" w:hAnsi="Arial" w:cs="Arial"/>
          <w:b/>
          <w:bCs/>
          <w:sz w:val="24"/>
          <w:szCs w:val="24"/>
        </w:rPr>
        <w:t xml:space="preserve">Class A kWh volumes reported </w:t>
      </w:r>
      <w:r w:rsidR="007633D5">
        <w:rPr>
          <w:rFonts w:ascii="Arial" w:hAnsi="Arial" w:cs="Arial"/>
          <w:b/>
          <w:bCs/>
          <w:sz w:val="24"/>
          <w:szCs w:val="24"/>
        </w:rPr>
        <w:t xml:space="preserve">in Section 3b of </w:t>
      </w:r>
      <w:r w:rsidRPr="00914B0F">
        <w:rPr>
          <w:rFonts w:ascii="Arial" w:hAnsi="Arial" w:cs="Arial"/>
          <w:b/>
          <w:bCs/>
          <w:sz w:val="24"/>
          <w:szCs w:val="24"/>
        </w:rPr>
        <w:t xml:space="preserve">Tab 6 of the IRM Rate Generator represent Class A consumption for the two customers who were Class A for the full year.  Consumption for the three Class A transition customers was entered </w:t>
      </w:r>
      <w:r w:rsidR="007633D5">
        <w:rPr>
          <w:rFonts w:ascii="Arial" w:hAnsi="Arial" w:cs="Arial"/>
          <w:b/>
          <w:bCs/>
          <w:sz w:val="24"/>
          <w:szCs w:val="24"/>
        </w:rPr>
        <w:t>in Section 3a of Tab 6</w:t>
      </w:r>
      <w:r w:rsidRPr="00914B0F">
        <w:rPr>
          <w:rFonts w:ascii="Arial" w:hAnsi="Arial" w:cs="Arial"/>
          <w:b/>
          <w:bCs/>
          <w:sz w:val="24"/>
          <w:szCs w:val="24"/>
        </w:rPr>
        <w:t>.  The sum of July to December kWh</w:t>
      </w:r>
      <w:r w:rsidR="007633D5">
        <w:rPr>
          <w:rFonts w:ascii="Arial" w:hAnsi="Arial" w:cs="Arial"/>
          <w:b/>
          <w:bCs/>
          <w:sz w:val="24"/>
          <w:szCs w:val="24"/>
        </w:rPr>
        <w:t xml:space="preserve"> (Class A)</w:t>
      </w:r>
      <w:r w:rsidRPr="00914B0F">
        <w:rPr>
          <w:rFonts w:ascii="Arial" w:hAnsi="Arial" w:cs="Arial"/>
          <w:b/>
          <w:bCs/>
          <w:sz w:val="24"/>
          <w:szCs w:val="24"/>
        </w:rPr>
        <w:t xml:space="preserve"> in </w:t>
      </w:r>
      <w:r w:rsidR="007633D5">
        <w:rPr>
          <w:rFonts w:ascii="Arial" w:hAnsi="Arial" w:cs="Arial"/>
          <w:b/>
          <w:bCs/>
          <w:sz w:val="24"/>
          <w:szCs w:val="24"/>
        </w:rPr>
        <w:t xml:space="preserve">Section </w:t>
      </w:r>
      <w:r w:rsidRPr="00914B0F">
        <w:rPr>
          <w:rFonts w:ascii="Arial" w:hAnsi="Arial" w:cs="Arial"/>
          <w:b/>
          <w:bCs/>
          <w:sz w:val="24"/>
          <w:szCs w:val="24"/>
        </w:rPr>
        <w:t xml:space="preserve">3a and the kWh in </w:t>
      </w:r>
      <w:r w:rsidR="007633D5">
        <w:rPr>
          <w:rFonts w:ascii="Arial" w:hAnsi="Arial" w:cs="Arial"/>
          <w:b/>
          <w:bCs/>
          <w:sz w:val="24"/>
          <w:szCs w:val="24"/>
        </w:rPr>
        <w:t xml:space="preserve">Section </w:t>
      </w:r>
      <w:r w:rsidRPr="00914B0F">
        <w:rPr>
          <w:rFonts w:ascii="Arial" w:hAnsi="Arial" w:cs="Arial"/>
          <w:b/>
          <w:bCs/>
          <w:sz w:val="24"/>
          <w:szCs w:val="24"/>
        </w:rPr>
        <w:t xml:space="preserve">3b equals the volume of 24,020,461 kWh reported on the 2018 GA Analysis </w:t>
      </w:r>
      <w:proofErr w:type="spellStart"/>
      <w:r w:rsidRPr="00914B0F">
        <w:rPr>
          <w:rFonts w:ascii="Arial" w:hAnsi="Arial" w:cs="Arial"/>
          <w:b/>
          <w:bCs/>
          <w:sz w:val="24"/>
          <w:szCs w:val="24"/>
        </w:rPr>
        <w:t>workform</w:t>
      </w:r>
      <w:proofErr w:type="spellEnd"/>
      <w:r w:rsidRPr="00914B0F">
        <w:rPr>
          <w:rFonts w:ascii="Arial" w:hAnsi="Arial" w:cs="Arial"/>
          <w:b/>
          <w:bCs/>
          <w:sz w:val="24"/>
          <w:szCs w:val="24"/>
        </w:rPr>
        <w:t xml:space="preserve">.  </w:t>
      </w:r>
    </w:p>
    <w:p w14:paraId="784F2A73" w14:textId="77777777" w:rsidR="0070792F" w:rsidRPr="00914B0F" w:rsidRDefault="0070792F" w:rsidP="0046393E">
      <w:pPr>
        <w:spacing w:line="276" w:lineRule="auto"/>
        <w:rPr>
          <w:rFonts w:ascii="Arial" w:hAnsi="Arial" w:cs="Arial"/>
          <w:b/>
          <w:bCs/>
          <w:sz w:val="24"/>
          <w:szCs w:val="24"/>
        </w:rPr>
      </w:pPr>
    </w:p>
    <w:p w14:paraId="216D692B" w14:textId="101C6302" w:rsidR="00914B0F" w:rsidRDefault="00914B0F" w:rsidP="00914B0F">
      <w:pPr>
        <w:spacing w:line="276" w:lineRule="auto"/>
        <w:jc w:val="center"/>
        <w:rPr>
          <w:rFonts w:ascii="Arial" w:hAnsi="Arial" w:cs="Arial"/>
          <w:sz w:val="24"/>
          <w:szCs w:val="24"/>
        </w:rPr>
      </w:pPr>
      <w:r w:rsidRPr="00914B0F">
        <w:rPr>
          <w:noProof/>
          <w:lang w:val="en-CA" w:eastAsia="en-CA"/>
        </w:rPr>
        <w:drawing>
          <wp:inline distT="0" distB="0" distL="0" distR="0" wp14:anchorId="4FBA609B" wp14:editId="769171D3">
            <wp:extent cx="2870200" cy="19240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0200" cy="1924050"/>
                    </a:xfrm>
                    <a:prstGeom prst="rect">
                      <a:avLst/>
                    </a:prstGeom>
                    <a:noFill/>
                    <a:ln>
                      <a:noFill/>
                    </a:ln>
                  </pic:spPr>
                </pic:pic>
              </a:graphicData>
            </a:graphic>
          </wp:inline>
        </w:drawing>
      </w:r>
    </w:p>
    <w:p w14:paraId="2C0F067D" w14:textId="77777777" w:rsidR="0070792F" w:rsidRDefault="0070792F" w:rsidP="00914B0F">
      <w:pPr>
        <w:spacing w:line="276" w:lineRule="auto"/>
        <w:jc w:val="center"/>
        <w:rPr>
          <w:rFonts w:ascii="Arial" w:hAnsi="Arial" w:cs="Arial"/>
          <w:sz w:val="24"/>
          <w:szCs w:val="24"/>
        </w:rPr>
      </w:pPr>
    </w:p>
    <w:p w14:paraId="14FCB537" w14:textId="61E15BA6" w:rsidR="00914B0F" w:rsidRDefault="00914B0F" w:rsidP="0046393E">
      <w:pPr>
        <w:spacing w:line="276" w:lineRule="auto"/>
        <w:rPr>
          <w:rFonts w:ascii="Arial" w:hAnsi="Arial" w:cs="Arial"/>
          <w:b/>
          <w:bCs/>
          <w:sz w:val="24"/>
          <w:szCs w:val="24"/>
        </w:rPr>
      </w:pPr>
      <w:r>
        <w:rPr>
          <w:rFonts w:ascii="Arial" w:hAnsi="Arial" w:cs="Arial"/>
          <w:b/>
          <w:bCs/>
          <w:sz w:val="24"/>
          <w:szCs w:val="24"/>
        </w:rPr>
        <w:t>Tab 6.1a of the IRM Rate Generator correctly calculates total Class B consumption as follows:</w:t>
      </w:r>
    </w:p>
    <w:p w14:paraId="57640D33" w14:textId="5778BD2E" w:rsidR="00914B0F" w:rsidRDefault="0046241A" w:rsidP="00914B0F">
      <w:pPr>
        <w:spacing w:line="276" w:lineRule="auto"/>
        <w:jc w:val="center"/>
        <w:rPr>
          <w:rFonts w:ascii="Arial" w:hAnsi="Arial" w:cs="Arial"/>
          <w:b/>
          <w:bCs/>
          <w:sz w:val="24"/>
          <w:szCs w:val="24"/>
        </w:rPr>
      </w:pPr>
      <w:r w:rsidRPr="0046241A">
        <w:rPr>
          <w:noProof/>
          <w:lang w:val="en-CA" w:eastAsia="en-CA"/>
        </w:rPr>
        <w:drawing>
          <wp:inline distT="0" distB="0" distL="0" distR="0" wp14:anchorId="4FC26369" wp14:editId="1966AFBA">
            <wp:extent cx="5454650" cy="97028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4650" cy="970280"/>
                    </a:xfrm>
                    <a:prstGeom prst="rect">
                      <a:avLst/>
                    </a:prstGeom>
                    <a:noFill/>
                    <a:ln>
                      <a:noFill/>
                    </a:ln>
                  </pic:spPr>
                </pic:pic>
              </a:graphicData>
            </a:graphic>
          </wp:inline>
        </w:drawing>
      </w:r>
    </w:p>
    <w:p w14:paraId="4DFE6A66" w14:textId="77777777" w:rsidR="0070792F" w:rsidRDefault="0070792F" w:rsidP="00914B0F">
      <w:pPr>
        <w:spacing w:line="276" w:lineRule="auto"/>
        <w:jc w:val="center"/>
        <w:rPr>
          <w:rFonts w:ascii="Arial" w:hAnsi="Arial" w:cs="Arial"/>
          <w:b/>
          <w:bCs/>
          <w:sz w:val="24"/>
          <w:szCs w:val="24"/>
        </w:rPr>
      </w:pPr>
    </w:p>
    <w:p w14:paraId="1B3181A5" w14:textId="0E671A3C" w:rsidR="00D52919" w:rsidRDefault="0046241A" w:rsidP="003B7F92">
      <w:pPr>
        <w:pStyle w:val="ListParagraph"/>
        <w:numPr>
          <w:ilvl w:val="0"/>
          <w:numId w:val="7"/>
        </w:numPr>
        <w:spacing w:line="276" w:lineRule="auto"/>
        <w:rPr>
          <w:rFonts w:ascii="Arial" w:hAnsi="Arial" w:cs="Arial"/>
          <w:sz w:val="24"/>
          <w:szCs w:val="24"/>
        </w:rPr>
      </w:pPr>
      <w:r>
        <w:rPr>
          <w:rFonts w:ascii="Arial" w:hAnsi="Arial" w:cs="Arial"/>
          <w:sz w:val="24"/>
          <w:szCs w:val="24"/>
        </w:rPr>
        <w:t>B</w:t>
      </w:r>
      <w:r w:rsidR="008A1273" w:rsidRPr="003B7F92">
        <w:rPr>
          <w:rFonts w:ascii="Arial" w:hAnsi="Arial" w:cs="Arial"/>
          <w:sz w:val="24"/>
          <w:szCs w:val="24"/>
        </w:rPr>
        <w:t>ased on part a) above, p</w:t>
      </w:r>
      <w:r w:rsidR="00940E8E" w:rsidRPr="003B7F92">
        <w:rPr>
          <w:rFonts w:ascii="Arial" w:hAnsi="Arial" w:cs="Arial"/>
          <w:sz w:val="24"/>
          <w:szCs w:val="24"/>
        </w:rPr>
        <w:t>lease</w:t>
      </w:r>
      <w:r w:rsidR="00D52919" w:rsidRPr="003B7F92">
        <w:rPr>
          <w:rFonts w:ascii="Arial" w:hAnsi="Arial" w:cs="Arial"/>
          <w:sz w:val="24"/>
          <w:szCs w:val="24"/>
        </w:rPr>
        <w:t xml:space="preserve"> </w:t>
      </w:r>
      <w:r w:rsidR="00940E8E" w:rsidRPr="003B7F92">
        <w:rPr>
          <w:rFonts w:ascii="Arial" w:hAnsi="Arial" w:cs="Arial"/>
          <w:sz w:val="24"/>
          <w:szCs w:val="24"/>
        </w:rPr>
        <w:t xml:space="preserve">indicate whether there are changes to the </w:t>
      </w:r>
      <w:r w:rsidR="00B65DE3">
        <w:rPr>
          <w:rFonts w:ascii="Arial" w:hAnsi="Arial" w:cs="Arial"/>
          <w:sz w:val="24"/>
          <w:szCs w:val="24"/>
        </w:rPr>
        <w:t xml:space="preserve">2020 </w:t>
      </w:r>
      <w:r w:rsidR="00940E8E" w:rsidRPr="003B7F92">
        <w:rPr>
          <w:rFonts w:ascii="Arial" w:hAnsi="Arial" w:cs="Arial"/>
          <w:sz w:val="24"/>
          <w:szCs w:val="24"/>
        </w:rPr>
        <w:t xml:space="preserve">IRM Rate Generator </w:t>
      </w:r>
      <w:r w:rsidR="00DE36A6">
        <w:rPr>
          <w:rFonts w:ascii="Arial" w:hAnsi="Arial" w:cs="Arial"/>
          <w:sz w:val="24"/>
          <w:szCs w:val="24"/>
        </w:rPr>
        <w:t xml:space="preserve">to reflect the Class A </w:t>
      </w:r>
      <w:r w:rsidR="00B65DE3">
        <w:rPr>
          <w:rFonts w:ascii="Arial" w:hAnsi="Arial" w:cs="Arial"/>
          <w:sz w:val="24"/>
          <w:szCs w:val="24"/>
        </w:rPr>
        <w:t xml:space="preserve">kWh </w:t>
      </w:r>
      <w:r w:rsidR="00DE36A6">
        <w:rPr>
          <w:rFonts w:ascii="Arial" w:hAnsi="Arial" w:cs="Arial"/>
          <w:sz w:val="24"/>
          <w:szCs w:val="24"/>
        </w:rPr>
        <w:t>volumes filed in RRR</w:t>
      </w:r>
      <w:r w:rsidR="00D8346A" w:rsidRPr="003B7F92">
        <w:rPr>
          <w:rFonts w:ascii="Arial" w:hAnsi="Arial" w:cs="Arial"/>
          <w:sz w:val="24"/>
          <w:szCs w:val="24"/>
        </w:rPr>
        <w:t>.</w:t>
      </w:r>
    </w:p>
    <w:p w14:paraId="614A1F8C" w14:textId="77777777" w:rsidR="00EC505B" w:rsidRDefault="00EC505B" w:rsidP="0046393E">
      <w:pPr>
        <w:spacing w:line="276" w:lineRule="auto"/>
        <w:rPr>
          <w:rFonts w:ascii="Arial" w:hAnsi="Arial" w:cs="Arial"/>
          <w:b/>
          <w:bCs/>
          <w:sz w:val="24"/>
          <w:szCs w:val="24"/>
          <w:u w:val="single"/>
        </w:rPr>
      </w:pPr>
    </w:p>
    <w:p w14:paraId="3C99B630" w14:textId="77777777" w:rsidR="00EC505B" w:rsidRDefault="00EC505B" w:rsidP="0046393E">
      <w:pPr>
        <w:spacing w:line="276" w:lineRule="auto"/>
        <w:rPr>
          <w:rFonts w:ascii="Arial" w:hAnsi="Arial" w:cs="Arial"/>
          <w:b/>
          <w:bCs/>
          <w:sz w:val="24"/>
          <w:szCs w:val="24"/>
          <w:u w:val="single"/>
        </w:rPr>
      </w:pPr>
    </w:p>
    <w:p w14:paraId="246622AD" w14:textId="73A92FBF" w:rsidR="0046241A" w:rsidRDefault="0046241A" w:rsidP="0046393E">
      <w:pPr>
        <w:spacing w:line="276" w:lineRule="auto"/>
        <w:rPr>
          <w:rFonts w:ascii="Arial" w:hAnsi="Arial" w:cs="Arial"/>
          <w:b/>
          <w:bCs/>
          <w:sz w:val="24"/>
          <w:szCs w:val="24"/>
          <w:u w:val="single"/>
        </w:rPr>
      </w:pPr>
      <w:r w:rsidRPr="0070792F">
        <w:rPr>
          <w:rFonts w:ascii="Arial" w:hAnsi="Arial" w:cs="Arial"/>
          <w:b/>
          <w:bCs/>
          <w:sz w:val="24"/>
          <w:szCs w:val="24"/>
          <w:u w:val="single"/>
        </w:rPr>
        <w:lastRenderedPageBreak/>
        <w:t>Response:</w:t>
      </w:r>
    </w:p>
    <w:p w14:paraId="47C32E54" w14:textId="10619A04" w:rsidR="0046241A" w:rsidRDefault="0046241A" w:rsidP="0046393E">
      <w:pPr>
        <w:spacing w:line="276" w:lineRule="auto"/>
        <w:rPr>
          <w:rFonts w:ascii="Arial" w:hAnsi="Arial" w:cs="Arial"/>
          <w:b/>
          <w:bCs/>
          <w:sz w:val="24"/>
          <w:szCs w:val="24"/>
        </w:rPr>
      </w:pPr>
      <w:r>
        <w:rPr>
          <w:rFonts w:ascii="Arial" w:hAnsi="Arial" w:cs="Arial"/>
          <w:b/>
          <w:bCs/>
          <w:sz w:val="24"/>
          <w:szCs w:val="24"/>
        </w:rPr>
        <w:t xml:space="preserve">As indicated in part a) above, the Class A kWh reported </w:t>
      </w:r>
      <w:r w:rsidR="007633D5">
        <w:rPr>
          <w:rFonts w:ascii="Arial" w:hAnsi="Arial" w:cs="Arial"/>
          <w:b/>
          <w:bCs/>
          <w:sz w:val="24"/>
          <w:szCs w:val="24"/>
        </w:rPr>
        <w:t xml:space="preserve">on Tab 6 </w:t>
      </w:r>
      <w:r>
        <w:rPr>
          <w:rFonts w:ascii="Arial" w:hAnsi="Arial" w:cs="Arial"/>
          <w:b/>
          <w:bCs/>
          <w:sz w:val="24"/>
          <w:szCs w:val="24"/>
        </w:rPr>
        <w:t xml:space="preserve">and the calculation of total Class B kWh </w:t>
      </w:r>
      <w:r w:rsidR="007633D5">
        <w:rPr>
          <w:rFonts w:ascii="Arial" w:hAnsi="Arial" w:cs="Arial"/>
          <w:b/>
          <w:bCs/>
          <w:sz w:val="24"/>
          <w:szCs w:val="24"/>
        </w:rPr>
        <w:t>on Tab 6.1a are</w:t>
      </w:r>
      <w:r>
        <w:rPr>
          <w:rFonts w:ascii="Arial" w:hAnsi="Arial" w:cs="Arial"/>
          <w:b/>
          <w:bCs/>
          <w:sz w:val="24"/>
          <w:szCs w:val="24"/>
        </w:rPr>
        <w:t xml:space="preserve"> correct.  As a result, there are no changes to the 2020 IRM Rate Generator related to Class A kWh volumes. </w:t>
      </w:r>
    </w:p>
    <w:p w14:paraId="69FAE926" w14:textId="59CF348A" w:rsidR="0070792F" w:rsidRPr="0070792F" w:rsidRDefault="008A1273" w:rsidP="003B7F92">
      <w:pPr>
        <w:spacing w:after="0" w:line="276" w:lineRule="auto"/>
        <w:rPr>
          <w:rFonts w:ascii="Arial" w:eastAsia="Times New Roman" w:hAnsi="Arial" w:cs="Arial"/>
          <w:sz w:val="24"/>
          <w:szCs w:val="24"/>
        </w:rPr>
      </w:pPr>
      <w:r w:rsidRPr="008A1273">
        <w:rPr>
          <w:rFonts w:ascii="Arial" w:eastAsia="Times New Roman" w:hAnsi="Arial" w:cs="Arial"/>
          <w:sz w:val="24"/>
          <w:szCs w:val="24"/>
        </w:rPr>
        <w:t xml:space="preserve">                      </w:t>
      </w:r>
    </w:p>
    <w:p w14:paraId="2F208CF4" w14:textId="77777777" w:rsidR="00D52919" w:rsidRPr="003B7F92" w:rsidRDefault="00D52919" w:rsidP="003B7F92">
      <w:pPr>
        <w:pStyle w:val="Heading2"/>
        <w:spacing w:line="276" w:lineRule="auto"/>
        <w:rPr>
          <w:rFonts w:cs="Arial"/>
          <w:szCs w:val="24"/>
        </w:rPr>
      </w:pPr>
      <w:r w:rsidRPr="003B7F92">
        <w:rPr>
          <w:rFonts w:cs="Arial"/>
          <w:szCs w:val="24"/>
        </w:rPr>
        <w:t>Staff-3</w:t>
      </w:r>
    </w:p>
    <w:p w14:paraId="0ECC31A7" w14:textId="1E88982E" w:rsidR="00D52919" w:rsidRPr="008F699F" w:rsidRDefault="00940E8E" w:rsidP="008F699F">
      <w:pPr>
        <w:pStyle w:val="NoSpacing"/>
        <w:ind w:left="720" w:hanging="720"/>
        <w:rPr>
          <w:rFonts w:ascii="Arial" w:hAnsi="Arial" w:cs="Arial"/>
          <w:sz w:val="24"/>
          <w:szCs w:val="24"/>
        </w:rPr>
      </w:pPr>
      <w:r w:rsidRPr="008F699F">
        <w:rPr>
          <w:rFonts w:ascii="Arial" w:hAnsi="Arial" w:cs="Arial"/>
          <w:sz w:val="24"/>
          <w:szCs w:val="24"/>
        </w:rPr>
        <w:t>Ref:</w:t>
      </w:r>
      <w:r w:rsidRPr="008F699F">
        <w:rPr>
          <w:rFonts w:ascii="Arial" w:hAnsi="Arial" w:cs="Arial"/>
          <w:sz w:val="24"/>
          <w:szCs w:val="24"/>
        </w:rPr>
        <w:tab/>
      </w:r>
      <w:r w:rsidR="00786AF2" w:rsidRPr="008F699F">
        <w:rPr>
          <w:rFonts w:ascii="Arial" w:hAnsi="Arial" w:cs="Arial"/>
          <w:sz w:val="24"/>
          <w:szCs w:val="24"/>
        </w:rPr>
        <w:t xml:space="preserve">(1) </w:t>
      </w:r>
      <w:r w:rsidRPr="008F699F">
        <w:rPr>
          <w:rFonts w:ascii="Arial" w:hAnsi="Arial" w:cs="Arial"/>
          <w:sz w:val="24"/>
          <w:szCs w:val="24"/>
        </w:rPr>
        <w:t xml:space="preserve">Tab </w:t>
      </w:r>
      <w:r w:rsidR="00C018DE" w:rsidRPr="008F699F">
        <w:rPr>
          <w:rFonts w:ascii="Arial" w:hAnsi="Arial" w:cs="Arial"/>
          <w:sz w:val="24"/>
          <w:szCs w:val="24"/>
        </w:rPr>
        <w:t>3</w:t>
      </w:r>
      <w:r w:rsidRPr="008F699F">
        <w:rPr>
          <w:rFonts w:ascii="Arial" w:hAnsi="Arial" w:cs="Arial"/>
          <w:sz w:val="24"/>
          <w:szCs w:val="24"/>
        </w:rPr>
        <w:t xml:space="preserve"> of </w:t>
      </w:r>
      <w:r w:rsidR="005F6C53">
        <w:rPr>
          <w:rFonts w:ascii="Arial" w:hAnsi="Arial" w:cs="Arial"/>
          <w:sz w:val="24"/>
          <w:szCs w:val="24"/>
        </w:rPr>
        <w:t xml:space="preserve">2020 </w:t>
      </w:r>
      <w:r w:rsidRPr="008F699F">
        <w:rPr>
          <w:rFonts w:ascii="Arial" w:hAnsi="Arial" w:cs="Arial"/>
          <w:sz w:val="24"/>
          <w:szCs w:val="24"/>
        </w:rPr>
        <w:t>IRM Rate Generator</w:t>
      </w:r>
      <w:r w:rsidR="00765949" w:rsidRPr="008F699F">
        <w:rPr>
          <w:rFonts w:ascii="Arial" w:hAnsi="Arial" w:cs="Arial"/>
          <w:sz w:val="24"/>
          <w:szCs w:val="24"/>
        </w:rPr>
        <w:t xml:space="preserve"> </w:t>
      </w:r>
      <w:r w:rsidR="006D51CB">
        <w:rPr>
          <w:rFonts w:ascii="Arial" w:hAnsi="Arial" w:cs="Arial"/>
          <w:sz w:val="24"/>
          <w:szCs w:val="24"/>
        </w:rPr>
        <w:t>(</w:t>
      </w:r>
      <w:r w:rsidR="005F6C53">
        <w:rPr>
          <w:rFonts w:ascii="Arial" w:hAnsi="Arial" w:cs="Arial"/>
          <w:sz w:val="24"/>
          <w:szCs w:val="24"/>
        </w:rPr>
        <w:t xml:space="preserve">balances for </w:t>
      </w:r>
      <w:r w:rsidR="00765949" w:rsidRPr="008F699F">
        <w:rPr>
          <w:rFonts w:ascii="Arial" w:hAnsi="Arial" w:cs="Arial"/>
          <w:sz w:val="24"/>
          <w:szCs w:val="24"/>
        </w:rPr>
        <w:t>2017 and 2019</w:t>
      </w:r>
      <w:r w:rsidR="005F6C53" w:rsidRPr="00D7419F">
        <w:rPr>
          <w:rFonts w:ascii="Arial" w:hAnsi="Arial" w:cs="Arial"/>
          <w:sz w:val="24"/>
          <w:szCs w:val="24"/>
        </w:rPr>
        <w:t xml:space="preserve"> </w:t>
      </w:r>
      <w:r w:rsidR="005F6C53">
        <w:rPr>
          <w:rFonts w:ascii="Arial" w:hAnsi="Arial" w:cs="Arial"/>
          <w:sz w:val="24"/>
          <w:szCs w:val="24"/>
        </w:rPr>
        <w:t>rate years</w:t>
      </w:r>
      <w:r w:rsidR="00765949" w:rsidRPr="008F699F">
        <w:rPr>
          <w:rFonts w:ascii="Arial" w:hAnsi="Arial" w:cs="Arial"/>
          <w:sz w:val="24"/>
          <w:szCs w:val="24"/>
        </w:rPr>
        <w:t>)</w:t>
      </w:r>
    </w:p>
    <w:p w14:paraId="0520F705" w14:textId="13A6CE33" w:rsidR="00765949" w:rsidRPr="008F699F" w:rsidRDefault="00765949" w:rsidP="008F699F">
      <w:pPr>
        <w:pStyle w:val="NoSpacing"/>
        <w:ind w:left="720"/>
        <w:rPr>
          <w:rFonts w:ascii="Arial" w:hAnsi="Arial" w:cs="Arial"/>
          <w:sz w:val="24"/>
          <w:szCs w:val="24"/>
        </w:rPr>
      </w:pPr>
      <w:r w:rsidRPr="008F699F">
        <w:rPr>
          <w:rFonts w:ascii="Arial" w:hAnsi="Arial" w:cs="Arial"/>
          <w:sz w:val="24"/>
          <w:szCs w:val="24"/>
        </w:rPr>
        <w:t>(2) Tab 3 of 2019 IRM Rate Generator</w:t>
      </w:r>
      <w:r w:rsidR="006D51CB">
        <w:rPr>
          <w:rFonts w:ascii="Arial" w:hAnsi="Arial" w:cs="Arial"/>
          <w:sz w:val="24"/>
          <w:szCs w:val="24"/>
        </w:rPr>
        <w:t xml:space="preserve"> (balances for 2017 rate year)</w:t>
      </w:r>
    </w:p>
    <w:p w14:paraId="64FB75D4" w14:textId="6C2F3AD7" w:rsidR="00765949" w:rsidRPr="008F699F" w:rsidRDefault="00765949" w:rsidP="008F699F">
      <w:pPr>
        <w:pStyle w:val="NoSpacing"/>
        <w:rPr>
          <w:rFonts w:ascii="Arial" w:hAnsi="Arial" w:cs="Arial"/>
          <w:sz w:val="24"/>
          <w:szCs w:val="24"/>
        </w:rPr>
      </w:pPr>
      <w:r w:rsidRPr="008F699F">
        <w:rPr>
          <w:rFonts w:ascii="Arial" w:hAnsi="Arial" w:cs="Arial"/>
          <w:sz w:val="24"/>
          <w:szCs w:val="24"/>
        </w:rPr>
        <w:tab/>
        <w:t xml:space="preserve">(3) EB-2016-0110, Settlement Proposal, Table 4-2A </w:t>
      </w:r>
      <w:r>
        <w:rPr>
          <w:rFonts w:ascii="Arial" w:hAnsi="Arial" w:cs="Arial"/>
          <w:sz w:val="24"/>
          <w:szCs w:val="24"/>
        </w:rPr>
        <w:t>(2017 approvals)</w:t>
      </w:r>
    </w:p>
    <w:p w14:paraId="39335051" w14:textId="735C16CB" w:rsidR="00765949" w:rsidRPr="008F699F" w:rsidRDefault="00765949" w:rsidP="008F699F">
      <w:pPr>
        <w:pStyle w:val="NoSpacing"/>
        <w:rPr>
          <w:rFonts w:ascii="Arial" w:hAnsi="Arial" w:cs="Arial"/>
          <w:sz w:val="24"/>
          <w:szCs w:val="24"/>
        </w:rPr>
      </w:pPr>
      <w:r w:rsidRPr="008F699F">
        <w:rPr>
          <w:rFonts w:ascii="Arial" w:hAnsi="Arial" w:cs="Arial"/>
          <w:sz w:val="24"/>
          <w:szCs w:val="24"/>
        </w:rPr>
        <w:tab/>
        <w:t>(4) EB-201</w:t>
      </w:r>
      <w:r>
        <w:rPr>
          <w:rFonts w:ascii="Arial" w:hAnsi="Arial" w:cs="Arial"/>
          <w:sz w:val="24"/>
          <w:szCs w:val="24"/>
        </w:rPr>
        <w:t xml:space="preserve">8-0075, Decision and </w:t>
      </w:r>
      <w:r w:rsidR="005548F2">
        <w:rPr>
          <w:rFonts w:ascii="Arial" w:hAnsi="Arial" w:cs="Arial"/>
          <w:sz w:val="24"/>
          <w:szCs w:val="24"/>
        </w:rPr>
        <w:t xml:space="preserve">Rate </w:t>
      </w:r>
      <w:r>
        <w:rPr>
          <w:rFonts w:ascii="Arial" w:hAnsi="Arial" w:cs="Arial"/>
          <w:sz w:val="24"/>
          <w:szCs w:val="24"/>
        </w:rPr>
        <w:t>Order, Table 6.2 (2019 approvals)</w:t>
      </w:r>
    </w:p>
    <w:p w14:paraId="4033EFDF" w14:textId="77777777" w:rsidR="00765949" w:rsidRPr="008F699F" w:rsidRDefault="00765949" w:rsidP="008F699F">
      <w:pPr>
        <w:pStyle w:val="NoSpacing"/>
        <w:rPr>
          <w:rFonts w:ascii="Arial" w:hAnsi="Arial" w:cs="Arial"/>
          <w:sz w:val="24"/>
          <w:szCs w:val="24"/>
        </w:rPr>
      </w:pPr>
    </w:p>
    <w:p w14:paraId="4A99924F" w14:textId="77777777" w:rsidR="00C31401" w:rsidRPr="003634C4" w:rsidRDefault="00C31401" w:rsidP="00C31401">
      <w:pPr>
        <w:spacing w:line="276" w:lineRule="auto"/>
        <w:rPr>
          <w:rFonts w:ascii="Arial" w:hAnsi="Arial" w:cs="Arial"/>
          <w:sz w:val="24"/>
          <w:szCs w:val="24"/>
          <w:u w:val="single"/>
        </w:rPr>
      </w:pPr>
      <w:r w:rsidRPr="003634C4">
        <w:rPr>
          <w:rFonts w:ascii="Arial" w:hAnsi="Arial" w:cs="Arial"/>
          <w:sz w:val="24"/>
          <w:szCs w:val="24"/>
          <w:u w:val="single"/>
        </w:rPr>
        <w:t>Preamble:</w:t>
      </w:r>
    </w:p>
    <w:p w14:paraId="13408EA5" w14:textId="3C04B43E" w:rsidR="005F6C53" w:rsidRPr="00647064" w:rsidRDefault="005F6C53" w:rsidP="003B7F92">
      <w:pPr>
        <w:spacing w:line="276" w:lineRule="auto"/>
        <w:rPr>
          <w:rFonts w:ascii="Arial" w:hAnsi="Arial" w:cs="Arial"/>
          <w:sz w:val="24"/>
          <w:szCs w:val="24"/>
          <w:lang w:val="en-CA"/>
        </w:rPr>
      </w:pPr>
      <w:r>
        <w:rPr>
          <w:rFonts w:ascii="Arial" w:hAnsi="Arial" w:cs="Arial"/>
          <w:sz w:val="24"/>
          <w:szCs w:val="24"/>
        </w:rPr>
        <w:t xml:space="preserve">In the 2020 IRM Rate Generator, the closing balances for the 2017 rate year reconcile </w:t>
      </w:r>
      <w:r w:rsidR="00A9419E">
        <w:rPr>
          <w:rFonts w:ascii="Arial" w:hAnsi="Arial" w:cs="Arial"/>
          <w:sz w:val="24"/>
          <w:szCs w:val="24"/>
        </w:rPr>
        <w:t>with</w:t>
      </w:r>
      <w:r>
        <w:rPr>
          <w:rFonts w:ascii="Arial" w:hAnsi="Arial" w:cs="Arial"/>
          <w:sz w:val="24"/>
          <w:szCs w:val="24"/>
        </w:rPr>
        <w:t xml:space="preserve"> the closing balances in the 2019 IRM Rate Generator. </w:t>
      </w:r>
    </w:p>
    <w:p w14:paraId="7C725618" w14:textId="447F6FC1" w:rsidR="005B090A" w:rsidRDefault="005F6C53" w:rsidP="003B7F92">
      <w:pPr>
        <w:spacing w:line="276" w:lineRule="auto"/>
        <w:rPr>
          <w:rFonts w:ascii="Arial" w:hAnsi="Arial" w:cs="Arial"/>
          <w:sz w:val="24"/>
          <w:szCs w:val="24"/>
        </w:rPr>
      </w:pPr>
      <w:r>
        <w:rPr>
          <w:rFonts w:ascii="Arial" w:hAnsi="Arial" w:cs="Arial"/>
          <w:sz w:val="24"/>
          <w:szCs w:val="24"/>
        </w:rPr>
        <w:t xml:space="preserve">Upon further review, it appears that the balances for </w:t>
      </w:r>
      <w:r w:rsidR="00C43EF3">
        <w:rPr>
          <w:rFonts w:ascii="Arial" w:hAnsi="Arial" w:cs="Arial"/>
          <w:sz w:val="24"/>
          <w:szCs w:val="24"/>
        </w:rPr>
        <w:t xml:space="preserve">Account </w:t>
      </w:r>
      <w:r>
        <w:rPr>
          <w:rFonts w:ascii="Arial" w:hAnsi="Arial" w:cs="Arial"/>
          <w:sz w:val="24"/>
          <w:szCs w:val="24"/>
        </w:rPr>
        <w:t>1595 (2013</w:t>
      </w:r>
      <w:r w:rsidR="00C43EF3">
        <w:rPr>
          <w:rFonts w:ascii="Arial" w:hAnsi="Arial" w:cs="Arial"/>
          <w:sz w:val="24"/>
          <w:szCs w:val="24"/>
        </w:rPr>
        <w:t xml:space="preserve">) and </w:t>
      </w:r>
      <w:r w:rsidR="00B9185C">
        <w:rPr>
          <w:rFonts w:ascii="Arial" w:hAnsi="Arial" w:cs="Arial"/>
          <w:sz w:val="24"/>
          <w:szCs w:val="24"/>
        </w:rPr>
        <w:t xml:space="preserve">Account </w:t>
      </w:r>
      <w:r w:rsidR="00C43EF3">
        <w:rPr>
          <w:rFonts w:ascii="Arial" w:hAnsi="Arial" w:cs="Arial"/>
          <w:sz w:val="24"/>
          <w:szCs w:val="24"/>
        </w:rPr>
        <w:t>1595 (</w:t>
      </w:r>
      <w:r>
        <w:rPr>
          <w:rFonts w:ascii="Arial" w:hAnsi="Arial" w:cs="Arial"/>
          <w:sz w:val="24"/>
          <w:szCs w:val="24"/>
        </w:rPr>
        <w:t>2014</w:t>
      </w:r>
      <w:r w:rsidR="00C43EF3">
        <w:rPr>
          <w:rFonts w:ascii="Arial" w:hAnsi="Arial" w:cs="Arial"/>
          <w:sz w:val="24"/>
          <w:szCs w:val="24"/>
        </w:rPr>
        <w:t>)</w:t>
      </w:r>
      <w:r>
        <w:rPr>
          <w:rFonts w:ascii="Arial" w:hAnsi="Arial" w:cs="Arial"/>
          <w:sz w:val="24"/>
          <w:szCs w:val="24"/>
        </w:rPr>
        <w:t xml:space="preserve"> entered in the 2017 rate year of the 2019 IRM Generator do not match </w:t>
      </w:r>
      <w:r w:rsidR="00C43EF3">
        <w:rPr>
          <w:rFonts w:ascii="Arial" w:hAnsi="Arial" w:cs="Arial"/>
          <w:sz w:val="24"/>
          <w:szCs w:val="24"/>
        </w:rPr>
        <w:t>Welland Hydro’s approved S</w:t>
      </w:r>
      <w:r>
        <w:rPr>
          <w:rFonts w:ascii="Arial" w:hAnsi="Arial" w:cs="Arial"/>
          <w:sz w:val="24"/>
          <w:szCs w:val="24"/>
        </w:rPr>
        <w:t xml:space="preserve">ettlement </w:t>
      </w:r>
      <w:r w:rsidR="00A9419E">
        <w:rPr>
          <w:rFonts w:ascii="Arial" w:hAnsi="Arial" w:cs="Arial"/>
          <w:sz w:val="24"/>
          <w:szCs w:val="24"/>
        </w:rPr>
        <w:t>Proposal</w:t>
      </w:r>
      <w:r>
        <w:rPr>
          <w:rFonts w:ascii="Arial" w:hAnsi="Arial" w:cs="Arial"/>
          <w:sz w:val="24"/>
          <w:szCs w:val="24"/>
        </w:rPr>
        <w:t>.</w:t>
      </w:r>
      <w:r w:rsidR="00176D89">
        <w:rPr>
          <w:rFonts w:ascii="Arial" w:hAnsi="Arial" w:cs="Arial"/>
          <w:sz w:val="24"/>
          <w:szCs w:val="24"/>
        </w:rPr>
        <w:t xml:space="preserve"> This </w:t>
      </w:r>
      <w:r w:rsidR="00125528">
        <w:rPr>
          <w:rFonts w:ascii="Arial" w:hAnsi="Arial" w:cs="Arial"/>
          <w:sz w:val="24"/>
          <w:szCs w:val="24"/>
        </w:rPr>
        <w:t>suggests</w:t>
      </w:r>
      <w:r w:rsidR="00176D89">
        <w:rPr>
          <w:rFonts w:ascii="Arial" w:hAnsi="Arial" w:cs="Arial"/>
          <w:sz w:val="24"/>
          <w:szCs w:val="24"/>
        </w:rPr>
        <w:t xml:space="preserve"> that the </w:t>
      </w:r>
      <w:r w:rsidR="00C43EF3">
        <w:rPr>
          <w:rFonts w:ascii="Arial" w:hAnsi="Arial" w:cs="Arial"/>
          <w:sz w:val="24"/>
          <w:szCs w:val="24"/>
        </w:rPr>
        <w:t xml:space="preserve">Account 1595 (2017) balance </w:t>
      </w:r>
      <w:r w:rsidR="00125528">
        <w:rPr>
          <w:rFonts w:ascii="Arial" w:hAnsi="Arial" w:cs="Arial"/>
          <w:sz w:val="24"/>
          <w:szCs w:val="24"/>
        </w:rPr>
        <w:t xml:space="preserve">of $144,002 </w:t>
      </w:r>
      <w:r w:rsidR="00420DB4">
        <w:rPr>
          <w:rFonts w:ascii="Arial" w:hAnsi="Arial" w:cs="Arial"/>
          <w:sz w:val="24"/>
          <w:szCs w:val="24"/>
        </w:rPr>
        <w:t xml:space="preserve">principal and $44,703 carrying charges </w:t>
      </w:r>
      <w:r w:rsidR="00125528">
        <w:rPr>
          <w:rFonts w:ascii="Arial" w:hAnsi="Arial" w:cs="Arial"/>
          <w:sz w:val="24"/>
          <w:szCs w:val="24"/>
        </w:rPr>
        <w:t xml:space="preserve">in the 2019 IRM Rate Generator </w:t>
      </w:r>
      <w:r w:rsidR="00B9185C">
        <w:rPr>
          <w:rFonts w:ascii="Arial" w:hAnsi="Arial" w:cs="Arial"/>
          <w:sz w:val="24"/>
          <w:szCs w:val="24"/>
        </w:rPr>
        <w:t xml:space="preserve">and the </w:t>
      </w:r>
      <w:r w:rsidR="00176D89">
        <w:rPr>
          <w:rFonts w:ascii="Arial" w:hAnsi="Arial" w:cs="Arial"/>
          <w:sz w:val="24"/>
          <w:szCs w:val="24"/>
        </w:rPr>
        <w:t xml:space="preserve">2017 closing balances need to be </w:t>
      </w:r>
      <w:r w:rsidR="00B9185C">
        <w:rPr>
          <w:rFonts w:ascii="Arial" w:hAnsi="Arial" w:cs="Arial"/>
          <w:sz w:val="24"/>
          <w:szCs w:val="24"/>
        </w:rPr>
        <w:t>clarified</w:t>
      </w:r>
      <w:r w:rsidR="00176D89">
        <w:rPr>
          <w:rFonts w:ascii="Arial" w:hAnsi="Arial" w:cs="Arial"/>
          <w:sz w:val="24"/>
          <w:szCs w:val="24"/>
        </w:rPr>
        <w:t>.</w:t>
      </w:r>
    </w:p>
    <w:p w14:paraId="2233B63F" w14:textId="77777777" w:rsidR="0043272E" w:rsidRDefault="0043272E" w:rsidP="003B7F92">
      <w:pPr>
        <w:spacing w:line="276" w:lineRule="auto"/>
        <w:rPr>
          <w:rFonts w:ascii="Arial" w:hAnsi="Arial" w:cs="Arial"/>
          <w:sz w:val="24"/>
          <w:szCs w:val="24"/>
        </w:rPr>
      </w:pPr>
    </w:p>
    <w:p w14:paraId="5ACC77BB" w14:textId="4231E727" w:rsidR="0043272E" w:rsidRPr="00457E55" w:rsidRDefault="0043272E" w:rsidP="003B7F92">
      <w:pPr>
        <w:spacing w:line="276" w:lineRule="auto"/>
        <w:rPr>
          <w:rFonts w:ascii="Arial" w:hAnsi="Arial" w:cs="Arial"/>
          <w:sz w:val="24"/>
          <w:szCs w:val="24"/>
          <w:u w:val="single"/>
        </w:rPr>
      </w:pPr>
      <w:r w:rsidRPr="00457E55">
        <w:rPr>
          <w:rFonts w:ascii="Arial" w:hAnsi="Arial" w:cs="Arial"/>
          <w:sz w:val="24"/>
          <w:szCs w:val="24"/>
          <w:u w:val="single"/>
        </w:rPr>
        <w:t xml:space="preserve">2017 </w:t>
      </w:r>
      <w:r>
        <w:rPr>
          <w:rFonts w:ascii="Arial" w:hAnsi="Arial" w:cs="Arial"/>
          <w:sz w:val="24"/>
          <w:szCs w:val="24"/>
          <w:u w:val="single"/>
        </w:rPr>
        <w:t xml:space="preserve">Approved </w:t>
      </w:r>
      <w:r w:rsidRPr="00457E55">
        <w:rPr>
          <w:rFonts w:ascii="Arial" w:hAnsi="Arial" w:cs="Arial"/>
          <w:sz w:val="24"/>
          <w:szCs w:val="24"/>
          <w:u w:val="single"/>
        </w:rPr>
        <w:t>Balances</w:t>
      </w:r>
    </w:p>
    <w:p w14:paraId="68DB8994" w14:textId="710A45E2" w:rsidR="005F6C53" w:rsidRDefault="005F6C53" w:rsidP="003B7F92">
      <w:pPr>
        <w:spacing w:line="276" w:lineRule="auto"/>
        <w:rPr>
          <w:rFonts w:ascii="Arial" w:hAnsi="Arial" w:cs="Arial"/>
          <w:sz w:val="24"/>
          <w:szCs w:val="24"/>
        </w:rPr>
      </w:pPr>
      <w:r>
        <w:rPr>
          <w:rFonts w:ascii="Arial" w:hAnsi="Arial" w:cs="Arial"/>
          <w:sz w:val="24"/>
          <w:szCs w:val="24"/>
        </w:rPr>
        <w:t xml:space="preserve">Extract of 2017 </w:t>
      </w:r>
      <w:r w:rsidR="00A9419E">
        <w:rPr>
          <w:rFonts w:ascii="Arial" w:hAnsi="Arial" w:cs="Arial"/>
          <w:sz w:val="24"/>
          <w:szCs w:val="24"/>
        </w:rPr>
        <w:t>approved</w:t>
      </w:r>
      <w:r w:rsidR="002E1497">
        <w:rPr>
          <w:rFonts w:ascii="Arial" w:hAnsi="Arial" w:cs="Arial"/>
          <w:sz w:val="24"/>
          <w:szCs w:val="24"/>
        </w:rPr>
        <w:t xml:space="preserve"> </w:t>
      </w:r>
      <w:r>
        <w:rPr>
          <w:rFonts w:ascii="Arial" w:hAnsi="Arial" w:cs="Arial"/>
          <w:sz w:val="24"/>
          <w:szCs w:val="24"/>
        </w:rPr>
        <w:t>balances in 2019 IRM Rate Generator:</w:t>
      </w:r>
    </w:p>
    <w:p w14:paraId="19676308" w14:textId="05E5F973" w:rsidR="00C43EF3" w:rsidRDefault="00C43EF3" w:rsidP="003B7F92">
      <w:pPr>
        <w:spacing w:line="276" w:lineRule="auto"/>
        <w:rPr>
          <w:rFonts w:ascii="Arial" w:hAnsi="Arial" w:cs="Arial"/>
          <w:sz w:val="24"/>
          <w:szCs w:val="24"/>
        </w:rPr>
      </w:pPr>
      <w:r>
        <w:rPr>
          <w:noProof/>
          <w:lang w:val="en-CA" w:eastAsia="en-CA"/>
        </w:rPr>
        <w:drawing>
          <wp:inline distT="0" distB="0" distL="0" distR="0" wp14:anchorId="4C84D0BB" wp14:editId="629F660D">
            <wp:extent cx="5943600" cy="2279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279650"/>
                    </a:xfrm>
                    <a:prstGeom prst="rect">
                      <a:avLst/>
                    </a:prstGeom>
                  </pic:spPr>
                </pic:pic>
              </a:graphicData>
            </a:graphic>
          </wp:inline>
        </w:drawing>
      </w:r>
    </w:p>
    <w:p w14:paraId="3CBB50AC" w14:textId="3766E4F3" w:rsidR="005F6C53" w:rsidRDefault="005F6C53" w:rsidP="003B7F92">
      <w:pPr>
        <w:spacing w:line="276" w:lineRule="auto"/>
        <w:rPr>
          <w:rFonts w:ascii="Arial" w:hAnsi="Arial" w:cs="Arial"/>
          <w:sz w:val="24"/>
          <w:szCs w:val="24"/>
        </w:rPr>
      </w:pPr>
    </w:p>
    <w:p w14:paraId="77A9B5E1" w14:textId="0E9634CA" w:rsidR="00176D89" w:rsidRDefault="00176D89" w:rsidP="003B7F92">
      <w:pPr>
        <w:spacing w:line="276" w:lineRule="auto"/>
        <w:rPr>
          <w:rFonts w:ascii="Arial" w:hAnsi="Arial" w:cs="Arial"/>
          <w:sz w:val="24"/>
          <w:szCs w:val="24"/>
        </w:rPr>
      </w:pPr>
      <w:r>
        <w:rPr>
          <w:rFonts w:ascii="Arial" w:hAnsi="Arial" w:cs="Arial"/>
          <w:sz w:val="24"/>
          <w:szCs w:val="24"/>
        </w:rPr>
        <w:t xml:space="preserve">Extract of </w:t>
      </w:r>
      <w:r w:rsidR="00C94AA6">
        <w:rPr>
          <w:rFonts w:ascii="Arial" w:hAnsi="Arial" w:cs="Arial"/>
          <w:sz w:val="24"/>
          <w:szCs w:val="24"/>
        </w:rPr>
        <w:t xml:space="preserve">the </w:t>
      </w:r>
      <w:r>
        <w:rPr>
          <w:rFonts w:ascii="Arial" w:hAnsi="Arial" w:cs="Arial"/>
          <w:sz w:val="24"/>
          <w:szCs w:val="24"/>
        </w:rPr>
        <w:t>Settlement Proposal from 2017 COS proceeding:</w:t>
      </w:r>
    </w:p>
    <w:p w14:paraId="3358A775" w14:textId="34A1EB7A" w:rsidR="00176D89" w:rsidRDefault="00125528" w:rsidP="003B7F92">
      <w:pPr>
        <w:spacing w:line="276" w:lineRule="auto"/>
        <w:rPr>
          <w:rFonts w:ascii="Arial" w:hAnsi="Arial" w:cs="Arial"/>
          <w:sz w:val="24"/>
          <w:szCs w:val="24"/>
        </w:rPr>
      </w:pPr>
      <w:r w:rsidRPr="00C43EF3">
        <w:rPr>
          <w:rFonts w:ascii="Arial" w:hAnsi="Arial" w:cs="Arial"/>
          <w:noProof/>
          <w:sz w:val="24"/>
          <w:szCs w:val="24"/>
          <w:lang w:val="en-CA" w:eastAsia="en-CA"/>
        </w:rPr>
        <w:lastRenderedPageBreak/>
        <mc:AlternateContent>
          <mc:Choice Requires="wps">
            <w:drawing>
              <wp:anchor distT="45720" distB="45720" distL="114300" distR="114300" simplePos="0" relativeHeight="251660288" behindDoc="0" locked="0" layoutInCell="1" allowOverlap="1" wp14:anchorId="7FA75F1D" wp14:editId="5527F54E">
                <wp:simplePos x="0" y="0"/>
                <wp:positionH relativeFrom="column">
                  <wp:posOffset>94129</wp:posOffset>
                </wp:positionH>
                <wp:positionV relativeFrom="paragraph">
                  <wp:posOffset>4473202</wp:posOffset>
                </wp:positionV>
                <wp:extent cx="1478915" cy="116205"/>
                <wp:effectExtent l="19050" t="19050" r="26035" b="1714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116205"/>
                        </a:xfrm>
                        <a:prstGeom prst="rect">
                          <a:avLst/>
                        </a:prstGeom>
                        <a:noFill/>
                        <a:ln w="28575">
                          <a:solidFill>
                            <a:srgbClr val="FF0000"/>
                          </a:solidFill>
                          <a:miter lim="800000"/>
                          <a:headEnd/>
                          <a:tailEnd/>
                        </a:ln>
                      </wps:spPr>
                      <wps:txbx>
                        <w:txbxContent>
                          <w:p w14:paraId="7E4642BC" w14:textId="77777777" w:rsidR="00EC505B" w:rsidRDefault="00EC505B" w:rsidP="001255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75F1D" id="_x0000_t202" coordsize="21600,21600" o:spt="202" path="m,l,21600r21600,l21600,xe">
                <v:stroke joinstyle="miter"/>
                <v:path gradientshapeok="t" o:connecttype="rect"/>
              </v:shapetype>
              <v:shape id="Text Box 2" o:spid="_x0000_s1026" type="#_x0000_t202" style="position:absolute;margin-left:7.4pt;margin-top:352.2pt;width:116.45pt;height: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" filled="f" strokecolor="red" strokeweight="2.25pt">
                <v:textbox>
                  <w:txbxContent>
                    <w:p w14:paraId="7E4642BC" w14:textId="77777777" w:rsidR="00EC505B" w:rsidRDefault="00EC505B" w:rsidP="00125528"/>
                  </w:txbxContent>
                </v:textbox>
              </v:shape>
            </w:pict>
          </mc:Fallback>
        </mc:AlternateContent>
      </w:r>
      <w:r w:rsidRPr="00C43EF3">
        <w:rPr>
          <w:rFonts w:ascii="Arial" w:hAnsi="Arial" w:cs="Arial"/>
          <w:noProof/>
          <w:sz w:val="24"/>
          <w:szCs w:val="24"/>
          <w:lang w:val="en-CA" w:eastAsia="en-CA"/>
        </w:rPr>
        <mc:AlternateContent>
          <mc:Choice Requires="wps">
            <w:drawing>
              <wp:anchor distT="45720" distB="45720" distL="114300" distR="114300" simplePos="0" relativeHeight="251658240" behindDoc="0" locked="0" layoutInCell="1" allowOverlap="1" wp14:anchorId="6B97B80D" wp14:editId="78FAA3E6">
                <wp:simplePos x="0" y="0"/>
                <wp:positionH relativeFrom="column">
                  <wp:posOffset>93980</wp:posOffset>
                </wp:positionH>
                <wp:positionV relativeFrom="paragraph">
                  <wp:posOffset>3608742</wp:posOffset>
                </wp:positionV>
                <wp:extent cx="1478915" cy="116205"/>
                <wp:effectExtent l="19050" t="19050" r="26035" b="1714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116205"/>
                        </a:xfrm>
                        <a:prstGeom prst="rect">
                          <a:avLst/>
                        </a:prstGeom>
                        <a:noFill/>
                        <a:ln w="28575">
                          <a:solidFill>
                            <a:srgbClr val="FF0000"/>
                          </a:solidFill>
                          <a:miter lim="800000"/>
                          <a:headEnd/>
                          <a:tailEnd/>
                        </a:ln>
                      </wps:spPr>
                      <wps:txbx>
                        <w:txbxContent>
                          <w:p w14:paraId="3B503BB5" w14:textId="77777777" w:rsidR="00EC505B" w:rsidRDefault="00EC505B" w:rsidP="001255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7B80D" id="_x0000_s1027" type="#_x0000_t202" style="position:absolute;margin-left:7.4pt;margin-top:284.15pt;width:116.45pt;height:9.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" filled="f" strokecolor="red" strokeweight="2.25pt">
                <v:textbox>
                  <w:txbxContent>
                    <w:p w14:paraId="3B503BB5" w14:textId="77777777" w:rsidR="00EC505B" w:rsidRDefault="00EC505B" w:rsidP="00125528"/>
                  </w:txbxContent>
                </v:textbox>
              </v:shape>
            </w:pict>
          </mc:Fallback>
        </mc:AlternateContent>
      </w:r>
      <w:r w:rsidRPr="00C43EF3">
        <w:rPr>
          <w:rFonts w:ascii="Arial" w:hAnsi="Arial" w:cs="Arial"/>
          <w:noProof/>
          <w:sz w:val="24"/>
          <w:szCs w:val="24"/>
          <w:lang w:val="en-CA" w:eastAsia="en-CA"/>
        </w:rPr>
        <mc:AlternateContent>
          <mc:Choice Requires="wps">
            <w:drawing>
              <wp:anchor distT="45720" distB="45720" distL="114300" distR="114300" simplePos="0" relativeHeight="251659264" behindDoc="0" locked="0" layoutInCell="1" allowOverlap="1" wp14:anchorId="12EB08AC" wp14:editId="426EA458">
                <wp:simplePos x="0" y="0"/>
                <wp:positionH relativeFrom="column">
                  <wp:posOffset>4011707</wp:posOffset>
                </wp:positionH>
                <wp:positionV relativeFrom="paragraph">
                  <wp:posOffset>3599815</wp:posOffset>
                </wp:positionV>
                <wp:extent cx="1209638" cy="138953"/>
                <wp:effectExtent l="19050" t="19050" r="10160" b="1397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38" cy="138953"/>
                        </a:xfrm>
                        <a:prstGeom prst="rect">
                          <a:avLst/>
                        </a:prstGeom>
                        <a:noFill/>
                        <a:ln w="28575">
                          <a:solidFill>
                            <a:srgbClr val="FF0000"/>
                          </a:solidFill>
                          <a:miter lim="800000"/>
                          <a:headEnd/>
                          <a:tailEnd/>
                        </a:ln>
                      </wps:spPr>
                      <wps:txbx>
                        <w:txbxContent>
                          <w:p w14:paraId="4FF20F42" w14:textId="77777777" w:rsidR="00EC505B" w:rsidRDefault="00EC505B" w:rsidP="001255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B08AC" id="_x0000_s1028" type="#_x0000_t202" style="position:absolute;margin-left:315.9pt;margin-top:283.45pt;width:95.25pt;height:1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" filled="f" strokecolor="red" strokeweight="2.25pt">
                <v:textbox>
                  <w:txbxContent>
                    <w:p w14:paraId="4FF20F42" w14:textId="77777777" w:rsidR="00EC505B" w:rsidRDefault="00EC505B" w:rsidP="00125528"/>
                  </w:txbxContent>
                </v:textbox>
              </v:shape>
            </w:pict>
          </mc:Fallback>
        </mc:AlternateContent>
      </w:r>
      <w:r w:rsidRPr="00C43EF3">
        <w:rPr>
          <w:rFonts w:ascii="Arial" w:hAnsi="Arial" w:cs="Arial"/>
          <w:noProof/>
          <w:sz w:val="24"/>
          <w:szCs w:val="24"/>
          <w:lang w:val="en-CA" w:eastAsia="en-CA"/>
        </w:rPr>
        <mc:AlternateContent>
          <mc:Choice Requires="wps">
            <w:drawing>
              <wp:anchor distT="45720" distB="45720" distL="114300" distR="114300" simplePos="0" relativeHeight="251656192" behindDoc="0" locked="0" layoutInCell="1" allowOverlap="1" wp14:anchorId="5ADD5026" wp14:editId="29A38C20">
                <wp:simplePos x="0" y="0"/>
                <wp:positionH relativeFrom="column">
                  <wp:posOffset>94128</wp:posOffset>
                </wp:positionH>
                <wp:positionV relativeFrom="paragraph">
                  <wp:posOffset>2864709</wp:posOffset>
                </wp:positionV>
                <wp:extent cx="1479177" cy="487680"/>
                <wp:effectExtent l="19050" t="19050" r="26035" b="2667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177" cy="487680"/>
                        </a:xfrm>
                        <a:prstGeom prst="rect">
                          <a:avLst/>
                        </a:prstGeom>
                        <a:noFill/>
                        <a:ln w="28575">
                          <a:solidFill>
                            <a:srgbClr val="FF0000"/>
                          </a:solidFill>
                          <a:miter lim="800000"/>
                          <a:headEnd/>
                          <a:tailEnd/>
                        </a:ln>
                      </wps:spPr>
                      <wps:txbx>
                        <w:txbxContent>
                          <w:p w14:paraId="72D172FE" w14:textId="77777777" w:rsidR="00EC505B" w:rsidRDefault="00EC505B" w:rsidP="001255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D5026" id="_x0000_s1029" type="#_x0000_t202" style="position:absolute;margin-left:7.4pt;margin-top:225.55pt;width:116.45pt;height:38.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" filled="f" strokecolor="red" strokeweight="2.25pt">
                <v:textbox>
                  <w:txbxContent>
                    <w:p w14:paraId="72D172FE" w14:textId="77777777" w:rsidR="00EC505B" w:rsidRDefault="00EC505B" w:rsidP="00125528"/>
                  </w:txbxContent>
                </v:textbox>
              </v:shape>
            </w:pict>
          </mc:Fallback>
        </mc:AlternateContent>
      </w:r>
      <w:r w:rsidR="00C43EF3" w:rsidRPr="00C43EF3">
        <w:rPr>
          <w:rFonts w:ascii="Arial" w:hAnsi="Arial" w:cs="Arial"/>
          <w:noProof/>
          <w:sz w:val="24"/>
          <w:szCs w:val="24"/>
          <w:lang w:val="en-CA" w:eastAsia="en-CA"/>
        </w:rPr>
        <mc:AlternateContent>
          <mc:Choice Requires="wps">
            <w:drawing>
              <wp:anchor distT="45720" distB="45720" distL="114300" distR="114300" simplePos="0" relativeHeight="251655168" behindDoc="0" locked="0" layoutInCell="1" allowOverlap="1" wp14:anchorId="3A00D8EB" wp14:editId="02437E65">
                <wp:simplePos x="0" y="0"/>
                <wp:positionH relativeFrom="column">
                  <wp:posOffset>4013200</wp:posOffset>
                </wp:positionH>
                <wp:positionV relativeFrom="paragraph">
                  <wp:posOffset>4461510</wp:posOffset>
                </wp:positionV>
                <wp:extent cx="604520" cy="127000"/>
                <wp:effectExtent l="19050" t="19050" r="24130" b="254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27000"/>
                        </a:xfrm>
                        <a:prstGeom prst="rect">
                          <a:avLst/>
                        </a:prstGeom>
                        <a:noFill/>
                        <a:ln w="28575">
                          <a:solidFill>
                            <a:srgbClr val="FF0000"/>
                          </a:solidFill>
                          <a:miter lim="800000"/>
                          <a:headEnd/>
                          <a:tailEnd/>
                        </a:ln>
                      </wps:spPr>
                      <wps:txbx>
                        <w:txbxContent>
                          <w:p w14:paraId="3AAE8F27" w14:textId="77777777" w:rsidR="00EC505B" w:rsidRDefault="00EC505B" w:rsidP="00C43E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0D8EB" id="_x0000_s1030" type="#_x0000_t202" style="position:absolute;margin-left:316pt;margin-top:351.3pt;width:47.6pt;height:10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" filled="f" strokecolor="red" strokeweight="2.25pt">
                <v:textbox>
                  <w:txbxContent>
                    <w:p w14:paraId="3AAE8F27" w14:textId="77777777" w:rsidR="00EC505B" w:rsidRDefault="00EC505B" w:rsidP="00C43EF3"/>
                  </w:txbxContent>
                </v:textbox>
              </v:shape>
            </w:pict>
          </mc:Fallback>
        </mc:AlternateContent>
      </w:r>
      <w:r w:rsidR="00C43EF3" w:rsidRPr="00C43EF3">
        <w:rPr>
          <w:rFonts w:ascii="Arial" w:hAnsi="Arial" w:cs="Arial"/>
          <w:noProof/>
          <w:sz w:val="24"/>
          <w:szCs w:val="24"/>
          <w:lang w:val="en-CA" w:eastAsia="en-CA"/>
        </w:rPr>
        <mc:AlternateContent>
          <mc:Choice Requires="wps">
            <w:drawing>
              <wp:anchor distT="45720" distB="45720" distL="114300" distR="114300" simplePos="0" relativeHeight="251654144" behindDoc="0" locked="0" layoutInCell="1" allowOverlap="1" wp14:anchorId="20200036" wp14:editId="7254A934">
                <wp:simplePos x="0" y="0"/>
                <wp:positionH relativeFrom="column">
                  <wp:posOffset>4617720</wp:posOffset>
                </wp:positionH>
                <wp:positionV relativeFrom="paragraph">
                  <wp:posOffset>2874010</wp:posOffset>
                </wp:positionV>
                <wp:extent cx="604520" cy="487680"/>
                <wp:effectExtent l="19050" t="19050" r="24130" b="266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487680"/>
                        </a:xfrm>
                        <a:prstGeom prst="rect">
                          <a:avLst/>
                        </a:prstGeom>
                        <a:noFill/>
                        <a:ln w="28575">
                          <a:solidFill>
                            <a:srgbClr val="FF0000"/>
                          </a:solidFill>
                          <a:miter lim="800000"/>
                          <a:headEnd/>
                          <a:tailEnd/>
                        </a:ln>
                      </wps:spPr>
                      <wps:txbx>
                        <w:txbxContent>
                          <w:p w14:paraId="475B89ED" w14:textId="77777777" w:rsidR="00EC505B" w:rsidRDefault="00EC505B" w:rsidP="00C43E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00036" id="_x0000_s1031" type="#_x0000_t202" style="position:absolute;margin-left:363.6pt;margin-top:226.3pt;width:47.6pt;height:38.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" filled="f" strokecolor="red" strokeweight="2.25pt">
                <v:textbox>
                  <w:txbxContent>
                    <w:p w14:paraId="475B89ED" w14:textId="77777777" w:rsidR="00EC505B" w:rsidRDefault="00EC505B" w:rsidP="00C43EF3"/>
                  </w:txbxContent>
                </v:textbox>
              </v:shape>
            </w:pict>
          </mc:Fallback>
        </mc:AlternateContent>
      </w:r>
      <w:r w:rsidR="00C43EF3" w:rsidRPr="00C43EF3">
        <w:rPr>
          <w:rFonts w:ascii="Arial" w:hAnsi="Arial" w:cs="Arial"/>
          <w:noProof/>
          <w:sz w:val="24"/>
          <w:szCs w:val="24"/>
          <w:lang w:val="en-CA" w:eastAsia="en-CA"/>
        </w:rPr>
        <mc:AlternateContent>
          <mc:Choice Requires="wps">
            <w:drawing>
              <wp:anchor distT="45720" distB="45720" distL="114300" distR="114300" simplePos="0" relativeHeight="251653120" behindDoc="0" locked="0" layoutInCell="1" allowOverlap="1" wp14:anchorId="2253657D" wp14:editId="34EC18CB">
                <wp:simplePos x="0" y="0"/>
                <wp:positionH relativeFrom="column">
                  <wp:posOffset>4013200</wp:posOffset>
                </wp:positionH>
                <wp:positionV relativeFrom="paragraph">
                  <wp:posOffset>2876550</wp:posOffset>
                </wp:positionV>
                <wp:extent cx="604520" cy="487680"/>
                <wp:effectExtent l="19050" t="19050" r="2413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487680"/>
                        </a:xfrm>
                        <a:prstGeom prst="rect">
                          <a:avLst/>
                        </a:prstGeom>
                        <a:noFill/>
                        <a:ln w="28575">
                          <a:solidFill>
                            <a:srgbClr val="FF0000"/>
                          </a:solidFill>
                          <a:miter lim="800000"/>
                          <a:headEnd/>
                          <a:tailEnd/>
                        </a:ln>
                      </wps:spPr>
                      <wps:txbx>
                        <w:txbxContent>
                          <w:p w14:paraId="049F9336" w14:textId="0F85310B" w:rsidR="00EC505B" w:rsidRDefault="00EC50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3657D" id="_x0000_s1032" type="#_x0000_t202" style="position:absolute;margin-left:316pt;margin-top:226.5pt;width:47.6pt;height:38.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" filled="f" strokecolor="red" strokeweight="2.25pt">
                <v:textbox>
                  <w:txbxContent>
                    <w:p w14:paraId="049F9336" w14:textId="0F85310B" w:rsidR="00EC505B" w:rsidRDefault="00EC505B"/>
                  </w:txbxContent>
                </v:textbox>
              </v:shape>
            </w:pict>
          </mc:Fallback>
        </mc:AlternateContent>
      </w:r>
      <w:r w:rsidR="00176D89">
        <w:rPr>
          <w:noProof/>
          <w:lang w:val="en-CA" w:eastAsia="en-CA"/>
        </w:rPr>
        <w:drawing>
          <wp:inline distT="0" distB="0" distL="0" distR="0" wp14:anchorId="664D644B" wp14:editId="607FF9B0">
            <wp:extent cx="5943600" cy="4772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772025"/>
                    </a:xfrm>
                    <a:prstGeom prst="rect">
                      <a:avLst/>
                    </a:prstGeom>
                  </pic:spPr>
                </pic:pic>
              </a:graphicData>
            </a:graphic>
          </wp:inline>
        </w:drawing>
      </w:r>
    </w:p>
    <w:p w14:paraId="66E3EA3E" w14:textId="3BA32424" w:rsidR="0043272E" w:rsidRPr="00457E55" w:rsidRDefault="0043272E" w:rsidP="003B7F92">
      <w:pPr>
        <w:spacing w:line="276" w:lineRule="auto"/>
        <w:rPr>
          <w:rFonts w:ascii="Arial" w:hAnsi="Arial" w:cs="Arial"/>
          <w:sz w:val="24"/>
          <w:szCs w:val="24"/>
          <w:u w:val="single"/>
        </w:rPr>
      </w:pPr>
      <w:r w:rsidRPr="00457E55">
        <w:rPr>
          <w:rFonts w:ascii="Arial" w:hAnsi="Arial" w:cs="Arial"/>
          <w:sz w:val="24"/>
          <w:szCs w:val="24"/>
          <w:u w:val="single"/>
        </w:rPr>
        <w:t xml:space="preserve">2019 </w:t>
      </w:r>
      <w:r>
        <w:rPr>
          <w:rFonts w:ascii="Arial" w:hAnsi="Arial" w:cs="Arial"/>
          <w:sz w:val="24"/>
          <w:szCs w:val="24"/>
          <w:u w:val="single"/>
        </w:rPr>
        <w:t xml:space="preserve">Approved </w:t>
      </w:r>
      <w:r w:rsidRPr="00457E55">
        <w:rPr>
          <w:rFonts w:ascii="Arial" w:hAnsi="Arial" w:cs="Arial"/>
          <w:sz w:val="24"/>
          <w:szCs w:val="24"/>
          <w:u w:val="single"/>
        </w:rPr>
        <w:t>Balances</w:t>
      </w:r>
    </w:p>
    <w:p w14:paraId="56CA83DE" w14:textId="0E5CC2B2" w:rsidR="00454601" w:rsidRDefault="00A9419E" w:rsidP="003B7F92">
      <w:pPr>
        <w:spacing w:line="276" w:lineRule="auto"/>
        <w:rPr>
          <w:rFonts w:ascii="Arial" w:hAnsi="Arial" w:cs="Arial"/>
          <w:sz w:val="24"/>
          <w:szCs w:val="24"/>
        </w:rPr>
      </w:pPr>
      <w:r>
        <w:rPr>
          <w:rFonts w:ascii="Arial" w:hAnsi="Arial" w:cs="Arial"/>
          <w:sz w:val="24"/>
          <w:szCs w:val="24"/>
        </w:rPr>
        <w:t>F</w:t>
      </w:r>
      <w:r w:rsidR="005F6C53">
        <w:rPr>
          <w:rFonts w:ascii="Arial" w:hAnsi="Arial" w:cs="Arial"/>
          <w:sz w:val="24"/>
          <w:szCs w:val="24"/>
        </w:rPr>
        <w:t xml:space="preserve">or the 2019 rate year in the 2020 IRM Rate Generator, the </w:t>
      </w:r>
      <w:r>
        <w:rPr>
          <w:rFonts w:ascii="Arial" w:hAnsi="Arial" w:cs="Arial"/>
          <w:sz w:val="24"/>
          <w:szCs w:val="24"/>
        </w:rPr>
        <w:t xml:space="preserve">balance in </w:t>
      </w:r>
      <w:r w:rsidR="00C43EF3">
        <w:rPr>
          <w:rFonts w:ascii="Arial" w:hAnsi="Arial" w:cs="Arial"/>
          <w:sz w:val="24"/>
          <w:szCs w:val="24"/>
        </w:rPr>
        <w:t xml:space="preserve">Account </w:t>
      </w:r>
      <w:r w:rsidR="006D51CB">
        <w:rPr>
          <w:rFonts w:ascii="Arial" w:hAnsi="Arial" w:cs="Arial"/>
          <w:sz w:val="24"/>
          <w:szCs w:val="24"/>
        </w:rPr>
        <w:t>1595 (2019) principal and carrying charges</w:t>
      </w:r>
      <w:r w:rsidR="00C94AA6">
        <w:rPr>
          <w:rFonts w:ascii="Arial" w:hAnsi="Arial" w:cs="Arial"/>
          <w:sz w:val="24"/>
          <w:szCs w:val="24"/>
        </w:rPr>
        <w:t xml:space="preserve"> </w:t>
      </w:r>
      <w:r w:rsidR="006D51CB">
        <w:rPr>
          <w:rFonts w:ascii="Arial" w:hAnsi="Arial" w:cs="Arial"/>
          <w:sz w:val="24"/>
          <w:szCs w:val="24"/>
        </w:rPr>
        <w:t xml:space="preserve">do not match Table 6.2 of </w:t>
      </w:r>
      <w:r w:rsidR="00B9185C">
        <w:rPr>
          <w:rFonts w:ascii="Arial" w:hAnsi="Arial" w:cs="Arial"/>
          <w:sz w:val="24"/>
          <w:szCs w:val="24"/>
        </w:rPr>
        <w:t>Welland Hydro’s 2019 Decision</w:t>
      </w:r>
      <w:r w:rsidR="008A55E7">
        <w:rPr>
          <w:rFonts w:ascii="Arial" w:hAnsi="Arial" w:cs="Arial"/>
          <w:sz w:val="24"/>
          <w:szCs w:val="24"/>
        </w:rPr>
        <w:t xml:space="preserve"> and Rate Order</w:t>
      </w:r>
      <w:r w:rsidR="006D51CB">
        <w:rPr>
          <w:rFonts w:ascii="Arial" w:hAnsi="Arial" w:cs="Arial"/>
          <w:sz w:val="24"/>
          <w:szCs w:val="24"/>
        </w:rPr>
        <w:t xml:space="preserve">. </w:t>
      </w:r>
    </w:p>
    <w:p w14:paraId="1D0EA985" w14:textId="77777777" w:rsidR="00B9185C" w:rsidRDefault="00B9185C" w:rsidP="00457E55">
      <w:pPr>
        <w:pStyle w:val="NoSpacing"/>
      </w:pPr>
    </w:p>
    <w:p w14:paraId="7008DE84" w14:textId="31172798" w:rsidR="00176D89" w:rsidRDefault="002E1497" w:rsidP="003B7F92">
      <w:pPr>
        <w:spacing w:line="276" w:lineRule="auto"/>
        <w:rPr>
          <w:rFonts w:ascii="Arial" w:hAnsi="Arial" w:cs="Arial"/>
          <w:sz w:val="24"/>
          <w:szCs w:val="24"/>
        </w:rPr>
      </w:pPr>
      <w:r>
        <w:rPr>
          <w:rFonts w:ascii="Arial" w:hAnsi="Arial" w:cs="Arial"/>
          <w:sz w:val="24"/>
          <w:szCs w:val="24"/>
        </w:rPr>
        <w:t>Extract of 2019 balance</w:t>
      </w:r>
      <w:r w:rsidR="00A9419E">
        <w:rPr>
          <w:rFonts w:ascii="Arial" w:hAnsi="Arial" w:cs="Arial"/>
          <w:sz w:val="24"/>
          <w:szCs w:val="24"/>
        </w:rPr>
        <w:t>s</w:t>
      </w:r>
      <w:r w:rsidRPr="002E1497">
        <w:rPr>
          <w:rFonts w:ascii="Arial" w:hAnsi="Arial" w:cs="Arial"/>
          <w:sz w:val="24"/>
          <w:szCs w:val="24"/>
        </w:rPr>
        <w:t xml:space="preserve"> </w:t>
      </w:r>
      <w:r>
        <w:rPr>
          <w:rFonts w:ascii="Arial" w:hAnsi="Arial" w:cs="Arial"/>
          <w:sz w:val="24"/>
          <w:szCs w:val="24"/>
        </w:rPr>
        <w:t>in the 2020 IRM Rate Generator:</w:t>
      </w:r>
    </w:p>
    <w:p w14:paraId="6B512E87" w14:textId="67C3FCFE" w:rsidR="00176D89" w:rsidRDefault="002E1497" w:rsidP="003B7F92">
      <w:pPr>
        <w:spacing w:line="276" w:lineRule="auto"/>
        <w:rPr>
          <w:rFonts w:ascii="Arial" w:hAnsi="Arial" w:cs="Arial"/>
          <w:sz w:val="24"/>
          <w:szCs w:val="24"/>
        </w:rPr>
      </w:pPr>
      <w:r>
        <w:rPr>
          <w:noProof/>
          <w:lang w:val="en-CA" w:eastAsia="en-CA"/>
        </w:rPr>
        <w:lastRenderedPageBreak/>
        <w:drawing>
          <wp:inline distT="0" distB="0" distL="0" distR="0" wp14:anchorId="10B1E129" wp14:editId="289ABBE4">
            <wp:extent cx="5277497" cy="29381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80356" cy="2939737"/>
                    </a:xfrm>
                    <a:prstGeom prst="rect">
                      <a:avLst/>
                    </a:prstGeom>
                  </pic:spPr>
                </pic:pic>
              </a:graphicData>
            </a:graphic>
          </wp:inline>
        </w:drawing>
      </w:r>
    </w:p>
    <w:p w14:paraId="7C446FE8" w14:textId="309E7146" w:rsidR="000B084B" w:rsidRDefault="000B084B" w:rsidP="003B7F92">
      <w:pPr>
        <w:spacing w:line="276" w:lineRule="auto"/>
        <w:rPr>
          <w:rFonts w:ascii="Arial" w:hAnsi="Arial" w:cs="Arial"/>
          <w:sz w:val="24"/>
          <w:szCs w:val="24"/>
        </w:rPr>
      </w:pPr>
      <w:r>
        <w:rPr>
          <w:rFonts w:ascii="Arial" w:hAnsi="Arial" w:cs="Arial"/>
          <w:sz w:val="24"/>
          <w:szCs w:val="24"/>
        </w:rPr>
        <w:t xml:space="preserve">Extract of Table 6.2 of </w:t>
      </w:r>
      <w:r w:rsidR="00B9185C">
        <w:rPr>
          <w:rFonts w:ascii="Arial" w:hAnsi="Arial" w:cs="Arial"/>
          <w:sz w:val="24"/>
          <w:szCs w:val="24"/>
        </w:rPr>
        <w:t>Welland Hydro’s</w:t>
      </w:r>
      <w:r>
        <w:rPr>
          <w:rFonts w:ascii="Arial" w:hAnsi="Arial" w:cs="Arial"/>
          <w:sz w:val="24"/>
          <w:szCs w:val="24"/>
        </w:rPr>
        <w:t xml:space="preserve"> 2019</w:t>
      </w:r>
      <w:r w:rsidR="00B9185C">
        <w:rPr>
          <w:rFonts w:ascii="Arial" w:hAnsi="Arial" w:cs="Arial"/>
          <w:sz w:val="24"/>
          <w:szCs w:val="24"/>
        </w:rPr>
        <w:t xml:space="preserve"> </w:t>
      </w:r>
      <w:r>
        <w:rPr>
          <w:rFonts w:ascii="Arial" w:hAnsi="Arial" w:cs="Arial"/>
          <w:sz w:val="24"/>
          <w:szCs w:val="24"/>
        </w:rPr>
        <w:t>Decision</w:t>
      </w:r>
      <w:r w:rsidR="008A55E7">
        <w:rPr>
          <w:rFonts w:ascii="Arial" w:hAnsi="Arial" w:cs="Arial"/>
          <w:sz w:val="24"/>
          <w:szCs w:val="24"/>
        </w:rPr>
        <w:t xml:space="preserve"> and Rate Order</w:t>
      </w:r>
      <w:r>
        <w:rPr>
          <w:rFonts w:ascii="Arial" w:hAnsi="Arial" w:cs="Arial"/>
          <w:sz w:val="24"/>
          <w:szCs w:val="24"/>
        </w:rPr>
        <w:t>:</w:t>
      </w:r>
    </w:p>
    <w:p w14:paraId="6BEFB2B4" w14:textId="64CD7CB4" w:rsidR="000B084B" w:rsidRDefault="00C43EF3" w:rsidP="003B7F92">
      <w:pPr>
        <w:spacing w:line="276" w:lineRule="auto"/>
        <w:rPr>
          <w:rFonts w:ascii="Arial" w:hAnsi="Arial" w:cs="Arial"/>
          <w:sz w:val="24"/>
          <w:szCs w:val="24"/>
        </w:rPr>
      </w:pPr>
      <w:r w:rsidRPr="00C43EF3">
        <w:rPr>
          <w:rFonts w:ascii="Arial" w:hAnsi="Arial" w:cs="Arial"/>
          <w:noProof/>
          <w:sz w:val="24"/>
          <w:szCs w:val="24"/>
          <w:lang w:val="en-CA" w:eastAsia="en-CA"/>
        </w:rPr>
        <mc:AlternateContent>
          <mc:Choice Requires="wps">
            <w:drawing>
              <wp:anchor distT="45720" distB="45720" distL="114300" distR="114300" simplePos="0" relativeHeight="251661312" behindDoc="0" locked="0" layoutInCell="1" allowOverlap="1" wp14:anchorId="19471902" wp14:editId="5326E355">
                <wp:simplePos x="0" y="0"/>
                <wp:positionH relativeFrom="column">
                  <wp:posOffset>2468880</wp:posOffset>
                </wp:positionH>
                <wp:positionV relativeFrom="paragraph">
                  <wp:posOffset>3309620</wp:posOffset>
                </wp:positionV>
                <wp:extent cx="1722120" cy="391160"/>
                <wp:effectExtent l="19050" t="19050" r="1143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91160"/>
                        </a:xfrm>
                        <a:prstGeom prst="rect">
                          <a:avLst/>
                        </a:prstGeom>
                        <a:noFill/>
                        <a:ln w="28575">
                          <a:solidFill>
                            <a:srgbClr val="FF0000"/>
                          </a:solidFill>
                          <a:miter lim="800000"/>
                          <a:headEnd/>
                          <a:tailEnd/>
                        </a:ln>
                      </wps:spPr>
                      <wps:txbx>
                        <w:txbxContent>
                          <w:p w14:paraId="148ABAC2" w14:textId="77777777" w:rsidR="00EC505B" w:rsidRDefault="00EC505B" w:rsidP="00C43E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71902" id="_x0000_s1033" type="#_x0000_t202" style="position:absolute;margin-left:194.4pt;margin-top:260.6pt;width:135.6pt;height:3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" filled="f" strokecolor="red" strokeweight="2.25pt">
                <v:textbox>
                  <w:txbxContent>
                    <w:p w14:paraId="148ABAC2" w14:textId="77777777" w:rsidR="00EC505B" w:rsidRDefault="00EC505B" w:rsidP="00C43EF3"/>
                  </w:txbxContent>
                </v:textbox>
              </v:shape>
            </w:pict>
          </mc:Fallback>
        </mc:AlternateContent>
      </w:r>
      <w:r w:rsidR="00D7419F">
        <w:rPr>
          <w:noProof/>
          <w:lang w:val="en-CA" w:eastAsia="en-CA"/>
        </w:rPr>
        <w:drawing>
          <wp:inline distT="0" distB="0" distL="0" distR="0" wp14:anchorId="0BADEBA9" wp14:editId="15EC14FD">
            <wp:extent cx="5140960" cy="3787614"/>
            <wp:effectExtent l="0" t="0" r="254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50712" cy="3794799"/>
                    </a:xfrm>
                    <a:prstGeom prst="rect">
                      <a:avLst/>
                    </a:prstGeom>
                  </pic:spPr>
                </pic:pic>
              </a:graphicData>
            </a:graphic>
          </wp:inline>
        </w:drawing>
      </w:r>
    </w:p>
    <w:p w14:paraId="3AD411BD" w14:textId="77777777" w:rsidR="0070792F" w:rsidRDefault="0070792F" w:rsidP="00C31401">
      <w:pPr>
        <w:spacing w:line="276" w:lineRule="auto"/>
        <w:rPr>
          <w:rFonts w:ascii="Arial" w:hAnsi="Arial" w:cs="Arial"/>
          <w:sz w:val="24"/>
          <w:szCs w:val="24"/>
          <w:u w:val="single"/>
        </w:rPr>
      </w:pPr>
    </w:p>
    <w:p w14:paraId="06DC0778" w14:textId="77777777" w:rsidR="0070792F" w:rsidRDefault="0070792F" w:rsidP="00C31401">
      <w:pPr>
        <w:spacing w:line="276" w:lineRule="auto"/>
        <w:rPr>
          <w:rFonts w:ascii="Arial" w:hAnsi="Arial" w:cs="Arial"/>
          <w:sz w:val="24"/>
          <w:szCs w:val="24"/>
          <w:u w:val="single"/>
        </w:rPr>
      </w:pPr>
    </w:p>
    <w:p w14:paraId="0DD13099" w14:textId="77777777" w:rsidR="0070792F" w:rsidRDefault="0070792F" w:rsidP="00C31401">
      <w:pPr>
        <w:spacing w:line="276" w:lineRule="auto"/>
        <w:rPr>
          <w:rFonts w:ascii="Arial" w:hAnsi="Arial" w:cs="Arial"/>
          <w:sz w:val="24"/>
          <w:szCs w:val="24"/>
          <w:u w:val="single"/>
        </w:rPr>
      </w:pPr>
    </w:p>
    <w:p w14:paraId="7DBC9BA1" w14:textId="42172AC9" w:rsidR="00C31401" w:rsidRPr="00187EBF" w:rsidRDefault="00C31401" w:rsidP="00C31401">
      <w:pPr>
        <w:spacing w:line="276" w:lineRule="auto"/>
        <w:rPr>
          <w:rFonts w:ascii="Arial" w:hAnsi="Arial" w:cs="Arial"/>
          <w:sz w:val="24"/>
          <w:szCs w:val="24"/>
          <w:u w:val="single"/>
        </w:rPr>
      </w:pPr>
      <w:r w:rsidRPr="00187EBF">
        <w:rPr>
          <w:rFonts w:ascii="Arial" w:hAnsi="Arial" w:cs="Arial"/>
          <w:sz w:val="24"/>
          <w:szCs w:val="24"/>
          <w:u w:val="single"/>
        </w:rPr>
        <w:lastRenderedPageBreak/>
        <w:t>Questions:</w:t>
      </w:r>
    </w:p>
    <w:p w14:paraId="623BB92B" w14:textId="77404E72" w:rsidR="00860470" w:rsidRPr="00457E55" w:rsidRDefault="00B6050D" w:rsidP="008F699F">
      <w:pPr>
        <w:pStyle w:val="ListParagraph"/>
        <w:numPr>
          <w:ilvl w:val="0"/>
          <w:numId w:val="21"/>
        </w:numPr>
      </w:pPr>
      <w:r w:rsidRPr="008F699F">
        <w:rPr>
          <w:rFonts w:ascii="Arial" w:hAnsi="Arial" w:cs="Arial"/>
          <w:sz w:val="24"/>
          <w:szCs w:val="24"/>
        </w:rPr>
        <w:t xml:space="preserve">Please explain why the 2017 principal balances and carrying charges for </w:t>
      </w:r>
      <w:r w:rsidR="00E421E7">
        <w:rPr>
          <w:rFonts w:ascii="Arial" w:hAnsi="Arial" w:cs="Arial"/>
          <w:sz w:val="24"/>
          <w:szCs w:val="24"/>
        </w:rPr>
        <w:t xml:space="preserve">Account </w:t>
      </w:r>
      <w:r w:rsidRPr="008F699F">
        <w:rPr>
          <w:rFonts w:ascii="Arial" w:hAnsi="Arial" w:cs="Arial"/>
          <w:sz w:val="24"/>
          <w:szCs w:val="24"/>
        </w:rPr>
        <w:t>1595 (2013</w:t>
      </w:r>
      <w:r w:rsidR="00E421E7">
        <w:rPr>
          <w:rFonts w:ascii="Arial" w:hAnsi="Arial" w:cs="Arial"/>
          <w:sz w:val="24"/>
          <w:szCs w:val="24"/>
        </w:rPr>
        <w:t>)</w:t>
      </w:r>
      <w:r w:rsidRPr="008F699F">
        <w:rPr>
          <w:rFonts w:ascii="Arial" w:hAnsi="Arial" w:cs="Arial"/>
          <w:sz w:val="24"/>
          <w:szCs w:val="24"/>
        </w:rPr>
        <w:t xml:space="preserve"> </w:t>
      </w:r>
      <w:r w:rsidR="00E421E7">
        <w:rPr>
          <w:rFonts w:ascii="Arial" w:hAnsi="Arial" w:cs="Arial"/>
          <w:sz w:val="24"/>
          <w:szCs w:val="24"/>
        </w:rPr>
        <w:t>and Account 1595 (</w:t>
      </w:r>
      <w:r w:rsidRPr="008F699F">
        <w:rPr>
          <w:rFonts w:ascii="Arial" w:hAnsi="Arial" w:cs="Arial"/>
          <w:sz w:val="24"/>
          <w:szCs w:val="24"/>
        </w:rPr>
        <w:t>2014</w:t>
      </w:r>
      <w:r w:rsidR="00E421E7">
        <w:rPr>
          <w:rFonts w:ascii="Arial" w:hAnsi="Arial" w:cs="Arial"/>
          <w:sz w:val="24"/>
          <w:szCs w:val="24"/>
        </w:rPr>
        <w:t>)</w:t>
      </w:r>
      <w:r w:rsidRPr="008F699F">
        <w:rPr>
          <w:rFonts w:ascii="Arial" w:hAnsi="Arial" w:cs="Arial"/>
          <w:sz w:val="24"/>
          <w:szCs w:val="24"/>
        </w:rPr>
        <w:t xml:space="preserve"> in the 2019 IRM Rate Generator do not match Table 4-2A of the Settlement </w:t>
      </w:r>
      <w:r w:rsidR="00860470">
        <w:rPr>
          <w:rFonts w:ascii="Arial" w:hAnsi="Arial" w:cs="Arial"/>
          <w:sz w:val="24"/>
          <w:szCs w:val="24"/>
        </w:rPr>
        <w:t xml:space="preserve">Proposal </w:t>
      </w:r>
      <w:r w:rsidR="00125528">
        <w:rPr>
          <w:rFonts w:ascii="Arial" w:hAnsi="Arial" w:cs="Arial"/>
          <w:sz w:val="24"/>
          <w:szCs w:val="24"/>
        </w:rPr>
        <w:t>from the 2017 COS proceeding</w:t>
      </w:r>
      <w:r w:rsidRPr="008F699F">
        <w:rPr>
          <w:rFonts w:ascii="Arial" w:hAnsi="Arial" w:cs="Arial"/>
          <w:sz w:val="24"/>
          <w:szCs w:val="24"/>
        </w:rPr>
        <w:t xml:space="preserve">. </w:t>
      </w:r>
    </w:p>
    <w:p w14:paraId="1C700A58" w14:textId="77777777" w:rsidR="004C22D6" w:rsidRPr="004C22D6" w:rsidRDefault="004C22D6" w:rsidP="004C22D6">
      <w:pPr>
        <w:pStyle w:val="ListParagraph"/>
        <w:ind w:left="1440"/>
      </w:pPr>
    </w:p>
    <w:p w14:paraId="15DE2C6F" w14:textId="10C6246C" w:rsidR="00A9419E" w:rsidRPr="00457E55" w:rsidRDefault="00860470" w:rsidP="00457E55">
      <w:pPr>
        <w:pStyle w:val="ListParagraph"/>
        <w:numPr>
          <w:ilvl w:val="0"/>
          <w:numId w:val="24"/>
        </w:numPr>
      </w:pPr>
      <w:r>
        <w:rPr>
          <w:rFonts w:ascii="Arial" w:hAnsi="Arial" w:cs="Arial"/>
          <w:sz w:val="24"/>
          <w:szCs w:val="24"/>
        </w:rPr>
        <w:t xml:space="preserve">Specifically, the Account </w:t>
      </w:r>
      <w:r w:rsidRPr="008F699F">
        <w:rPr>
          <w:rFonts w:ascii="Arial" w:hAnsi="Arial" w:cs="Arial"/>
          <w:sz w:val="24"/>
          <w:szCs w:val="24"/>
        </w:rPr>
        <w:t>1595 (2013</w:t>
      </w:r>
      <w:r>
        <w:rPr>
          <w:rFonts w:ascii="Arial" w:hAnsi="Arial" w:cs="Arial"/>
          <w:sz w:val="24"/>
          <w:szCs w:val="24"/>
        </w:rPr>
        <w:t xml:space="preserve">) principal $30,402 and carrying charges $5,474 do not reconcile with the </w:t>
      </w:r>
      <w:r w:rsidRPr="008F699F">
        <w:rPr>
          <w:rFonts w:ascii="Arial" w:hAnsi="Arial" w:cs="Arial"/>
          <w:sz w:val="24"/>
          <w:szCs w:val="24"/>
        </w:rPr>
        <w:t xml:space="preserve">Settlement </w:t>
      </w:r>
      <w:r>
        <w:rPr>
          <w:rFonts w:ascii="Arial" w:hAnsi="Arial" w:cs="Arial"/>
          <w:sz w:val="24"/>
          <w:szCs w:val="24"/>
        </w:rPr>
        <w:t>Proposal</w:t>
      </w:r>
    </w:p>
    <w:p w14:paraId="0E013489" w14:textId="6B233AE2" w:rsidR="00860470" w:rsidRPr="0070792F" w:rsidRDefault="00860470" w:rsidP="00457E55">
      <w:pPr>
        <w:pStyle w:val="ListParagraph"/>
        <w:numPr>
          <w:ilvl w:val="0"/>
          <w:numId w:val="24"/>
        </w:numPr>
      </w:pPr>
      <w:r>
        <w:rPr>
          <w:rFonts w:ascii="Arial" w:hAnsi="Arial" w:cs="Arial"/>
          <w:sz w:val="24"/>
          <w:szCs w:val="24"/>
        </w:rPr>
        <w:t xml:space="preserve">Also, Account </w:t>
      </w:r>
      <w:r w:rsidRPr="008F699F">
        <w:rPr>
          <w:rFonts w:ascii="Arial" w:hAnsi="Arial" w:cs="Arial"/>
          <w:sz w:val="24"/>
          <w:szCs w:val="24"/>
        </w:rPr>
        <w:t>1595</w:t>
      </w:r>
      <w:r>
        <w:rPr>
          <w:rFonts w:ascii="Arial" w:hAnsi="Arial" w:cs="Arial"/>
          <w:sz w:val="24"/>
          <w:szCs w:val="24"/>
        </w:rPr>
        <w:t xml:space="preserve"> (</w:t>
      </w:r>
      <w:r w:rsidRPr="008F699F">
        <w:rPr>
          <w:rFonts w:ascii="Arial" w:hAnsi="Arial" w:cs="Arial"/>
          <w:sz w:val="24"/>
          <w:szCs w:val="24"/>
        </w:rPr>
        <w:t>2014</w:t>
      </w:r>
      <w:r>
        <w:rPr>
          <w:rFonts w:ascii="Arial" w:hAnsi="Arial" w:cs="Arial"/>
          <w:sz w:val="24"/>
          <w:szCs w:val="24"/>
        </w:rPr>
        <w:t>)</w:t>
      </w:r>
      <w:r w:rsidRPr="00860470">
        <w:rPr>
          <w:rFonts w:ascii="Arial" w:hAnsi="Arial" w:cs="Arial"/>
          <w:sz w:val="24"/>
          <w:szCs w:val="24"/>
        </w:rPr>
        <w:t xml:space="preserve"> </w:t>
      </w:r>
      <w:r>
        <w:rPr>
          <w:rFonts w:ascii="Arial" w:hAnsi="Arial" w:cs="Arial"/>
          <w:sz w:val="24"/>
          <w:szCs w:val="24"/>
        </w:rPr>
        <w:t>principal ($22,057) and carrying charges ($42,576)</w:t>
      </w:r>
      <w:r w:rsidRPr="00860470">
        <w:rPr>
          <w:rFonts w:ascii="Arial" w:hAnsi="Arial" w:cs="Arial"/>
          <w:sz w:val="24"/>
          <w:szCs w:val="24"/>
        </w:rPr>
        <w:t xml:space="preserve"> </w:t>
      </w:r>
      <w:r>
        <w:rPr>
          <w:rFonts w:ascii="Arial" w:hAnsi="Arial" w:cs="Arial"/>
          <w:sz w:val="24"/>
          <w:szCs w:val="24"/>
        </w:rPr>
        <w:t xml:space="preserve">do not reconcile with the </w:t>
      </w:r>
      <w:r w:rsidRPr="008F699F">
        <w:rPr>
          <w:rFonts w:ascii="Arial" w:hAnsi="Arial" w:cs="Arial"/>
          <w:sz w:val="24"/>
          <w:szCs w:val="24"/>
        </w:rPr>
        <w:t>Settlement</w:t>
      </w:r>
      <w:r>
        <w:rPr>
          <w:rFonts w:ascii="Arial" w:hAnsi="Arial" w:cs="Arial"/>
          <w:sz w:val="24"/>
          <w:szCs w:val="24"/>
        </w:rPr>
        <w:t xml:space="preserve"> Proposal</w:t>
      </w:r>
    </w:p>
    <w:p w14:paraId="1D6A11BB" w14:textId="77ECD239" w:rsidR="00C97EE1" w:rsidRPr="0070792F" w:rsidRDefault="00C97EE1" w:rsidP="0046393E">
      <w:pPr>
        <w:rPr>
          <w:rFonts w:ascii="Arial" w:hAnsi="Arial" w:cs="Arial"/>
          <w:b/>
          <w:bCs/>
          <w:sz w:val="24"/>
          <w:szCs w:val="24"/>
          <w:u w:val="single"/>
        </w:rPr>
      </w:pPr>
      <w:r w:rsidRPr="0070792F">
        <w:rPr>
          <w:rFonts w:ascii="Arial" w:hAnsi="Arial" w:cs="Arial"/>
          <w:b/>
          <w:bCs/>
          <w:sz w:val="24"/>
          <w:szCs w:val="24"/>
          <w:u w:val="single"/>
        </w:rPr>
        <w:t>Response:</w:t>
      </w:r>
    </w:p>
    <w:p w14:paraId="6BADEC38" w14:textId="2C5BCF8E" w:rsidR="00647064" w:rsidRDefault="00647064" w:rsidP="0046393E">
      <w:pPr>
        <w:rPr>
          <w:rFonts w:ascii="Arial" w:hAnsi="Arial" w:cs="Arial"/>
          <w:b/>
          <w:bCs/>
          <w:sz w:val="24"/>
          <w:szCs w:val="24"/>
        </w:rPr>
      </w:pPr>
      <w:r>
        <w:rPr>
          <w:rFonts w:ascii="Arial" w:hAnsi="Arial" w:cs="Arial"/>
          <w:b/>
          <w:bCs/>
          <w:sz w:val="24"/>
          <w:szCs w:val="24"/>
        </w:rPr>
        <w:t xml:space="preserve">The total amount approved for disposition in the OEB’s Settlement Proposal EB-2016-0110 for Account 1595 (2013) and Account 1595 (2014) was $35,875 and $(64,633) respectively.  Welland Hydro had not separated the principal and interest amounts in EB-2016-0110.  As a result of OEB Staff Questions filed November 29, 2017 (EB-2017-0081), Welland Hydro </w:t>
      </w:r>
      <w:r w:rsidR="0015716B">
        <w:rPr>
          <w:rFonts w:ascii="Arial" w:hAnsi="Arial" w:cs="Arial"/>
          <w:b/>
          <w:bCs/>
          <w:sz w:val="24"/>
          <w:szCs w:val="24"/>
        </w:rPr>
        <w:t>adjusted the principal and interest amounts on Schedule 3 of the IRM Rate Generator. The total amount approved for disposition by the OEB did not change. Welland Hydro now</w:t>
      </w:r>
      <w:r w:rsidR="0046393E">
        <w:rPr>
          <w:rFonts w:ascii="Arial" w:hAnsi="Arial" w:cs="Arial"/>
          <w:b/>
          <w:bCs/>
          <w:sz w:val="24"/>
          <w:szCs w:val="24"/>
        </w:rPr>
        <w:t xml:space="preserve"> </w:t>
      </w:r>
      <w:r w:rsidR="0015716B">
        <w:rPr>
          <w:rFonts w:ascii="Arial" w:hAnsi="Arial" w:cs="Arial"/>
          <w:b/>
          <w:bCs/>
          <w:sz w:val="24"/>
          <w:szCs w:val="24"/>
        </w:rPr>
        <w:t xml:space="preserve">correctly separates principal and interest amounts on </w:t>
      </w:r>
      <w:r w:rsidR="009A6AD3">
        <w:rPr>
          <w:rFonts w:ascii="Arial" w:hAnsi="Arial" w:cs="Arial"/>
          <w:b/>
          <w:bCs/>
          <w:sz w:val="24"/>
          <w:szCs w:val="24"/>
        </w:rPr>
        <w:t>the DVA Continuity Schedule</w:t>
      </w:r>
      <w:r w:rsidR="0015716B">
        <w:rPr>
          <w:rFonts w:ascii="Arial" w:hAnsi="Arial" w:cs="Arial"/>
          <w:b/>
          <w:bCs/>
          <w:sz w:val="24"/>
          <w:szCs w:val="24"/>
        </w:rPr>
        <w:t xml:space="preserve">. </w:t>
      </w:r>
    </w:p>
    <w:p w14:paraId="01616AC0" w14:textId="48B47BF0" w:rsidR="0015716B" w:rsidRDefault="0015716B" w:rsidP="0015716B">
      <w:pPr>
        <w:ind w:left="284"/>
        <w:jc w:val="center"/>
        <w:rPr>
          <w:rFonts w:ascii="Arial" w:hAnsi="Arial" w:cs="Arial"/>
          <w:b/>
          <w:bCs/>
          <w:sz w:val="24"/>
          <w:szCs w:val="24"/>
        </w:rPr>
      </w:pPr>
      <w:r w:rsidRPr="0015716B">
        <w:rPr>
          <w:noProof/>
          <w:lang w:val="en-CA" w:eastAsia="en-CA"/>
        </w:rPr>
        <w:drawing>
          <wp:inline distT="0" distB="0" distL="0" distR="0" wp14:anchorId="513A0F29" wp14:editId="46E7E121">
            <wp:extent cx="4373245" cy="962025"/>
            <wp:effectExtent l="0" t="0" r="825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3245" cy="962025"/>
                    </a:xfrm>
                    <a:prstGeom prst="rect">
                      <a:avLst/>
                    </a:prstGeom>
                    <a:noFill/>
                    <a:ln>
                      <a:noFill/>
                    </a:ln>
                  </pic:spPr>
                </pic:pic>
              </a:graphicData>
            </a:graphic>
          </wp:inline>
        </w:drawing>
      </w:r>
    </w:p>
    <w:p w14:paraId="24C3159B" w14:textId="77777777" w:rsidR="00647064" w:rsidRDefault="00647064" w:rsidP="00647064">
      <w:pPr>
        <w:ind w:left="284"/>
        <w:rPr>
          <w:rFonts w:ascii="Arial" w:hAnsi="Arial" w:cs="Arial"/>
          <w:b/>
          <w:bCs/>
          <w:sz w:val="24"/>
          <w:szCs w:val="24"/>
        </w:rPr>
      </w:pPr>
    </w:p>
    <w:p w14:paraId="229A0779" w14:textId="5C7CA1C4" w:rsidR="00B6050D" w:rsidRPr="00ED531A" w:rsidRDefault="00B6050D" w:rsidP="00457E55">
      <w:pPr>
        <w:pStyle w:val="ListParagraph"/>
        <w:numPr>
          <w:ilvl w:val="0"/>
          <w:numId w:val="21"/>
        </w:numPr>
      </w:pPr>
      <w:r w:rsidRPr="008F699F">
        <w:rPr>
          <w:rFonts w:ascii="Arial" w:hAnsi="Arial" w:cs="Arial"/>
          <w:sz w:val="24"/>
          <w:szCs w:val="24"/>
        </w:rPr>
        <w:t xml:space="preserve">Please reconcile the 2017 approved amounts in the DVA continuity schedule </w:t>
      </w:r>
      <w:r w:rsidR="00420DB4">
        <w:rPr>
          <w:rFonts w:ascii="Arial" w:hAnsi="Arial" w:cs="Arial"/>
          <w:sz w:val="24"/>
          <w:szCs w:val="24"/>
        </w:rPr>
        <w:t xml:space="preserve">of $144,002 principal and $44,703 carrying charges </w:t>
      </w:r>
      <w:r w:rsidRPr="008F699F">
        <w:rPr>
          <w:rFonts w:ascii="Arial" w:hAnsi="Arial" w:cs="Arial"/>
          <w:sz w:val="24"/>
          <w:szCs w:val="24"/>
        </w:rPr>
        <w:t xml:space="preserve">to the </w:t>
      </w:r>
      <w:r w:rsidR="00420DB4">
        <w:rPr>
          <w:rFonts w:ascii="Arial" w:hAnsi="Arial" w:cs="Arial"/>
          <w:sz w:val="24"/>
          <w:szCs w:val="24"/>
        </w:rPr>
        <w:t xml:space="preserve">amounts in the </w:t>
      </w:r>
      <w:r w:rsidR="00F30E3C">
        <w:rPr>
          <w:rFonts w:ascii="Arial" w:hAnsi="Arial" w:cs="Arial"/>
          <w:sz w:val="24"/>
          <w:szCs w:val="24"/>
        </w:rPr>
        <w:t xml:space="preserve">approved </w:t>
      </w:r>
      <w:r w:rsidRPr="008F699F">
        <w:rPr>
          <w:rFonts w:ascii="Arial" w:hAnsi="Arial" w:cs="Arial"/>
          <w:sz w:val="24"/>
          <w:szCs w:val="24"/>
        </w:rPr>
        <w:t xml:space="preserve">Settlement </w:t>
      </w:r>
      <w:r w:rsidR="00F30E3C">
        <w:rPr>
          <w:rFonts w:ascii="Arial" w:hAnsi="Arial" w:cs="Arial"/>
          <w:sz w:val="24"/>
          <w:szCs w:val="24"/>
        </w:rPr>
        <w:t>Proposal</w:t>
      </w:r>
      <w:r w:rsidRPr="008F699F">
        <w:rPr>
          <w:rFonts w:ascii="Arial" w:hAnsi="Arial" w:cs="Arial"/>
          <w:sz w:val="24"/>
          <w:szCs w:val="24"/>
        </w:rPr>
        <w:t xml:space="preserve">. </w:t>
      </w:r>
    </w:p>
    <w:p w14:paraId="07731A8B" w14:textId="0E0CB4A4" w:rsidR="00ED531A" w:rsidRPr="0070792F" w:rsidRDefault="00ED531A" w:rsidP="0046393E">
      <w:pPr>
        <w:rPr>
          <w:rFonts w:ascii="Arial" w:hAnsi="Arial" w:cs="Arial"/>
          <w:b/>
          <w:bCs/>
          <w:sz w:val="24"/>
          <w:szCs w:val="24"/>
          <w:u w:val="single"/>
        </w:rPr>
      </w:pPr>
      <w:r w:rsidRPr="0070792F">
        <w:rPr>
          <w:rFonts w:ascii="Arial" w:hAnsi="Arial" w:cs="Arial"/>
          <w:b/>
          <w:bCs/>
          <w:sz w:val="24"/>
          <w:szCs w:val="24"/>
          <w:u w:val="single"/>
        </w:rPr>
        <w:t>Response:</w:t>
      </w:r>
    </w:p>
    <w:p w14:paraId="355E482D" w14:textId="6FEF1664" w:rsidR="00D51DF6" w:rsidRPr="00740FE1" w:rsidRDefault="00D51DF6" w:rsidP="0046393E">
      <w:pPr>
        <w:rPr>
          <w:rFonts w:ascii="Arial" w:hAnsi="Arial" w:cs="Arial"/>
          <w:b/>
          <w:bCs/>
          <w:sz w:val="24"/>
          <w:szCs w:val="24"/>
        </w:rPr>
      </w:pPr>
      <w:r w:rsidRPr="00740FE1">
        <w:rPr>
          <w:rFonts w:ascii="Arial" w:hAnsi="Arial" w:cs="Arial"/>
          <w:b/>
          <w:bCs/>
          <w:sz w:val="24"/>
          <w:szCs w:val="24"/>
        </w:rPr>
        <w:t>The total variances in the approved Settlement Proposal are Principal of $(180,887) and Interest of $(7,818) for a total settlement of $(188,705).  As explained in the response to (a above, Welland Hydro adjusted the allocation of Account 1595 (2013) and Account 1595 (2014) between principal and interest</w:t>
      </w:r>
      <w:r w:rsidR="009A6AD3" w:rsidRPr="00740FE1">
        <w:rPr>
          <w:rFonts w:ascii="Arial" w:hAnsi="Arial" w:cs="Arial"/>
          <w:b/>
          <w:bCs/>
          <w:sz w:val="24"/>
          <w:szCs w:val="24"/>
        </w:rPr>
        <w:t xml:space="preserve"> on the DVA continuity schedule</w:t>
      </w:r>
      <w:r w:rsidRPr="00740FE1">
        <w:rPr>
          <w:rFonts w:ascii="Arial" w:hAnsi="Arial" w:cs="Arial"/>
          <w:b/>
          <w:bCs/>
          <w:sz w:val="24"/>
          <w:szCs w:val="24"/>
        </w:rPr>
        <w:t>.  The difference</w:t>
      </w:r>
      <w:r w:rsidR="009A6AD3" w:rsidRPr="00740FE1">
        <w:rPr>
          <w:rFonts w:ascii="Arial" w:hAnsi="Arial" w:cs="Arial"/>
          <w:b/>
          <w:bCs/>
          <w:sz w:val="24"/>
          <w:szCs w:val="24"/>
        </w:rPr>
        <w:t>s</w:t>
      </w:r>
      <w:r w:rsidRPr="00740FE1">
        <w:rPr>
          <w:rFonts w:ascii="Arial" w:hAnsi="Arial" w:cs="Arial"/>
          <w:b/>
          <w:bCs/>
          <w:sz w:val="24"/>
          <w:szCs w:val="24"/>
        </w:rPr>
        <w:t xml:space="preserve"> between principal and interest can be seen in the table below. </w:t>
      </w:r>
    </w:p>
    <w:p w14:paraId="69F30336" w14:textId="2ACF2215" w:rsidR="00D51DF6" w:rsidRDefault="00D51DF6" w:rsidP="00ED531A">
      <w:pPr>
        <w:pStyle w:val="ListParagraph"/>
        <w:rPr>
          <w:rFonts w:ascii="Arial" w:hAnsi="Arial" w:cs="Arial"/>
          <w:b/>
          <w:bCs/>
          <w:sz w:val="24"/>
          <w:szCs w:val="24"/>
        </w:rPr>
      </w:pPr>
    </w:p>
    <w:p w14:paraId="675B55F2" w14:textId="23DA4061" w:rsidR="00D51DF6" w:rsidRDefault="00D51DF6" w:rsidP="00D51DF6">
      <w:pPr>
        <w:pStyle w:val="ListParagraph"/>
        <w:jc w:val="center"/>
        <w:rPr>
          <w:rFonts w:ascii="Arial" w:hAnsi="Arial" w:cs="Arial"/>
          <w:b/>
          <w:bCs/>
          <w:sz w:val="24"/>
          <w:szCs w:val="24"/>
        </w:rPr>
      </w:pPr>
      <w:r w:rsidRPr="00D51DF6">
        <w:rPr>
          <w:noProof/>
          <w:lang w:val="en-CA" w:eastAsia="en-CA"/>
        </w:rPr>
        <w:lastRenderedPageBreak/>
        <w:drawing>
          <wp:inline distT="0" distB="0" distL="0" distR="0" wp14:anchorId="79FB96D0" wp14:editId="56E9216B">
            <wp:extent cx="5943600" cy="640715"/>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40715"/>
                    </a:xfrm>
                    <a:prstGeom prst="rect">
                      <a:avLst/>
                    </a:prstGeom>
                    <a:noFill/>
                    <a:ln>
                      <a:noFill/>
                    </a:ln>
                  </pic:spPr>
                </pic:pic>
              </a:graphicData>
            </a:graphic>
          </wp:inline>
        </w:drawing>
      </w:r>
    </w:p>
    <w:p w14:paraId="56890FA6" w14:textId="68CDC144" w:rsidR="00D51DF6" w:rsidRDefault="00D51DF6" w:rsidP="00D51DF6">
      <w:pPr>
        <w:pStyle w:val="ListParagraph"/>
        <w:jc w:val="center"/>
        <w:rPr>
          <w:rFonts w:ascii="Arial" w:hAnsi="Arial" w:cs="Arial"/>
          <w:b/>
          <w:bCs/>
          <w:sz w:val="24"/>
          <w:szCs w:val="24"/>
        </w:rPr>
      </w:pPr>
    </w:p>
    <w:p w14:paraId="387C3987" w14:textId="2831C594" w:rsidR="00D51DF6" w:rsidRPr="0046393E" w:rsidRDefault="00D51DF6" w:rsidP="0046393E">
      <w:pPr>
        <w:rPr>
          <w:rFonts w:ascii="Arial" w:hAnsi="Arial" w:cs="Arial"/>
          <w:b/>
          <w:bCs/>
          <w:sz w:val="24"/>
          <w:szCs w:val="24"/>
        </w:rPr>
      </w:pPr>
      <w:r w:rsidRPr="0046393E">
        <w:rPr>
          <w:rFonts w:ascii="Arial" w:hAnsi="Arial" w:cs="Arial"/>
          <w:b/>
          <w:bCs/>
          <w:sz w:val="24"/>
          <w:szCs w:val="24"/>
        </w:rPr>
        <w:t xml:space="preserve">As a result of the adjustments above, the </w:t>
      </w:r>
      <w:r w:rsidR="009A6AD3" w:rsidRPr="0046393E">
        <w:rPr>
          <w:rFonts w:ascii="Arial" w:hAnsi="Arial" w:cs="Arial"/>
          <w:b/>
          <w:bCs/>
          <w:sz w:val="24"/>
          <w:szCs w:val="24"/>
        </w:rPr>
        <w:t>2017 approved amounts reported on the DVA continuity schedule were also revised between principal and interest, however, the total amount approved for disposition of $(188,705) remained the same.  The reconciliation can be seen in the table below:</w:t>
      </w:r>
    </w:p>
    <w:p w14:paraId="72397DC4" w14:textId="77777777" w:rsidR="00D51DF6" w:rsidRPr="00ED531A" w:rsidRDefault="00D51DF6" w:rsidP="00D51DF6">
      <w:pPr>
        <w:pStyle w:val="ListParagraph"/>
        <w:jc w:val="center"/>
        <w:rPr>
          <w:rFonts w:ascii="Arial" w:hAnsi="Arial" w:cs="Arial"/>
          <w:b/>
          <w:bCs/>
          <w:sz w:val="24"/>
          <w:szCs w:val="24"/>
        </w:rPr>
      </w:pPr>
    </w:p>
    <w:p w14:paraId="3713A204" w14:textId="048546BB" w:rsidR="00ED531A" w:rsidRPr="00ED531A" w:rsidRDefault="009A6AD3" w:rsidP="009A6AD3">
      <w:pPr>
        <w:pStyle w:val="ListParagraph"/>
        <w:jc w:val="center"/>
        <w:rPr>
          <w:rFonts w:ascii="Arial" w:hAnsi="Arial" w:cs="Arial"/>
          <w:b/>
          <w:bCs/>
          <w:sz w:val="24"/>
          <w:szCs w:val="24"/>
        </w:rPr>
      </w:pPr>
      <w:r w:rsidRPr="009A6AD3">
        <w:rPr>
          <w:noProof/>
          <w:lang w:val="en-CA" w:eastAsia="en-CA"/>
        </w:rPr>
        <w:drawing>
          <wp:inline distT="0" distB="0" distL="0" distR="0" wp14:anchorId="3A21A253" wp14:editId="5A494803">
            <wp:extent cx="5943600" cy="98615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986155"/>
                    </a:xfrm>
                    <a:prstGeom prst="rect">
                      <a:avLst/>
                    </a:prstGeom>
                    <a:noFill/>
                    <a:ln>
                      <a:noFill/>
                    </a:ln>
                  </pic:spPr>
                </pic:pic>
              </a:graphicData>
            </a:graphic>
          </wp:inline>
        </w:drawing>
      </w:r>
    </w:p>
    <w:p w14:paraId="7D0F77CC" w14:textId="5573D7F3" w:rsidR="0070792F" w:rsidRDefault="0070792F" w:rsidP="008F699F">
      <w:pPr>
        <w:pStyle w:val="ListParagraph"/>
        <w:rPr>
          <w:rFonts w:ascii="Arial" w:hAnsi="Arial" w:cs="Arial"/>
          <w:sz w:val="24"/>
          <w:szCs w:val="24"/>
        </w:rPr>
      </w:pPr>
    </w:p>
    <w:p w14:paraId="58307572" w14:textId="77777777" w:rsidR="0070792F" w:rsidRPr="008F699F" w:rsidRDefault="0070792F" w:rsidP="008F699F">
      <w:pPr>
        <w:pStyle w:val="ListParagraph"/>
        <w:rPr>
          <w:rFonts w:ascii="Arial" w:hAnsi="Arial" w:cs="Arial"/>
          <w:sz w:val="24"/>
          <w:szCs w:val="24"/>
        </w:rPr>
      </w:pPr>
    </w:p>
    <w:p w14:paraId="13045A1D" w14:textId="56166D08" w:rsidR="00FF0ECE" w:rsidRDefault="00C94AA6" w:rsidP="008F699F">
      <w:pPr>
        <w:pStyle w:val="ListParagraph"/>
        <w:numPr>
          <w:ilvl w:val="0"/>
          <w:numId w:val="21"/>
        </w:numPr>
        <w:rPr>
          <w:rFonts w:ascii="Arial" w:hAnsi="Arial" w:cs="Arial"/>
          <w:sz w:val="24"/>
          <w:szCs w:val="24"/>
        </w:rPr>
      </w:pPr>
      <w:r w:rsidRPr="00566CE7">
        <w:rPr>
          <w:rFonts w:ascii="Arial" w:hAnsi="Arial" w:cs="Arial"/>
          <w:sz w:val="24"/>
          <w:szCs w:val="24"/>
        </w:rPr>
        <w:t>Please explain why the balance in Account 1575 of $81,786 was transferred to Account 1595 (2017) in the context of the March 2015 APH FAQ #6.</w:t>
      </w:r>
    </w:p>
    <w:p w14:paraId="0F7AD324" w14:textId="58A2A54F" w:rsidR="00566CE7" w:rsidRPr="00566CE7" w:rsidRDefault="00566CE7" w:rsidP="00566CE7">
      <w:pPr>
        <w:rPr>
          <w:rFonts w:ascii="Arial" w:hAnsi="Arial" w:cs="Arial"/>
          <w:b/>
          <w:bCs/>
          <w:sz w:val="24"/>
          <w:szCs w:val="24"/>
        </w:rPr>
      </w:pPr>
      <w:r w:rsidRPr="0070792F">
        <w:rPr>
          <w:rFonts w:ascii="Arial" w:hAnsi="Arial" w:cs="Arial"/>
          <w:b/>
          <w:bCs/>
          <w:sz w:val="24"/>
          <w:szCs w:val="24"/>
          <w:u w:val="single"/>
        </w:rPr>
        <w:t>Response</w:t>
      </w:r>
      <w:r w:rsidRPr="00566CE7">
        <w:rPr>
          <w:rFonts w:ascii="Arial" w:hAnsi="Arial" w:cs="Arial"/>
          <w:b/>
          <w:bCs/>
          <w:sz w:val="24"/>
          <w:szCs w:val="24"/>
        </w:rPr>
        <w:t>:</w:t>
      </w:r>
    </w:p>
    <w:p w14:paraId="69667B9D" w14:textId="45DE3F2A" w:rsidR="00DE1E1F" w:rsidRPr="00B77AA6" w:rsidRDefault="00FF0ECE" w:rsidP="00566CE7">
      <w:pPr>
        <w:rPr>
          <w:rFonts w:ascii="Arial" w:hAnsi="Arial" w:cs="Arial"/>
          <w:b/>
          <w:bCs/>
          <w:sz w:val="24"/>
          <w:szCs w:val="24"/>
        </w:rPr>
      </w:pPr>
      <w:r w:rsidRPr="00B77AA6">
        <w:rPr>
          <w:rFonts w:ascii="Arial" w:hAnsi="Arial" w:cs="Arial"/>
          <w:b/>
          <w:bCs/>
          <w:sz w:val="24"/>
          <w:szCs w:val="24"/>
        </w:rPr>
        <w:t>The 2017 COS decision contained a separate rate rider for the disposal of a</w:t>
      </w:r>
      <w:r w:rsidR="00CC4E2E" w:rsidRPr="00B77AA6">
        <w:rPr>
          <w:rFonts w:ascii="Arial" w:hAnsi="Arial" w:cs="Arial"/>
          <w:b/>
          <w:bCs/>
          <w:sz w:val="24"/>
          <w:szCs w:val="24"/>
        </w:rPr>
        <w:t xml:space="preserve">ccount balances in 1575 for premature asset failures from </w:t>
      </w:r>
      <w:r w:rsidR="00DE1E1F" w:rsidRPr="00B77AA6">
        <w:rPr>
          <w:rFonts w:ascii="Arial" w:hAnsi="Arial" w:cs="Arial"/>
          <w:b/>
          <w:bCs/>
          <w:sz w:val="24"/>
          <w:szCs w:val="24"/>
        </w:rPr>
        <w:t>2014 to 2017.  Welland Hydro’s 2017 COS did not contain a rate rider for balances in account 1576 (changes in useful lives and overhead capitalization).  Account 1576 was reflected in reduced Distribution Rates in the 2013 COS decision.    These impacts were removed from Distribution rates in the 2017 COS decision.</w:t>
      </w:r>
    </w:p>
    <w:p w14:paraId="1F8C76A7" w14:textId="06C9659C" w:rsidR="00DC1EF4" w:rsidRPr="00B77AA6" w:rsidRDefault="00DC1EF4" w:rsidP="00566CE7">
      <w:pPr>
        <w:rPr>
          <w:rFonts w:ascii="Arial" w:hAnsi="Arial" w:cs="Arial"/>
          <w:b/>
          <w:bCs/>
          <w:sz w:val="24"/>
          <w:szCs w:val="24"/>
        </w:rPr>
      </w:pPr>
      <w:r w:rsidRPr="00B77AA6">
        <w:rPr>
          <w:rFonts w:ascii="Arial" w:hAnsi="Arial" w:cs="Arial"/>
          <w:b/>
          <w:bCs/>
          <w:sz w:val="24"/>
          <w:szCs w:val="24"/>
        </w:rPr>
        <w:t>Welland Hydro collected a total of $82,492 from customers as a result of the separate rate rider</w:t>
      </w:r>
      <w:r w:rsidR="00B77AA6">
        <w:rPr>
          <w:rFonts w:ascii="Arial" w:hAnsi="Arial" w:cs="Arial"/>
          <w:b/>
          <w:bCs/>
          <w:sz w:val="24"/>
          <w:szCs w:val="24"/>
        </w:rPr>
        <w:t xml:space="preserve"> for Account 1575 from the 2017 COS</w:t>
      </w:r>
      <w:r w:rsidRPr="00B77AA6">
        <w:rPr>
          <w:rFonts w:ascii="Arial" w:hAnsi="Arial" w:cs="Arial"/>
          <w:b/>
          <w:bCs/>
          <w:sz w:val="24"/>
          <w:szCs w:val="24"/>
        </w:rPr>
        <w:t>.  The over collection</w:t>
      </w:r>
      <w:r w:rsidR="00566CE7" w:rsidRPr="00B77AA6">
        <w:rPr>
          <w:rFonts w:ascii="Arial" w:hAnsi="Arial" w:cs="Arial"/>
          <w:b/>
          <w:bCs/>
          <w:sz w:val="24"/>
          <w:szCs w:val="24"/>
        </w:rPr>
        <w:t xml:space="preserve"> in the amount of $706</w:t>
      </w:r>
      <w:r w:rsidRPr="00B77AA6">
        <w:rPr>
          <w:rFonts w:ascii="Arial" w:hAnsi="Arial" w:cs="Arial"/>
          <w:b/>
          <w:bCs/>
          <w:sz w:val="24"/>
          <w:szCs w:val="24"/>
        </w:rPr>
        <w:t xml:space="preserve"> </w:t>
      </w:r>
      <w:r w:rsidR="00B77AA6">
        <w:rPr>
          <w:rFonts w:ascii="Arial" w:hAnsi="Arial" w:cs="Arial"/>
          <w:b/>
          <w:bCs/>
          <w:sz w:val="24"/>
          <w:szCs w:val="24"/>
        </w:rPr>
        <w:t>is</w:t>
      </w:r>
      <w:r w:rsidRPr="00B77AA6">
        <w:rPr>
          <w:rFonts w:ascii="Arial" w:hAnsi="Arial" w:cs="Arial"/>
          <w:b/>
          <w:bCs/>
          <w:sz w:val="24"/>
          <w:szCs w:val="24"/>
        </w:rPr>
        <w:t xml:space="preserve"> included as part of </w:t>
      </w:r>
      <w:r w:rsidR="00EC505B">
        <w:rPr>
          <w:rFonts w:ascii="Arial" w:hAnsi="Arial" w:cs="Arial"/>
          <w:b/>
          <w:bCs/>
          <w:sz w:val="24"/>
          <w:szCs w:val="24"/>
        </w:rPr>
        <w:t xml:space="preserve">the </w:t>
      </w:r>
      <w:r w:rsidR="00566CE7" w:rsidRPr="00B77AA6">
        <w:rPr>
          <w:rFonts w:ascii="Arial" w:hAnsi="Arial" w:cs="Arial"/>
          <w:b/>
          <w:bCs/>
          <w:sz w:val="24"/>
          <w:szCs w:val="24"/>
        </w:rPr>
        <w:t>Account 1595 (2017) balance requested for disposal in the 2020 IRM Rate Application.</w:t>
      </w:r>
      <w:r w:rsidR="00724B72">
        <w:rPr>
          <w:rFonts w:ascii="Arial" w:hAnsi="Arial" w:cs="Arial"/>
          <w:b/>
          <w:bCs/>
          <w:sz w:val="24"/>
          <w:szCs w:val="24"/>
        </w:rPr>
        <w:t xml:space="preserve">  Welland Hydro’s 2017 COS contained an amount for future premature asset failure expense as a reduction to Other Revenue.</w:t>
      </w:r>
    </w:p>
    <w:p w14:paraId="59804C67" w14:textId="754C5232" w:rsidR="00DC1EF4" w:rsidRPr="00B77AA6" w:rsidRDefault="00DC1EF4" w:rsidP="00566CE7">
      <w:pPr>
        <w:rPr>
          <w:rFonts w:ascii="Arial" w:hAnsi="Arial" w:cs="Arial"/>
          <w:b/>
          <w:bCs/>
          <w:sz w:val="24"/>
          <w:szCs w:val="24"/>
        </w:rPr>
      </w:pPr>
      <w:r w:rsidRPr="00B77AA6">
        <w:rPr>
          <w:rFonts w:ascii="Arial" w:hAnsi="Arial" w:cs="Arial"/>
          <w:b/>
          <w:bCs/>
          <w:sz w:val="24"/>
          <w:szCs w:val="24"/>
        </w:rPr>
        <w:t>Although the accounting may not have reflected the methodology detailed in the March 2015 APH FAQ #6 it has not had any impact on amounts charged to customers.</w:t>
      </w:r>
    </w:p>
    <w:p w14:paraId="0DEE07CC" w14:textId="324B66AE" w:rsidR="00C94AA6" w:rsidRPr="00FE74FD" w:rsidRDefault="00DE1E1F" w:rsidP="00FE74FD">
      <w:pPr>
        <w:pStyle w:val="ListParagraph"/>
        <w:rPr>
          <w:rFonts w:ascii="Arial" w:hAnsi="Arial" w:cs="Arial"/>
          <w:sz w:val="24"/>
          <w:szCs w:val="24"/>
          <w:highlight w:val="yellow"/>
        </w:rPr>
      </w:pPr>
      <w:r>
        <w:rPr>
          <w:rFonts w:ascii="Arial" w:hAnsi="Arial" w:cs="Arial"/>
          <w:sz w:val="24"/>
          <w:szCs w:val="24"/>
          <w:highlight w:val="yellow"/>
        </w:rPr>
        <w:t xml:space="preserve">  </w:t>
      </w:r>
    </w:p>
    <w:p w14:paraId="7076842C" w14:textId="554D41A6" w:rsidR="00125528" w:rsidRPr="009619E0" w:rsidRDefault="00187EBF" w:rsidP="008F699F">
      <w:pPr>
        <w:pStyle w:val="ListParagraph"/>
        <w:numPr>
          <w:ilvl w:val="0"/>
          <w:numId w:val="21"/>
        </w:numPr>
      </w:pPr>
      <w:r w:rsidRPr="008F699F">
        <w:rPr>
          <w:rFonts w:ascii="Arial" w:hAnsi="Arial" w:cs="Arial"/>
          <w:sz w:val="24"/>
          <w:szCs w:val="24"/>
        </w:rPr>
        <w:t xml:space="preserve">Please </w:t>
      </w:r>
      <w:r w:rsidRPr="000B6948">
        <w:rPr>
          <w:rFonts w:ascii="Arial" w:hAnsi="Arial" w:cs="Arial"/>
          <w:sz w:val="24"/>
          <w:szCs w:val="24"/>
        </w:rPr>
        <w:t>explain why</w:t>
      </w:r>
      <w:r>
        <w:rPr>
          <w:rFonts w:ascii="Arial" w:hAnsi="Arial" w:cs="Arial"/>
          <w:sz w:val="24"/>
          <w:szCs w:val="24"/>
        </w:rPr>
        <w:t xml:space="preserve"> the </w:t>
      </w:r>
      <w:r w:rsidR="00E421E7">
        <w:rPr>
          <w:rFonts w:ascii="Arial" w:hAnsi="Arial" w:cs="Arial"/>
          <w:sz w:val="24"/>
          <w:szCs w:val="24"/>
        </w:rPr>
        <w:t xml:space="preserve">Account </w:t>
      </w:r>
      <w:r>
        <w:rPr>
          <w:rFonts w:ascii="Arial" w:hAnsi="Arial" w:cs="Arial"/>
          <w:sz w:val="24"/>
          <w:szCs w:val="24"/>
        </w:rPr>
        <w:t xml:space="preserve">1595 (2019) principal and carrying charges balance </w:t>
      </w:r>
      <w:r w:rsidR="00F30E3C">
        <w:rPr>
          <w:rFonts w:ascii="Arial" w:hAnsi="Arial" w:cs="Arial"/>
          <w:sz w:val="24"/>
          <w:szCs w:val="24"/>
        </w:rPr>
        <w:t xml:space="preserve">of $939,898 and $0 respectively </w:t>
      </w:r>
      <w:r>
        <w:rPr>
          <w:rFonts w:ascii="Arial" w:hAnsi="Arial" w:cs="Arial"/>
          <w:sz w:val="24"/>
          <w:szCs w:val="24"/>
        </w:rPr>
        <w:t xml:space="preserve">in the 2020 IRM Rate Generator is </w:t>
      </w:r>
      <w:r>
        <w:rPr>
          <w:rFonts w:ascii="Arial" w:hAnsi="Arial" w:cs="Arial"/>
          <w:sz w:val="24"/>
          <w:szCs w:val="24"/>
        </w:rPr>
        <w:lastRenderedPageBreak/>
        <w:t>inconsistent with Table 6.2 of the 2019 Decision</w:t>
      </w:r>
      <w:r w:rsidR="008A55E7">
        <w:rPr>
          <w:rFonts w:ascii="Arial" w:hAnsi="Arial" w:cs="Arial"/>
          <w:sz w:val="24"/>
          <w:szCs w:val="24"/>
        </w:rPr>
        <w:t xml:space="preserve"> and Rate Order</w:t>
      </w:r>
      <w:r w:rsidR="00F30E3C">
        <w:rPr>
          <w:rFonts w:ascii="Arial" w:hAnsi="Arial" w:cs="Arial"/>
          <w:sz w:val="24"/>
          <w:szCs w:val="24"/>
        </w:rPr>
        <w:t>, totaling ($1,026,092) and ($74,620)</w:t>
      </w:r>
      <w:r>
        <w:rPr>
          <w:rFonts w:ascii="Arial" w:hAnsi="Arial" w:cs="Arial"/>
          <w:sz w:val="24"/>
          <w:szCs w:val="24"/>
        </w:rPr>
        <w:t xml:space="preserve">. </w:t>
      </w:r>
    </w:p>
    <w:p w14:paraId="0FDC4E61" w14:textId="6F96B674" w:rsidR="009619E0" w:rsidRPr="0070792F" w:rsidRDefault="009619E0" w:rsidP="0046393E">
      <w:pPr>
        <w:rPr>
          <w:rFonts w:ascii="Arial" w:hAnsi="Arial" w:cs="Arial"/>
          <w:b/>
          <w:bCs/>
          <w:sz w:val="24"/>
          <w:szCs w:val="24"/>
          <w:u w:val="single"/>
        </w:rPr>
      </w:pPr>
      <w:r w:rsidRPr="0070792F">
        <w:rPr>
          <w:rFonts w:ascii="Arial" w:hAnsi="Arial" w:cs="Arial"/>
          <w:b/>
          <w:bCs/>
          <w:sz w:val="24"/>
          <w:szCs w:val="24"/>
          <w:u w:val="single"/>
        </w:rPr>
        <w:t>Response:</w:t>
      </w:r>
    </w:p>
    <w:p w14:paraId="5E1EB429" w14:textId="42EAB153" w:rsidR="00125528" w:rsidRPr="00740FE1" w:rsidRDefault="009619E0" w:rsidP="0046393E">
      <w:pPr>
        <w:rPr>
          <w:rFonts w:ascii="Arial" w:hAnsi="Arial" w:cs="Arial"/>
          <w:b/>
          <w:bCs/>
          <w:sz w:val="24"/>
          <w:szCs w:val="24"/>
        </w:rPr>
      </w:pPr>
      <w:r w:rsidRPr="00740FE1">
        <w:rPr>
          <w:rFonts w:ascii="Arial" w:hAnsi="Arial" w:cs="Arial"/>
          <w:b/>
          <w:bCs/>
          <w:sz w:val="24"/>
          <w:szCs w:val="24"/>
        </w:rPr>
        <w:t>Welland Hydro has revised Tab 3 DVA Continuity Schedule, cells BM37 and BN37 to reflect a Principal disposition of ($1,026,092) and Interest of ($74,620).</w:t>
      </w:r>
    </w:p>
    <w:p w14:paraId="40A1A6E0" w14:textId="1E70E781" w:rsidR="009619E0" w:rsidRDefault="009619E0" w:rsidP="009619E0">
      <w:pPr>
        <w:pStyle w:val="ListParagraph"/>
        <w:jc w:val="center"/>
        <w:rPr>
          <w:rFonts w:ascii="Arial" w:hAnsi="Arial" w:cs="Arial"/>
          <w:b/>
          <w:bCs/>
          <w:sz w:val="24"/>
          <w:szCs w:val="24"/>
        </w:rPr>
      </w:pPr>
      <w:r>
        <w:rPr>
          <w:rFonts w:ascii="Arial" w:hAnsi="Arial" w:cs="Arial"/>
          <w:b/>
          <w:bCs/>
          <w:noProof/>
          <w:sz w:val="24"/>
          <w:szCs w:val="24"/>
          <w:lang w:val="en-CA" w:eastAsia="en-CA"/>
        </w:rPr>
        <w:drawing>
          <wp:inline distT="0" distB="0" distL="0" distR="0" wp14:anchorId="0D7127AB" wp14:editId="196F574A">
            <wp:extent cx="5472679" cy="3466115"/>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1896" cy="3478286"/>
                    </a:xfrm>
                    <a:prstGeom prst="rect">
                      <a:avLst/>
                    </a:prstGeom>
                    <a:noFill/>
                  </pic:spPr>
                </pic:pic>
              </a:graphicData>
            </a:graphic>
          </wp:inline>
        </w:drawing>
      </w:r>
    </w:p>
    <w:p w14:paraId="6C6DEF5E" w14:textId="77777777" w:rsidR="00071C41" w:rsidRDefault="00071C41" w:rsidP="009619E0">
      <w:pPr>
        <w:pStyle w:val="ListParagraph"/>
        <w:jc w:val="center"/>
        <w:rPr>
          <w:rFonts w:ascii="Arial" w:hAnsi="Arial" w:cs="Arial"/>
          <w:b/>
          <w:bCs/>
          <w:sz w:val="24"/>
          <w:szCs w:val="24"/>
        </w:rPr>
      </w:pPr>
    </w:p>
    <w:p w14:paraId="00DBAA0E" w14:textId="77777777" w:rsidR="009619E0" w:rsidRPr="009619E0" w:rsidRDefault="009619E0" w:rsidP="00457E55">
      <w:pPr>
        <w:pStyle w:val="ListParagraph"/>
        <w:rPr>
          <w:rFonts w:ascii="Arial" w:hAnsi="Arial" w:cs="Arial"/>
          <w:b/>
          <w:bCs/>
          <w:sz w:val="24"/>
          <w:szCs w:val="24"/>
        </w:rPr>
      </w:pPr>
    </w:p>
    <w:p w14:paraId="3B7F5E01" w14:textId="6B02CF38" w:rsidR="005B090A" w:rsidRPr="00740FE1" w:rsidRDefault="00187EBF" w:rsidP="008F699F">
      <w:pPr>
        <w:pStyle w:val="ListParagraph"/>
        <w:numPr>
          <w:ilvl w:val="0"/>
          <w:numId w:val="21"/>
        </w:numPr>
      </w:pPr>
      <w:r>
        <w:rPr>
          <w:rFonts w:ascii="Arial" w:hAnsi="Arial" w:cs="Arial"/>
          <w:sz w:val="24"/>
          <w:szCs w:val="24"/>
        </w:rPr>
        <w:t>Please confirm whether there are any revision</w:t>
      </w:r>
      <w:r w:rsidR="00125528">
        <w:rPr>
          <w:rFonts w:ascii="Arial" w:hAnsi="Arial" w:cs="Arial"/>
          <w:sz w:val="24"/>
          <w:szCs w:val="24"/>
        </w:rPr>
        <w:t>(</w:t>
      </w:r>
      <w:r>
        <w:rPr>
          <w:rFonts w:ascii="Arial" w:hAnsi="Arial" w:cs="Arial"/>
          <w:sz w:val="24"/>
          <w:szCs w:val="24"/>
        </w:rPr>
        <w:t>s</w:t>
      </w:r>
      <w:r w:rsidR="00125528">
        <w:rPr>
          <w:rFonts w:ascii="Arial" w:hAnsi="Arial" w:cs="Arial"/>
          <w:sz w:val="24"/>
          <w:szCs w:val="24"/>
        </w:rPr>
        <w:t>)</w:t>
      </w:r>
      <w:r>
        <w:rPr>
          <w:rFonts w:ascii="Arial" w:hAnsi="Arial" w:cs="Arial"/>
          <w:sz w:val="24"/>
          <w:szCs w:val="24"/>
        </w:rPr>
        <w:t xml:space="preserve"> to the </w:t>
      </w:r>
      <w:r w:rsidR="00125528">
        <w:rPr>
          <w:rFonts w:ascii="Arial" w:hAnsi="Arial" w:cs="Arial"/>
          <w:sz w:val="24"/>
          <w:szCs w:val="24"/>
        </w:rPr>
        <w:t xml:space="preserve">2017 closing balances and Account </w:t>
      </w:r>
      <w:r>
        <w:rPr>
          <w:rFonts w:ascii="Arial" w:hAnsi="Arial" w:cs="Arial"/>
          <w:sz w:val="24"/>
          <w:szCs w:val="24"/>
        </w:rPr>
        <w:t>1595 (2019)</w:t>
      </w:r>
      <w:r w:rsidRPr="00187EBF">
        <w:rPr>
          <w:rFonts w:ascii="Arial" w:hAnsi="Arial" w:cs="Arial"/>
          <w:sz w:val="24"/>
          <w:szCs w:val="24"/>
        </w:rPr>
        <w:t xml:space="preserve"> </w:t>
      </w:r>
      <w:r>
        <w:rPr>
          <w:rFonts w:ascii="Arial" w:hAnsi="Arial" w:cs="Arial"/>
          <w:sz w:val="24"/>
          <w:szCs w:val="24"/>
        </w:rPr>
        <w:t>principal and carrying charges in the 2020 IRM Rate Generator.</w:t>
      </w:r>
    </w:p>
    <w:p w14:paraId="36A3F692" w14:textId="2D8A03C4" w:rsidR="00740FE1" w:rsidRPr="0070792F" w:rsidRDefault="00740FE1" w:rsidP="0046393E">
      <w:pPr>
        <w:rPr>
          <w:rFonts w:ascii="Arial" w:hAnsi="Arial" w:cs="Arial"/>
          <w:b/>
          <w:bCs/>
          <w:sz w:val="24"/>
          <w:szCs w:val="24"/>
          <w:u w:val="single"/>
        </w:rPr>
      </w:pPr>
      <w:r w:rsidRPr="0070792F">
        <w:rPr>
          <w:rFonts w:ascii="Arial" w:hAnsi="Arial" w:cs="Arial"/>
          <w:b/>
          <w:bCs/>
          <w:sz w:val="24"/>
          <w:szCs w:val="24"/>
          <w:u w:val="single"/>
        </w:rPr>
        <w:t>Response:</w:t>
      </w:r>
    </w:p>
    <w:p w14:paraId="53CCE083" w14:textId="4EE4A2DC" w:rsidR="00740FE1" w:rsidRPr="006525EB" w:rsidRDefault="006525EB" w:rsidP="0046393E">
      <w:pPr>
        <w:rPr>
          <w:rFonts w:ascii="Arial" w:hAnsi="Arial" w:cs="Arial"/>
          <w:b/>
          <w:bCs/>
          <w:sz w:val="24"/>
          <w:szCs w:val="24"/>
        </w:rPr>
      </w:pPr>
      <w:r>
        <w:rPr>
          <w:rFonts w:ascii="Arial" w:hAnsi="Arial" w:cs="Arial"/>
          <w:b/>
          <w:bCs/>
          <w:sz w:val="24"/>
          <w:szCs w:val="24"/>
        </w:rPr>
        <w:t>Welland Hydro has revi</w:t>
      </w:r>
      <w:r w:rsidR="00FE74FD">
        <w:rPr>
          <w:rFonts w:ascii="Arial" w:hAnsi="Arial" w:cs="Arial"/>
          <w:b/>
          <w:bCs/>
          <w:sz w:val="24"/>
          <w:szCs w:val="24"/>
        </w:rPr>
        <w:t xml:space="preserve">sed the Principal and Interest Disposition on Tab 3 DVA Continuity Schedule to match the approved amounts in the 2019 IRM Rate Application (EB-2018-0075).  </w:t>
      </w:r>
      <w:r>
        <w:rPr>
          <w:rFonts w:ascii="Arial" w:hAnsi="Arial" w:cs="Arial"/>
          <w:b/>
          <w:bCs/>
          <w:sz w:val="24"/>
          <w:szCs w:val="24"/>
        </w:rPr>
        <w:t xml:space="preserve">No revisions have been made to the 2017 closing balances. </w:t>
      </w:r>
    </w:p>
    <w:p w14:paraId="1011BC27" w14:textId="2D420D50" w:rsidR="0070792F" w:rsidRDefault="0070792F" w:rsidP="003B7F92">
      <w:pPr>
        <w:pStyle w:val="Heading2"/>
        <w:spacing w:line="276" w:lineRule="auto"/>
        <w:rPr>
          <w:rFonts w:cs="Arial"/>
          <w:szCs w:val="24"/>
        </w:rPr>
      </w:pPr>
    </w:p>
    <w:p w14:paraId="4C8E3EED" w14:textId="7DFDE39B" w:rsidR="0057010A" w:rsidRPr="003B7F92" w:rsidRDefault="0057010A" w:rsidP="003B7F92">
      <w:pPr>
        <w:pStyle w:val="Heading2"/>
        <w:spacing w:line="276" w:lineRule="auto"/>
        <w:rPr>
          <w:rFonts w:cs="Arial"/>
          <w:szCs w:val="24"/>
        </w:rPr>
      </w:pPr>
      <w:r w:rsidRPr="003B7F92">
        <w:rPr>
          <w:rFonts w:cs="Arial"/>
          <w:szCs w:val="24"/>
        </w:rPr>
        <w:t>Staff-4</w:t>
      </w:r>
    </w:p>
    <w:p w14:paraId="0810E36A" w14:textId="1B983896" w:rsidR="00D52919" w:rsidRPr="003B7F92" w:rsidRDefault="002B71E2" w:rsidP="003B7F92">
      <w:pPr>
        <w:pStyle w:val="NoSpacing"/>
        <w:spacing w:line="276" w:lineRule="auto"/>
        <w:rPr>
          <w:rFonts w:ascii="Arial" w:hAnsi="Arial" w:cs="Arial"/>
          <w:sz w:val="24"/>
          <w:szCs w:val="24"/>
        </w:rPr>
      </w:pPr>
      <w:r w:rsidRPr="003B7F92">
        <w:rPr>
          <w:rFonts w:ascii="Arial" w:hAnsi="Arial" w:cs="Arial"/>
          <w:sz w:val="24"/>
          <w:szCs w:val="24"/>
        </w:rPr>
        <w:t>Ref:</w:t>
      </w:r>
      <w:r w:rsidRPr="003B7F92">
        <w:rPr>
          <w:rFonts w:ascii="Arial" w:hAnsi="Arial" w:cs="Arial"/>
          <w:sz w:val="24"/>
          <w:szCs w:val="24"/>
        </w:rPr>
        <w:tab/>
      </w:r>
      <w:r w:rsidR="00786AF2">
        <w:rPr>
          <w:rFonts w:ascii="Arial" w:hAnsi="Arial" w:cs="Arial"/>
          <w:sz w:val="24"/>
          <w:szCs w:val="24"/>
        </w:rPr>
        <w:t xml:space="preserve">(1) </w:t>
      </w:r>
      <w:r w:rsidRPr="003B7F92">
        <w:rPr>
          <w:rFonts w:ascii="Arial" w:hAnsi="Arial" w:cs="Arial"/>
          <w:sz w:val="24"/>
          <w:szCs w:val="24"/>
        </w:rPr>
        <w:t xml:space="preserve">1595 Analysis </w:t>
      </w:r>
      <w:proofErr w:type="spellStart"/>
      <w:r w:rsidRPr="003B7F92">
        <w:rPr>
          <w:rFonts w:ascii="Arial" w:hAnsi="Arial" w:cs="Arial"/>
          <w:sz w:val="24"/>
          <w:szCs w:val="24"/>
        </w:rPr>
        <w:t>Workform</w:t>
      </w:r>
      <w:proofErr w:type="spellEnd"/>
      <w:r w:rsidR="00596189" w:rsidRPr="003B7F92">
        <w:rPr>
          <w:rFonts w:ascii="Arial" w:hAnsi="Arial" w:cs="Arial"/>
          <w:sz w:val="24"/>
          <w:szCs w:val="24"/>
        </w:rPr>
        <w:t xml:space="preserve"> (2017</w:t>
      </w:r>
      <w:r w:rsidR="00125528">
        <w:rPr>
          <w:rFonts w:ascii="Arial" w:hAnsi="Arial" w:cs="Arial"/>
          <w:sz w:val="24"/>
          <w:szCs w:val="24"/>
        </w:rPr>
        <w:t xml:space="preserve"> vintage year</w:t>
      </w:r>
      <w:r w:rsidR="00596189" w:rsidRPr="003B7F92">
        <w:rPr>
          <w:rFonts w:ascii="Arial" w:hAnsi="Arial" w:cs="Arial"/>
          <w:sz w:val="24"/>
          <w:szCs w:val="24"/>
        </w:rPr>
        <w:t>)</w:t>
      </w:r>
      <w:r w:rsidR="00125528">
        <w:rPr>
          <w:rFonts w:ascii="Arial" w:hAnsi="Arial" w:cs="Arial"/>
          <w:sz w:val="24"/>
          <w:szCs w:val="24"/>
        </w:rPr>
        <w:t>, October 30, 2019</w:t>
      </w:r>
    </w:p>
    <w:p w14:paraId="0AF120C5" w14:textId="13BA1980" w:rsidR="00596189" w:rsidRPr="003B7F92" w:rsidRDefault="00786AF2" w:rsidP="008F699F">
      <w:pPr>
        <w:pStyle w:val="NoSpacing"/>
        <w:spacing w:line="276" w:lineRule="auto"/>
        <w:ind w:firstLine="720"/>
        <w:rPr>
          <w:rFonts w:ascii="Arial" w:hAnsi="Arial" w:cs="Arial"/>
          <w:sz w:val="24"/>
          <w:szCs w:val="24"/>
        </w:rPr>
      </w:pPr>
      <w:r>
        <w:rPr>
          <w:rFonts w:ascii="Arial" w:hAnsi="Arial" w:cs="Arial"/>
          <w:sz w:val="24"/>
          <w:szCs w:val="24"/>
        </w:rPr>
        <w:t xml:space="preserve">(2) </w:t>
      </w:r>
      <w:r w:rsidR="00596189" w:rsidRPr="003B7F92">
        <w:rPr>
          <w:rFonts w:ascii="Arial" w:hAnsi="Arial" w:cs="Arial"/>
          <w:sz w:val="24"/>
          <w:szCs w:val="24"/>
        </w:rPr>
        <w:t xml:space="preserve">Tab 3 of 2019 IRM Rate Generator </w:t>
      </w:r>
    </w:p>
    <w:p w14:paraId="5F82CF13" w14:textId="77777777" w:rsidR="00596189" w:rsidRPr="003B7F92" w:rsidRDefault="00596189" w:rsidP="003B7F92">
      <w:pPr>
        <w:pStyle w:val="NoSpacing"/>
        <w:spacing w:line="276" w:lineRule="auto"/>
        <w:rPr>
          <w:rFonts w:ascii="Arial" w:hAnsi="Arial" w:cs="Arial"/>
          <w:sz w:val="24"/>
          <w:szCs w:val="24"/>
        </w:rPr>
      </w:pPr>
    </w:p>
    <w:p w14:paraId="384EFDDE" w14:textId="5CF55FCF" w:rsidR="00C31401" w:rsidRPr="003634C4" w:rsidRDefault="00C31401" w:rsidP="00C31401">
      <w:pPr>
        <w:spacing w:line="276" w:lineRule="auto"/>
        <w:rPr>
          <w:rFonts w:ascii="Arial" w:hAnsi="Arial" w:cs="Arial"/>
          <w:sz w:val="24"/>
          <w:szCs w:val="24"/>
          <w:u w:val="single"/>
        </w:rPr>
      </w:pPr>
      <w:r w:rsidRPr="003634C4">
        <w:rPr>
          <w:rFonts w:ascii="Arial" w:hAnsi="Arial" w:cs="Arial"/>
          <w:sz w:val="24"/>
          <w:szCs w:val="24"/>
          <w:u w:val="single"/>
        </w:rPr>
        <w:lastRenderedPageBreak/>
        <w:t>Preamble:</w:t>
      </w:r>
      <w:r w:rsidR="0031643C" w:rsidRPr="0031643C">
        <w:rPr>
          <w:rFonts w:ascii="Arial" w:hAnsi="Arial" w:cs="Arial"/>
          <w:noProof/>
          <w:sz w:val="24"/>
          <w:szCs w:val="24"/>
        </w:rPr>
        <w:t xml:space="preserve"> </w:t>
      </w:r>
    </w:p>
    <w:p w14:paraId="6F7C346E" w14:textId="77777777" w:rsidR="00125528" w:rsidRDefault="002B71E2" w:rsidP="003B7F92">
      <w:pPr>
        <w:spacing w:line="276" w:lineRule="auto"/>
        <w:rPr>
          <w:rFonts w:ascii="Arial" w:hAnsi="Arial" w:cs="Arial"/>
          <w:sz w:val="24"/>
          <w:szCs w:val="24"/>
        </w:rPr>
      </w:pPr>
      <w:r w:rsidRPr="003B7F92">
        <w:rPr>
          <w:rFonts w:ascii="Arial" w:hAnsi="Arial" w:cs="Arial"/>
          <w:sz w:val="24"/>
          <w:szCs w:val="24"/>
        </w:rPr>
        <w:t>The residual balances in each component of the 1595 (2017) account balances are well below the 10% threshold, but the residual balance on the total approved amount for disposition is 12.4%.</w:t>
      </w:r>
      <w:r w:rsidR="0031643C">
        <w:rPr>
          <w:rFonts w:ascii="Arial" w:hAnsi="Arial" w:cs="Arial"/>
          <w:sz w:val="24"/>
          <w:szCs w:val="24"/>
        </w:rPr>
        <w:t xml:space="preserve"> </w:t>
      </w:r>
    </w:p>
    <w:p w14:paraId="6578D915" w14:textId="77777777" w:rsidR="00065BE5" w:rsidRDefault="0031643C" w:rsidP="003B7F92">
      <w:pPr>
        <w:spacing w:line="276" w:lineRule="auto"/>
        <w:rPr>
          <w:rFonts w:ascii="Arial" w:hAnsi="Arial" w:cs="Arial"/>
          <w:sz w:val="24"/>
          <w:szCs w:val="24"/>
        </w:rPr>
      </w:pPr>
      <w:r>
        <w:rPr>
          <w:rFonts w:ascii="Arial" w:hAnsi="Arial" w:cs="Arial"/>
          <w:sz w:val="24"/>
          <w:szCs w:val="24"/>
        </w:rPr>
        <w:t xml:space="preserve">Extract of </w:t>
      </w:r>
      <w:r w:rsidRPr="003B7F92">
        <w:rPr>
          <w:rFonts w:ascii="Arial" w:hAnsi="Arial" w:cs="Arial"/>
          <w:sz w:val="24"/>
          <w:szCs w:val="24"/>
        </w:rPr>
        <w:t>1595 (2017)</w:t>
      </w:r>
      <w:r>
        <w:rPr>
          <w:rFonts w:ascii="Arial" w:hAnsi="Arial" w:cs="Arial"/>
          <w:sz w:val="24"/>
          <w:szCs w:val="24"/>
        </w:rPr>
        <w:t xml:space="preserve"> </w:t>
      </w:r>
      <w:proofErr w:type="spellStart"/>
      <w:r w:rsidR="00125528">
        <w:rPr>
          <w:rFonts w:ascii="Arial" w:hAnsi="Arial" w:cs="Arial"/>
          <w:sz w:val="24"/>
          <w:szCs w:val="24"/>
        </w:rPr>
        <w:t>workform</w:t>
      </w:r>
      <w:proofErr w:type="spellEnd"/>
      <w:r w:rsidR="00125528">
        <w:rPr>
          <w:rFonts w:ascii="Arial" w:hAnsi="Arial" w:cs="Arial"/>
          <w:sz w:val="24"/>
          <w:szCs w:val="24"/>
        </w:rPr>
        <w:t xml:space="preserve"> </w:t>
      </w:r>
      <w:r>
        <w:rPr>
          <w:rFonts w:ascii="Arial" w:hAnsi="Arial" w:cs="Arial"/>
          <w:sz w:val="24"/>
          <w:szCs w:val="24"/>
        </w:rPr>
        <w:t>below:</w:t>
      </w:r>
    </w:p>
    <w:p w14:paraId="21D7A05D" w14:textId="67A4EA36" w:rsidR="0031643C" w:rsidRDefault="0031643C" w:rsidP="00457E55">
      <w:pPr>
        <w:pStyle w:val="NoSpacing"/>
      </w:pPr>
      <w:r w:rsidRPr="00C43EF3">
        <w:rPr>
          <w:noProof/>
          <w:lang w:val="en-CA" w:eastAsia="en-CA"/>
        </w:rPr>
        <mc:AlternateContent>
          <mc:Choice Requires="wps">
            <w:drawing>
              <wp:anchor distT="45720" distB="45720" distL="114300" distR="114300" simplePos="0" relativeHeight="251655680" behindDoc="0" locked="0" layoutInCell="1" allowOverlap="1" wp14:anchorId="4EEE0B90" wp14:editId="619B69BB">
                <wp:simplePos x="0" y="0"/>
                <wp:positionH relativeFrom="column">
                  <wp:posOffset>8573</wp:posOffset>
                </wp:positionH>
                <wp:positionV relativeFrom="paragraph">
                  <wp:posOffset>622935</wp:posOffset>
                </wp:positionV>
                <wp:extent cx="5943600" cy="95250"/>
                <wp:effectExtent l="19050" t="1905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5250"/>
                        </a:xfrm>
                        <a:prstGeom prst="rect">
                          <a:avLst/>
                        </a:prstGeom>
                        <a:noFill/>
                        <a:ln w="28575">
                          <a:solidFill>
                            <a:srgbClr val="FF0000"/>
                          </a:solidFill>
                          <a:miter lim="800000"/>
                          <a:headEnd/>
                          <a:tailEnd/>
                        </a:ln>
                      </wps:spPr>
                      <wps:txbx>
                        <w:txbxContent>
                          <w:p w14:paraId="51B1E842" w14:textId="77777777" w:rsidR="00EC505B" w:rsidRDefault="00EC505B" w:rsidP="003164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E0B90" id="_x0000_s1034" type="#_x0000_t202" style="position:absolute;margin-left:.7pt;margin-top:49.05pt;width:468pt;height: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" filled="f" strokecolor="red" strokeweight="2.25pt">
                <v:textbox>
                  <w:txbxContent>
                    <w:p w14:paraId="51B1E842" w14:textId="77777777" w:rsidR="00EC505B" w:rsidRDefault="00EC505B" w:rsidP="0031643C"/>
                  </w:txbxContent>
                </v:textbox>
              </v:shape>
            </w:pict>
          </mc:Fallback>
        </mc:AlternateContent>
      </w:r>
      <w:r w:rsidR="00065BE5">
        <w:rPr>
          <w:noProof/>
          <w:lang w:val="en-CA" w:eastAsia="en-CA"/>
        </w:rPr>
        <w:drawing>
          <wp:inline distT="0" distB="0" distL="0" distR="0" wp14:anchorId="19170E1A" wp14:editId="6F4249BC">
            <wp:extent cx="5943600" cy="870585"/>
            <wp:effectExtent l="0" t="0" r="0"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870585"/>
                    </a:xfrm>
                    <a:prstGeom prst="rect">
                      <a:avLst/>
                    </a:prstGeom>
                  </pic:spPr>
                </pic:pic>
              </a:graphicData>
            </a:graphic>
          </wp:inline>
        </w:drawing>
      </w:r>
    </w:p>
    <w:p w14:paraId="060BD0FB" w14:textId="77777777" w:rsidR="00177B18" w:rsidRDefault="00177B18" w:rsidP="00352236">
      <w:pPr>
        <w:spacing w:line="276" w:lineRule="auto"/>
        <w:rPr>
          <w:rFonts w:ascii="Arial" w:eastAsia="Times New Roman" w:hAnsi="Arial" w:cs="Arial"/>
          <w:sz w:val="24"/>
          <w:szCs w:val="24"/>
        </w:rPr>
      </w:pPr>
    </w:p>
    <w:p w14:paraId="76937BED" w14:textId="2D67E6BE" w:rsidR="00352236" w:rsidRDefault="00352236" w:rsidP="00352236">
      <w:pPr>
        <w:spacing w:line="276" w:lineRule="auto"/>
        <w:rPr>
          <w:rFonts w:ascii="Arial" w:hAnsi="Arial" w:cs="Arial"/>
          <w:sz w:val="24"/>
          <w:szCs w:val="24"/>
          <w:u w:val="single"/>
        </w:rPr>
      </w:pPr>
      <w:r>
        <w:rPr>
          <w:rFonts w:ascii="Arial" w:eastAsia="Times New Roman" w:hAnsi="Arial" w:cs="Arial"/>
          <w:sz w:val="24"/>
          <w:szCs w:val="24"/>
        </w:rPr>
        <w:t>Extract of 1595 (2017) approved balances:</w:t>
      </w:r>
    </w:p>
    <w:p w14:paraId="13063D58" w14:textId="77777777" w:rsidR="00352236" w:rsidRDefault="00352236" w:rsidP="00352236">
      <w:pPr>
        <w:spacing w:line="276" w:lineRule="auto"/>
        <w:rPr>
          <w:rFonts w:ascii="Arial" w:hAnsi="Arial" w:cs="Arial"/>
          <w:sz w:val="24"/>
          <w:szCs w:val="24"/>
          <w:u w:val="single"/>
        </w:rPr>
      </w:pPr>
      <w:r w:rsidRPr="00C43EF3">
        <w:rPr>
          <w:rFonts w:ascii="Arial" w:hAnsi="Arial" w:cs="Arial"/>
          <w:noProof/>
          <w:sz w:val="24"/>
          <w:szCs w:val="24"/>
          <w:lang w:val="en-CA" w:eastAsia="en-CA"/>
        </w:rPr>
        <mc:AlternateContent>
          <mc:Choice Requires="wps">
            <w:drawing>
              <wp:anchor distT="45720" distB="45720" distL="114300" distR="114300" simplePos="0" relativeHeight="251662336" behindDoc="0" locked="0" layoutInCell="1" allowOverlap="1" wp14:anchorId="716C1163" wp14:editId="5D13A3DC">
                <wp:simplePos x="0" y="0"/>
                <wp:positionH relativeFrom="column">
                  <wp:posOffset>2667837</wp:posOffset>
                </wp:positionH>
                <wp:positionV relativeFrom="paragraph">
                  <wp:posOffset>397971</wp:posOffset>
                </wp:positionV>
                <wp:extent cx="1649186" cy="130628"/>
                <wp:effectExtent l="19050" t="19050" r="27305"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186" cy="130628"/>
                        </a:xfrm>
                        <a:prstGeom prst="rect">
                          <a:avLst/>
                        </a:prstGeom>
                        <a:noFill/>
                        <a:ln w="28575">
                          <a:solidFill>
                            <a:srgbClr val="FF0000"/>
                          </a:solidFill>
                          <a:miter lim="800000"/>
                          <a:headEnd/>
                          <a:tailEnd/>
                        </a:ln>
                      </wps:spPr>
                      <wps:txbx>
                        <w:txbxContent>
                          <w:p w14:paraId="7AA3BCEB" w14:textId="77777777" w:rsidR="00EC505B" w:rsidRDefault="00EC505B" w:rsidP="003522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C1163" id="_x0000_s1035" type="#_x0000_t202" style="position:absolute;margin-left:210.05pt;margin-top:31.35pt;width:129.85pt;height:10.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" filled="f" strokecolor="red" strokeweight="2.25pt">
                <v:textbox>
                  <w:txbxContent>
                    <w:p w14:paraId="7AA3BCEB" w14:textId="77777777" w:rsidR="00EC505B" w:rsidRDefault="00EC505B" w:rsidP="00352236"/>
                  </w:txbxContent>
                </v:textbox>
              </v:shape>
            </w:pict>
          </mc:Fallback>
        </mc:AlternateContent>
      </w:r>
      <w:r>
        <w:rPr>
          <w:noProof/>
          <w:lang w:val="en-CA" w:eastAsia="en-CA"/>
        </w:rPr>
        <w:drawing>
          <wp:inline distT="0" distB="0" distL="0" distR="0" wp14:anchorId="1A0FC92B" wp14:editId="558224C8">
            <wp:extent cx="5943600" cy="680085"/>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680085"/>
                    </a:xfrm>
                    <a:prstGeom prst="rect">
                      <a:avLst/>
                    </a:prstGeom>
                  </pic:spPr>
                </pic:pic>
              </a:graphicData>
            </a:graphic>
          </wp:inline>
        </w:drawing>
      </w:r>
    </w:p>
    <w:p w14:paraId="143C35A2" w14:textId="3D6C8E0E" w:rsidR="00C31401" w:rsidRPr="003634C4" w:rsidRDefault="00C31401" w:rsidP="00C31401">
      <w:pPr>
        <w:spacing w:line="276" w:lineRule="auto"/>
        <w:rPr>
          <w:rFonts w:ascii="Arial" w:hAnsi="Arial" w:cs="Arial"/>
          <w:sz w:val="24"/>
          <w:szCs w:val="24"/>
          <w:u w:val="single"/>
        </w:rPr>
      </w:pPr>
      <w:r w:rsidRPr="003634C4">
        <w:rPr>
          <w:rFonts w:ascii="Arial" w:hAnsi="Arial" w:cs="Arial"/>
          <w:sz w:val="24"/>
          <w:szCs w:val="24"/>
          <w:u w:val="single"/>
        </w:rPr>
        <w:t>Questions:</w:t>
      </w:r>
      <w:r w:rsidR="009572B9" w:rsidRPr="009572B9">
        <w:rPr>
          <w:rFonts w:ascii="Arial" w:hAnsi="Arial" w:cs="Arial"/>
          <w:noProof/>
          <w:sz w:val="24"/>
          <w:szCs w:val="24"/>
        </w:rPr>
        <w:t xml:space="preserve"> </w:t>
      </w:r>
    </w:p>
    <w:p w14:paraId="3CC9D45F" w14:textId="136BEDFA" w:rsidR="00352236" w:rsidRDefault="00352236" w:rsidP="003B7F92">
      <w:pPr>
        <w:pStyle w:val="ListParagraph"/>
        <w:numPr>
          <w:ilvl w:val="0"/>
          <w:numId w:val="8"/>
        </w:numPr>
        <w:spacing w:line="276" w:lineRule="auto"/>
        <w:rPr>
          <w:rFonts w:ascii="Arial" w:eastAsia="Times New Roman" w:hAnsi="Arial" w:cs="Arial"/>
          <w:sz w:val="24"/>
          <w:szCs w:val="24"/>
        </w:rPr>
      </w:pPr>
      <w:r>
        <w:rPr>
          <w:rFonts w:ascii="Arial" w:eastAsia="Times New Roman" w:hAnsi="Arial" w:cs="Arial"/>
          <w:sz w:val="24"/>
          <w:szCs w:val="24"/>
        </w:rPr>
        <w:t xml:space="preserve">Based on the above responses to Staff-3, please update the 1595 (2017) Analysis </w:t>
      </w:r>
      <w:proofErr w:type="spellStart"/>
      <w:r>
        <w:rPr>
          <w:rFonts w:ascii="Arial" w:eastAsia="Times New Roman" w:hAnsi="Arial" w:cs="Arial"/>
          <w:sz w:val="24"/>
          <w:szCs w:val="24"/>
        </w:rPr>
        <w:t>Workform</w:t>
      </w:r>
      <w:proofErr w:type="spellEnd"/>
      <w:r>
        <w:rPr>
          <w:rFonts w:ascii="Arial" w:eastAsia="Times New Roman" w:hAnsi="Arial" w:cs="Arial"/>
          <w:sz w:val="24"/>
          <w:szCs w:val="24"/>
        </w:rPr>
        <w:t xml:space="preserve"> and ensure that the balances reconcile back to Table 4-2A of the Settlement Proposal from the 2017 COS proceeding.</w:t>
      </w:r>
    </w:p>
    <w:p w14:paraId="179F4946" w14:textId="687C60D7" w:rsidR="00E333B2" w:rsidRDefault="00E333B2" w:rsidP="0046393E">
      <w:pPr>
        <w:spacing w:line="276" w:lineRule="auto"/>
        <w:rPr>
          <w:rFonts w:ascii="Arial" w:eastAsia="Times New Roman" w:hAnsi="Arial" w:cs="Arial"/>
          <w:b/>
          <w:bCs/>
          <w:sz w:val="24"/>
          <w:szCs w:val="24"/>
        </w:rPr>
      </w:pPr>
      <w:r w:rsidRPr="0070792F">
        <w:rPr>
          <w:rFonts w:ascii="Arial" w:eastAsia="Times New Roman" w:hAnsi="Arial" w:cs="Arial"/>
          <w:b/>
          <w:bCs/>
          <w:sz w:val="24"/>
          <w:szCs w:val="24"/>
          <w:u w:val="single"/>
        </w:rPr>
        <w:t>Response</w:t>
      </w:r>
      <w:r>
        <w:rPr>
          <w:rFonts w:ascii="Arial" w:eastAsia="Times New Roman" w:hAnsi="Arial" w:cs="Arial"/>
          <w:b/>
          <w:bCs/>
          <w:sz w:val="24"/>
          <w:szCs w:val="24"/>
        </w:rPr>
        <w:t>:</w:t>
      </w:r>
    </w:p>
    <w:p w14:paraId="069BF864" w14:textId="212DC05C" w:rsidR="00E333B2" w:rsidRPr="00E333B2" w:rsidRDefault="00E333B2" w:rsidP="0046393E">
      <w:pPr>
        <w:spacing w:line="276" w:lineRule="auto"/>
        <w:rPr>
          <w:rFonts w:ascii="Arial" w:eastAsia="Times New Roman" w:hAnsi="Arial" w:cs="Arial"/>
          <w:b/>
          <w:bCs/>
          <w:sz w:val="24"/>
          <w:szCs w:val="24"/>
        </w:rPr>
      </w:pPr>
      <w:r>
        <w:rPr>
          <w:rFonts w:ascii="Arial" w:eastAsia="Times New Roman" w:hAnsi="Arial" w:cs="Arial"/>
          <w:b/>
          <w:bCs/>
          <w:sz w:val="24"/>
          <w:szCs w:val="24"/>
        </w:rPr>
        <w:t xml:space="preserve">Based on the response to Staff-3(a), no updates are required to the 1595 (2017) Analysis </w:t>
      </w:r>
      <w:proofErr w:type="spellStart"/>
      <w:r>
        <w:rPr>
          <w:rFonts w:ascii="Arial" w:eastAsia="Times New Roman" w:hAnsi="Arial" w:cs="Arial"/>
          <w:b/>
          <w:bCs/>
          <w:sz w:val="24"/>
          <w:szCs w:val="24"/>
        </w:rPr>
        <w:t>Workform</w:t>
      </w:r>
      <w:proofErr w:type="spellEnd"/>
      <w:r>
        <w:rPr>
          <w:rFonts w:ascii="Arial" w:eastAsia="Times New Roman" w:hAnsi="Arial" w:cs="Arial"/>
          <w:b/>
          <w:bCs/>
          <w:sz w:val="24"/>
          <w:szCs w:val="24"/>
        </w:rPr>
        <w:t>.  The total balance approved for disposition is ($188,705).</w:t>
      </w:r>
    </w:p>
    <w:p w14:paraId="7B8BF891" w14:textId="68FC941B" w:rsidR="00576456" w:rsidRPr="003B7F92" w:rsidRDefault="00576456" w:rsidP="00457E55">
      <w:pPr>
        <w:pStyle w:val="ListParagraph"/>
        <w:spacing w:line="276" w:lineRule="auto"/>
        <w:rPr>
          <w:rFonts w:ascii="Arial" w:eastAsia="Times New Roman" w:hAnsi="Arial" w:cs="Arial"/>
          <w:sz w:val="24"/>
          <w:szCs w:val="24"/>
        </w:rPr>
      </w:pPr>
    </w:p>
    <w:p w14:paraId="764C931E" w14:textId="2EC7F1D8" w:rsidR="001A7A85" w:rsidRDefault="00D67D0D" w:rsidP="003B7F92">
      <w:pPr>
        <w:pStyle w:val="ListParagraph"/>
        <w:numPr>
          <w:ilvl w:val="0"/>
          <w:numId w:val="8"/>
        </w:numPr>
        <w:spacing w:line="276" w:lineRule="auto"/>
        <w:rPr>
          <w:rFonts w:ascii="Arial" w:eastAsia="Times New Roman" w:hAnsi="Arial" w:cs="Arial"/>
          <w:sz w:val="24"/>
          <w:szCs w:val="24"/>
        </w:rPr>
      </w:pPr>
      <w:r w:rsidRPr="003B7F92">
        <w:rPr>
          <w:rFonts w:ascii="Arial" w:eastAsia="Times New Roman" w:hAnsi="Arial" w:cs="Arial"/>
          <w:sz w:val="24"/>
          <w:szCs w:val="24"/>
        </w:rPr>
        <w:t>Please confirm accuracy of the rate rider amounts</w:t>
      </w:r>
      <w:r w:rsidR="00770586">
        <w:rPr>
          <w:rFonts w:ascii="Arial" w:eastAsia="Times New Roman" w:hAnsi="Arial" w:cs="Arial"/>
          <w:sz w:val="24"/>
          <w:szCs w:val="24"/>
        </w:rPr>
        <w:t xml:space="preserve"> collected and/or returned</w:t>
      </w:r>
      <w:r w:rsidRPr="003B7F92">
        <w:rPr>
          <w:rFonts w:ascii="Arial" w:eastAsia="Times New Roman" w:hAnsi="Arial" w:cs="Arial"/>
          <w:sz w:val="24"/>
          <w:szCs w:val="24"/>
        </w:rPr>
        <w:t xml:space="preserve"> in column G</w:t>
      </w:r>
      <w:r w:rsidR="00873F93" w:rsidRPr="003B7F92">
        <w:rPr>
          <w:rFonts w:ascii="Arial" w:eastAsia="Times New Roman" w:hAnsi="Arial" w:cs="Arial"/>
          <w:sz w:val="24"/>
          <w:szCs w:val="24"/>
        </w:rPr>
        <w:t xml:space="preserve"> </w:t>
      </w:r>
      <w:r w:rsidR="00770586">
        <w:rPr>
          <w:rFonts w:ascii="Arial" w:eastAsia="Times New Roman" w:hAnsi="Arial" w:cs="Arial"/>
          <w:sz w:val="24"/>
          <w:szCs w:val="24"/>
        </w:rPr>
        <w:t>of</w:t>
      </w:r>
      <w:r w:rsidRPr="003B7F92">
        <w:rPr>
          <w:rFonts w:ascii="Arial" w:eastAsia="Times New Roman" w:hAnsi="Arial" w:cs="Arial"/>
          <w:sz w:val="24"/>
          <w:szCs w:val="24"/>
        </w:rPr>
        <w:t xml:space="preserve"> the 1595 </w:t>
      </w:r>
      <w:r w:rsidR="00F502A4">
        <w:rPr>
          <w:rFonts w:ascii="Arial" w:eastAsia="Times New Roman" w:hAnsi="Arial" w:cs="Arial"/>
          <w:sz w:val="24"/>
          <w:szCs w:val="24"/>
        </w:rPr>
        <w:t xml:space="preserve">(2017) </w:t>
      </w:r>
      <w:r w:rsidRPr="003B7F92">
        <w:rPr>
          <w:rFonts w:ascii="Arial" w:eastAsia="Times New Roman" w:hAnsi="Arial" w:cs="Arial"/>
          <w:sz w:val="24"/>
          <w:szCs w:val="24"/>
        </w:rPr>
        <w:t xml:space="preserve">Analysis </w:t>
      </w:r>
      <w:proofErr w:type="spellStart"/>
      <w:r w:rsidRPr="003B7F92">
        <w:rPr>
          <w:rFonts w:ascii="Arial" w:eastAsia="Times New Roman" w:hAnsi="Arial" w:cs="Arial"/>
          <w:sz w:val="24"/>
          <w:szCs w:val="24"/>
        </w:rPr>
        <w:t>Workform</w:t>
      </w:r>
      <w:proofErr w:type="spellEnd"/>
      <w:r w:rsidR="005B5C0B">
        <w:rPr>
          <w:rFonts w:ascii="Arial" w:eastAsia="Times New Roman" w:hAnsi="Arial" w:cs="Arial"/>
          <w:sz w:val="24"/>
          <w:szCs w:val="24"/>
        </w:rPr>
        <w:t xml:space="preserve"> in conjunction with the </w:t>
      </w:r>
      <w:r w:rsidR="00DE04E5">
        <w:rPr>
          <w:rFonts w:ascii="Arial" w:eastAsia="Times New Roman" w:hAnsi="Arial" w:cs="Arial"/>
          <w:sz w:val="24"/>
          <w:szCs w:val="24"/>
        </w:rPr>
        <w:t>response to Staff-3</w:t>
      </w:r>
      <w:r w:rsidR="00873F93" w:rsidRPr="003B7F92">
        <w:rPr>
          <w:rFonts w:ascii="Arial" w:eastAsia="Times New Roman" w:hAnsi="Arial" w:cs="Arial"/>
          <w:sz w:val="24"/>
          <w:szCs w:val="24"/>
        </w:rPr>
        <w:t>.</w:t>
      </w:r>
    </w:p>
    <w:p w14:paraId="52A88ACB" w14:textId="65482298" w:rsidR="00DE6DB2" w:rsidRPr="0070792F" w:rsidRDefault="00DE6DB2" w:rsidP="0046393E">
      <w:pPr>
        <w:spacing w:line="276" w:lineRule="auto"/>
        <w:rPr>
          <w:rFonts w:ascii="Arial" w:eastAsia="Times New Roman" w:hAnsi="Arial" w:cs="Arial"/>
          <w:b/>
          <w:bCs/>
          <w:sz w:val="24"/>
          <w:szCs w:val="24"/>
          <w:u w:val="single"/>
        </w:rPr>
      </w:pPr>
      <w:r w:rsidRPr="0070792F">
        <w:rPr>
          <w:rFonts w:ascii="Arial" w:eastAsia="Times New Roman" w:hAnsi="Arial" w:cs="Arial"/>
          <w:b/>
          <w:bCs/>
          <w:sz w:val="24"/>
          <w:szCs w:val="24"/>
          <w:u w:val="single"/>
        </w:rPr>
        <w:t>Response:</w:t>
      </w:r>
    </w:p>
    <w:p w14:paraId="1B63FDFC" w14:textId="6A3DE997" w:rsidR="00DE6DB2" w:rsidRDefault="00DE6DB2" w:rsidP="0046393E">
      <w:pPr>
        <w:spacing w:line="276" w:lineRule="auto"/>
        <w:rPr>
          <w:rFonts w:ascii="Arial" w:eastAsia="Times New Roman" w:hAnsi="Arial" w:cs="Arial"/>
          <w:b/>
          <w:bCs/>
          <w:sz w:val="24"/>
          <w:szCs w:val="24"/>
        </w:rPr>
      </w:pPr>
      <w:r>
        <w:rPr>
          <w:rFonts w:ascii="Arial" w:eastAsia="Times New Roman" w:hAnsi="Arial" w:cs="Arial"/>
          <w:b/>
          <w:bCs/>
          <w:sz w:val="24"/>
          <w:szCs w:val="24"/>
        </w:rPr>
        <w:t xml:space="preserve">Welland Hydro has reviewed the rate rider amounts collected and/or returned in Column G of the 1595 (2017) Analysis </w:t>
      </w:r>
      <w:proofErr w:type="spellStart"/>
      <w:r>
        <w:rPr>
          <w:rFonts w:ascii="Arial" w:eastAsia="Times New Roman" w:hAnsi="Arial" w:cs="Arial"/>
          <w:b/>
          <w:bCs/>
          <w:sz w:val="24"/>
          <w:szCs w:val="24"/>
        </w:rPr>
        <w:t>Workform</w:t>
      </w:r>
      <w:proofErr w:type="spellEnd"/>
      <w:r>
        <w:rPr>
          <w:rFonts w:ascii="Arial" w:eastAsia="Times New Roman" w:hAnsi="Arial" w:cs="Arial"/>
          <w:b/>
          <w:bCs/>
          <w:sz w:val="24"/>
          <w:szCs w:val="24"/>
        </w:rPr>
        <w:t xml:space="preserve"> in conjunction with the response to Staff-</w:t>
      </w:r>
      <w:r w:rsidR="00C5533D">
        <w:rPr>
          <w:rFonts w:ascii="Arial" w:eastAsia="Times New Roman" w:hAnsi="Arial" w:cs="Arial"/>
          <w:b/>
          <w:bCs/>
          <w:sz w:val="24"/>
          <w:szCs w:val="24"/>
        </w:rPr>
        <w:t>3</w:t>
      </w:r>
      <w:r>
        <w:rPr>
          <w:rFonts w:ascii="Arial" w:eastAsia="Times New Roman" w:hAnsi="Arial" w:cs="Arial"/>
          <w:b/>
          <w:bCs/>
          <w:sz w:val="24"/>
          <w:szCs w:val="24"/>
        </w:rPr>
        <w:t xml:space="preserve"> and confirm</w:t>
      </w:r>
      <w:r w:rsidR="00C5533D">
        <w:rPr>
          <w:rFonts w:ascii="Arial" w:eastAsia="Times New Roman" w:hAnsi="Arial" w:cs="Arial"/>
          <w:b/>
          <w:bCs/>
          <w:sz w:val="24"/>
          <w:szCs w:val="24"/>
        </w:rPr>
        <w:t>s</w:t>
      </w:r>
      <w:r>
        <w:rPr>
          <w:rFonts w:ascii="Arial" w:eastAsia="Times New Roman" w:hAnsi="Arial" w:cs="Arial"/>
          <w:b/>
          <w:bCs/>
          <w:sz w:val="24"/>
          <w:szCs w:val="24"/>
        </w:rPr>
        <w:t xml:space="preserve"> that they are accurate.</w:t>
      </w:r>
    </w:p>
    <w:p w14:paraId="198663E6" w14:textId="77777777" w:rsidR="002347D9" w:rsidRPr="00DE6DB2" w:rsidRDefault="002347D9" w:rsidP="0046393E">
      <w:pPr>
        <w:spacing w:line="276" w:lineRule="auto"/>
        <w:rPr>
          <w:rFonts w:ascii="Arial" w:eastAsia="Times New Roman" w:hAnsi="Arial" w:cs="Arial"/>
          <w:b/>
          <w:bCs/>
          <w:sz w:val="24"/>
          <w:szCs w:val="24"/>
        </w:rPr>
      </w:pPr>
    </w:p>
    <w:p w14:paraId="0E11D7F0" w14:textId="7B71D562" w:rsidR="00DE04E5" w:rsidRDefault="00873F93" w:rsidP="003B7F92">
      <w:pPr>
        <w:pStyle w:val="ListParagraph"/>
        <w:numPr>
          <w:ilvl w:val="0"/>
          <w:numId w:val="8"/>
        </w:numPr>
        <w:spacing w:line="276" w:lineRule="auto"/>
        <w:rPr>
          <w:rFonts w:ascii="Arial" w:eastAsia="Times New Roman" w:hAnsi="Arial" w:cs="Arial"/>
          <w:sz w:val="24"/>
          <w:szCs w:val="24"/>
        </w:rPr>
      </w:pPr>
      <w:r w:rsidRPr="003B7F92">
        <w:rPr>
          <w:rFonts w:ascii="Arial" w:eastAsia="Times New Roman" w:hAnsi="Arial" w:cs="Arial"/>
          <w:sz w:val="24"/>
          <w:szCs w:val="24"/>
        </w:rPr>
        <w:lastRenderedPageBreak/>
        <w:t xml:space="preserve">Please </w:t>
      </w:r>
      <w:r w:rsidR="00DE04E5">
        <w:rPr>
          <w:rFonts w:ascii="Arial" w:eastAsia="Times New Roman" w:hAnsi="Arial" w:cs="Arial"/>
          <w:sz w:val="24"/>
          <w:szCs w:val="24"/>
        </w:rPr>
        <w:t>ensure that</w:t>
      </w:r>
      <w:r w:rsidRPr="003B7F92">
        <w:rPr>
          <w:rFonts w:ascii="Arial" w:eastAsia="Times New Roman" w:hAnsi="Arial" w:cs="Arial"/>
          <w:sz w:val="24"/>
          <w:szCs w:val="24"/>
        </w:rPr>
        <w:t xml:space="preserve"> the </w:t>
      </w:r>
      <w:r w:rsidR="00185A68">
        <w:rPr>
          <w:rFonts w:ascii="Arial" w:eastAsia="Times New Roman" w:hAnsi="Arial" w:cs="Arial"/>
          <w:sz w:val="24"/>
          <w:szCs w:val="24"/>
        </w:rPr>
        <w:t>residual balance pertaining to principal and projected carrying charges</w:t>
      </w:r>
      <w:r w:rsidRPr="003B7F92">
        <w:rPr>
          <w:rFonts w:ascii="Arial" w:eastAsia="Times New Roman" w:hAnsi="Arial" w:cs="Arial"/>
          <w:sz w:val="24"/>
          <w:szCs w:val="24"/>
        </w:rPr>
        <w:t xml:space="preserve"> </w:t>
      </w:r>
      <w:r w:rsidR="00185A68">
        <w:rPr>
          <w:rFonts w:ascii="Arial" w:eastAsia="Times New Roman" w:hAnsi="Arial" w:cs="Arial"/>
          <w:sz w:val="24"/>
          <w:szCs w:val="24"/>
        </w:rPr>
        <w:t>in</w:t>
      </w:r>
      <w:r w:rsidRPr="003B7F92">
        <w:rPr>
          <w:rFonts w:ascii="Arial" w:eastAsia="Times New Roman" w:hAnsi="Arial" w:cs="Arial"/>
          <w:sz w:val="24"/>
          <w:szCs w:val="24"/>
        </w:rPr>
        <w:t xml:space="preserve"> </w:t>
      </w:r>
      <w:r w:rsidR="00A30B06">
        <w:rPr>
          <w:rFonts w:ascii="Arial" w:eastAsia="Times New Roman" w:hAnsi="Arial" w:cs="Arial"/>
          <w:sz w:val="24"/>
          <w:szCs w:val="24"/>
        </w:rPr>
        <w:t xml:space="preserve">the </w:t>
      </w:r>
      <w:r w:rsidRPr="003B7F92">
        <w:rPr>
          <w:rFonts w:ascii="Arial" w:eastAsia="Times New Roman" w:hAnsi="Arial" w:cs="Arial"/>
          <w:sz w:val="24"/>
          <w:szCs w:val="24"/>
        </w:rPr>
        <w:t xml:space="preserve">1595 </w:t>
      </w:r>
      <w:r w:rsidR="00F51206">
        <w:rPr>
          <w:rFonts w:ascii="Arial" w:eastAsia="Times New Roman" w:hAnsi="Arial" w:cs="Arial"/>
          <w:sz w:val="24"/>
          <w:szCs w:val="24"/>
        </w:rPr>
        <w:t xml:space="preserve">(2017) </w:t>
      </w:r>
      <w:r w:rsidRPr="003B7F92">
        <w:rPr>
          <w:rFonts w:ascii="Arial" w:eastAsia="Times New Roman" w:hAnsi="Arial" w:cs="Arial"/>
          <w:sz w:val="24"/>
          <w:szCs w:val="24"/>
        </w:rPr>
        <w:t xml:space="preserve">Analysis </w:t>
      </w:r>
      <w:proofErr w:type="spellStart"/>
      <w:r w:rsidRPr="003B7F92">
        <w:rPr>
          <w:rFonts w:ascii="Arial" w:eastAsia="Times New Roman" w:hAnsi="Arial" w:cs="Arial"/>
          <w:sz w:val="24"/>
          <w:szCs w:val="24"/>
        </w:rPr>
        <w:t>Workform</w:t>
      </w:r>
      <w:proofErr w:type="spellEnd"/>
      <w:r w:rsidRPr="003B7F92">
        <w:rPr>
          <w:rFonts w:ascii="Arial" w:eastAsia="Times New Roman" w:hAnsi="Arial" w:cs="Arial"/>
          <w:sz w:val="24"/>
          <w:szCs w:val="24"/>
        </w:rPr>
        <w:t xml:space="preserve"> reflect the </w:t>
      </w:r>
      <w:r w:rsidR="00DE04E5">
        <w:rPr>
          <w:rFonts w:ascii="Arial" w:eastAsia="Times New Roman" w:hAnsi="Arial" w:cs="Arial"/>
          <w:sz w:val="24"/>
          <w:szCs w:val="24"/>
        </w:rPr>
        <w:t>results of</w:t>
      </w:r>
      <w:r w:rsidRPr="003B7F92">
        <w:rPr>
          <w:rFonts w:ascii="Arial" w:eastAsia="Times New Roman" w:hAnsi="Arial" w:cs="Arial"/>
          <w:sz w:val="24"/>
          <w:szCs w:val="24"/>
        </w:rPr>
        <w:t xml:space="preserve"> </w:t>
      </w:r>
      <w:r w:rsidR="00DE04E5">
        <w:rPr>
          <w:rFonts w:ascii="Arial" w:eastAsia="Times New Roman" w:hAnsi="Arial" w:cs="Arial"/>
          <w:sz w:val="24"/>
          <w:szCs w:val="24"/>
        </w:rPr>
        <w:t xml:space="preserve">Staff-3, including </w:t>
      </w:r>
      <w:r w:rsidR="00954AE6">
        <w:rPr>
          <w:rFonts w:ascii="Arial" w:eastAsia="Times New Roman" w:hAnsi="Arial" w:cs="Arial"/>
          <w:sz w:val="24"/>
          <w:szCs w:val="24"/>
        </w:rPr>
        <w:t xml:space="preserve">a </w:t>
      </w:r>
      <w:r w:rsidR="00DE04E5">
        <w:rPr>
          <w:rFonts w:ascii="Arial" w:eastAsia="Times New Roman" w:hAnsi="Arial" w:cs="Arial"/>
          <w:sz w:val="24"/>
          <w:szCs w:val="24"/>
        </w:rPr>
        <w:t>corrected breakdown between principal and interest.</w:t>
      </w:r>
    </w:p>
    <w:p w14:paraId="22869201" w14:textId="3D1FCF64" w:rsidR="007C66A0" w:rsidRPr="0070792F" w:rsidRDefault="007C66A0" w:rsidP="0046393E">
      <w:pPr>
        <w:spacing w:line="276" w:lineRule="auto"/>
        <w:rPr>
          <w:rFonts w:ascii="Arial" w:eastAsia="Times New Roman" w:hAnsi="Arial" w:cs="Arial"/>
          <w:b/>
          <w:bCs/>
          <w:sz w:val="24"/>
          <w:szCs w:val="24"/>
          <w:u w:val="single"/>
        </w:rPr>
      </w:pPr>
      <w:r w:rsidRPr="0070792F">
        <w:rPr>
          <w:rFonts w:ascii="Arial" w:eastAsia="Times New Roman" w:hAnsi="Arial" w:cs="Arial"/>
          <w:b/>
          <w:bCs/>
          <w:sz w:val="24"/>
          <w:szCs w:val="24"/>
          <w:u w:val="single"/>
        </w:rPr>
        <w:t>Response:</w:t>
      </w:r>
    </w:p>
    <w:p w14:paraId="0863FB4F" w14:textId="3F6C0643" w:rsidR="007C66A0" w:rsidRPr="007C66A0" w:rsidRDefault="007C66A0" w:rsidP="0046393E">
      <w:pPr>
        <w:spacing w:line="276" w:lineRule="auto"/>
        <w:rPr>
          <w:rFonts w:ascii="Arial" w:eastAsia="Times New Roman" w:hAnsi="Arial" w:cs="Arial"/>
          <w:b/>
          <w:bCs/>
          <w:sz w:val="24"/>
          <w:szCs w:val="24"/>
        </w:rPr>
      </w:pPr>
      <w:r>
        <w:rPr>
          <w:rFonts w:ascii="Arial" w:eastAsia="Times New Roman" w:hAnsi="Arial" w:cs="Arial"/>
          <w:b/>
          <w:bCs/>
          <w:sz w:val="24"/>
          <w:szCs w:val="24"/>
        </w:rPr>
        <w:t xml:space="preserve">Welland Hydro has reviewed and confirms that the residual balance pertaining to principal and projected carrying charges in the 1595 (2017) Analysis </w:t>
      </w:r>
      <w:proofErr w:type="spellStart"/>
      <w:r>
        <w:rPr>
          <w:rFonts w:ascii="Arial" w:eastAsia="Times New Roman" w:hAnsi="Arial" w:cs="Arial"/>
          <w:b/>
          <w:bCs/>
          <w:sz w:val="24"/>
          <w:szCs w:val="24"/>
        </w:rPr>
        <w:t>Workform</w:t>
      </w:r>
      <w:proofErr w:type="spellEnd"/>
      <w:r>
        <w:rPr>
          <w:rFonts w:ascii="Arial" w:eastAsia="Times New Roman" w:hAnsi="Arial" w:cs="Arial"/>
          <w:b/>
          <w:bCs/>
          <w:sz w:val="24"/>
          <w:szCs w:val="24"/>
        </w:rPr>
        <w:t xml:space="preserve"> reflect the results of Staff-3 and include the correct breakdown between principal and interest. </w:t>
      </w:r>
    </w:p>
    <w:p w14:paraId="4633BBEA" w14:textId="77777777" w:rsidR="00A26612" w:rsidRPr="00457E55" w:rsidRDefault="00A26612" w:rsidP="00457E55">
      <w:pPr>
        <w:pStyle w:val="ListParagraph"/>
        <w:rPr>
          <w:rFonts w:ascii="Arial" w:eastAsia="Times New Roman" w:hAnsi="Arial" w:cs="Arial"/>
          <w:sz w:val="24"/>
          <w:szCs w:val="24"/>
        </w:rPr>
      </w:pPr>
    </w:p>
    <w:p w14:paraId="51F29B75" w14:textId="5E468B36" w:rsidR="00A26612" w:rsidRDefault="00A26612" w:rsidP="00A26612">
      <w:pPr>
        <w:pStyle w:val="ListParagraph"/>
        <w:numPr>
          <w:ilvl w:val="0"/>
          <w:numId w:val="8"/>
        </w:numPr>
        <w:spacing w:line="276" w:lineRule="auto"/>
        <w:rPr>
          <w:rFonts w:ascii="Arial" w:eastAsia="Times New Roman" w:hAnsi="Arial" w:cs="Arial"/>
          <w:sz w:val="24"/>
          <w:szCs w:val="24"/>
        </w:rPr>
      </w:pPr>
      <w:r>
        <w:rPr>
          <w:rFonts w:ascii="Arial" w:eastAsia="Times New Roman" w:hAnsi="Arial" w:cs="Arial"/>
          <w:sz w:val="24"/>
          <w:szCs w:val="24"/>
        </w:rPr>
        <w:t xml:space="preserve">Please confirm that the cell J16 entry of the 1595 (2017) Analysis </w:t>
      </w:r>
      <w:proofErr w:type="spellStart"/>
      <w:r>
        <w:rPr>
          <w:rFonts w:ascii="Arial" w:eastAsia="Times New Roman" w:hAnsi="Arial" w:cs="Arial"/>
          <w:sz w:val="24"/>
          <w:szCs w:val="24"/>
        </w:rPr>
        <w:t>Workform</w:t>
      </w:r>
      <w:proofErr w:type="spellEnd"/>
      <w:r>
        <w:rPr>
          <w:rFonts w:ascii="Arial" w:eastAsia="Times New Roman" w:hAnsi="Arial" w:cs="Arial"/>
          <w:sz w:val="24"/>
          <w:szCs w:val="24"/>
        </w:rPr>
        <w:t xml:space="preserve"> reflects the </w:t>
      </w:r>
      <w:r w:rsidR="00DE04E5">
        <w:rPr>
          <w:rFonts w:ascii="Arial" w:eastAsia="Times New Roman" w:hAnsi="Arial" w:cs="Arial"/>
          <w:sz w:val="24"/>
          <w:szCs w:val="24"/>
        </w:rPr>
        <w:t>results of Staff-3.</w:t>
      </w:r>
      <w:r>
        <w:rPr>
          <w:rFonts w:ascii="Arial" w:eastAsia="Times New Roman" w:hAnsi="Arial" w:cs="Arial"/>
          <w:sz w:val="24"/>
          <w:szCs w:val="24"/>
        </w:rPr>
        <w:t xml:space="preserve"> </w:t>
      </w:r>
    </w:p>
    <w:p w14:paraId="6242ABD9" w14:textId="391BE7CA" w:rsidR="00576456" w:rsidRDefault="00544C62" w:rsidP="0046393E">
      <w:pPr>
        <w:spacing w:line="276" w:lineRule="auto"/>
        <w:rPr>
          <w:rFonts w:ascii="Arial" w:eastAsia="Times New Roman" w:hAnsi="Arial" w:cs="Arial"/>
          <w:b/>
          <w:bCs/>
          <w:sz w:val="24"/>
          <w:szCs w:val="24"/>
        </w:rPr>
      </w:pPr>
      <w:r w:rsidRPr="0070792F">
        <w:rPr>
          <w:rFonts w:ascii="Arial" w:eastAsia="Times New Roman" w:hAnsi="Arial" w:cs="Arial"/>
          <w:b/>
          <w:bCs/>
          <w:sz w:val="24"/>
          <w:szCs w:val="24"/>
          <w:u w:val="single"/>
        </w:rPr>
        <w:t>Response</w:t>
      </w:r>
      <w:r>
        <w:rPr>
          <w:rFonts w:ascii="Arial" w:eastAsia="Times New Roman" w:hAnsi="Arial" w:cs="Arial"/>
          <w:b/>
          <w:bCs/>
          <w:sz w:val="24"/>
          <w:szCs w:val="24"/>
        </w:rPr>
        <w:t>:</w:t>
      </w:r>
    </w:p>
    <w:p w14:paraId="7E98142F" w14:textId="6208ECC3" w:rsidR="00544C62" w:rsidRPr="00544C62" w:rsidRDefault="00544C62" w:rsidP="0046393E">
      <w:pPr>
        <w:spacing w:line="276" w:lineRule="auto"/>
        <w:rPr>
          <w:rFonts w:ascii="Arial" w:eastAsia="Times New Roman" w:hAnsi="Arial" w:cs="Arial"/>
          <w:b/>
          <w:bCs/>
          <w:sz w:val="24"/>
          <w:szCs w:val="24"/>
        </w:rPr>
      </w:pPr>
      <w:r>
        <w:rPr>
          <w:rFonts w:ascii="Arial" w:eastAsia="Times New Roman" w:hAnsi="Arial" w:cs="Arial"/>
          <w:b/>
          <w:bCs/>
          <w:sz w:val="24"/>
          <w:szCs w:val="24"/>
        </w:rPr>
        <w:t xml:space="preserve">Welland Hydro confirms that cell J16 of the 1595 (2017) Analysis </w:t>
      </w:r>
      <w:proofErr w:type="spellStart"/>
      <w:r>
        <w:rPr>
          <w:rFonts w:ascii="Arial" w:eastAsia="Times New Roman" w:hAnsi="Arial" w:cs="Arial"/>
          <w:b/>
          <w:bCs/>
          <w:sz w:val="24"/>
          <w:szCs w:val="24"/>
        </w:rPr>
        <w:t>Workform</w:t>
      </w:r>
      <w:proofErr w:type="spellEnd"/>
      <w:r>
        <w:rPr>
          <w:rFonts w:ascii="Arial" w:eastAsia="Times New Roman" w:hAnsi="Arial" w:cs="Arial"/>
          <w:b/>
          <w:bCs/>
          <w:sz w:val="24"/>
          <w:szCs w:val="24"/>
        </w:rPr>
        <w:t xml:space="preserve"> reflects the results of Staff-3.</w:t>
      </w:r>
    </w:p>
    <w:p w14:paraId="3D0346A8" w14:textId="173F1733" w:rsidR="004D121B" w:rsidRDefault="004D121B" w:rsidP="00457E55">
      <w:pPr>
        <w:pStyle w:val="ListParagraph"/>
        <w:spacing w:line="276" w:lineRule="auto"/>
        <w:rPr>
          <w:rFonts w:ascii="Arial" w:eastAsia="Times New Roman" w:hAnsi="Arial" w:cs="Arial"/>
          <w:sz w:val="24"/>
          <w:szCs w:val="24"/>
        </w:rPr>
      </w:pPr>
    </w:p>
    <w:p w14:paraId="4F98B7A0" w14:textId="77777777" w:rsidR="00D25335" w:rsidRPr="008F699F" w:rsidRDefault="00D25335" w:rsidP="003B7F92">
      <w:pPr>
        <w:spacing w:line="276" w:lineRule="auto"/>
        <w:rPr>
          <w:rFonts w:ascii="Arial" w:hAnsi="Arial" w:cs="Arial"/>
          <w:b/>
          <w:sz w:val="24"/>
          <w:szCs w:val="24"/>
          <w:u w:val="single"/>
        </w:rPr>
      </w:pPr>
      <w:r w:rsidRPr="008F699F">
        <w:rPr>
          <w:rFonts w:ascii="Arial" w:hAnsi="Arial" w:cs="Arial"/>
          <w:b/>
          <w:sz w:val="24"/>
          <w:szCs w:val="24"/>
          <w:u w:val="single"/>
        </w:rPr>
        <w:t xml:space="preserve">LRAMVA </w:t>
      </w:r>
    </w:p>
    <w:p w14:paraId="30C94A2B" w14:textId="77777777" w:rsidR="008A1273" w:rsidRDefault="008A1273" w:rsidP="003B7F92">
      <w:pPr>
        <w:pStyle w:val="Heading2"/>
        <w:spacing w:line="276" w:lineRule="auto"/>
        <w:rPr>
          <w:rFonts w:cs="Arial"/>
          <w:szCs w:val="24"/>
        </w:rPr>
      </w:pPr>
      <w:r w:rsidRPr="003B7F92">
        <w:rPr>
          <w:rFonts w:cs="Arial"/>
          <w:szCs w:val="24"/>
        </w:rPr>
        <w:t>Staff-5</w:t>
      </w:r>
    </w:p>
    <w:p w14:paraId="6EDE6ECD" w14:textId="0143CC41" w:rsidR="00D25335" w:rsidRPr="003B7F92" w:rsidRDefault="00D25335" w:rsidP="00457E55">
      <w:pPr>
        <w:pStyle w:val="NoSpacing"/>
        <w:spacing w:line="276" w:lineRule="auto"/>
        <w:ind w:left="720" w:hanging="720"/>
        <w:rPr>
          <w:rFonts w:ascii="Arial" w:hAnsi="Arial" w:cs="Arial"/>
          <w:sz w:val="24"/>
          <w:szCs w:val="24"/>
        </w:rPr>
      </w:pPr>
      <w:r w:rsidRPr="003B7F92">
        <w:rPr>
          <w:rFonts w:ascii="Arial" w:hAnsi="Arial" w:cs="Arial"/>
          <w:sz w:val="24"/>
          <w:szCs w:val="24"/>
        </w:rPr>
        <w:t>Ref:</w:t>
      </w:r>
      <w:r w:rsidRPr="003B7F92">
        <w:rPr>
          <w:rFonts w:ascii="Arial" w:hAnsi="Arial" w:cs="Arial"/>
          <w:sz w:val="24"/>
          <w:szCs w:val="24"/>
        </w:rPr>
        <w:tab/>
      </w:r>
      <w:r w:rsidR="00786AF2">
        <w:rPr>
          <w:rFonts w:ascii="Arial" w:hAnsi="Arial" w:cs="Arial"/>
          <w:sz w:val="24"/>
          <w:szCs w:val="24"/>
        </w:rPr>
        <w:t xml:space="preserve">(1) </w:t>
      </w:r>
      <w:r w:rsidR="00F51206" w:rsidRPr="003D7086">
        <w:rPr>
          <w:rFonts w:ascii="Arial" w:hAnsi="Arial" w:cs="Arial"/>
          <w:sz w:val="24"/>
          <w:szCs w:val="24"/>
        </w:rPr>
        <w:t>Chapter 3 of the Filing Requirements for Electricity Distribution Applications Rate Applications, dated July 12, 2018, p</w:t>
      </w:r>
      <w:r w:rsidR="00F51206">
        <w:rPr>
          <w:rFonts w:ascii="Arial" w:hAnsi="Arial" w:cs="Arial"/>
          <w:sz w:val="24"/>
          <w:szCs w:val="24"/>
        </w:rPr>
        <w:t>. 17</w:t>
      </w:r>
    </w:p>
    <w:p w14:paraId="4D9D4FBC" w14:textId="4DD976A2" w:rsidR="001F5BEE" w:rsidRPr="003B7F92" w:rsidRDefault="00786AF2" w:rsidP="003B7F92">
      <w:pPr>
        <w:pStyle w:val="NoSpacing"/>
        <w:spacing w:line="276" w:lineRule="auto"/>
        <w:rPr>
          <w:rFonts w:ascii="Arial" w:hAnsi="Arial" w:cs="Arial"/>
          <w:sz w:val="24"/>
          <w:szCs w:val="24"/>
        </w:rPr>
      </w:pPr>
      <w:r>
        <w:rPr>
          <w:rFonts w:ascii="Arial" w:hAnsi="Arial" w:cs="Arial"/>
          <w:sz w:val="24"/>
          <w:szCs w:val="24"/>
        </w:rPr>
        <w:tab/>
        <w:t xml:space="preserve">(2) </w:t>
      </w:r>
      <w:r w:rsidR="00C30E42" w:rsidRPr="003D7086">
        <w:rPr>
          <w:rFonts w:ascii="Arial" w:hAnsi="Arial" w:cs="Arial"/>
          <w:sz w:val="24"/>
          <w:szCs w:val="24"/>
        </w:rPr>
        <w:t xml:space="preserve">Manager’s Summary, </w:t>
      </w:r>
      <w:r w:rsidR="00D25335" w:rsidRPr="003B7F92">
        <w:rPr>
          <w:rFonts w:ascii="Arial" w:hAnsi="Arial" w:cs="Arial"/>
          <w:sz w:val="24"/>
          <w:szCs w:val="24"/>
        </w:rPr>
        <w:t>p. 27</w:t>
      </w:r>
    </w:p>
    <w:p w14:paraId="2708B9AA" w14:textId="77777777" w:rsidR="00C31401" w:rsidRDefault="00C31401" w:rsidP="008F699F">
      <w:pPr>
        <w:pStyle w:val="NoSpacing"/>
        <w:spacing w:line="276" w:lineRule="auto"/>
      </w:pPr>
    </w:p>
    <w:p w14:paraId="14C7647C" w14:textId="77777777" w:rsidR="00D25335" w:rsidRPr="008F699F" w:rsidRDefault="00C31401" w:rsidP="008F699F">
      <w:pPr>
        <w:spacing w:line="276" w:lineRule="auto"/>
        <w:rPr>
          <w:rFonts w:ascii="Arial" w:hAnsi="Arial" w:cs="Arial"/>
          <w:sz w:val="24"/>
          <w:szCs w:val="24"/>
          <w:u w:val="single"/>
        </w:rPr>
      </w:pPr>
      <w:r w:rsidRPr="003634C4">
        <w:rPr>
          <w:rFonts w:ascii="Arial" w:hAnsi="Arial" w:cs="Arial"/>
          <w:sz w:val="24"/>
          <w:szCs w:val="24"/>
          <w:u w:val="single"/>
        </w:rPr>
        <w:t>Preamble:</w:t>
      </w:r>
    </w:p>
    <w:p w14:paraId="4066A597" w14:textId="1447B9D0" w:rsidR="00D25335" w:rsidRDefault="00D25335" w:rsidP="003B7F92">
      <w:pPr>
        <w:spacing w:line="276" w:lineRule="auto"/>
        <w:rPr>
          <w:rFonts w:ascii="Arial" w:hAnsi="Arial" w:cs="Arial"/>
          <w:sz w:val="24"/>
          <w:szCs w:val="24"/>
        </w:rPr>
      </w:pPr>
      <w:r w:rsidRPr="003B7F92">
        <w:rPr>
          <w:rFonts w:ascii="Arial" w:hAnsi="Arial" w:cs="Arial"/>
          <w:sz w:val="24"/>
          <w:szCs w:val="24"/>
        </w:rPr>
        <w:t>Welland Hydro seeks dispositi</w:t>
      </w:r>
      <w:r w:rsidR="00376AAB">
        <w:rPr>
          <w:rFonts w:ascii="Arial" w:hAnsi="Arial" w:cs="Arial"/>
          <w:sz w:val="24"/>
          <w:szCs w:val="24"/>
        </w:rPr>
        <w:t xml:space="preserve">on of a debit </w:t>
      </w:r>
      <w:r w:rsidR="006B0913">
        <w:rPr>
          <w:rFonts w:ascii="Arial" w:hAnsi="Arial" w:cs="Arial"/>
          <w:sz w:val="24"/>
          <w:szCs w:val="24"/>
        </w:rPr>
        <w:t xml:space="preserve">LRAMVA </w:t>
      </w:r>
      <w:r w:rsidR="00376AAB">
        <w:rPr>
          <w:rFonts w:ascii="Arial" w:hAnsi="Arial" w:cs="Arial"/>
          <w:sz w:val="24"/>
          <w:szCs w:val="24"/>
        </w:rPr>
        <w:t>balance of $7,408</w:t>
      </w:r>
      <w:r w:rsidR="00F51206">
        <w:rPr>
          <w:rFonts w:ascii="Arial" w:hAnsi="Arial" w:cs="Arial"/>
          <w:sz w:val="24"/>
          <w:szCs w:val="24"/>
        </w:rPr>
        <w:t xml:space="preserve"> comprised of 2017 and 2018 balances</w:t>
      </w:r>
      <w:r w:rsidR="00C31401">
        <w:rPr>
          <w:rFonts w:ascii="Arial" w:hAnsi="Arial" w:cs="Arial"/>
          <w:sz w:val="24"/>
          <w:szCs w:val="24"/>
        </w:rPr>
        <w:t>.</w:t>
      </w:r>
      <w:r w:rsidR="00376AAB">
        <w:rPr>
          <w:rFonts w:ascii="Arial" w:hAnsi="Arial" w:cs="Arial"/>
          <w:sz w:val="24"/>
          <w:szCs w:val="24"/>
        </w:rPr>
        <w:t xml:space="preserve"> </w:t>
      </w:r>
      <w:r w:rsidR="00C31401">
        <w:rPr>
          <w:rFonts w:ascii="Arial" w:hAnsi="Arial" w:cs="Arial"/>
          <w:sz w:val="24"/>
          <w:szCs w:val="24"/>
        </w:rPr>
        <w:t>H</w:t>
      </w:r>
      <w:r w:rsidR="00376AAB">
        <w:rPr>
          <w:rFonts w:ascii="Arial" w:hAnsi="Arial" w:cs="Arial"/>
          <w:sz w:val="24"/>
          <w:szCs w:val="24"/>
        </w:rPr>
        <w:t xml:space="preserve">owever, it appears that </w:t>
      </w:r>
      <w:r w:rsidR="00376AAB" w:rsidRPr="003B7F92">
        <w:rPr>
          <w:rFonts w:ascii="Arial" w:hAnsi="Arial" w:cs="Arial"/>
          <w:sz w:val="24"/>
          <w:szCs w:val="24"/>
        </w:rPr>
        <w:t xml:space="preserve">the LRAMVA amount </w:t>
      </w:r>
      <w:r w:rsidR="00376AAB">
        <w:rPr>
          <w:rFonts w:ascii="Arial" w:hAnsi="Arial" w:cs="Arial"/>
          <w:sz w:val="24"/>
          <w:szCs w:val="24"/>
        </w:rPr>
        <w:t>is</w:t>
      </w:r>
      <w:r w:rsidR="00376AAB" w:rsidRPr="003B7F92">
        <w:rPr>
          <w:rFonts w:ascii="Arial" w:hAnsi="Arial" w:cs="Arial"/>
          <w:sz w:val="24"/>
          <w:szCs w:val="24"/>
        </w:rPr>
        <w:t xml:space="preserve"> below materiality threshold of 0.5% of distribution revenue</w:t>
      </w:r>
      <w:r w:rsidR="00F51206">
        <w:rPr>
          <w:rFonts w:ascii="Arial" w:hAnsi="Arial" w:cs="Arial"/>
          <w:sz w:val="24"/>
          <w:szCs w:val="24"/>
        </w:rPr>
        <w:t xml:space="preserve"> requirement</w:t>
      </w:r>
      <w:r w:rsidR="00376AAB" w:rsidRPr="003B7F92">
        <w:rPr>
          <w:rFonts w:ascii="Arial" w:hAnsi="Arial" w:cs="Arial"/>
          <w:sz w:val="24"/>
          <w:szCs w:val="24"/>
        </w:rPr>
        <w:t xml:space="preserve"> (or $</w:t>
      </w:r>
      <w:r w:rsidR="00F51206">
        <w:rPr>
          <w:rFonts w:ascii="Arial" w:hAnsi="Arial" w:cs="Arial"/>
          <w:sz w:val="24"/>
          <w:szCs w:val="24"/>
        </w:rPr>
        <w:t>50,000 in Welland Hydro’s case</w:t>
      </w:r>
      <w:r w:rsidR="00376AAB" w:rsidRPr="003B7F92">
        <w:rPr>
          <w:rFonts w:ascii="Arial" w:hAnsi="Arial" w:cs="Arial"/>
          <w:sz w:val="24"/>
          <w:szCs w:val="24"/>
        </w:rPr>
        <w:t>).</w:t>
      </w:r>
      <w:r w:rsidR="00376AAB" w:rsidRPr="00376AAB">
        <w:rPr>
          <w:rFonts w:ascii="Arial" w:hAnsi="Arial" w:cs="Arial"/>
          <w:sz w:val="24"/>
          <w:szCs w:val="24"/>
        </w:rPr>
        <w:t xml:space="preserve"> </w:t>
      </w:r>
      <w:r w:rsidR="006B0913">
        <w:rPr>
          <w:rFonts w:ascii="Arial" w:hAnsi="Arial" w:cs="Arial"/>
          <w:sz w:val="24"/>
          <w:szCs w:val="24"/>
        </w:rPr>
        <w:t>I</w:t>
      </w:r>
      <w:r w:rsidR="00376AAB">
        <w:rPr>
          <w:rFonts w:ascii="Arial" w:hAnsi="Arial" w:cs="Arial"/>
          <w:sz w:val="24"/>
          <w:szCs w:val="24"/>
        </w:rPr>
        <w:t xml:space="preserve">n the Chapter 3 Filing Requirements, </w:t>
      </w:r>
      <w:r w:rsidR="006B0913">
        <w:rPr>
          <w:rFonts w:ascii="Arial" w:hAnsi="Arial" w:cs="Arial"/>
          <w:sz w:val="24"/>
          <w:szCs w:val="24"/>
        </w:rPr>
        <w:t xml:space="preserve">it notes that </w:t>
      </w:r>
      <w:r w:rsidR="00376AAB">
        <w:rPr>
          <w:rFonts w:ascii="Arial" w:hAnsi="Arial" w:cs="Arial"/>
          <w:sz w:val="24"/>
          <w:szCs w:val="24"/>
        </w:rPr>
        <w:t>d</w:t>
      </w:r>
      <w:r w:rsidR="00376AAB" w:rsidRPr="003B7F92">
        <w:rPr>
          <w:rFonts w:ascii="Arial" w:hAnsi="Arial" w:cs="Arial"/>
          <w:sz w:val="24"/>
          <w:szCs w:val="24"/>
        </w:rPr>
        <w:t xml:space="preserve">istributors may apply for the disposition of </w:t>
      </w:r>
      <w:r w:rsidR="00F51206">
        <w:rPr>
          <w:rFonts w:ascii="Arial" w:hAnsi="Arial" w:cs="Arial"/>
          <w:sz w:val="24"/>
          <w:szCs w:val="24"/>
        </w:rPr>
        <w:t>the</w:t>
      </w:r>
      <w:r w:rsidR="00376AAB" w:rsidRPr="003B7F92">
        <w:rPr>
          <w:rFonts w:ascii="Arial" w:hAnsi="Arial" w:cs="Arial"/>
          <w:sz w:val="24"/>
          <w:szCs w:val="24"/>
        </w:rPr>
        <w:t xml:space="preserve"> </w:t>
      </w:r>
      <w:r w:rsidR="00F51206">
        <w:rPr>
          <w:rFonts w:ascii="Arial" w:hAnsi="Arial" w:cs="Arial"/>
          <w:sz w:val="24"/>
          <w:szCs w:val="24"/>
        </w:rPr>
        <w:t>LRA</w:t>
      </w:r>
      <w:r w:rsidR="00376AAB" w:rsidRPr="003B7F92">
        <w:rPr>
          <w:rFonts w:ascii="Arial" w:hAnsi="Arial" w:cs="Arial"/>
          <w:sz w:val="24"/>
          <w:szCs w:val="24"/>
        </w:rPr>
        <w:t xml:space="preserve">MVA balance </w:t>
      </w:r>
      <w:r w:rsidR="00F51206">
        <w:rPr>
          <w:rFonts w:ascii="Arial" w:hAnsi="Arial" w:cs="Arial"/>
          <w:sz w:val="24"/>
          <w:szCs w:val="24"/>
        </w:rPr>
        <w:t>on an annual basis, as part of their</w:t>
      </w:r>
      <w:r w:rsidR="00376AAB" w:rsidRPr="003B7F92">
        <w:rPr>
          <w:rFonts w:ascii="Arial" w:hAnsi="Arial" w:cs="Arial"/>
          <w:sz w:val="24"/>
          <w:szCs w:val="24"/>
        </w:rPr>
        <w:t xml:space="preserve"> IRM </w:t>
      </w:r>
      <w:r w:rsidR="00F51206">
        <w:rPr>
          <w:rFonts w:ascii="Arial" w:hAnsi="Arial" w:cs="Arial"/>
          <w:sz w:val="24"/>
          <w:szCs w:val="24"/>
        </w:rPr>
        <w:t xml:space="preserve">rate </w:t>
      </w:r>
      <w:r w:rsidR="00376AAB" w:rsidRPr="003B7F92">
        <w:rPr>
          <w:rFonts w:ascii="Arial" w:hAnsi="Arial" w:cs="Arial"/>
          <w:sz w:val="24"/>
          <w:szCs w:val="24"/>
        </w:rPr>
        <w:t>application</w:t>
      </w:r>
      <w:r w:rsidR="00F51206">
        <w:rPr>
          <w:rFonts w:ascii="Arial" w:hAnsi="Arial" w:cs="Arial"/>
          <w:sz w:val="24"/>
          <w:szCs w:val="24"/>
        </w:rPr>
        <w:t>s</w:t>
      </w:r>
      <w:r w:rsidR="00376AAB" w:rsidRPr="003B7F92">
        <w:rPr>
          <w:rFonts w:ascii="Arial" w:hAnsi="Arial" w:cs="Arial"/>
          <w:sz w:val="24"/>
          <w:szCs w:val="24"/>
        </w:rPr>
        <w:t>, if the balance is deemed</w:t>
      </w:r>
      <w:r w:rsidR="006B0913">
        <w:rPr>
          <w:rFonts w:ascii="Arial" w:hAnsi="Arial" w:cs="Arial"/>
          <w:sz w:val="24"/>
          <w:szCs w:val="24"/>
        </w:rPr>
        <w:t xml:space="preserve"> </w:t>
      </w:r>
      <w:r w:rsidR="00376AAB" w:rsidRPr="003B7F92">
        <w:rPr>
          <w:rFonts w:ascii="Arial" w:hAnsi="Arial" w:cs="Arial"/>
          <w:sz w:val="24"/>
          <w:szCs w:val="24"/>
        </w:rPr>
        <w:t>significant by the applicant.</w:t>
      </w:r>
    </w:p>
    <w:p w14:paraId="3CEB62B4" w14:textId="77777777" w:rsidR="00C31401" w:rsidRPr="008F699F" w:rsidRDefault="001F5BEE" w:rsidP="003B7F92">
      <w:pPr>
        <w:spacing w:line="276" w:lineRule="auto"/>
        <w:rPr>
          <w:rFonts w:ascii="Arial" w:hAnsi="Arial" w:cs="Arial"/>
          <w:sz w:val="24"/>
          <w:szCs w:val="24"/>
          <w:u w:val="single"/>
        </w:rPr>
      </w:pPr>
      <w:r>
        <w:rPr>
          <w:rFonts w:ascii="Arial" w:hAnsi="Arial" w:cs="Arial"/>
          <w:sz w:val="24"/>
          <w:szCs w:val="24"/>
          <w:u w:val="single"/>
        </w:rPr>
        <w:t>Question:</w:t>
      </w:r>
    </w:p>
    <w:p w14:paraId="2D366CDB" w14:textId="5DD25B0B" w:rsidR="00D25335" w:rsidRDefault="00D25335" w:rsidP="003B7F92">
      <w:pPr>
        <w:pStyle w:val="ListParagraph"/>
        <w:numPr>
          <w:ilvl w:val="0"/>
          <w:numId w:val="1"/>
        </w:numPr>
        <w:spacing w:line="276" w:lineRule="auto"/>
        <w:rPr>
          <w:rFonts w:ascii="Arial" w:hAnsi="Arial" w:cs="Arial"/>
          <w:sz w:val="24"/>
          <w:szCs w:val="24"/>
        </w:rPr>
      </w:pPr>
      <w:r w:rsidRPr="003B7F92">
        <w:rPr>
          <w:rFonts w:ascii="Arial" w:hAnsi="Arial" w:cs="Arial"/>
          <w:sz w:val="24"/>
          <w:szCs w:val="24"/>
        </w:rPr>
        <w:t xml:space="preserve">If </w:t>
      </w:r>
      <w:r w:rsidR="00376AAB">
        <w:rPr>
          <w:rFonts w:ascii="Arial" w:hAnsi="Arial" w:cs="Arial"/>
          <w:sz w:val="24"/>
          <w:szCs w:val="24"/>
        </w:rPr>
        <w:t xml:space="preserve">Welland Hydro </w:t>
      </w:r>
      <w:r w:rsidR="00C20D8E">
        <w:rPr>
          <w:rFonts w:ascii="Arial" w:hAnsi="Arial" w:cs="Arial"/>
          <w:sz w:val="24"/>
          <w:szCs w:val="24"/>
        </w:rPr>
        <w:t xml:space="preserve">agrees that </w:t>
      </w:r>
      <w:r w:rsidRPr="003B7F92">
        <w:rPr>
          <w:rFonts w:ascii="Arial" w:hAnsi="Arial" w:cs="Arial"/>
          <w:sz w:val="24"/>
          <w:szCs w:val="24"/>
        </w:rPr>
        <w:t xml:space="preserve">the </w:t>
      </w:r>
      <w:r w:rsidR="00415F54">
        <w:rPr>
          <w:rFonts w:ascii="Arial" w:hAnsi="Arial" w:cs="Arial"/>
          <w:sz w:val="24"/>
          <w:szCs w:val="24"/>
        </w:rPr>
        <w:t xml:space="preserve">lost revenue </w:t>
      </w:r>
      <w:r w:rsidRPr="003B7F92">
        <w:rPr>
          <w:rFonts w:ascii="Arial" w:hAnsi="Arial" w:cs="Arial"/>
          <w:sz w:val="24"/>
          <w:szCs w:val="24"/>
        </w:rPr>
        <w:t xml:space="preserve">amount </w:t>
      </w:r>
      <w:r w:rsidR="00C20D8E">
        <w:rPr>
          <w:rFonts w:ascii="Arial" w:hAnsi="Arial" w:cs="Arial"/>
          <w:sz w:val="24"/>
          <w:szCs w:val="24"/>
        </w:rPr>
        <w:t>is not material</w:t>
      </w:r>
      <w:r w:rsidRPr="003B7F92">
        <w:rPr>
          <w:rFonts w:ascii="Arial" w:hAnsi="Arial" w:cs="Arial"/>
          <w:sz w:val="24"/>
          <w:szCs w:val="24"/>
        </w:rPr>
        <w:t xml:space="preserve">, please provide </w:t>
      </w:r>
      <w:r w:rsidR="00415F54">
        <w:rPr>
          <w:rFonts w:ascii="Arial" w:hAnsi="Arial" w:cs="Arial"/>
          <w:sz w:val="24"/>
          <w:szCs w:val="24"/>
        </w:rPr>
        <w:t>supporting</w:t>
      </w:r>
      <w:r w:rsidRPr="003B7F92">
        <w:rPr>
          <w:rFonts w:ascii="Arial" w:hAnsi="Arial" w:cs="Arial"/>
          <w:sz w:val="24"/>
          <w:szCs w:val="24"/>
        </w:rPr>
        <w:t xml:space="preserve"> rationale </w:t>
      </w:r>
      <w:r w:rsidR="00415F54">
        <w:rPr>
          <w:rFonts w:ascii="Arial" w:hAnsi="Arial" w:cs="Arial"/>
          <w:sz w:val="24"/>
          <w:szCs w:val="24"/>
        </w:rPr>
        <w:t>as to</w:t>
      </w:r>
      <w:r w:rsidRPr="003B7F92">
        <w:rPr>
          <w:rFonts w:ascii="Arial" w:hAnsi="Arial" w:cs="Arial"/>
          <w:sz w:val="24"/>
          <w:szCs w:val="24"/>
        </w:rPr>
        <w:t xml:space="preserve"> why </w:t>
      </w:r>
      <w:r w:rsidR="00C20D8E">
        <w:rPr>
          <w:rFonts w:ascii="Arial" w:hAnsi="Arial" w:cs="Arial"/>
          <w:sz w:val="24"/>
          <w:szCs w:val="24"/>
        </w:rPr>
        <w:t>a</w:t>
      </w:r>
      <w:r w:rsidR="00F51206">
        <w:rPr>
          <w:rFonts w:ascii="Arial" w:hAnsi="Arial" w:cs="Arial"/>
          <w:sz w:val="24"/>
          <w:szCs w:val="24"/>
        </w:rPr>
        <w:t>n</w:t>
      </w:r>
      <w:r w:rsidR="00C20D8E">
        <w:rPr>
          <w:rFonts w:ascii="Arial" w:hAnsi="Arial" w:cs="Arial"/>
          <w:sz w:val="24"/>
          <w:szCs w:val="24"/>
        </w:rPr>
        <w:t xml:space="preserve"> insignificant</w:t>
      </w:r>
      <w:r w:rsidRPr="003B7F92">
        <w:rPr>
          <w:rFonts w:ascii="Arial" w:hAnsi="Arial" w:cs="Arial"/>
          <w:sz w:val="24"/>
          <w:szCs w:val="24"/>
        </w:rPr>
        <w:t xml:space="preserve"> LRAMVA </w:t>
      </w:r>
      <w:r w:rsidR="00C20D8E">
        <w:rPr>
          <w:rFonts w:ascii="Arial" w:hAnsi="Arial" w:cs="Arial"/>
          <w:sz w:val="24"/>
          <w:szCs w:val="24"/>
        </w:rPr>
        <w:t>balance is proposed to</w:t>
      </w:r>
      <w:r w:rsidRPr="003B7F92">
        <w:rPr>
          <w:rFonts w:ascii="Arial" w:hAnsi="Arial" w:cs="Arial"/>
          <w:sz w:val="24"/>
          <w:szCs w:val="24"/>
        </w:rPr>
        <w:t xml:space="preserve"> be </w:t>
      </w:r>
      <w:r w:rsidR="00415F54">
        <w:rPr>
          <w:rFonts w:ascii="Arial" w:hAnsi="Arial" w:cs="Arial"/>
          <w:sz w:val="24"/>
          <w:szCs w:val="24"/>
        </w:rPr>
        <w:t>disposed</w:t>
      </w:r>
      <w:r w:rsidRPr="003B7F92">
        <w:rPr>
          <w:rFonts w:ascii="Arial" w:hAnsi="Arial" w:cs="Arial"/>
          <w:sz w:val="24"/>
          <w:szCs w:val="24"/>
        </w:rPr>
        <w:t xml:space="preserve"> </w:t>
      </w:r>
      <w:r w:rsidR="006B0913">
        <w:rPr>
          <w:rFonts w:ascii="Arial" w:hAnsi="Arial" w:cs="Arial"/>
          <w:sz w:val="24"/>
          <w:szCs w:val="24"/>
        </w:rPr>
        <w:t xml:space="preserve">of </w:t>
      </w:r>
      <w:r w:rsidRPr="003B7F92">
        <w:rPr>
          <w:rFonts w:ascii="Arial" w:hAnsi="Arial" w:cs="Arial"/>
          <w:sz w:val="24"/>
          <w:szCs w:val="24"/>
        </w:rPr>
        <w:t xml:space="preserve">through this rate </w:t>
      </w:r>
      <w:r w:rsidR="00415F54">
        <w:rPr>
          <w:rFonts w:ascii="Arial" w:hAnsi="Arial" w:cs="Arial"/>
          <w:sz w:val="24"/>
          <w:szCs w:val="24"/>
        </w:rPr>
        <w:t>proceeding</w:t>
      </w:r>
      <w:r w:rsidRPr="003B7F92">
        <w:rPr>
          <w:rFonts w:ascii="Arial" w:hAnsi="Arial" w:cs="Arial"/>
          <w:sz w:val="24"/>
          <w:szCs w:val="24"/>
        </w:rPr>
        <w:t>.</w:t>
      </w:r>
    </w:p>
    <w:p w14:paraId="63CE8AEC" w14:textId="77777777" w:rsidR="00071C41" w:rsidRDefault="00071C41" w:rsidP="00823378">
      <w:pPr>
        <w:spacing w:line="276" w:lineRule="auto"/>
        <w:rPr>
          <w:rFonts w:ascii="Arial" w:hAnsi="Arial" w:cs="Arial"/>
          <w:b/>
          <w:bCs/>
          <w:sz w:val="24"/>
          <w:szCs w:val="24"/>
          <w:u w:val="single"/>
        </w:rPr>
      </w:pPr>
    </w:p>
    <w:p w14:paraId="72E535BE" w14:textId="001C96B7" w:rsidR="00823378" w:rsidRPr="0070792F" w:rsidRDefault="00823378" w:rsidP="00823378">
      <w:pPr>
        <w:spacing w:line="276" w:lineRule="auto"/>
        <w:rPr>
          <w:rFonts w:ascii="Arial" w:hAnsi="Arial" w:cs="Arial"/>
          <w:b/>
          <w:bCs/>
          <w:sz w:val="24"/>
          <w:szCs w:val="24"/>
          <w:u w:val="single"/>
        </w:rPr>
      </w:pPr>
      <w:r w:rsidRPr="0070792F">
        <w:rPr>
          <w:rFonts w:ascii="Arial" w:hAnsi="Arial" w:cs="Arial"/>
          <w:b/>
          <w:bCs/>
          <w:sz w:val="24"/>
          <w:szCs w:val="24"/>
          <w:u w:val="single"/>
        </w:rPr>
        <w:lastRenderedPageBreak/>
        <w:t>Response:</w:t>
      </w:r>
    </w:p>
    <w:p w14:paraId="0C4688AC" w14:textId="1046D60A" w:rsidR="00823378" w:rsidRPr="00823378" w:rsidRDefault="00823378" w:rsidP="00823378">
      <w:pPr>
        <w:spacing w:line="276" w:lineRule="auto"/>
        <w:rPr>
          <w:rFonts w:ascii="Arial" w:hAnsi="Arial" w:cs="Arial"/>
          <w:b/>
          <w:bCs/>
          <w:sz w:val="24"/>
          <w:szCs w:val="24"/>
        </w:rPr>
      </w:pPr>
      <w:r w:rsidRPr="00993BD2">
        <w:rPr>
          <w:rFonts w:ascii="Arial" w:hAnsi="Arial" w:cs="Arial"/>
          <w:b/>
          <w:bCs/>
          <w:sz w:val="24"/>
          <w:szCs w:val="24"/>
        </w:rPr>
        <w:t xml:space="preserve">Welland Hydro agrees that the lost revenue amount is not material and </w:t>
      </w:r>
      <w:r w:rsidR="00993BD2" w:rsidRPr="00993BD2">
        <w:rPr>
          <w:rFonts w:ascii="Arial" w:hAnsi="Arial" w:cs="Arial"/>
          <w:b/>
          <w:bCs/>
          <w:sz w:val="24"/>
          <w:szCs w:val="24"/>
        </w:rPr>
        <w:t xml:space="preserve">will defer its </w:t>
      </w:r>
      <w:r w:rsidRPr="00993BD2">
        <w:rPr>
          <w:rFonts w:ascii="Arial" w:hAnsi="Arial" w:cs="Arial"/>
          <w:b/>
          <w:bCs/>
          <w:sz w:val="24"/>
          <w:szCs w:val="24"/>
        </w:rPr>
        <w:t xml:space="preserve">request for disposition of the LRAMVA balance of $7,408 </w:t>
      </w:r>
      <w:r w:rsidR="00993BD2" w:rsidRPr="00993BD2">
        <w:rPr>
          <w:rFonts w:ascii="Arial" w:hAnsi="Arial" w:cs="Arial"/>
          <w:b/>
          <w:bCs/>
          <w:sz w:val="24"/>
          <w:szCs w:val="24"/>
        </w:rPr>
        <w:t>to a future year</w:t>
      </w:r>
      <w:r w:rsidRPr="00993BD2">
        <w:rPr>
          <w:rFonts w:ascii="Arial" w:hAnsi="Arial" w:cs="Arial"/>
          <w:b/>
          <w:bCs/>
          <w:sz w:val="24"/>
          <w:szCs w:val="24"/>
        </w:rPr>
        <w:t>.</w:t>
      </w:r>
      <w:r w:rsidR="00993BD2" w:rsidRPr="00993BD2">
        <w:rPr>
          <w:rFonts w:ascii="Arial" w:hAnsi="Arial" w:cs="Arial"/>
          <w:b/>
          <w:bCs/>
          <w:sz w:val="24"/>
          <w:szCs w:val="24"/>
        </w:rPr>
        <w:t xml:space="preserve">  Welland Hydro will monitor its LRAMVA balance on an annual basis and will request disposition of the current $7,408 variance when the cumulative amount becomes material.</w:t>
      </w:r>
      <w:r w:rsidRPr="00993BD2">
        <w:rPr>
          <w:rFonts w:ascii="Arial" w:hAnsi="Arial" w:cs="Arial"/>
          <w:b/>
          <w:bCs/>
          <w:sz w:val="24"/>
          <w:szCs w:val="24"/>
        </w:rPr>
        <w:t xml:space="preserve">  Tab 3 DVA continuity schedule of the 2020 IRM Rate Generator has been updated to remove the LRAMVA claim</w:t>
      </w:r>
      <w:r w:rsidR="00993BD2">
        <w:rPr>
          <w:rFonts w:ascii="Arial" w:hAnsi="Arial" w:cs="Arial"/>
          <w:b/>
          <w:bCs/>
          <w:sz w:val="24"/>
          <w:szCs w:val="24"/>
        </w:rPr>
        <w:t xml:space="preserve"> from the current rate application.</w:t>
      </w:r>
    </w:p>
    <w:p w14:paraId="20365ADB" w14:textId="77777777" w:rsidR="00F01E0D" w:rsidRDefault="00F01E0D" w:rsidP="003B7F92">
      <w:pPr>
        <w:pStyle w:val="Heading2"/>
        <w:spacing w:line="276" w:lineRule="auto"/>
        <w:rPr>
          <w:rFonts w:cs="Arial"/>
          <w:szCs w:val="24"/>
        </w:rPr>
      </w:pPr>
    </w:p>
    <w:p w14:paraId="02D9CDC0" w14:textId="0244B091" w:rsidR="008A1273" w:rsidRPr="003B7F92" w:rsidRDefault="008A1273" w:rsidP="003B7F92">
      <w:pPr>
        <w:pStyle w:val="Heading2"/>
        <w:spacing w:line="276" w:lineRule="auto"/>
        <w:rPr>
          <w:rFonts w:cs="Arial"/>
          <w:szCs w:val="24"/>
        </w:rPr>
      </w:pPr>
      <w:r w:rsidRPr="003B7F92">
        <w:rPr>
          <w:rFonts w:cs="Arial"/>
          <w:szCs w:val="24"/>
        </w:rPr>
        <w:t>Staff-6</w:t>
      </w:r>
    </w:p>
    <w:p w14:paraId="78B6E4BC" w14:textId="548078B3" w:rsidR="00D25335" w:rsidRPr="003B7F92" w:rsidRDefault="00D25335" w:rsidP="003B7F92">
      <w:pPr>
        <w:pStyle w:val="NoSpacing"/>
        <w:spacing w:line="276" w:lineRule="auto"/>
        <w:rPr>
          <w:rFonts w:ascii="Arial" w:hAnsi="Arial" w:cs="Arial"/>
          <w:sz w:val="24"/>
          <w:szCs w:val="24"/>
        </w:rPr>
      </w:pPr>
      <w:r w:rsidRPr="003B7F92">
        <w:rPr>
          <w:rFonts w:ascii="Arial" w:hAnsi="Arial" w:cs="Arial"/>
          <w:sz w:val="24"/>
          <w:szCs w:val="24"/>
        </w:rPr>
        <w:t>Ref:</w:t>
      </w:r>
      <w:r w:rsidRPr="003B7F92">
        <w:rPr>
          <w:rFonts w:ascii="Arial" w:hAnsi="Arial" w:cs="Arial"/>
          <w:sz w:val="24"/>
          <w:szCs w:val="24"/>
        </w:rPr>
        <w:tab/>
      </w:r>
      <w:r w:rsidR="00786AF2">
        <w:rPr>
          <w:rFonts w:ascii="Arial" w:hAnsi="Arial" w:cs="Arial"/>
          <w:sz w:val="24"/>
          <w:szCs w:val="24"/>
        </w:rPr>
        <w:t xml:space="preserve">(1) </w:t>
      </w:r>
      <w:r w:rsidRPr="003B7F92">
        <w:rPr>
          <w:rFonts w:ascii="Arial" w:hAnsi="Arial" w:cs="Arial"/>
          <w:sz w:val="24"/>
          <w:szCs w:val="24"/>
        </w:rPr>
        <w:t xml:space="preserve">Table 5-c (Tab 5) of LRAMVA </w:t>
      </w:r>
      <w:proofErr w:type="spellStart"/>
      <w:r w:rsidRPr="003B7F92">
        <w:rPr>
          <w:rFonts w:ascii="Arial" w:hAnsi="Arial" w:cs="Arial"/>
          <w:sz w:val="24"/>
          <w:szCs w:val="24"/>
        </w:rPr>
        <w:t>workform</w:t>
      </w:r>
      <w:proofErr w:type="spellEnd"/>
    </w:p>
    <w:p w14:paraId="1B720407" w14:textId="7971DFF4" w:rsidR="00D25335" w:rsidRPr="003B7F92" w:rsidRDefault="0019256B" w:rsidP="003B7F92">
      <w:pPr>
        <w:pStyle w:val="NoSpacing"/>
        <w:spacing w:line="276" w:lineRule="auto"/>
        <w:rPr>
          <w:rFonts w:ascii="Arial" w:hAnsi="Arial" w:cs="Arial"/>
          <w:sz w:val="24"/>
          <w:szCs w:val="24"/>
        </w:rPr>
      </w:pPr>
      <w:r w:rsidRPr="003B7F92">
        <w:rPr>
          <w:rFonts w:ascii="Arial" w:hAnsi="Arial" w:cs="Arial"/>
          <w:sz w:val="24"/>
          <w:szCs w:val="24"/>
        </w:rPr>
        <w:tab/>
      </w:r>
      <w:r w:rsidR="00786AF2">
        <w:rPr>
          <w:rFonts w:ascii="Arial" w:hAnsi="Arial" w:cs="Arial"/>
          <w:sz w:val="24"/>
          <w:szCs w:val="24"/>
        </w:rPr>
        <w:t xml:space="preserve">(2) </w:t>
      </w:r>
      <w:r w:rsidR="00D25335" w:rsidRPr="003B7F92">
        <w:rPr>
          <w:rFonts w:ascii="Arial" w:hAnsi="Arial" w:cs="Arial"/>
          <w:sz w:val="24"/>
          <w:szCs w:val="24"/>
        </w:rPr>
        <w:t xml:space="preserve">2019 Participation and Cost Report </w:t>
      </w:r>
    </w:p>
    <w:p w14:paraId="0011312D" w14:textId="723B4A11" w:rsidR="00D25335" w:rsidRPr="003B7F92" w:rsidRDefault="00786AF2" w:rsidP="008F699F">
      <w:pPr>
        <w:pStyle w:val="NoSpacing"/>
        <w:spacing w:line="276" w:lineRule="auto"/>
        <w:ind w:firstLine="720"/>
        <w:rPr>
          <w:rFonts w:ascii="Arial" w:hAnsi="Arial" w:cs="Arial"/>
          <w:sz w:val="24"/>
          <w:szCs w:val="24"/>
        </w:rPr>
      </w:pPr>
      <w:r>
        <w:rPr>
          <w:rFonts w:ascii="Arial" w:hAnsi="Arial" w:cs="Arial"/>
          <w:sz w:val="24"/>
          <w:szCs w:val="24"/>
        </w:rPr>
        <w:t xml:space="preserve">(3) </w:t>
      </w:r>
      <w:r w:rsidR="00D25335" w:rsidRPr="003B7F92">
        <w:rPr>
          <w:rFonts w:ascii="Arial" w:hAnsi="Arial" w:cs="Arial"/>
          <w:sz w:val="24"/>
          <w:szCs w:val="24"/>
        </w:rPr>
        <w:t xml:space="preserve">2017 Final Verified Results Report </w:t>
      </w:r>
    </w:p>
    <w:p w14:paraId="2E983A67" w14:textId="77777777" w:rsidR="00D25335" w:rsidRPr="003B7F92" w:rsidRDefault="00D25335" w:rsidP="003B7F92">
      <w:pPr>
        <w:pStyle w:val="NoSpacing"/>
        <w:spacing w:line="276" w:lineRule="auto"/>
        <w:rPr>
          <w:rFonts w:ascii="Arial" w:hAnsi="Arial" w:cs="Arial"/>
          <w:sz w:val="24"/>
          <w:szCs w:val="24"/>
        </w:rPr>
      </w:pPr>
    </w:p>
    <w:p w14:paraId="21055DF5" w14:textId="77777777" w:rsidR="002C1177" w:rsidRPr="003634C4" w:rsidRDefault="002C1177" w:rsidP="002C1177">
      <w:pPr>
        <w:spacing w:line="276" w:lineRule="auto"/>
        <w:rPr>
          <w:rFonts w:ascii="Arial" w:hAnsi="Arial" w:cs="Arial"/>
          <w:sz w:val="24"/>
          <w:szCs w:val="24"/>
          <w:u w:val="single"/>
        </w:rPr>
      </w:pPr>
      <w:r w:rsidRPr="003634C4">
        <w:rPr>
          <w:rFonts w:ascii="Arial" w:hAnsi="Arial" w:cs="Arial"/>
          <w:sz w:val="24"/>
          <w:szCs w:val="24"/>
          <w:u w:val="single"/>
        </w:rPr>
        <w:t>Preamble:</w:t>
      </w:r>
    </w:p>
    <w:p w14:paraId="65F24DA1" w14:textId="566F84D1" w:rsidR="00D25335" w:rsidRPr="003B7F92" w:rsidRDefault="00D25335" w:rsidP="003B7F92">
      <w:pPr>
        <w:spacing w:line="276" w:lineRule="auto"/>
        <w:rPr>
          <w:rFonts w:ascii="Arial" w:hAnsi="Arial" w:cs="Arial"/>
          <w:sz w:val="24"/>
          <w:szCs w:val="24"/>
        </w:rPr>
      </w:pPr>
      <w:r w:rsidRPr="003B7F92">
        <w:rPr>
          <w:rFonts w:ascii="Arial" w:hAnsi="Arial" w:cs="Arial"/>
          <w:sz w:val="24"/>
          <w:szCs w:val="24"/>
        </w:rPr>
        <w:t xml:space="preserve">The 2019 Participation and Cost Report includes unverified adjustments to 2017 programs, but </w:t>
      </w:r>
      <w:r w:rsidR="00415F54">
        <w:rPr>
          <w:rFonts w:ascii="Arial" w:hAnsi="Arial" w:cs="Arial"/>
          <w:sz w:val="24"/>
          <w:szCs w:val="24"/>
        </w:rPr>
        <w:t xml:space="preserve">they are </w:t>
      </w:r>
      <w:r w:rsidRPr="003B7F92">
        <w:rPr>
          <w:rFonts w:ascii="Arial" w:hAnsi="Arial" w:cs="Arial"/>
          <w:sz w:val="24"/>
          <w:szCs w:val="24"/>
        </w:rPr>
        <w:t xml:space="preserve">not included in Table 5-c (Tab 5 of the </w:t>
      </w:r>
      <w:r w:rsidR="00E54ADD">
        <w:rPr>
          <w:rFonts w:ascii="Arial" w:hAnsi="Arial" w:cs="Arial"/>
          <w:sz w:val="24"/>
          <w:szCs w:val="24"/>
        </w:rPr>
        <w:t xml:space="preserve">LRAMVA </w:t>
      </w:r>
      <w:proofErr w:type="spellStart"/>
      <w:r w:rsidRPr="003B7F92">
        <w:rPr>
          <w:rFonts w:ascii="Arial" w:hAnsi="Arial" w:cs="Arial"/>
          <w:sz w:val="24"/>
          <w:szCs w:val="24"/>
        </w:rPr>
        <w:t>workform</w:t>
      </w:r>
      <w:proofErr w:type="spellEnd"/>
      <w:r w:rsidRPr="003B7F92">
        <w:rPr>
          <w:rFonts w:ascii="Arial" w:hAnsi="Arial" w:cs="Arial"/>
          <w:sz w:val="24"/>
          <w:szCs w:val="24"/>
        </w:rPr>
        <w:t>).</w:t>
      </w:r>
    </w:p>
    <w:p w14:paraId="1B98FA39" w14:textId="3918972A" w:rsidR="00D25335" w:rsidRDefault="00415F54" w:rsidP="003B7F92">
      <w:pPr>
        <w:spacing w:line="276" w:lineRule="auto"/>
        <w:rPr>
          <w:rFonts w:ascii="Arial" w:hAnsi="Arial" w:cs="Arial"/>
          <w:sz w:val="24"/>
          <w:szCs w:val="24"/>
        </w:rPr>
      </w:pPr>
      <w:r>
        <w:rPr>
          <w:rFonts w:ascii="Arial" w:hAnsi="Arial" w:cs="Arial"/>
          <w:sz w:val="24"/>
          <w:szCs w:val="24"/>
        </w:rPr>
        <w:t xml:space="preserve">In addition, </w:t>
      </w:r>
      <w:r w:rsidR="00D25335" w:rsidRPr="003B7F92">
        <w:rPr>
          <w:rFonts w:ascii="Arial" w:hAnsi="Arial" w:cs="Arial"/>
          <w:sz w:val="24"/>
          <w:szCs w:val="24"/>
        </w:rPr>
        <w:t>Table 5-c includes 111,780 kWh of 2017 incremental savings attributable to the Loblaws Program</w:t>
      </w:r>
      <w:r w:rsidR="00E54ADD">
        <w:rPr>
          <w:rFonts w:ascii="Arial" w:hAnsi="Arial" w:cs="Arial"/>
          <w:sz w:val="24"/>
          <w:szCs w:val="24"/>
        </w:rPr>
        <w:t xml:space="preserve"> (at cell </w:t>
      </w:r>
      <w:r w:rsidR="002B378D">
        <w:rPr>
          <w:rFonts w:ascii="Arial" w:hAnsi="Arial" w:cs="Arial"/>
          <w:sz w:val="24"/>
          <w:szCs w:val="24"/>
        </w:rPr>
        <w:t>D</w:t>
      </w:r>
      <w:r w:rsidR="00E54ADD">
        <w:rPr>
          <w:rFonts w:ascii="Arial" w:hAnsi="Arial" w:cs="Arial"/>
          <w:sz w:val="24"/>
          <w:szCs w:val="24"/>
        </w:rPr>
        <w:t>460)</w:t>
      </w:r>
      <w:r w:rsidR="00D25335" w:rsidRPr="003B7F92">
        <w:rPr>
          <w:rFonts w:ascii="Arial" w:hAnsi="Arial" w:cs="Arial"/>
          <w:sz w:val="24"/>
          <w:szCs w:val="24"/>
        </w:rPr>
        <w:t xml:space="preserve">. This </w:t>
      </w:r>
      <w:r w:rsidR="0088073F">
        <w:rPr>
          <w:rFonts w:ascii="Arial" w:hAnsi="Arial" w:cs="Arial"/>
          <w:sz w:val="24"/>
          <w:szCs w:val="24"/>
        </w:rPr>
        <w:t xml:space="preserve">specific </w:t>
      </w:r>
      <w:r w:rsidR="00D25335" w:rsidRPr="003B7F92">
        <w:rPr>
          <w:rFonts w:ascii="Arial" w:hAnsi="Arial" w:cs="Arial"/>
          <w:sz w:val="24"/>
          <w:szCs w:val="24"/>
        </w:rPr>
        <w:t xml:space="preserve">program, however, does not appear to be </w:t>
      </w:r>
      <w:r>
        <w:rPr>
          <w:rFonts w:ascii="Arial" w:hAnsi="Arial" w:cs="Arial"/>
          <w:sz w:val="24"/>
          <w:szCs w:val="24"/>
        </w:rPr>
        <w:t>identified</w:t>
      </w:r>
      <w:r w:rsidR="00D25335" w:rsidRPr="003B7F92">
        <w:rPr>
          <w:rFonts w:ascii="Arial" w:hAnsi="Arial" w:cs="Arial"/>
          <w:sz w:val="24"/>
          <w:szCs w:val="24"/>
        </w:rPr>
        <w:t xml:space="preserve"> </w:t>
      </w:r>
      <w:r w:rsidR="000A404D">
        <w:rPr>
          <w:rFonts w:ascii="Arial" w:hAnsi="Arial" w:cs="Arial"/>
          <w:sz w:val="24"/>
          <w:szCs w:val="24"/>
        </w:rPr>
        <w:t>for Welland Hydro</w:t>
      </w:r>
      <w:r w:rsidR="000A404D" w:rsidRPr="003B7F92">
        <w:rPr>
          <w:rFonts w:ascii="Arial" w:hAnsi="Arial" w:cs="Arial"/>
          <w:sz w:val="24"/>
          <w:szCs w:val="24"/>
        </w:rPr>
        <w:t xml:space="preserve"> </w:t>
      </w:r>
      <w:r w:rsidR="00D25335" w:rsidRPr="003B7F92">
        <w:rPr>
          <w:rFonts w:ascii="Arial" w:hAnsi="Arial" w:cs="Arial"/>
          <w:sz w:val="24"/>
          <w:szCs w:val="24"/>
        </w:rPr>
        <w:t>in the 2017 Final Verified Results Report.</w:t>
      </w:r>
    </w:p>
    <w:p w14:paraId="56C4234A" w14:textId="77777777" w:rsidR="002C1177" w:rsidRPr="003634C4" w:rsidRDefault="002C1177" w:rsidP="002C1177">
      <w:pPr>
        <w:spacing w:line="276" w:lineRule="auto"/>
        <w:rPr>
          <w:rFonts w:ascii="Arial" w:hAnsi="Arial" w:cs="Arial"/>
          <w:sz w:val="24"/>
          <w:szCs w:val="24"/>
          <w:u w:val="single"/>
        </w:rPr>
      </w:pPr>
      <w:r>
        <w:rPr>
          <w:rFonts w:ascii="Arial" w:hAnsi="Arial" w:cs="Arial"/>
          <w:sz w:val="24"/>
          <w:szCs w:val="24"/>
          <w:u w:val="single"/>
        </w:rPr>
        <w:t>Questions:</w:t>
      </w:r>
    </w:p>
    <w:p w14:paraId="0BEC6EE6" w14:textId="11A0FF10" w:rsidR="00D25335" w:rsidRDefault="00D25335" w:rsidP="003B7F92">
      <w:pPr>
        <w:pStyle w:val="ListParagraph"/>
        <w:numPr>
          <w:ilvl w:val="0"/>
          <w:numId w:val="2"/>
        </w:numPr>
        <w:spacing w:line="276" w:lineRule="auto"/>
        <w:rPr>
          <w:rFonts w:ascii="Arial" w:hAnsi="Arial" w:cs="Arial"/>
          <w:sz w:val="24"/>
          <w:szCs w:val="24"/>
        </w:rPr>
      </w:pPr>
      <w:r w:rsidRPr="003B7F92">
        <w:rPr>
          <w:rFonts w:ascii="Arial" w:hAnsi="Arial" w:cs="Arial"/>
          <w:sz w:val="24"/>
          <w:szCs w:val="24"/>
        </w:rPr>
        <w:t xml:space="preserve">Please confirm that Welland Hydro is not seeking the recovery of 2017 unverified savings adjustments in this LRAMVA </w:t>
      </w:r>
      <w:r w:rsidR="00F51206">
        <w:rPr>
          <w:rFonts w:ascii="Arial" w:hAnsi="Arial" w:cs="Arial"/>
          <w:sz w:val="24"/>
          <w:szCs w:val="24"/>
        </w:rPr>
        <w:t>application</w:t>
      </w:r>
      <w:r w:rsidRPr="003B7F92">
        <w:rPr>
          <w:rFonts w:ascii="Arial" w:hAnsi="Arial" w:cs="Arial"/>
          <w:sz w:val="24"/>
          <w:szCs w:val="24"/>
        </w:rPr>
        <w:t>.</w:t>
      </w:r>
    </w:p>
    <w:p w14:paraId="7B2D5A7A" w14:textId="5A38E9EB" w:rsidR="00074A5E" w:rsidRPr="0070792F" w:rsidRDefault="00074A5E" w:rsidP="00074A5E">
      <w:pPr>
        <w:spacing w:line="276" w:lineRule="auto"/>
        <w:rPr>
          <w:rFonts w:ascii="Arial" w:hAnsi="Arial" w:cs="Arial"/>
          <w:b/>
          <w:bCs/>
          <w:sz w:val="24"/>
          <w:szCs w:val="24"/>
          <w:u w:val="single"/>
        </w:rPr>
      </w:pPr>
      <w:r w:rsidRPr="0070792F">
        <w:rPr>
          <w:rFonts w:ascii="Arial" w:hAnsi="Arial" w:cs="Arial"/>
          <w:b/>
          <w:bCs/>
          <w:sz w:val="24"/>
          <w:szCs w:val="24"/>
          <w:u w:val="single"/>
        </w:rPr>
        <w:t>Response:</w:t>
      </w:r>
    </w:p>
    <w:p w14:paraId="5472B83B" w14:textId="23D53EF6" w:rsidR="00074A5E" w:rsidRDefault="001875EC" w:rsidP="00074A5E">
      <w:pPr>
        <w:spacing w:line="276" w:lineRule="auto"/>
        <w:rPr>
          <w:rFonts w:ascii="Arial" w:hAnsi="Arial" w:cs="Arial"/>
          <w:b/>
          <w:bCs/>
          <w:sz w:val="24"/>
          <w:szCs w:val="24"/>
        </w:rPr>
      </w:pPr>
      <w:r>
        <w:rPr>
          <w:rFonts w:ascii="Arial" w:hAnsi="Arial" w:cs="Arial"/>
          <w:b/>
          <w:bCs/>
          <w:sz w:val="24"/>
          <w:szCs w:val="24"/>
        </w:rPr>
        <w:t xml:space="preserve">As indicated above, </w:t>
      </w:r>
      <w:r w:rsidR="00FD3B55">
        <w:rPr>
          <w:rFonts w:ascii="Arial" w:hAnsi="Arial" w:cs="Arial"/>
          <w:b/>
          <w:bCs/>
          <w:sz w:val="24"/>
          <w:szCs w:val="24"/>
        </w:rPr>
        <w:t>Welland Hydro</w:t>
      </w:r>
      <w:r>
        <w:rPr>
          <w:rFonts w:ascii="Arial" w:hAnsi="Arial" w:cs="Arial"/>
          <w:b/>
          <w:bCs/>
          <w:sz w:val="24"/>
          <w:szCs w:val="24"/>
        </w:rPr>
        <w:t xml:space="preserve"> is deferring disposal of LRAMVA balances in this rate application.  Welland Hydro will take into account Staff’s questions concerning the LRAM Application when filing for recovery in a future rate application.  </w:t>
      </w:r>
    </w:p>
    <w:p w14:paraId="46DD18B7" w14:textId="77777777" w:rsidR="0070792F" w:rsidRDefault="0070792F" w:rsidP="00074A5E">
      <w:pPr>
        <w:spacing w:line="276" w:lineRule="auto"/>
        <w:rPr>
          <w:rFonts w:ascii="Arial" w:hAnsi="Arial" w:cs="Arial"/>
          <w:b/>
          <w:bCs/>
          <w:sz w:val="24"/>
          <w:szCs w:val="24"/>
        </w:rPr>
      </w:pPr>
    </w:p>
    <w:p w14:paraId="0867283A" w14:textId="2B0A0AE9" w:rsidR="00D25335" w:rsidRDefault="00D25335" w:rsidP="003B7F92">
      <w:pPr>
        <w:pStyle w:val="ListParagraph"/>
        <w:numPr>
          <w:ilvl w:val="0"/>
          <w:numId w:val="2"/>
        </w:numPr>
        <w:spacing w:line="276" w:lineRule="auto"/>
        <w:rPr>
          <w:rFonts w:ascii="Arial" w:hAnsi="Arial" w:cs="Arial"/>
          <w:sz w:val="24"/>
          <w:szCs w:val="24"/>
        </w:rPr>
      </w:pPr>
      <w:r w:rsidRPr="003B7F92">
        <w:rPr>
          <w:rFonts w:ascii="Arial" w:hAnsi="Arial" w:cs="Arial"/>
          <w:sz w:val="24"/>
          <w:szCs w:val="24"/>
        </w:rPr>
        <w:t xml:space="preserve">For the 111,780 kWh of 2017 incremental savings, please confirm that the savings </w:t>
      </w:r>
      <w:r w:rsidR="00461EEC">
        <w:rPr>
          <w:rFonts w:ascii="Arial" w:hAnsi="Arial" w:cs="Arial"/>
          <w:sz w:val="24"/>
          <w:szCs w:val="24"/>
        </w:rPr>
        <w:t>are attributed to</w:t>
      </w:r>
      <w:r w:rsidRPr="003B7F92">
        <w:rPr>
          <w:rFonts w:ascii="Arial" w:hAnsi="Arial" w:cs="Arial"/>
          <w:sz w:val="24"/>
          <w:szCs w:val="24"/>
        </w:rPr>
        <w:t xml:space="preserve"> the Save on Energy – Energy Performance Program, </w:t>
      </w:r>
      <w:r w:rsidR="00461EEC">
        <w:rPr>
          <w:rFonts w:ascii="Arial" w:hAnsi="Arial" w:cs="Arial"/>
          <w:sz w:val="24"/>
          <w:szCs w:val="24"/>
        </w:rPr>
        <w:t>as opposed to</w:t>
      </w:r>
      <w:r w:rsidRPr="003B7F92">
        <w:rPr>
          <w:rFonts w:ascii="Arial" w:hAnsi="Arial" w:cs="Arial"/>
          <w:sz w:val="24"/>
          <w:szCs w:val="24"/>
        </w:rPr>
        <w:t xml:space="preserve"> the Loblaws Pi</w:t>
      </w:r>
      <w:r w:rsidR="00962653">
        <w:rPr>
          <w:rFonts w:ascii="Arial" w:hAnsi="Arial" w:cs="Arial"/>
          <w:sz w:val="24"/>
          <w:szCs w:val="24"/>
        </w:rPr>
        <w:t>lot. If there is a typo</w:t>
      </w:r>
      <w:r w:rsidRPr="003B7F92">
        <w:rPr>
          <w:rFonts w:ascii="Arial" w:hAnsi="Arial" w:cs="Arial"/>
          <w:sz w:val="24"/>
          <w:szCs w:val="24"/>
        </w:rPr>
        <w:t>, please revise the entry in Table 5-c.</w:t>
      </w:r>
    </w:p>
    <w:p w14:paraId="3B514BBC" w14:textId="77777777" w:rsidR="0070792F" w:rsidRPr="003B7F92" w:rsidRDefault="0070792F" w:rsidP="0070792F">
      <w:pPr>
        <w:pStyle w:val="ListParagraph"/>
        <w:spacing w:line="276" w:lineRule="auto"/>
        <w:rPr>
          <w:rFonts w:ascii="Arial" w:hAnsi="Arial" w:cs="Arial"/>
          <w:sz w:val="24"/>
          <w:szCs w:val="24"/>
        </w:rPr>
      </w:pPr>
    </w:p>
    <w:p w14:paraId="787EF529" w14:textId="014388A6" w:rsidR="00D25335" w:rsidRPr="0070792F" w:rsidRDefault="00074A5E" w:rsidP="003B7F92">
      <w:pPr>
        <w:spacing w:line="276" w:lineRule="auto"/>
        <w:rPr>
          <w:rFonts w:ascii="Arial" w:hAnsi="Arial" w:cs="Arial"/>
          <w:b/>
          <w:bCs/>
          <w:sz w:val="24"/>
          <w:szCs w:val="24"/>
          <w:u w:val="single"/>
        </w:rPr>
      </w:pPr>
      <w:r w:rsidRPr="0070792F">
        <w:rPr>
          <w:rFonts w:ascii="Arial" w:hAnsi="Arial" w:cs="Arial"/>
          <w:b/>
          <w:bCs/>
          <w:sz w:val="24"/>
          <w:szCs w:val="24"/>
          <w:u w:val="single"/>
        </w:rPr>
        <w:lastRenderedPageBreak/>
        <w:t>Response:</w:t>
      </w:r>
    </w:p>
    <w:p w14:paraId="6E7477B9" w14:textId="38D342E4" w:rsidR="00B832C8" w:rsidRDefault="00B832C8" w:rsidP="00B832C8">
      <w:pPr>
        <w:spacing w:line="276" w:lineRule="auto"/>
        <w:rPr>
          <w:rFonts w:ascii="Arial" w:hAnsi="Arial" w:cs="Arial"/>
          <w:b/>
          <w:bCs/>
          <w:sz w:val="24"/>
          <w:szCs w:val="24"/>
        </w:rPr>
      </w:pPr>
      <w:r>
        <w:rPr>
          <w:rFonts w:ascii="Arial" w:hAnsi="Arial" w:cs="Arial"/>
          <w:b/>
          <w:bCs/>
          <w:sz w:val="24"/>
          <w:szCs w:val="24"/>
        </w:rPr>
        <w:t xml:space="preserve">As indicated above, Welland Hydro is deferring disposal of LRAMVA balances in this rate application.  Welland Hydro will take into account Staff’s questions concerning the LRAM Application when filing for recovery in a future rate application.  </w:t>
      </w:r>
    </w:p>
    <w:p w14:paraId="1BB9E545" w14:textId="77777777" w:rsidR="0070792F" w:rsidRDefault="0070792F" w:rsidP="00B832C8">
      <w:pPr>
        <w:spacing w:line="276" w:lineRule="auto"/>
        <w:rPr>
          <w:rFonts w:ascii="Arial" w:hAnsi="Arial" w:cs="Arial"/>
          <w:b/>
          <w:bCs/>
          <w:sz w:val="24"/>
          <w:szCs w:val="24"/>
        </w:rPr>
      </w:pPr>
    </w:p>
    <w:p w14:paraId="399019A9" w14:textId="77777777" w:rsidR="008A1273" w:rsidRPr="003B7F92" w:rsidRDefault="008A1273" w:rsidP="003B7F92">
      <w:pPr>
        <w:pStyle w:val="Heading2"/>
        <w:spacing w:line="276" w:lineRule="auto"/>
        <w:rPr>
          <w:rFonts w:cs="Arial"/>
          <w:szCs w:val="24"/>
        </w:rPr>
      </w:pPr>
      <w:r w:rsidRPr="003B7F92">
        <w:rPr>
          <w:rFonts w:cs="Arial"/>
          <w:szCs w:val="24"/>
        </w:rPr>
        <w:t>Staff-7</w:t>
      </w:r>
    </w:p>
    <w:p w14:paraId="6835344B" w14:textId="1884B486" w:rsidR="00D25335" w:rsidRDefault="00D25335" w:rsidP="003B7F92">
      <w:pPr>
        <w:spacing w:line="276" w:lineRule="auto"/>
        <w:rPr>
          <w:rFonts w:ascii="Arial" w:hAnsi="Arial" w:cs="Arial"/>
          <w:sz w:val="24"/>
          <w:szCs w:val="24"/>
        </w:rPr>
      </w:pPr>
      <w:r w:rsidRPr="003B7F92">
        <w:rPr>
          <w:rFonts w:ascii="Arial" w:hAnsi="Arial" w:cs="Arial"/>
          <w:sz w:val="24"/>
          <w:szCs w:val="24"/>
        </w:rPr>
        <w:t>Ref:</w:t>
      </w:r>
      <w:r w:rsidRPr="003B7F92">
        <w:rPr>
          <w:rFonts w:ascii="Arial" w:hAnsi="Arial" w:cs="Arial"/>
          <w:sz w:val="24"/>
          <w:szCs w:val="24"/>
        </w:rPr>
        <w:tab/>
      </w:r>
      <w:r w:rsidR="00786AF2">
        <w:rPr>
          <w:rFonts w:ascii="Arial" w:hAnsi="Arial" w:cs="Arial"/>
          <w:sz w:val="24"/>
          <w:szCs w:val="24"/>
        </w:rPr>
        <w:t xml:space="preserve">(1) </w:t>
      </w:r>
      <w:r w:rsidRPr="003B7F92">
        <w:rPr>
          <w:rFonts w:ascii="Arial" w:hAnsi="Arial" w:cs="Arial"/>
          <w:sz w:val="24"/>
          <w:szCs w:val="24"/>
        </w:rPr>
        <w:t xml:space="preserve">Tab 3 of LRAMVA </w:t>
      </w:r>
      <w:proofErr w:type="spellStart"/>
      <w:r w:rsidRPr="003B7F92">
        <w:rPr>
          <w:rFonts w:ascii="Arial" w:hAnsi="Arial" w:cs="Arial"/>
          <w:sz w:val="24"/>
          <w:szCs w:val="24"/>
        </w:rPr>
        <w:t>workform</w:t>
      </w:r>
      <w:proofErr w:type="spellEnd"/>
      <w:r w:rsidR="000A404D">
        <w:rPr>
          <w:rFonts w:ascii="Arial" w:hAnsi="Arial" w:cs="Arial"/>
          <w:sz w:val="24"/>
          <w:szCs w:val="24"/>
        </w:rPr>
        <w:t xml:space="preserve"> (transformer allowance</w:t>
      </w:r>
      <w:r w:rsidR="008E2402">
        <w:rPr>
          <w:rFonts w:ascii="Arial" w:hAnsi="Arial" w:cs="Arial"/>
          <w:sz w:val="24"/>
          <w:szCs w:val="24"/>
        </w:rPr>
        <w:t xml:space="preserve"> adjustment</w:t>
      </w:r>
      <w:r w:rsidR="000A404D">
        <w:rPr>
          <w:rFonts w:ascii="Arial" w:hAnsi="Arial" w:cs="Arial"/>
          <w:sz w:val="24"/>
          <w:szCs w:val="24"/>
        </w:rPr>
        <w:t>)</w:t>
      </w:r>
    </w:p>
    <w:p w14:paraId="360E3705" w14:textId="184199A0" w:rsidR="00665BE1" w:rsidRPr="003B7F92" w:rsidRDefault="00665BE1" w:rsidP="003B7F92">
      <w:pPr>
        <w:spacing w:line="276" w:lineRule="auto"/>
        <w:rPr>
          <w:rFonts w:ascii="Arial" w:hAnsi="Arial" w:cs="Arial"/>
          <w:sz w:val="24"/>
          <w:szCs w:val="24"/>
        </w:rPr>
      </w:pPr>
      <w:r>
        <w:rPr>
          <w:rFonts w:ascii="Arial" w:hAnsi="Arial" w:cs="Arial"/>
          <w:sz w:val="24"/>
          <w:szCs w:val="24"/>
        </w:rPr>
        <w:tab/>
        <w:t>(2) Tariff of Rates and Charges (2016, 2017 and 2018 Decision and Rate Orders)</w:t>
      </w:r>
    </w:p>
    <w:p w14:paraId="5C242186" w14:textId="77777777" w:rsidR="002C1177" w:rsidRPr="003634C4" w:rsidRDefault="002C1177" w:rsidP="002C1177">
      <w:pPr>
        <w:spacing w:line="276" w:lineRule="auto"/>
        <w:rPr>
          <w:rFonts w:ascii="Arial" w:hAnsi="Arial" w:cs="Arial"/>
          <w:sz w:val="24"/>
          <w:szCs w:val="24"/>
          <w:u w:val="single"/>
        </w:rPr>
      </w:pPr>
      <w:r w:rsidRPr="003634C4">
        <w:rPr>
          <w:rFonts w:ascii="Arial" w:hAnsi="Arial" w:cs="Arial"/>
          <w:sz w:val="24"/>
          <w:szCs w:val="24"/>
          <w:u w:val="single"/>
        </w:rPr>
        <w:t>Preamble:</w:t>
      </w:r>
    </w:p>
    <w:p w14:paraId="7126EA51" w14:textId="35285BBD" w:rsidR="00D25335" w:rsidRDefault="00D25335" w:rsidP="003B7F92">
      <w:pPr>
        <w:spacing w:line="276" w:lineRule="auto"/>
        <w:rPr>
          <w:rFonts w:ascii="Arial" w:hAnsi="Arial" w:cs="Arial"/>
          <w:sz w:val="24"/>
          <w:szCs w:val="24"/>
        </w:rPr>
      </w:pPr>
      <w:r w:rsidRPr="003B7F92">
        <w:rPr>
          <w:rFonts w:ascii="Arial" w:hAnsi="Arial" w:cs="Arial"/>
          <w:sz w:val="24"/>
          <w:szCs w:val="24"/>
        </w:rPr>
        <w:t>For the GS 50-4999 kW class, the 2016, 2017 and 201</w:t>
      </w:r>
      <w:r w:rsidR="00415F54">
        <w:rPr>
          <w:rFonts w:ascii="Arial" w:hAnsi="Arial" w:cs="Arial"/>
          <w:sz w:val="24"/>
          <w:szCs w:val="24"/>
        </w:rPr>
        <w:t>8</w:t>
      </w:r>
      <w:r w:rsidRPr="003B7F92">
        <w:rPr>
          <w:rFonts w:ascii="Arial" w:hAnsi="Arial" w:cs="Arial"/>
          <w:sz w:val="24"/>
          <w:szCs w:val="24"/>
        </w:rPr>
        <w:t xml:space="preserve"> volumetric distribution rates have included a credit adjustment for transformer allowance. The adjustments </w:t>
      </w:r>
      <w:r w:rsidR="00415F54">
        <w:rPr>
          <w:rFonts w:ascii="Arial" w:hAnsi="Arial" w:cs="Arial"/>
          <w:sz w:val="24"/>
          <w:szCs w:val="24"/>
        </w:rPr>
        <w:t>applied</w:t>
      </w:r>
      <w:r w:rsidRPr="003B7F92">
        <w:rPr>
          <w:rFonts w:ascii="Arial" w:hAnsi="Arial" w:cs="Arial"/>
          <w:sz w:val="24"/>
          <w:szCs w:val="24"/>
        </w:rPr>
        <w:t xml:space="preserve"> </w:t>
      </w:r>
      <w:r w:rsidR="00415F54">
        <w:rPr>
          <w:rFonts w:ascii="Arial" w:hAnsi="Arial" w:cs="Arial"/>
          <w:sz w:val="24"/>
          <w:szCs w:val="24"/>
        </w:rPr>
        <w:t>to</w:t>
      </w:r>
      <w:r w:rsidRPr="003B7F92">
        <w:rPr>
          <w:rFonts w:ascii="Arial" w:hAnsi="Arial" w:cs="Arial"/>
          <w:sz w:val="24"/>
          <w:szCs w:val="24"/>
        </w:rPr>
        <w:t xml:space="preserve"> the distribution rate: -0.13861 (in 2016), -0.114 (in 2017) and -0.114 (in 2018). </w:t>
      </w:r>
    </w:p>
    <w:p w14:paraId="7CF8210E" w14:textId="77777777" w:rsidR="002C1177" w:rsidRPr="003634C4" w:rsidRDefault="002C1177" w:rsidP="002C1177">
      <w:pPr>
        <w:spacing w:line="276" w:lineRule="auto"/>
        <w:rPr>
          <w:rFonts w:ascii="Arial" w:hAnsi="Arial" w:cs="Arial"/>
          <w:sz w:val="24"/>
          <w:szCs w:val="24"/>
          <w:u w:val="single"/>
        </w:rPr>
      </w:pPr>
      <w:r>
        <w:rPr>
          <w:rFonts w:ascii="Arial" w:hAnsi="Arial" w:cs="Arial"/>
          <w:sz w:val="24"/>
          <w:szCs w:val="24"/>
          <w:u w:val="single"/>
        </w:rPr>
        <w:t>Questions:</w:t>
      </w:r>
    </w:p>
    <w:p w14:paraId="3239F1AF" w14:textId="459D43A2" w:rsidR="00B62F50" w:rsidRDefault="000A404D" w:rsidP="0063330F">
      <w:pPr>
        <w:pStyle w:val="ListParagraph"/>
        <w:numPr>
          <w:ilvl w:val="0"/>
          <w:numId w:val="3"/>
        </w:numPr>
        <w:spacing w:line="276" w:lineRule="auto"/>
        <w:rPr>
          <w:rFonts w:ascii="Arial" w:hAnsi="Arial" w:cs="Arial"/>
          <w:sz w:val="24"/>
          <w:szCs w:val="24"/>
        </w:rPr>
      </w:pPr>
      <w:r w:rsidRPr="003B7F92">
        <w:rPr>
          <w:rFonts w:ascii="Arial" w:hAnsi="Arial" w:cs="Arial"/>
          <w:sz w:val="24"/>
          <w:szCs w:val="24"/>
        </w:rPr>
        <w:t>Please explain why the transformer allowance adjustment</w:t>
      </w:r>
      <w:r w:rsidR="0001019E">
        <w:rPr>
          <w:rFonts w:ascii="Arial" w:hAnsi="Arial" w:cs="Arial"/>
          <w:sz w:val="24"/>
          <w:szCs w:val="24"/>
        </w:rPr>
        <w:t>s</w:t>
      </w:r>
      <w:r w:rsidRPr="003B7F92">
        <w:rPr>
          <w:rFonts w:ascii="Arial" w:hAnsi="Arial" w:cs="Arial"/>
          <w:sz w:val="24"/>
          <w:szCs w:val="24"/>
        </w:rPr>
        <w:t xml:space="preserve"> </w:t>
      </w:r>
      <w:r w:rsidR="000C530B">
        <w:rPr>
          <w:rFonts w:ascii="Arial" w:hAnsi="Arial" w:cs="Arial"/>
          <w:sz w:val="24"/>
          <w:szCs w:val="24"/>
        </w:rPr>
        <w:t xml:space="preserve">applicable </w:t>
      </w:r>
      <w:r w:rsidRPr="003B7F92">
        <w:rPr>
          <w:rFonts w:ascii="Arial" w:hAnsi="Arial" w:cs="Arial"/>
          <w:sz w:val="24"/>
          <w:szCs w:val="24"/>
        </w:rPr>
        <w:t>to the GS 50-4999 kW class differ from the</w:t>
      </w:r>
      <w:r>
        <w:rPr>
          <w:rFonts w:ascii="Arial" w:hAnsi="Arial" w:cs="Arial"/>
          <w:sz w:val="24"/>
          <w:szCs w:val="24"/>
        </w:rPr>
        <w:t xml:space="preserve"> adjustment of </w:t>
      </w:r>
      <w:r w:rsidR="0001019E">
        <w:rPr>
          <w:rFonts w:ascii="Arial" w:hAnsi="Arial" w:cs="Arial"/>
          <w:sz w:val="24"/>
          <w:szCs w:val="24"/>
        </w:rPr>
        <w:t>-</w:t>
      </w:r>
      <w:r w:rsidRPr="003B7F92">
        <w:rPr>
          <w:rFonts w:ascii="Arial" w:hAnsi="Arial" w:cs="Arial"/>
          <w:sz w:val="24"/>
          <w:szCs w:val="24"/>
        </w:rPr>
        <w:t xml:space="preserve">$0.7/kW </w:t>
      </w:r>
      <w:r w:rsidR="002E4E5B">
        <w:rPr>
          <w:rFonts w:ascii="Arial" w:hAnsi="Arial" w:cs="Arial"/>
          <w:sz w:val="24"/>
          <w:szCs w:val="24"/>
        </w:rPr>
        <w:t>approved</w:t>
      </w:r>
      <w:r w:rsidR="00B238E9">
        <w:rPr>
          <w:rFonts w:ascii="Arial" w:hAnsi="Arial" w:cs="Arial"/>
          <w:sz w:val="24"/>
          <w:szCs w:val="24"/>
        </w:rPr>
        <w:t xml:space="preserve"> in </w:t>
      </w:r>
      <w:r w:rsidR="0063330F">
        <w:rPr>
          <w:rFonts w:ascii="Arial" w:hAnsi="Arial" w:cs="Arial"/>
          <w:sz w:val="24"/>
          <w:szCs w:val="24"/>
        </w:rPr>
        <w:t>Welland Hydro’s</w:t>
      </w:r>
      <w:r w:rsidR="00B238E9" w:rsidRPr="0063330F">
        <w:rPr>
          <w:rFonts w:ascii="Arial" w:hAnsi="Arial" w:cs="Arial"/>
          <w:sz w:val="24"/>
          <w:szCs w:val="24"/>
        </w:rPr>
        <w:t xml:space="preserve"> </w:t>
      </w:r>
      <w:r w:rsidR="0063330F">
        <w:rPr>
          <w:rFonts w:ascii="Arial" w:hAnsi="Arial" w:cs="Arial"/>
          <w:sz w:val="24"/>
          <w:szCs w:val="24"/>
        </w:rPr>
        <w:t>T</w:t>
      </w:r>
      <w:r w:rsidR="00B238E9" w:rsidRPr="0063330F">
        <w:rPr>
          <w:rFonts w:ascii="Arial" w:hAnsi="Arial" w:cs="Arial"/>
          <w:sz w:val="24"/>
          <w:szCs w:val="24"/>
        </w:rPr>
        <w:t xml:space="preserve">ariff of </w:t>
      </w:r>
      <w:r w:rsidR="0063330F">
        <w:rPr>
          <w:rFonts w:ascii="Arial" w:hAnsi="Arial" w:cs="Arial"/>
          <w:sz w:val="24"/>
          <w:szCs w:val="24"/>
        </w:rPr>
        <w:t>R</w:t>
      </w:r>
      <w:r w:rsidR="00B238E9" w:rsidRPr="0063330F">
        <w:rPr>
          <w:rFonts w:ascii="Arial" w:hAnsi="Arial" w:cs="Arial"/>
          <w:sz w:val="24"/>
          <w:szCs w:val="24"/>
        </w:rPr>
        <w:t>ate</w:t>
      </w:r>
      <w:r w:rsidR="0063330F">
        <w:rPr>
          <w:rFonts w:ascii="Arial" w:hAnsi="Arial" w:cs="Arial"/>
          <w:sz w:val="24"/>
          <w:szCs w:val="24"/>
        </w:rPr>
        <w:t>s</w:t>
      </w:r>
      <w:r w:rsidR="00B238E9" w:rsidRPr="0063330F">
        <w:rPr>
          <w:rFonts w:ascii="Arial" w:hAnsi="Arial" w:cs="Arial"/>
          <w:sz w:val="24"/>
          <w:szCs w:val="24"/>
        </w:rPr>
        <w:t xml:space="preserve"> and </w:t>
      </w:r>
      <w:r w:rsidR="0063330F">
        <w:rPr>
          <w:rFonts w:ascii="Arial" w:hAnsi="Arial" w:cs="Arial"/>
          <w:sz w:val="24"/>
          <w:szCs w:val="24"/>
        </w:rPr>
        <w:t>C</w:t>
      </w:r>
      <w:r w:rsidR="00B238E9" w:rsidRPr="0063330F">
        <w:rPr>
          <w:rFonts w:ascii="Arial" w:hAnsi="Arial" w:cs="Arial"/>
          <w:sz w:val="24"/>
          <w:szCs w:val="24"/>
        </w:rPr>
        <w:t>harges</w:t>
      </w:r>
      <w:r w:rsidRPr="0063330F">
        <w:rPr>
          <w:rFonts w:ascii="Arial" w:hAnsi="Arial" w:cs="Arial"/>
          <w:sz w:val="24"/>
          <w:szCs w:val="24"/>
        </w:rPr>
        <w:t xml:space="preserve">. </w:t>
      </w:r>
    </w:p>
    <w:p w14:paraId="5C531115" w14:textId="56134F2B" w:rsidR="00B36B38" w:rsidRDefault="00B36B38" w:rsidP="00B36B38">
      <w:pPr>
        <w:spacing w:line="276" w:lineRule="auto"/>
        <w:rPr>
          <w:rFonts w:ascii="Arial" w:hAnsi="Arial" w:cs="Arial"/>
          <w:b/>
          <w:bCs/>
          <w:sz w:val="24"/>
          <w:szCs w:val="24"/>
        </w:rPr>
      </w:pPr>
      <w:r w:rsidRPr="0070792F">
        <w:rPr>
          <w:rFonts w:ascii="Arial" w:hAnsi="Arial" w:cs="Arial"/>
          <w:b/>
          <w:bCs/>
          <w:sz w:val="24"/>
          <w:szCs w:val="24"/>
          <w:u w:val="single"/>
        </w:rPr>
        <w:t>Response</w:t>
      </w:r>
      <w:r>
        <w:rPr>
          <w:rFonts w:ascii="Arial" w:hAnsi="Arial" w:cs="Arial"/>
          <w:b/>
          <w:bCs/>
          <w:sz w:val="24"/>
          <w:szCs w:val="24"/>
        </w:rPr>
        <w:t>:</w:t>
      </w:r>
    </w:p>
    <w:p w14:paraId="0521E6C7" w14:textId="77777777" w:rsidR="00B832C8" w:rsidRDefault="00B832C8" w:rsidP="00B832C8">
      <w:pPr>
        <w:spacing w:line="276" w:lineRule="auto"/>
        <w:rPr>
          <w:rFonts w:ascii="Arial" w:hAnsi="Arial" w:cs="Arial"/>
          <w:b/>
          <w:bCs/>
          <w:sz w:val="24"/>
          <w:szCs w:val="24"/>
        </w:rPr>
      </w:pPr>
      <w:r>
        <w:rPr>
          <w:rFonts w:ascii="Arial" w:hAnsi="Arial" w:cs="Arial"/>
          <w:b/>
          <w:bCs/>
          <w:sz w:val="24"/>
          <w:szCs w:val="24"/>
        </w:rPr>
        <w:t xml:space="preserve">As indicated above, Welland Hydro is deferring disposal of LRAMVA balances in this rate application.  Welland Hydro will take into account Staff’s questions concerning the LRAM Application when filing for recovery in a future rate application.  </w:t>
      </w:r>
    </w:p>
    <w:p w14:paraId="0AA002BB" w14:textId="77777777" w:rsidR="00B36B38" w:rsidRDefault="00B36B38" w:rsidP="00B36B38">
      <w:pPr>
        <w:pStyle w:val="ListParagraph"/>
        <w:spacing w:line="276" w:lineRule="auto"/>
        <w:rPr>
          <w:rFonts w:ascii="Arial" w:hAnsi="Arial" w:cs="Arial"/>
          <w:sz w:val="24"/>
          <w:szCs w:val="24"/>
        </w:rPr>
      </w:pPr>
    </w:p>
    <w:p w14:paraId="19CF79C6" w14:textId="4CA254E7" w:rsidR="00D25335" w:rsidRPr="003B7F92" w:rsidRDefault="00D25335" w:rsidP="003B7F92">
      <w:pPr>
        <w:pStyle w:val="ListParagraph"/>
        <w:numPr>
          <w:ilvl w:val="0"/>
          <w:numId w:val="3"/>
        </w:numPr>
        <w:spacing w:line="276" w:lineRule="auto"/>
        <w:rPr>
          <w:rFonts w:ascii="Arial" w:hAnsi="Arial" w:cs="Arial"/>
          <w:sz w:val="24"/>
          <w:szCs w:val="24"/>
        </w:rPr>
      </w:pPr>
      <w:r w:rsidRPr="003B7F92">
        <w:rPr>
          <w:rFonts w:ascii="Arial" w:hAnsi="Arial" w:cs="Arial"/>
          <w:sz w:val="24"/>
          <w:szCs w:val="24"/>
        </w:rPr>
        <w:t xml:space="preserve">Please </w:t>
      </w:r>
      <w:r w:rsidR="00A426EB">
        <w:rPr>
          <w:rFonts w:ascii="Arial" w:hAnsi="Arial" w:cs="Arial"/>
          <w:sz w:val="24"/>
          <w:szCs w:val="24"/>
        </w:rPr>
        <w:t xml:space="preserve">explain in greater detail </w:t>
      </w:r>
      <w:r w:rsidR="0088073F">
        <w:rPr>
          <w:rFonts w:ascii="Arial" w:hAnsi="Arial" w:cs="Arial"/>
          <w:sz w:val="24"/>
          <w:szCs w:val="24"/>
        </w:rPr>
        <w:t>how</w:t>
      </w:r>
      <w:r w:rsidRPr="003B7F92">
        <w:rPr>
          <w:rFonts w:ascii="Arial" w:hAnsi="Arial" w:cs="Arial"/>
          <w:sz w:val="24"/>
          <w:szCs w:val="24"/>
        </w:rPr>
        <w:t xml:space="preserve"> the </w:t>
      </w:r>
      <w:r w:rsidR="00415F54">
        <w:rPr>
          <w:rFonts w:ascii="Arial" w:hAnsi="Arial" w:cs="Arial"/>
          <w:sz w:val="24"/>
          <w:szCs w:val="24"/>
        </w:rPr>
        <w:t>credit</w:t>
      </w:r>
      <w:r w:rsidRPr="003B7F92">
        <w:rPr>
          <w:rFonts w:ascii="Arial" w:hAnsi="Arial" w:cs="Arial"/>
          <w:sz w:val="24"/>
          <w:szCs w:val="24"/>
        </w:rPr>
        <w:t xml:space="preserve"> adjustments for transformer allowance</w:t>
      </w:r>
      <w:r w:rsidR="000A404D" w:rsidRPr="000A404D">
        <w:rPr>
          <w:rFonts w:ascii="Arial" w:hAnsi="Arial" w:cs="Arial"/>
          <w:sz w:val="24"/>
          <w:szCs w:val="24"/>
        </w:rPr>
        <w:t xml:space="preserve"> </w:t>
      </w:r>
      <w:r w:rsidR="000A404D">
        <w:rPr>
          <w:rFonts w:ascii="Arial" w:hAnsi="Arial" w:cs="Arial"/>
          <w:sz w:val="24"/>
          <w:szCs w:val="24"/>
        </w:rPr>
        <w:t xml:space="preserve">were calculated </w:t>
      </w:r>
      <w:r w:rsidR="00B62F50">
        <w:rPr>
          <w:rFonts w:ascii="Arial" w:hAnsi="Arial" w:cs="Arial"/>
          <w:sz w:val="24"/>
          <w:szCs w:val="24"/>
        </w:rPr>
        <w:t>for</w:t>
      </w:r>
      <w:r w:rsidR="00415F54">
        <w:rPr>
          <w:rFonts w:ascii="Arial" w:hAnsi="Arial" w:cs="Arial"/>
          <w:sz w:val="24"/>
          <w:szCs w:val="24"/>
        </w:rPr>
        <w:t xml:space="preserve"> GS </w:t>
      </w:r>
      <w:r w:rsidR="0088073F">
        <w:rPr>
          <w:rFonts w:ascii="Arial" w:hAnsi="Arial" w:cs="Arial"/>
          <w:sz w:val="24"/>
          <w:szCs w:val="24"/>
        </w:rPr>
        <w:t>5</w:t>
      </w:r>
      <w:r w:rsidR="00415F54">
        <w:rPr>
          <w:rFonts w:ascii="Arial" w:hAnsi="Arial" w:cs="Arial"/>
          <w:sz w:val="24"/>
          <w:szCs w:val="24"/>
        </w:rPr>
        <w:t xml:space="preserve">0-4999 </w:t>
      </w:r>
      <w:r w:rsidR="0088073F">
        <w:rPr>
          <w:rFonts w:ascii="Arial" w:hAnsi="Arial" w:cs="Arial"/>
          <w:sz w:val="24"/>
          <w:szCs w:val="24"/>
        </w:rPr>
        <w:t xml:space="preserve">kW </w:t>
      </w:r>
      <w:r w:rsidR="00415F54">
        <w:rPr>
          <w:rFonts w:ascii="Arial" w:hAnsi="Arial" w:cs="Arial"/>
          <w:sz w:val="24"/>
          <w:szCs w:val="24"/>
        </w:rPr>
        <w:t>class</w:t>
      </w:r>
      <w:r w:rsidR="00B06C13">
        <w:rPr>
          <w:rFonts w:ascii="Arial" w:hAnsi="Arial" w:cs="Arial"/>
          <w:sz w:val="24"/>
          <w:szCs w:val="24"/>
        </w:rPr>
        <w:t xml:space="preserve"> in 2016, 2017 and 2018</w:t>
      </w:r>
      <w:r w:rsidRPr="003B7F92">
        <w:rPr>
          <w:rFonts w:ascii="Arial" w:hAnsi="Arial" w:cs="Arial"/>
          <w:sz w:val="24"/>
          <w:szCs w:val="24"/>
        </w:rPr>
        <w:t xml:space="preserve">. </w:t>
      </w:r>
    </w:p>
    <w:p w14:paraId="7B3A86EC" w14:textId="0FAA6158" w:rsidR="00D25335" w:rsidRPr="0070792F" w:rsidRDefault="00B36B38" w:rsidP="003B7F92">
      <w:pPr>
        <w:spacing w:line="276" w:lineRule="auto"/>
        <w:rPr>
          <w:rFonts w:ascii="Arial" w:hAnsi="Arial" w:cs="Arial"/>
          <w:b/>
          <w:bCs/>
          <w:sz w:val="24"/>
          <w:szCs w:val="24"/>
          <w:u w:val="single"/>
        </w:rPr>
      </w:pPr>
      <w:r w:rsidRPr="0070792F">
        <w:rPr>
          <w:rFonts w:ascii="Arial" w:hAnsi="Arial" w:cs="Arial"/>
          <w:b/>
          <w:bCs/>
          <w:sz w:val="24"/>
          <w:szCs w:val="24"/>
          <w:u w:val="single"/>
        </w:rPr>
        <w:t>Response:</w:t>
      </w:r>
    </w:p>
    <w:p w14:paraId="009F096F" w14:textId="77777777" w:rsidR="00B832C8" w:rsidRDefault="00B832C8" w:rsidP="00B832C8">
      <w:pPr>
        <w:spacing w:line="276" w:lineRule="auto"/>
        <w:rPr>
          <w:rFonts w:ascii="Arial" w:hAnsi="Arial" w:cs="Arial"/>
          <w:b/>
          <w:bCs/>
          <w:sz w:val="24"/>
          <w:szCs w:val="24"/>
        </w:rPr>
      </w:pPr>
      <w:r>
        <w:rPr>
          <w:rFonts w:ascii="Arial" w:hAnsi="Arial" w:cs="Arial"/>
          <w:b/>
          <w:bCs/>
          <w:sz w:val="24"/>
          <w:szCs w:val="24"/>
        </w:rPr>
        <w:t xml:space="preserve">As indicated above, Welland Hydro is deferring disposal of LRAMVA balances in this rate application.  Welland Hydro will take into account Staff’s questions concerning the LRAM Application when filing for recovery in a future rate application.  </w:t>
      </w:r>
    </w:p>
    <w:p w14:paraId="16653773" w14:textId="69B88568" w:rsidR="00B36B38" w:rsidRDefault="00B36B38" w:rsidP="003B7F92">
      <w:pPr>
        <w:spacing w:line="276" w:lineRule="auto"/>
        <w:rPr>
          <w:rFonts w:ascii="Arial" w:hAnsi="Arial" w:cs="Arial"/>
          <w:b/>
          <w:bCs/>
          <w:sz w:val="24"/>
          <w:szCs w:val="24"/>
        </w:rPr>
      </w:pPr>
    </w:p>
    <w:p w14:paraId="0F5714B5" w14:textId="77777777" w:rsidR="008A1273" w:rsidRPr="003B7F92" w:rsidRDefault="008A1273" w:rsidP="003B7F92">
      <w:pPr>
        <w:pStyle w:val="Heading2"/>
        <w:spacing w:line="276" w:lineRule="auto"/>
        <w:rPr>
          <w:rFonts w:cs="Arial"/>
          <w:szCs w:val="24"/>
        </w:rPr>
      </w:pPr>
      <w:r w:rsidRPr="003B7F92">
        <w:rPr>
          <w:rFonts w:cs="Arial"/>
          <w:szCs w:val="24"/>
        </w:rPr>
        <w:lastRenderedPageBreak/>
        <w:t>Staff-8</w:t>
      </w:r>
    </w:p>
    <w:p w14:paraId="1AC218BB" w14:textId="41AE2CD1" w:rsidR="00D25335" w:rsidRDefault="00D25335" w:rsidP="003B7F92">
      <w:pPr>
        <w:pStyle w:val="ListParagraph"/>
        <w:numPr>
          <w:ilvl w:val="0"/>
          <w:numId w:val="4"/>
        </w:numPr>
        <w:spacing w:line="276" w:lineRule="auto"/>
        <w:rPr>
          <w:rFonts w:ascii="Arial" w:hAnsi="Arial" w:cs="Arial"/>
          <w:sz w:val="24"/>
          <w:szCs w:val="24"/>
        </w:rPr>
      </w:pPr>
      <w:r w:rsidRPr="003B7F92">
        <w:rPr>
          <w:rFonts w:ascii="Arial" w:hAnsi="Arial" w:cs="Arial"/>
          <w:sz w:val="24"/>
          <w:szCs w:val="24"/>
        </w:rPr>
        <w:t xml:space="preserve">If Welland Hydro made any changes to the LRAMVA </w:t>
      </w:r>
      <w:proofErr w:type="spellStart"/>
      <w:r w:rsidRPr="003B7F92">
        <w:rPr>
          <w:rFonts w:ascii="Arial" w:hAnsi="Arial" w:cs="Arial"/>
          <w:sz w:val="24"/>
          <w:szCs w:val="24"/>
        </w:rPr>
        <w:t>workform</w:t>
      </w:r>
      <w:proofErr w:type="spellEnd"/>
      <w:r w:rsidRPr="003B7F92">
        <w:rPr>
          <w:rFonts w:ascii="Arial" w:hAnsi="Arial" w:cs="Arial"/>
          <w:sz w:val="24"/>
          <w:szCs w:val="24"/>
        </w:rPr>
        <w:t xml:space="preserve"> as a result of its responses to the above LRAMVA questions, please file an updated LRAMVA </w:t>
      </w:r>
      <w:proofErr w:type="spellStart"/>
      <w:r w:rsidRPr="003B7F92">
        <w:rPr>
          <w:rFonts w:ascii="Arial" w:hAnsi="Arial" w:cs="Arial"/>
          <w:sz w:val="24"/>
          <w:szCs w:val="24"/>
        </w:rPr>
        <w:t>workform</w:t>
      </w:r>
      <w:proofErr w:type="spellEnd"/>
      <w:r w:rsidRPr="003B7F92">
        <w:rPr>
          <w:rFonts w:ascii="Arial" w:hAnsi="Arial" w:cs="Arial"/>
          <w:sz w:val="24"/>
          <w:szCs w:val="24"/>
        </w:rPr>
        <w:t xml:space="preserve">, the revised LRAMVA balance requested for disposition, and a table summarizing the revised rate riders. </w:t>
      </w:r>
    </w:p>
    <w:p w14:paraId="51FA1C13" w14:textId="51C4E10A" w:rsidR="00B36B38" w:rsidRPr="0070792F" w:rsidRDefault="00B36B38" w:rsidP="00B36B38">
      <w:pPr>
        <w:spacing w:line="276" w:lineRule="auto"/>
        <w:rPr>
          <w:rFonts w:ascii="Arial" w:hAnsi="Arial" w:cs="Arial"/>
          <w:b/>
          <w:bCs/>
          <w:sz w:val="24"/>
          <w:szCs w:val="24"/>
          <w:u w:val="single"/>
        </w:rPr>
      </w:pPr>
      <w:r w:rsidRPr="0070792F">
        <w:rPr>
          <w:rFonts w:ascii="Arial" w:hAnsi="Arial" w:cs="Arial"/>
          <w:b/>
          <w:bCs/>
          <w:sz w:val="24"/>
          <w:szCs w:val="24"/>
          <w:u w:val="single"/>
        </w:rPr>
        <w:t>Response:</w:t>
      </w:r>
    </w:p>
    <w:p w14:paraId="70399015" w14:textId="77777777" w:rsidR="00B832C8" w:rsidRDefault="00B832C8" w:rsidP="00B832C8">
      <w:pPr>
        <w:spacing w:line="276" w:lineRule="auto"/>
        <w:rPr>
          <w:rFonts w:ascii="Arial" w:hAnsi="Arial" w:cs="Arial"/>
          <w:b/>
          <w:bCs/>
          <w:sz w:val="24"/>
          <w:szCs w:val="24"/>
        </w:rPr>
      </w:pPr>
      <w:r>
        <w:rPr>
          <w:rFonts w:ascii="Arial" w:hAnsi="Arial" w:cs="Arial"/>
          <w:b/>
          <w:bCs/>
          <w:sz w:val="24"/>
          <w:szCs w:val="24"/>
        </w:rPr>
        <w:t xml:space="preserve">As indicated above, Welland Hydro is deferring disposal of LRAMVA balances in this rate application.  Welland Hydro will take into account Staff’s questions concerning the LRAM Application when filing for recovery in a future rate application.  </w:t>
      </w:r>
    </w:p>
    <w:p w14:paraId="233B8185" w14:textId="77777777" w:rsidR="00D25335" w:rsidRPr="003B7F92" w:rsidRDefault="00D25335" w:rsidP="003B7F92">
      <w:pPr>
        <w:pStyle w:val="ListParagraph"/>
        <w:spacing w:line="276" w:lineRule="auto"/>
        <w:rPr>
          <w:rFonts w:ascii="Arial" w:hAnsi="Arial" w:cs="Arial"/>
          <w:sz w:val="24"/>
          <w:szCs w:val="24"/>
        </w:rPr>
      </w:pPr>
    </w:p>
    <w:p w14:paraId="3CE49F03" w14:textId="77777777" w:rsidR="00D25335" w:rsidRPr="003B7F92" w:rsidRDefault="00D25335" w:rsidP="003B7F92">
      <w:pPr>
        <w:pStyle w:val="ListParagraph"/>
        <w:numPr>
          <w:ilvl w:val="0"/>
          <w:numId w:val="4"/>
        </w:numPr>
        <w:spacing w:line="276" w:lineRule="auto"/>
        <w:rPr>
          <w:rFonts w:ascii="Arial" w:hAnsi="Arial" w:cs="Arial"/>
          <w:sz w:val="24"/>
          <w:szCs w:val="24"/>
        </w:rPr>
      </w:pPr>
      <w:r w:rsidRPr="003B7F92">
        <w:rPr>
          <w:rFonts w:ascii="Arial" w:hAnsi="Arial" w:cs="Arial"/>
          <w:sz w:val="24"/>
          <w:szCs w:val="24"/>
        </w:rPr>
        <w:t xml:space="preserve">Please confirm any changes to the LRAMVA </w:t>
      </w:r>
      <w:proofErr w:type="spellStart"/>
      <w:r w:rsidRPr="003B7F92">
        <w:rPr>
          <w:rFonts w:ascii="Arial" w:hAnsi="Arial" w:cs="Arial"/>
          <w:sz w:val="24"/>
          <w:szCs w:val="24"/>
        </w:rPr>
        <w:t>workform</w:t>
      </w:r>
      <w:proofErr w:type="spellEnd"/>
      <w:r w:rsidRPr="003B7F92">
        <w:rPr>
          <w:rFonts w:ascii="Arial" w:hAnsi="Arial" w:cs="Arial"/>
          <w:sz w:val="24"/>
          <w:szCs w:val="24"/>
        </w:rPr>
        <w:t xml:space="preserve"> in response to these LRAMVA questions in “Table A-2.  Updates to LRAMVA Disposition (Tab 1-a)”.</w:t>
      </w:r>
    </w:p>
    <w:p w14:paraId="17FB157E" w14:textId="1EC8C383" w:rsidR="004D121B" w:rsidRPr="0070792F" w:rsidRDefault="00B36B38" w:rsidP="003B7F92">
      <w:pPr>
        <w:spacing w:line="276" w:lineRule="auto"/>
        <w:rPr>
          <w:rFonts w:ascii="Arial" w:hAnsi="Arial" w:cs="Arial"/>
          <w:b/>
          <w:bCs/>
          <w:sz w:val="24"/>
          <w:szCs w:val="24"/>
          <w:u w:val="single"/>
        </w:rPr>
      </w:pPr>
      <w:r w:rsidRPr="0070792F">
        <w:rPr>
          <w:rFonts w:ascii="Arial" w:hAnsi="Arial" w:cs="Arial"/>
          <w:b/>
          <w:bCs/>
          <w:sz w:val="24"/>
          <w:szCs w:val="24"/>
          <w:u w:val="single"/>
        </w:rPr>
        <w:t>Response:</w:t>
      </w:r>
    </w:p>
    <w:p w14:paraId="6B596EA3" w14:textId="77777777" w:rsidR="00B832C8" w:rsidRDefault="00B832C8" w:rsidP="00B832C8">
      <w:pPr>
        <w:spacing w:line="276" w:lineRule="auto"/>
        <w:rPr>
          <w:rFonts w:ascii="Arial" w:hAnsi="Arial" w:cs="Arial"/>
          <w:b/>
          <w:bCs/>
          <w:sz w:val="24"/>
          <w:szCs w:val="24"/>
        </w:rPr>
      </w:pPr>
      <w:r>
        <w:rPr>
          <w:rFonts w:ascii="Arial" w:hAnsi="Arial" w:cs="Arial"/>
          <w:b/>
          <w:bCs/>
          <w:sz w:val="24"/>
          <w:szCs w:val="24"/>
        </w:rPr>
        <w:t xml:space="preserve">As indicated above, Welland Hydro is deferring disposal of LRAMVA balances in this rate application.  Welland Hydro will take into account Staff’s questions concerning the LRAM Application when filing for recovery in a future rate application.  </w:t>
      </w:r>
    </w:p>
    <w:p w14:paraId="4736298A" w14:textId="77777777" w:rsidR="00F01E0D" w:rsidRDefault="00F01E0D" w:rsidP="003B7F92">
      <w:pPr>
        <w:spacing w:line="276" w:lineRule="auto"/>
        <w:rPr>
          <w:rFonts w:ascii="Arial" w:hAnsi="Arial" w:cs="Arial"/>
          <w:b/>
          <w:sz w:val="24"/>
          <w:szCs w:val="24"/>
          <w:u w:val="single"/>
        </w:rPr>
      </w:pPr>
    </w:p>
    <w:p w14:paraId="2192D63F" w14:textId="0548717B" w:rsidR="00D25335" w:rsidRPr="008F699F" w:rsidRDefault="00114F73" w:rsidP="003B7F92">
      <w:pPr>
        <w:spacing w:line="276" w:lineRule="auto"/>
        <w:rPr>
          <w:rFonts w:ascii="Arial" w:hAnsi="Arial" w:cs="Arial"/>
          <w:b/>
          <w:sz w:val="24"/>
          <w:szCs w:val="24"/>
          <w:u w:val="single"/>
        </w:rPr>
      </w:pPr>
      <w:r>
        <w:rPr>
          <w:rFonts w:ascii="Arial" w:hAnsi="Arial" w:cs="Arial"/>
          <w:b/>
          <w:sz w:val="24"/>
          <w:szCs w:val="24"/>
          <w:u w:val="single"/>
        </w:rPr>
        <w:t xml:space="preserve">Account 1588 and Account 1589 </w:t>
      </w:r>
    </w:p>
    <w:p w14:paraId="193204C2" w14:textId="77777777" w:rsidR="008A1273" w:rsidRPr="003B7F92" w:rsidRDefault="00EF596B" w:rsidP="003B7F92">
      <w:pPr>
        <w:pStyle w:val="Heading2"/>
        <w:spacing w:line="276" w:lineRule="auto"/>
        <w:rPr>
          <w:rFonts w:cs="Arial"/>
          <w:szCs w:val="24"/>
        </w:rPr>
      </w:pPr>
      <w:r w:rsidRPr="003B7F92">
        <w:rPr>
          <w:rFonts w:cs="Arial"/>
          <w:szCs w:val="24"/>
        </w:rPr>
        <w:t>Staff-9</w:t>
      </w:r>
    </w:p>
    <w:p w14:paraId="2EED4019" w14:textId="77777777" w:rsidR="00C31401" w:rsidRPr="003D7086" w:rsidRDefault="00C31401" w:rsidP="00C31401">
      <w:pPr>
        <w:spacing w:after="0"/>
        <w:rPr>
          <w:rFonts w:ascii="Arial" w:hAnsi="Arial" w:cs="Arial"/>
          <w:b/>
          <w:sz w:val="24"/>
          <w:szCs w:val="24"/>
        </w:rPr>
      </w:pPr>
    </w:p>
    <w:p w14:paraId="5EC0CCB5" w14:textId="4361B408" w:rsidR="00C31401" w:rsidRDefault="00C31401" w:rsidP="00C31401">
      <w:pPr>
        <w:spacing w:after="0"/>
        <w:ind w:left="720" w:hanging="720"/>
        <w:rPr>
          <w:rFonts w:ascii="Arial" w:hAnsi="Arial" w:cs="Arial"/>
          <w:sz w:val="24"/>
          <w:szCs w:val="24"/>
        </w:rPr>
      </w:pPr>
      <w:r w:rsidRPr="00C31401">
        <w:rPr>
          <w:rFonts w:ascii="Arial" w:hAnsi="Arial" w:cs="Arial"/>
          <w:sz w:val="24"/>
          <w:szCs w:val="24"/>
        </w:rPr>
        <w:t>Ref:</w:t>
      </w:r>
      <w:r w:rsidRPr="00C31401">
        <w:rPr>
          <w:rFonts w:ascii="Arial" w:hAnsi="Arial" w:cs="Arial"/>
          <w:sz w:val="24"/>
          <w:szCs w:val="24"/>
        </w:rPr>
        <w:tab/>
      </w:r>
      <w:r w:rsidRPr="003D7086">
        <w:rPr>
          <w:rFonts w:ascii="Arial" w:hAnsi="Arial" w:cs="Arial"/>
          <w:sz w:val="24"/>
          <w:szCs w:val="24"/>
        </w:rPr>
        <w:t>(1) Chapter 3 of the Filing Requirements for Electricity Distribution Applications Rate Applications, dated July 12, 2018, p</w:t>
      </w:r>
      <w:r>
        <w:rPr>
          <w:rFonts w:ascii="Arial" w:hAnsi="Arial" w:cs="Arial"/>
          <w:sz w:val="24"/>
          <w:szCs w:val="24"/>
        </w:rPr>
        <w:t>.</w:t>
      </w:r>
      <w:r w:rsidRPr="003D7086">
        <w:rPr>
          <w:rFonts w:ascii="Arial" w:hAnsi="Arial" w:cs="Arial"/>
          <w:sz w:val="24"/>
          <w:szCs w:val="24"/>
        </w:rPr>
        <w:t xml:space="preserve"> 15</w:t>
      </w:r>
    </w:p>
    <w:p w14:paraId="16446296" w14:textId="77777777" w:rsidR="0070792F" w:rsidRPr="003D7086" w:rsidRDefault="0070792F" w:rsidP="00C31401">
      <w:pPr>
        <w:spacing w:after="0"/>
        <w:ind w:left="720" w:hanging="720"/>
        <w:rPr>
          <w:rFonts w:ascii="Arial" w:hAnsi="Arial" w:cs="Arial"/>
          <w:sz w:val="24"/>
          <w:szCs w:val="24"/>
        </w:rPr>
      </w:pPr>
    </w:p>
    <w:p w14:paraId="257A1C7D" w14:textId="77777777" w:rsidR="00C31401" w:rsidRDefault="00C31401" w:rsidP="00C31401">
      <w:pPr>
        <w:spacing w:after="0"/>
        <w:rPr>
          <w:rFonts w:ascii="Arial" w:hAnsi="Arial" w:cs="Arial"/>
          <w:b/>
          <w:sz w:val="24"/>
          <w:szCs w:val="24"/>
        </w:rPr>
      </w:pPr>
    </w:p>
    <w:p w14:paraId="58A3ADFE" w14:textId="77777777" w:rsidR="00C31401" w:rsidRDefault="00C31401" w:rsidP="00C31401">
      <w:pPr>
        <w:spacing w:after="0"/>
        <w:rPr>
          <w:rFonts w:ascii="Arial" w:hAnsi="Arial" w:cs="Arial"/>
          <w:sz w:val="24"/>
          <w:szCs w:val="24"/>
          <w:u w:val="single"/>
        </w:rPr>
      </w:pPr>
      <w:r w:rsidRPr="003634C4">
        <w:rPr>
          <w:rFonts w:ascii="Arial" w:hAnsi="Arial" w:cs="Arial"/>
          <w:sz w:val="24"/>
          <w:szCs w:val="24"/>
          <w:u w:val="single"/>
        </w:rPr>
        <w:t>Preamble:</w:t>
      </w:r>
    </w:p>
    <w:p w14:paraId="1A56C729" w14:textId="77777777" w:rsidR="00C31401" w:rsidRPr="003D7086" w:rsidRDefault="00C31401" w:rsidP="00C31401">
      <w:pPr>
        <w:spacing w:after="0"/>
        <w:rPr>
          <w:rFonts w:ascii="Arial" w:hAnsi="Arial" w:cs="Arial"/>
          <w:b/>
          <w:sz w:val="24"/>
          <w:szCs w:val="24"/>
        </w:rPr>
      </w:pPr>
    </w:p>
    <w:p w14:paraId="0E233A3A" w14:textId="375350BF" w:rsidR="00C31401" w:rsidRPr="003D7086" w:rsidRDefault="00C31401" w:rsidP="00C31401">
      <w:pPr>
        <w:spacing w:after="0"/>
        <w:rPr>
          <w:rFonts w:ascii="Arial" w:hAnsi="Arial" w:cs="Arial"/>
          <w:sz w:val="24"/>
          <w:szCs w:val="24"/>
        </w:rPr>
      </w:pPr>
      <w:r w:rsidRPr="003D7086">
        <w:rPr>
          <w:rFonts w:ascii="Arial" w:hAnsi="Arial" w:cs="Arial"/>
          <w:sz w:val="24"/>
          <w:szCs w:val="24"/>
        </w:rPr>
        <w:t>At the above</w:t>
      </w:r>
      <w:r w:rsidR="00786AF2">
        <w:rPr>
          <w:rFonts w:ascii="Arial" w:hAnsi="Arial" w:cs="Arial"/>
          <w:sz w:val="24"/>
          <w:szCs w:val="24"/>
        </w:rPr>
        <w:t>-</w:t>
      </w:r>
      <w:r w:rsidRPr="003D7086">
        <w:rPr>
          <w:rFonts w:ascii="Arial" w:hAnsi="Arial" w:cs="Arial"/>
          <w:sz w:val="24"/>
          <w:szCs w:val="24"/>
        </w:rPr>
        <w:t>noted reference, it state</w:t>
      </w:r>
      <w:r w:rsidR="00AF7373">
        <w:rPr>
          <w:rFonts w:ascii="Arial" w:hAnsi="Arial" w:cs="Arial"/>
          <w:sz w:val="24"/>
          <w:szCs w:val="24"/>
        </w:rPr>
        <w:t>s</w:t>
      </w:r>
      <w:r w:rsidRPr="003D7086">
        <w:rPr>
          <w:rFonts w:ascii="Arial" w:hAnsi="Arial" w:cs="Arial"/>
          <w:sz w:val="24"/>
          <w:szCs w:val="24"/>
        </w:rPr>
        <w:t xml:space="preserve"> that distributors must complete the GA Analysis </w:t>
      </w:r>
      <w:proofErr w:type="spellStart"/>
      <w:r w:rsidRPr="003D7086">
        <w:rPr>
          <w:rFonts w:ascii="Arial" w:hAnsi="Arial" w:cs="Arial"/>
          <w:sz w:val="24"/>
          <w:szCs w:val="24"/>
        </w:rPr>
        <w:t>Workform</w:t>
      </w:r>
      <w:proofErr w:type="spellEnd"/>
      <w:r w:rsidRPr="003D7086">
        <w:rPr>
          <w:rFonts w:ascii="Arial" w:hAnsi="Arial" w:cs="Arial"/>
          <w:sz w:val="24"/>
          <w:szCs w:val="24"/>
        </w:rPr>
        <w:t xml:space="preserve"> for each applicable fiscal year subsequent to the most recent year in which Accounts 1588 and 1589 were approved for disposition on a final basis by the OEB.</w:t>
      </w:r>
    </w:p>
    <w:p w14:paraId="787D7DBC" w14:textId="77777777" w:rsidR="00C31401" w:rsidRDefault="00C31401" w:rsidP="00C31401">
      <w:pPr>
        <w:spacing w:after="0"/>
        <w:rPr>
          <w:rFonts w:ascii="Arial" w:hAnsi="Arial" w:cs="Arial"/>
          <w:sz w:val="24"/>
          <w:szCs w:val="24"/>
        </w:rPr>
      </w:pPr>
    </w:p>
    <w:p w14:paraId="014D9E1F" w14:textId="77777777" w:rsidR="00C31401" w:rsidRPr="003634C4" w:rsidRDefault="00C31401" w:rsidP="00C31401">
      <w:pPr>
        <w:spacing w:after="0"/>
        <w:rPr>
          <w:rFonts w:ascii="Arial" w:hAnsi="Arial" w:cs="Arial"/>
          <w:sz w:val="24"/>
          <w:szCs w:val="24"/>
          <w:u w:val="single"/>
        </w:rPr>
      </w:pPr>
      <w:r w:rsidRPr="003634C4">
        <w:rPr>
          <w:rFonts w:ascii="Arial" w:hAnsi="Arial" w:cs="Arial"/>
          <w:sz w:val="24"/>
          <w:szCs w:val="24"/>
          <w:u w:val="single"/>
        </w:rPr>
        <w:t>Questions:</w:t>
      </w:r>
    </w:p>
    <w:p w14:paraId="19B7B274" w14:textId="77777777" w:rsidR="00C31401" w:rsidRPr="003D7086" w:rsidRDefault="00C31401" w:rsidP="00C31401">
      <w:pPr>
        <w:spacing w:after="0"/>
        <w:rPr>
          <w:rFonts w:ascii="Arial" w:hAnsi="Arial" w:cs="Arial"/>
          <w:sz w:val="24"/>
          <w:szCs w:val="24"/>
        </w:rPr>
      </w:pPr>
    </w:p>
    <w:p w14:paraId="3745BF8B" w14:textId="77777777" w:rsidR="00C31401" w:rsidRPr="003D7086" w:rsidRDefault="00C31401" w:rsidP="00C31401">
      <w:pPr>
        <w:pStyle w:val="ListParagraph"/>
        <w:numPr>
          <w:ilvl w:val="0"/>
          <w:numId w:val="9"/>
        </w:numPr>
        <w:spacing w:after="0" w:line="276" w:lineRule="auto"/>
        <w:rPr>
          <w:rFonts w:ascii="Arial" w:hAnsi="Arial" w:cs="Arial"/>
          <w:sz w:val="24"/>
          <w:szCs w:val="24"/>
        </w:rPr>
      </w:pPr>
      <w:r w:rsidRPr="003D7086">
        <w:rPr>
          <w:rFonts w:ascii="Arial" w:hAnsi="Arial" w:cs="Arial"/>
          <w:sz w:val="24"/>
          <w:szCs w:val="24"/>
        </w:rPr>
        <w:t xml:space="preserve">Although Welland Hydro has provided a GA Analysis </w:t>
      </w:r>
      <w:proofErr w:type="spellStart"/>
      <w:r w:rsidRPr="003D7086">
        <w:rPr>
          <w:rFonts w:ascii="Arial" w:hAnsi="Arial" w:cs="Arial"/>
          <w:sz w:val="24"/>
          <w:szCs w:val="24"/>
        </w:rPr>
        <w:t>Workform</w:t>
      </w:r>
      <w:proofErr w:type="spellEnd"/>
      <w:r w:rsidRPr="003D7086">
        <w:rPr>
          <w:rFonts w:ascii="Arial" w:hAnsi="Arial" w:cs="Arial"/>
          <w:sz w:val="24"/>
          <w:szCs w:val="24"/>
        </w:rPr>
        <w:t xml:space="preserve"> for 2018 balances, it also needs to provide a GA Analysis </w:t>
      </w:r>
      <w:proofErr w:type="spellStart"/>
      <w:r w:rsidRPr="003D7086">
        <w:rPr>
          <w:rFonts w:ascii="Arial" w:hAnsi="Arial" w:cs="Arial"/>
          <w:sz w:val="24"/>
          <w:szCs w:val="24"/>
        </w:rPr>
        <w:t>Workform</w:t>
      </w:r>
      <w:proofErr w:type="spellEnd"/>
      <w:r w:rsidRPr="003D7086">
        <w:rPr>
          <w:rFonts w:ascii="Arial" w:hAnsi="Arial" w:cs="Arial"/>
          <w:sz w:val="24"/>
          <w:szCs w:val="24"/>
        </w:rPr>
        <w:t xml:space="preserve"> for 2017 balances, including explanations of reconciling items. 2017 balances were approved on an </w:t>
      </w:r>
      <w:r w:rsidRPr="003D7086">
        <w:rPr>
          <w:rFonts w:ascii="Arial" w:hAnsi="Arial" w:cs="Arial"/>
          <w:sz w:val="24"/>
          <w:szCs w:val="24"/>
        </w:rPr>
        <w:lastRenderedPageBreak/>
        <w:t>interim basis in Welland Hydro’s 2019 proceeding.</w:t>
      </w:r>
      <w:r w:rsidRPr="003D7086">
        <w:rPr>
          <w:rStyle w:val="FootnoteReference"/>
          <w:rFonts w:ascii="Arial" w:hAnsi="Arial" w:cs="Arial"/>
          <w:sz w:val="24"/>
          <w:szCs w:val="24"/>
        </w:rPr>
        <w:footnoteReference w:id="1"/>
      </w:r>
      <w:r w:rsidRPr="003D7086">
        <w:rPr>
          <w:rFonts w:ascii="Arial" w:hAnsi="Arial" w:cs="Arial"/>
          <w:sz w:val="24"/>
          <w:szCs w:val="24"/>
        </w:rPr>
        <w:t xml:space="preserve"> The most recent year in which Accounts 1588 and 1589 were approved for disposition on a final basis related to 2016 balances in Welland Hydro’s 2018 proceeding.</w:t>
      </w:r>
      <w:r w:rsidRPr="003D7086">
        <w:rPr>
          <w:rStyle w:val="FootnoteReference"/>
          <w:rFonts w:ascii="Arial" w:hAnsi="Arial" w:cs="Arial"/>
          <w:sz w:val="24"/>
          <w:szCs w:val="24"/>
        </w:rPr>
        <w:footnoteReference w:id="2"/>
      </w:r>
      <w:r w:rsidRPr="003D7086">
        <w:rPr>
          <w:rFonts w:ascii="Arial" w:hAnsi="Arial" w:cs="Arial"/>
          <w:sz w:val="24"/>
          <w:szCs w:val="24"/>
        </w:rPr>
        <w:t xml:space="preserve"> </w:t>
      </w:r>
    </w:p>
    <w:p w14:paraId="09D20DB4" w14:textId="77777777" w:rsidR="00C31401" w:rsidRPr="003D7086" w:rsidRDefault="00C31401" w:rsidP="00C31401">
      <w:pPr>
        <w:pStyle w:val="ListParagraph"/>
        <w:spacing w:after="0"/>
        <w:rPr>
          <w:rFonts w:ascii="Arial" w:hAnsi="Arial" w:cs="Arial"/>
          <w:sz w:val="24"/>
          <w:szCs w:val="24"/>
        </w:rPr>
      </w:pPr>
    </w:p>
    <w:p w14:paraId="5A647839" w14:textId="3CA79834" w:rsidR="00C31401" w:rsidRDefault="00C31401" w:rsidP="00C31401">
      <w:pPr>
        <w:pStyle w:val="ListParagraph"/>
        <w:numPr>
          <w:ilvl w:val="0"/>
          <w:numId w:val="10"/>
        </w:numPr>
        <w:spacing w:after="0" w:line="276" w:lineRule="auto"/>
        <w:rPr>
          <w:rFonts w:ascii="Arial" w:hAnsi="Arial" w:cs="Arial"/>
          <w:sz w:val="24"/>
          <w:szCs w:val="24"/>
        </w:rPr>
      </w:pPr>
      <w:r w:rsidRPr="003D7086">
        <w:rPr>
          <w:rFonts w:ascii="Arial" w:hAnsi="Arial" w:cs="Arial"/>
          <w:sz w:val="24"/>
          <w:szCs w:val="24"/>
        </w:rPr>
        <w:t xml:space="preserve">Please provide a revised 2017 GA Analysis </w:t>
      </w:r>
      <w:proofErr w:type="spellStart"/>
      <w:r w:rsidRPr="003D7086">
        <w:rPr>
          <w:rFonts w:ascii="Arial" w:hAnsi="Arial" w:cs="Arial"/>
          <w:sz w:val="24"/>
          <w:szCs w:val="24"/>
        </w:rPr>
        <w:t>Workform</w:t>
      </w:r>
      <w:proofErr w:type="spellEnd"/>
      <w:r w:rsidRPr="003D7086">
        <w:rPr>
          <w:rFonts w:ascii="Arial" w:hAnsi="Arial" w:cs="Arial"/>
          <w:sz w:val="24"/>
          <w:szCs w:val="24"/>
        </w:rPr>
        <w:t xml:space="preserve"> and explain any </w:t>
      </w:r>
      <w:r w:rsidRPr="00C02F39">
        <w:rPr>
          <w:rFonts w:ascii="Arial" w:hAnsi="Arial" w:cs="Arial"/>
          <w:sz w:val="24"/>
          <w:szCs w:val="24"/>
        </w:rPr>
        <w:t>difference</w:t>
      </w:r>
      <w:r w:rsidR="00187EBF">
        <w:rPr>
          <w:rFonts w:ascii="Arial" w:hAnsi="Arial" w:cs="Arial"/>
          <w:sz w:val="24"/>
          <w:szCs w:val="24"/>
        </w:rPr>
        <w:t>(s)</w:t>
      </w:r>
      <w:r w:rsidRPr="00C02F39">
        <w:rPr>
          <w:rFonts w:ascii="Arial" w:hAnsi="Arial" w:cs="Arial"/>
          <w:sz w:val="24"/>
          <w:szCs w:val="24"/>
        </w:rPr>
        <w:t xml:space="preserve"> </w:t>
      </w:r>
      <w:r w:rsidR="00B6050D">
        <w:rPr>
          <w:rFonts w:ascii="Arial" w:hAnsi="Arial" w:cs="Arial"/>
          <w:sz w:val="24"/>
          <w:szCs w:val="24"/>
        </w:rPr>
        <w:t>versus</w:t>
      </w:r>
      <w:r w:rsidRPr="00400E17">
        <w:rPr>
          <w:rFonts w:ascii="Arial" w:hAnsi="Arial" w:cs="Arial"/>
          <w:sz w:val="24"/>
          <w:szCs w:val="24"/>
        </w:rPr>
        <w:t xml:space="preserve"> the 2017 GA Analysis </w:t>
      </w:r>
      <w:proofErr w:type="spellStart"/>
      <w:r w:rsidRPr="00400E17">
        <w:rPr>
          <w:rFonts w:ascii="Arial" w:hAnsi="Arial" w:cs="Arial"/>
          <w:sz w:val="24"/>
          <w:szCs w:val="24"/>
        </w:rPr>
        <w:t>Workform</w:t>
      </w:r>
      <w:proofErr w:type="spellEnd"/>
      <w:r w:rsidRPr="00400E17">
        <w:rPr>
          <w:rFonts w:ascii="Arial" w:hAnsi="Arial" w:cs="Arial"/>
          <w:sz w:val="24"/>
          <w:szCs w:val="24"/>
        </w:rPr>
        <w:t xml:space="preserve"> </w:t>
      </w:r>
      <w:r w:rsidR="00187EBF">
        <w:rPr>
          <w:rFonts w:ascii="Arial" w:hAnsi="Arial" w:cs="Arial"/>
          <w:sz w:val="24"/>
          <w:szCs w:val="24"/>
        </w:rPr>
        <w:t xml:space="preserve">filed on November 26, 2018, as </w:t>
      </w:r>
      <w:r w:rsidRPr="00C02F39">
        <w:rPr>
          <w:rFonts w:ascii="Arial" w:hAnsi="Arial" w:cs="Arial"/>
          <w:sz w:val="24"/>
          <w:szCs w:val="24"/>
        </w:rPr>
        <w:t xml:space="preserve">described </w:t>
      </w:r>
      <w:r w:rsidR="00B6050D">
        <w:rPr>
          <w:rFonts w:ascii="Arial" w:hAnsi="Arial" w:cs="Arial"/>
          <w:sz w:val="24"/>
          <w:szCs w:val="24"/>
        </w:rPr>
        <w:t xml:space="preserve">in (ii) </w:t>
      </w:r>
      <w:r w:rsidRPr="00C02F39">
        <w:rPr>
          <w:rFonts w:ascii="Arial" w:hAnsi="Arial" w:cs="Arial"/>
          <w:sz w:val="24"/>
          <w:szCs w:val="24"/>
        </w:rPr>
        <w:t>below</w:t>
      </w:r>
      <w:r w:rsidRPr="003D7086">
        <w:rPr>
          <w:rFonts w:ascii="Arial" w:hAnsi="Arial" w:cs="Arial"/>
          <w:sz w:val="24"/>
          <w:szCs w:val="24"/>
        </w:rPr>
        <w:t>.</w:t>
      </w:r>
    </w:p>
    <w:p w14:paraId="71D9FF39" w14:textId="13ED19B2" w:rsidR="00E56151" w:rsidRPr="00071C41" w:rsidRDefault="00886217" w:rsidP="00071C41">
      <w:pPr>
        <w:spacing w:before="240"/>
        <w:rPr>
          <w:rFonts w:ascii="Arial" w:hAnsi="Arial" w:cs="Arial"/>
          <w:b/>
          <w:bCs/>
          <w:sz w:val="24"/>
          <w:szCs w:val="24"/>
          <w:u w:val="single"/>
        </w:rPr>
      </w:pPr>
      <w:r w:rsidRPr="00071C41">
        <w:rPr>
          <w:rFonts w:ascii="Arial" w:hAnsi="Arial" w:cs="Arial"/>
          <w:b/>
          <w:bCs/>
          <w:sz w:val="24"/>
          <w:szCs w:val="24"/>
          <w:u w:val="single"/>
        </w:rPr>
        <w:t>Respons</w:t>
      </w:r>
      <w:r w:rsidR="00071C41" w:rsidRPr="00071C41">
        <w:rPr>
          <w:rFonts w:ascii="Arial" w:hAnsi="Arial" w:cs="Arial"/>
          <w:b/>
          <w:bCs/>
          <w:sz w:val="24"/>
          <w:szCs w:val="24"/>
          <w:u w:val="single"/>
        </w:rPr>
        <w:t>e:</w:t>
      </w:r>
    </w:p>
    <w:p w14:paraId="5B87E77D" w14:textId="2FAD2D42" w:rsidR="00886217" w:rsidRPr="00E56151" w:rsidRDefault="00886217" w:rsidP="005C448A">
      <w:pPr>
        <w:rPr>
          <w:rFonts w:ascii="Arial" w:hAnsi="Arial" w:cs="Arial"/>
          <w:b/>
          <w:bCs/>
          <w:sz w:val="24"/>
          <w:szCs w:val="24"/>
        </w:rPr>
      </w:pPr>
      <w:r w:rsidRPr="00071C41">
        <w:rPr>
          <w:rFonts w:ascii="Arial" w:hAnsi="Arial" w:cs="Arial"/>
          <w:b/>
          <w:bCs/>
          <w:sz w:val="24"/>
          <w:szCs w:val="24"/>
        </w:rPr>
        <w:t>Welland Hydr</w:t>
      </w:r>
      <w:r w:rsidR="004720EC" w:rsidRPr="00071C41">
        <w:rPr>
          <w:rFonts w:ascii="Arial" w:hAnsi="Arial" w:cs="Arial"/>
          <w:b/>
          <w:bCs/>
          <w:sz w:val="24"/>
          <w:szCs w:val="24"/>
        </w:rPr>
        <w:t xml:space="preserve">o has filed a revised 2017 GA Analysis </w:t>
      </w:r>
      <w:proofErr w:type="spellStart"/>
      <w:r w:rsidR="004720EC" w:rsidRPr="00071C41">
        <w:rPr>
          <w:rFonts w:ascii="Arial" w:hAnsi="Arial" w:cs="Arial"/>
          <w:b/>
          <w:bCs/>
          <w:sz w:val="24"/>
          <w:szCs w:val="24"/>
        </w:rPr>
        <w:t>Workform</w:t>
      </w:r>
      <w:proofErr w:type="spellEnd"/>
      <w:r w:rsidR="004720EC" w:rsidRPr="00071C41">
        <w:rPr>
          <w:rFonts w:ascii="Arial" w:hAnsi="Arial" w:cs="Arial"/>
          <w:b/>
          <w:bCs/>
          <w:sz w:val="24"/>
          <w:szCs w:val="24"/>
        </w:rPr>
        <w:t xml:space="preserve">.  As explained in Staff-16, Welland Hydro has revised the </w:t>
      </w:r>
      <w:r w:rsidR="00071C41">
        <w:rPr>
          <w:rFonts w:ascii="Arial" w:hAnsi="Arial" w:cs="Arial"/>
          <w:b/>
          <w:bCs/>
          <w:sz w:val="24"/>
          <w:szCs w:val="24"/>
        </w:rPr>
        <w:t>“</w:t>
      </w:r>
      <w:r w:rsidR="004720EC" w:rsidRPr="00071C41">
        <w:rPr>
          <w:rFonts w:ascii="Arial" w:hAnsi="Arial" w:cs="Arial"/>
          <w:b/>
          <w:bCs/>
          <w:sz w:val="24"/>
          <w:szCs w:val="24"/>
        </w:rPr>
        <w:t>net change in principal balance in the GL</w:t>
      </w:r>
      <w:r w:rsidR="00071C41">
        <w:rPr>
          <w:rFonts w:ascii="Arial" w:hAnsi="Arial" w:cs="Arial"/>
          <w:b/>
          <w:bCs/>
          <w:sz w:val="24"/>
          <w:szCs w:val="24"/>
        </w:rPr>
        <w:t>”</w:t>
      </w:r>
      <w:r w:rsidR="004720EC" w:rsidRPr="00071C41">
        <w:rPr>
          <w:rFonts w:ascii="Arial" w:hAnsi="Arial" w:cs="Arial"/>
          <w:b/>
          <w:bCs/>
          <w:sz w:val="24"/>
          <w:szCs w:val="24"/>
        </w:rPr>
        <w:t xml:space="preserve"> to exclude a reversing 2016 accrual related to unbilled revenue.  The revised 2017 GA Analysis </w:t>
      </w:r>
      <w:proofErr w:type="spellStart"/>
      <w:r w:rsidR="004720EC" w:rsidRPr="00071C41">
        <w:rPr>
          <w:rFonts w:ascii="Arial" w:hAnsi="Arial" w:cs="Arial"/>
          <w:b/>
          <w:bCs/>
          <w:sz w:val="24"/>
          <w:szCs w:val="24"/>
        </w:rPr>
        <w:t>workform</w:t>
      </w:r>
      <w:proofErr w:type="spellEnd"/>
      <w:r w:rsidR="004720EC" w:rsidRPr="00071C41">
        <w:rPr>
          <w:rFonts w:ascii="Arial" w:hAnsi="Arial" w:cs="Arial"/>
          <w:b/>
          <w:bCs/>
          <w:sz w:val="24"/>
          <w:szCs w:val="24"/>
        </w:rPr>
        <w:t xml:space="preserve"> includes the reversing accrual as reconciling item 2a.  No changes to ending balances has been made.</w:t>
      </w:r>
      <w:r w:rsidRPr="00E56151">
        <w:rPr>
          <w:rFonts w:ascii="Arial" w:hAnsi="Arial" w:cs="Arial"/>
          <w:b/>
          <w:bCs/>
          <w:sz w:val="24"/>
          <w:szCs w:val="24"/>
        </w:rPr>
        <w:t xml:space="preserve">  </w:t>
      </w:r>
    </w:p>
    <w:p w14:paraId="5B6507A2" w14:textId="77777777" w:rsidR="00C31401" w:rsidRPr="003D7086" w:rsidRDefault="00C31401" w:rsidP="00C31401">
      <w:pPr>
        <w:pStyle w:val="ListParagraph"/>
        <w:spacing w:after="0"/>
        <w:ind w:left="1440"/>
        <w:rPr>
          <w:rFonts w:ascii="Arial" w:hAnsi="Arial" w:cs="Arial"/>
          <w:sz w:val="24"/>
          <w:szCs w:val="24"/>
        </w:rPr>
      </w:pPr>
    </w:p>
    <w:p w14:paraId="4DE2C564" w14:textId="717C54B5" w:rsidR="00C31401" w:rsidRDefault="00C31401" w:rsidP="00C31401">
      <w:pPr>
        <w:pStyle w:val="ListParagraph"/>
        <w:numPr>
          <w:ilvl w:val="0"/>
          <w:numId w:val="10"/>
        </w:numPr>
        <w:spacing w:after="0" w:line="276" w:lineRule="auto"/>
        <w:rPr>
          <w:rFonts w:ascii="Arial" w:hAnsi="Arial" w:cs="Arial"/>
          <w:sz w:val="24"/>
          <w:szCs w:val="24"/>
        </w:rPr>
      </w:pPr>
      <w:r w:rsidRPr="003D7086">
        <w:rPr>
          <w:rFonts w:ascii="Arial" w:hAnsi="Arial" w:cs="Arial"/>
          <w:sz w:val="24"/>
          <w:szCs w:val="24"/>
        </w:rPr>
        <w:t xml:space="preserve">Alternatively, please confirm that the OEB can rely on the 2017 GA Analysis </w:t>
      </w:r>
      <w:proofErr w:type="spellStart"/>
      <w:r w:rsidRPr="003D7086">
        <w:rPr>
          <w:rFonts w:ascii="Arial" w:hAnsi="Arial" w:cs="Arial"/>
          <w:sz w:val="24"/>
          <w:szCs w:val="24"/>
        </w:rPr>
        <w:t>Workform</w:t>
      </w:r>
      <w:proofErr w:type="spellEnd"/>
      <w:r w:rsidRPr="003D7086">
        <w:rPr>
          <w:rFonts w:ascii="Arial" w:hAnsi="Arial" w:cs="Arial"/>
          <w:sz w:val="24"/>
          <w:szCs w:val="24"/>
        </w:rPr>
        <w:t xml:space="preserve"> filed on November 26, 2018 in Welland Hydro’s 2019 proceeding.</w:t>
      </w:r>
      <w:r w:rsidRPr="003D7086">
        <w:rPr>
          <w:rStyle w:val="FootnoteReference"/>
          <w:rFonts w:ascii="Arial" w:hAnsi="Arial" w:cs="Arial"/>
          <w:sz w:val="24"/>
          <w:szCs w:val="24"/>
        </w:rPr>
        <w:footnoteReference w:id="3"/>
      </w:r>
      <w:r w:rsidRPr="003D7086">
        <w:rPr>
          <w:rFonts w:ascii="Arial" w:hAnsi="Arial" w:cs="Arial"/>
          <w:sz w:val="24"/>
          <w:szCs w:val="24"/>
        </w:rPr>
        <w:t xml:space="preserve"> If confirmed, please file this spreadsheet on the record of the current proceeding.</w:t>
      </w:r>
    </w:p>
    <w:p w14:paraId="1B08DB75" w14:textId="617AAC96" w:rsidR="00886217" w:rsidRPr="0070792F" w:rsidRDefault="00886217" w:rsidP="00071C41">
      <w:pPr>
        <w:spacing w:before="240"/>
        <w:rPr>
          <w:rFonts w:ascii="Arial" w:hAnsi="Arial" w:cs="Arial"/>
          <w:b/>
          <w:bCs/>
          <w:sz w:val="24"/>
          <w:szCs w:val="24"/>
          <w:u w:val="single"/>
        </w:rPr>
      </w:pPr>
      <w:r w:rsidRPr="0070792F">
        <w:rPr>
          <w:rFonts w:ascii="Arial" w:hAnsi="Arial" w:cs="Arial"/>
          <w:b/>
          <w:bCs/>
          <w:sz w:val="24"/>
          <w:szCs w:val="24"/>
          <w:u w:val="single"/>
        </w:rPr>
        <w:t>Response:</w:t>
      </w:r>
    </w:p>
    <w:p w14:paraId="7262C85C" w14:textId="2BF6EE4E" w:rsidR="00886217" w:rsidRPr="00886217" w:rsidRDefault="004720EC" w:rsidP="00FA0F64">
      <w:pPr>
        <w:rPr>
          <w:rFonts w:ascii="Arial" w:hAnsi="Arial" w:cs="Arial"/>
          <w:b/>
          <w:bCs/>
          <w:sz w:val="24"/>
          <w:szCs w:val="24"/>
        </w:rPr>
      </w:pPr>
      <w:r w:rsidRPr="00071C41">
        <w:rPr>
          <w:rFonts w:ascii="Arial" w:hAnsi="Arial" w:cs="Arial"/>
          <w:b/>
          <w:bCs/>
          <w:sz w:val="24"/>
          <w:szCs w:val="24"/>
        </w:rPr>
        <w:t xml:space="preserve">Please see </w:t>
      </w:r>
      <w:proofErr w:type="spellStart"/>
      <w:r w:rsidRPr="00071C41">
        <w:rPr>
          <w:rFonts w:ascii="Arial" w:hAnsi="Arial" w:cs="Arial"/>
          <w:b/>
          <w:bCs/>
          <w:sz w:val="24"/>
          <w:szCs w:val="24"/>
        </w:rPr>
        <w:t>i</w:t>
      </w:r>
      <w:proofErr w:type="spellEnd"/>
      <w:r w:rsidRPr="00071C41">
        <w:rPr>
          <w:rFonts w:ascii="Arial" w:hAnsi="Arial" w:cs="Arial"/>
          <w:b/>
          <w:bCs/>
          <w:sz w:val="24"/>
          <w:szCs w:val="24"/>
        </w:rPr>
        <w:t>) above.</w:t>
      </w:r>
      <w:r w:rsidR="00886217">
        <w:rPr>
          <w:rFonts w:ascii="Arial" w:hAnsi="Arial" w:cs="Arial"/>
          <w:b/>
          <w:bCs/>
          <w:sz w:val="24"/>
          <w:szCs w:val="24"/>
        </w:rPr>
        <w:t xml:space="preserve"> </w:t>
      </w:r>
    </w:p>
    <w:p w14:paraId="0FBB6A9E" w14:textId="77777777" w:rsidR="00C31401" w:rsidRPr="003D7086" w:rsidRDefault="00C31401" w:rsidP="00C31401">
      <w:pPr>
        <w:pStyle w:val="ListParagraph"/>
        <w:spacing w:after="0"/>
        <w:rPr>
          <w:rFonts w:ascii="Arial" w:hAnsi="Arial" w:cs="Arial"/>
          <w:sz w:val="24"/>
          <w:szCs w:val="24"/>
        </w:rPr>
      </w:pPr>
    </w:p>
    <w:p w14:paraId="483307C9" w14:textId="53551D03" w:rsidR="00882D3B" w:rsidRPr="00520E87" w:rsidRDefault="00C31401" w:rsidP="00520E87">
      <w:pPr>
        <w:pStyle w:val="ListParagraph"/>
        <w:numPr>
          <w:ilvl w:val="0"/>
          <w:numId w:val="9"/>
        </w:numPr>
        <w:spacing w:after="0" w:line="276" w:lineRule="auto"/>
        <w:rPr>
          <w:rFonts w:ascii="Arial" w:hAnsi="Arial" w:cs="Arial"/>
          <w:sz w:val="24"/>
          <w:szCs w:val="24"/>
        </w:rPr>
      </w:pPr>
      <w:r w:rsidRPr="003D7086">
        <w:rPr>
          <w:rFonts w:ascii="Arial" w:hAnsi="Arial" w:cs="Arial"/>
          <w:sz w:val="24"/>
          <w:szCs w:val="24"/>
        </w:rPr>
        <w:t>The Deferral and Variance Account (DVA) Continuity Schedule, Tab 3, provided by Welland Hydro needs to be updated to reflect the opening DVA balances in this schedule as the closing December 31, 2016 balances, instead of the closing December 31, 2017 balances. This update needs to be done as the 2017 balances were cleared on an interim basis and will be reviewed in this proceeding. As a result, additional columns in Tab 3 will need to be populated, as well as updates to Tab 1. Please refile the DVA Continuity Schedule accordingly.</w:t>
      </w:r>
    </w:p>
    <w:p w14:paraId="6C7CDA5C" w14:textId="3EBCACE4" w:rsidR="00882D3B" w:rsidRPr="0070792F" w:rsidRDefault="00882D3B" w:rsidP="00520E87">
      <w:pPr>
        <w:spacing w:before="240" w:after="0" w:line="276" w:lineRule="auto"/>
        <w:rPr>
          <w:rFonts w:ascii="Arial" w:hAnsi="Arial" w:cs="Arial"/>
          <w:b/>
          <w:bCs/>
          <w:sz w:val="24"/>
          <w:szCs w:val="24"/>
          <w:u w:val="single"/>
        </w:rPr>
      </w:pPr>
      <w:r w:rsidRPr="0070792F">
        <w:rPr>
          <w:rFonts w:ascii="Arial" w:hAnsi="Arial" w:cs="Arial"/>
          <w:b/>
          <w:bCs/>
          <w:sz w:val="24"/>
          <w:szCs w:val="24"/>
          <w:u w:val="single"/>
        </w:rPr>
        <w:t>Response:</w:t>
      </w:r>
    </w:p>
    <w:p w14:paraId="674178CC" w14:textId="55C41F5F" w:rsidR="00882D3B" w:rsidRDefault="00882D3B" w:rsidP="005C448A">
      <w:pPr>
        <w:spacing w:after="0" w:line="276" w:lineRule="auto"/>
        <w:rPr>
          <w:rFonts w:ascii="Arial" w:hAnsi="Arial" w:cs="Arial"/>
          <w:b/>
          <w:bCs/>
          <w:sz w:val="24"/>
          <w:szCs w:val="24"/>
        </w:rPr>
      </w:pPr>
    </w:p>
    <w:p w14:paraId="51A725F8" w14:textId="7D2733BE" w:rsidR="00932959" w:rsidRDefault="00882D3B" w:rsidP="00FA0F64">
      <w:pPr>
        <w:spacing w:after="0" w:line="276" w:lineRule="auto"/>
        <w:rPr>
          <w:rFonts w:ascii="Arial" w:hAnsi="Arial" w:cs="Arial"/>
          <w:b/>
          <w:bCs/>
          <w:sz w:val="24"/>
          <w:szCs w:val="24"/>
        </w:rPr>
      </w:pPr>
      <w:r>
        <w:rPr>
          <w:rFonts w:ascii="Arial" w:hAnsi="Arial" w:cs="Arial"/>
          <w:b/>
          <w:bCs/>
          <w:sz w:val="24"/>
          <w:szCs w:val="24"/>
        </w:rPr>
        <w:t xml:space="preserve">Welland Hydro has revised Tabs 1 and 3 in the 2020 IRM Rate Generator Model to reflect opening DVA balances as the closing December 31, 2016 balances instead </w:t>
      </w:r>
      <w:r>
        <w:rPr>
          <w:rFonts w:ascii="Arial" w:hAnsi="Arial" w:cs="Arial"/>
          <w:b/>
          <w:bCs/>
          <w:sz w:val="24"/>
          <w:szCs w:val="24"/>
        </w:rPr>
        <w:lastRenderedPageBreak/>
        <w:t xml:space="preserve">of the closing December 31, 2017 balances.  The IRM Rate Generator has been re-filed with the responses to these Staff questions. </w:t>
      </w:r>
    </w:p>
    <w:p w14:paraId="129C88C8" w14:textId="77777777" w:rsidR="00C31401" w:rsidRPr="003B7F92" w:rsidRDefault="00C31401" w:rsidP="00C31401">
      <w:pPr>
        <w:pStyle w:val="Heading2"/>
        <w:spacing w:line="276" w:lineRule="auto"/>
        <w:rPr>
          <w:rFonts w:cs="Arial"/>
          <w:szCs w:val="24"/>
        </w:rPr>
      </w:pPr>
      <w:r w:rsidRPr="003B7F92">
        <w:rPr>
          <w:rFonts w:cs="Arial"/>
          <w:szCs w:val="24"/>
        </w:rPr>
        <w:t>Staff-</w:t>
      </w:r>
      <w:r>
        <w:rPr>
          <w:rFonts w:cs="Arial"/>
          <w:szCs w:val="24"/>
        </w:rPr>
        <w:t>10</w:t>
      </w:r>
    </w:p>
    <w:p w14:paraId="1A381183" w14:textId="77777777" w:rsidR="00C31401" w:rsidRPr="003D7086" w:rsidRDefault="00C31401" w:rsidP="00C31401">
      <w:pPr>
        <w:spacing w:after="0"/>
        <w:rPr>
          <w:rFonts w:ascii="Arial" w:hAnsi="Arial" w:cs="Arial"/>
          <w:b/>
          <w:sz w:val="24"/>
          <w:szCs w:val="24"/>
        </w:rPr>
      </w:pPr>
    </w:p>
    <w:p w14:paraId="7404928C" w14:textId="5B701305" w:rsidR="00C31401" w:rsidRPr="003D7086" w:rsidRDefault="00C31401" w:rsidP="00C31401">
      <w:pPr>
        <w:spacing w:after="0"/>
        <w:ind w:left="720" w:hanging="720"/>
        <w:rPr>
          <w:rFonts w:ascii="Arial" w:hAnsi="Arial" w:cs="Arial"/>
          <w:sz w:val="24"/>
          <w:szCs w:val="24"/>
        </w:rPr>
      </w:pPr>
      <w:r w:rsidRPr="00C31401">
        <w:rPr>
          <w:rFonts w:ascii="Arial" w:hAnsi="Arial" w:cs="Arial"/>
          <w:sz w:val="24"/>
          <w:szCs w:val="24"/>
        </w:rPr>
        <w:t>Ref:</w:t>
      </w:r>
      <w:r w:rsidRPr="00C31401">
        <w:rPr>
          <w:rFonts w:ascii="Arial" w:hAnsi="Arial" w:cs="Arial"/>
          <w:sz w:val="24"/>
          <w:szCs w:val="24"/>
        </w:rPr>
        <w:tab/>
      </w:r>
      <w:r w:rsidRPr="003D7086">
        <w:rPr>
          <w:rFonts w:ascii="Arial" w:hAnsi="Arial" w:cs="Arial"/>
          <w:sz w:val="24"/>
          <w:szCs w:val="24"/>
        </w:rPr>
        <w:t>(1) EB-2017-0081, 2018 Decision and Rate Order, March 22, 2018, p</w:t>
      </w:r>
      <w:r>
        <w:rPr>
          <w:rFonts w:ascii="Arial" w:hAnsi="Arial" w:cs="Arial"/>
          <w:sz w:val="24"/>
          <w:szCs w:val="24"/>
        </w:rPr>
        <w:t>p.</w:t>
      </w:r>
      <w:r w:rsidRPr="003D7086">
        <w:rPr>
          <w:rFonts w:ascii="Arial" w:hAnsi="Arial" w:cs="Arial"/>
          <w:sz w:val="24"/>
          <w:szCs w:val="24"/>
        </w:rPr>
        <w:t xml:space="preserve"> 7 &amp; 8</w:t>
      </w:r>
    </w:p>
    <w:p w14:paraId="6E76FB65" w14:textId="72EE08AB" w:rsidR="00C31401" w:rsidRPr="003D7086" w:rsidRDefault="00C31401" w:rsidP="00C31401">
      <w:pPr>
        <w:spacing w:after="0"/>
        <w:ind w:left="720" w:hanging="720"/>
        <w:rPr>
          <w:rFonts w:ascii="Arial" w:hAnsi="Arial" w:cs="Arial"/>
          <w:sz w:val="24"/>
          <w:szCs w:val="24"/>
        </w:rPr>
      </w:pPr>
      <w:r w:rsidRPr="003D7086">
        <w:rPr>
          <w:rFonts w:ascii="Arial" w:hAnsi="Arial" w:cs="Arial"/>
          <w:b/>
          <w:sz w:val="24"/>
          <w:szCs w:val="24"/>
        </w:rPr>
        <w:tab/>
      </w:r>
      <w:r w:rsidRPr="003D7086">
        <w:rPr>
          <w:rFonts w:ascii="Arial" w:hAnsi="Arial" w:cs="Arial"/>
          <w:sz w:val="24"/>
          <w:szCs w:val="24"/>
        </w:rPr>
        <w:t>(2) Manager’s Summary, p</w:t>
      </w:r>
      <w:r>
        <w:rPr>
          <w:rFonts w:ascii="Arial" w:hAnsi="Arial" w:cs="Arial"/>
          <w:sz w:val="24"/>
          <w:szCs w:val="24"/>
        </w:rPr>
        <w:t>.</w:t>
      </w:r>
      <w:r w:rsidRPr="003D7086">
        <w:rPr>
          <w:rFonts w:ascii="Arial" w:hAnsi="Arial" w:cs="Arial"/>
          <w:sz w:val="24"/>
          <w:szCs w:val="24"/>
        </w:rPr>
        <w:t xml:space="preserve"> 19</w:t>
      </w:r>
    </w:p>
    <w:p w14:paraId="65973951" w14:textId="30CF88A0" w:rsidR="00C31401" w:rsidRPr="003D7086" w:rsidRDefault="00C31401" w:rsidP="00C31401">
      <w:pPr>
        <w:spacing w:after="0"/>
        <w:ind w:left="720" w:hanging="720"/>
        <w:rPr>
          <w:rFonts w:ascii="Arial" w:hAnsi="Arial" w:cs="Arial"/>
          <w:sz w:val="24"/>
          <w:szCs w:val="24"/>
        </w:rPr>
      </w:pPr>
      <w:r w:rsidRPr="003D7086">
        <w:rPr>
          <w:rFonts w:ascii="Arial" w:hAnsi="Arial" w:cs="Arial"/>
          <w:b/>
          <w:sz w:val="24"/>
          <w:szCs w:val="24"/>
        </w:rPr>
        <w:tab/>
      </w:r>
      <w:r w:rsidRPr="003D7086">
        <w:rPr>
          <w:rFonts w:ascii="Arial" w:hAnsi="Arial" w:cs="Arial"/>
          <w:sz w:val="24"/>
          <w:szCs w:val="24"/>
        </w:rPr>
        <w:t>(3) Manager’s Summary, p</w:t>
      </w:r>
      <w:r>
        <w:rPr>
          <w:rFonts w:ascii="Arial" w:hAnsi="Arial" w:cs="Arial"/>
          <w:sz w:val="24"/>
          <w:szCs w:val="24"/>
        </w:rPr>
        <w:t>.</w:t>
      </w:r>
      <w:r w:rsidRPr="003D7086">
        <w:rPr>
          <w:rFonts w:ascii="Arial" w:hAnsi="Arial" w:cs="Arial"/>
          <w:sz w:val="24"/>
          <w:szCs w:val="24"/>
        </w:rPr>
        <w:t xml:space="preserve"> 20</w:t>
      </w:r>
    </w:p>
    <w:p w14:paraId="757EBA5B" w14:textId="77777777" w:rsidR="00C31401" w:rsidRPr="003D7086" w:rsidRDefault="00C31401" w:rsidP="00C31401">
      <w:pPr>
        <w:spacing w:after="0"/>
        <w:rPr>
          <w:rFonts w:ascii="Arial" w:hAnsi="Arial" w:cs="Arial"/>
          <w:b/>
          <w:sz w:val="24"/>
          <w:szCs w:val="24"/>
        </w:rPr>
      </w:pPr>
    </w:p>
    <w:p w14:paraId="19C01E69" w14:textId="77777777" w:rsidR="00C31401" w:rsidRDefault="00C31401" w:rsidP="00C31401">
      <w:pPr>
        <w:spacing w:after="0"/>
        <w:rPr>
          <w:rFonts w:ascii="Arial" w:hAnsi="Arial" w:cs="Arial"/>
          <w:sz w:val="24"/>
          <w:szCs w:val="24"/>
          <w:u w:val="single"/>
        </w:rPr>
      </w:pPr>
      <w:r w:rsidRPr="008F699F">
        <w:rPr>
          <w:rFonts w:ascii="Arial" w:hAnsi="Arial" w:cs="Arial"/>
          <w:sz w:val="24"/>
          <w:szCs w:val="24"/>
          <w:u w:val="single"/>
        </w:rPr>
        <w:t>Preamble:</w:t>
      </w:r>
    </w:p>
    <w:p w14:paraId="7A5B649A" w14:textId="77777777" w:rsidR="00C31401" w:rsidRPr="008F699F" w:rsidRDefault="00C31401" w:rsidP="00C31401">
      <w:pPr>
        <w:spacing w:after="0"/>
        <w:rPr>
          <w:rFonts w:ascii="Arial" w:hAnsi="Arial" w:cs="Arial"/>
          <w:sz w:val="24"/>
          <w:szCs w:val="24"/>
          <w:u w:val="single"/>
        </w:rPr>
      </w:pPr>
    </w:p>
    <w:p w14:paraId="1F2F6C92" w14:textId="24B92962"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noted first reference, the OEB stated the following:</w:t>
      </w:r>
    </w:p>
    <w:p w14:paraId="7964E3FE" w14:textId="77777777" w:rsidR="00C31401" w:rsidRPr="003D7086" w:rsidRDefault="00C31401" w:rsidP="00C31401">
      <w:pPr>
        <w:spacing w:after="0"/>
        <w:rPr>
          <w:rFonts w:ascii="Arial" w:hAnsi="Arial" w:cs="Arial"/>
          <w:sz w:val="24"/>
          <w:szCs w:val="24"/>
        </w:rPr>
      </w:pPr>
    </w:p>
    <w:p w14:paraId="2E8B8800" w14:textId="77777777" w:rsidR="00C31401" w:rsidRPr="003D7086" w:rsidRDefault="00C31401" w:rsidP="00C31401">
      <w:pPr>
        <w:spacing w:after="0"/>
        <w:ind w:left="720"/>
        <w:rPr>
          <w:rFonts w:ascii="Arial" w:hAnsi="Arial" w:cs="Arial"/>
          <w:sz w:val="24"/>
          <w:szCs w:val="24"/>
        </w:rPr>
      </w:pPr>
      <w:r w:rsidRPr="003D7086">
        <w:rPr>
          <w:rFonts w:ascii="Arial" w:hAnsi="Arial" w:cs="Arial"/>
          <w:sz w:val="24"/>
          <w:szCs w:val="24"/>
        </w:rPr>
        <w:t xml:space="preserve">The OEB notes that in its GA Analysis </w:t>
      </w:r>
      <w:proofErr w:type="spellStart"/>
      <w:r w:rsidRPr="003D7086">
        <w:rPr>
          <w:rFonts w:ascii="Arial" w:hAnsi="Arial" w:cs="Arial"/>
          <w:sz w:val="24"/>
          <w:szCs w:val="24"/>
        </w:rPr>
        <w:t>Workform</w:t>
      </w:r>
      <w:proofErr w:type="spellEnd"/>
      <w:r w:rsidRPr="003D7086">
        <w:rPr>
          <w:rFonts w:ascii="Arial" w:hAnsi="Arial" w:cs="Arial"/>
          <w:sz w:val="24"/>
          <w:szCs w:val="24"/>
        </w:rPr>
        <w:t xml:space="preserve">, Welland Hydro indicates adjustments for </w:t>
      </w:r>
      <w:proofErr w:type="gramStart"/>
      <w:r w:rsidRPr="003D7086">
        <w:rPr>
          <w:rFonts w:ascii="Arial" w:hAnsi="Arial" w:cs="Arial"/>
          <w:sz w:val="24"/>
          <w:szCs w:val="24"/>
        </w:rPr>
        <w:t>2015 and 2016 year</w:t>
      </w:r>
      <w:proofErr w:type="gramEnd"/>
      <w:r w:rsidRPr="003D7086">
        <w:rPr>
          <w:rFonts w:ascii="Arial" w:hAnsi="Arial" w:cs="Arial"/>
          <w:sz w:val="24"/>
          <w:szCs w:val="24"/>
        </w:rPr>
        <w:t xml:space="preserve"> end unbilled to actual revenue differences of $533,174 and $162,028 respectively. Moreover, in its GA Analysis </w:t>
      </w:r>
      <w:proofErr w:type="spellStart"/>
      <w:r w:rsidRPr="003D7086">
        <w:rPr>
          <w:rFonts w:ascii="Arial" w:hAnsi="Arial" w:cs="Arial"/>
          <w:sz w:val="24"/>
          <w:szCs w:val="24"/>
        </w:rPr>
        <w:t>Workform</w:t>
      </w:r>
      <w:proofErr w:type="spellEnd"/>
      <w:r w:rsidRPr="003D7086">
        <w:rPr>
          <w:rFonts w:ascii="Arial" w:hAnsi="Arial" w:cs="Arial"/>
          <w:sz w:val="24"/>
          <w:szCs w:val="24"/>
        </w:rPr>
        <w:t>, Welland Hydro explains that the cause of the differences is different GA rates to calculate unbilled revenue accruals when compared to the GA rates used for billing purposes. For example, when a utility uses the 1</w:t>
      </w:r>
      <w:r w:rsidRPr="003D7086">
        <w:rPr>
          <w:rFonts w:ascii="Arial" w:hAnsi="Arial" w:cs="Arial"/>
          <w:sz w:val="24"/>
          <w:szCs w:val="24"/>
          <w:vertAlign w:val="superscript"/>
        </w:rPr>
        <w:t>st</w:t>
      </w:r>
      <w:r w:rsidRPr="003D7086">
        <w:rPr>
          <w:rFonts w:ascii="Arial" w:hAnsi="Arial" w:cs="Arial"/>
          <w:sz w:val="24"/>
          <w:szCs w:val="24"/>
        </w:rPr>
        <w:t xml:space="preserve"> estimate to bill its customers, then it should use the 1</w:t>
      </w:r>
      <w:r w:rsidRPr="003D7086">
        <w:rPr>
          <w:rFonts w:ascii="Arial" w:hAnsi="Arial" w:cs="Arial"/>
          <w:sz w:val="24"/>
          <w:szCs w:val="24"/>
          <w:vertAlign w:val="superscript"/>
        </w:rPr>
        <w:t>st</w:t>
      </w:r>
      <w:r w:rsidRPr="003D7086">
        <w:rPr>
          <w:rFonts w:ascii="Arial" w:hAnsi="Arial" w:cs="Arial"/>
          <w:sz w:val="24"/>
          <w:szCs w:val="24"/>
        </w:rPr>
        <w:t xml:space="preserve"> estimate to accrue unbilled revenue. The OEB notes that although Welland Hydro was able to reconcile the GA account for 2016, the OEB encourages Welland Hydro to consider how to improve its accounting and billing processes to minimize the impacts to account</w:t>
      </w:r>
    </w:p>
    <w:p w14:paraId="39ED443D" w14:textId="77777777" w:rsidR="00C31401" w:rsidRPr="003D7086" w:rsidRDefault="00C31401" w:rsidP="00C31401">
      <w:pPr>
        <w:spacing w:after="0"/>
        <w:ind w:left="720"/>
        <w:rPr>
          <w:rFonts w:ascii="Arial" w:hAnsi="Arial" w:cs="Arial"/>
          <w:sz w:val="24"/>
          <w:szCs w:val="24"/>
        </w:rPr>
      </w:pPr>
      <w:r w:rsidRPr="003D7086">
        <w:rPr>
          <w:rFonts w:ascii="Arial" w:hAnsi="Arial" w:cs="Arial"/>
          <w:sz w:val="24"/>
          <w:szCs w:val="24"/>
        </w:rPr>
        <w:t>1589 – RSVA GA going forward.</w:t>
      </w:r>
    </w:p>
    <w:p w14:paraId="5E5FA2A3" w14:textId="3BC2BA5C" w:rsidR="00C31401" w:rsidRDefault="00C31401" w:rsidP="00C31401">
      <w:pPr>
        <w:spacing w:after="0"/>
        <w:rPr>
          <w:rFonts w:ascii="Arial" w:hAnsi="Arial" w:cs="Arial"/>
          <w:sz w:val="24"/>
          <w:szCs w:val="24"/>
        </w:rPr>
      </w:pPr>
    </w:p>
    <w:p w14:paraId="38742EF8" w14:textId="4887FC75" w:rsidR="00025DB8" w:rsidRDefault="00025DB8" w:rsidP="00C31401">
      <w:pPr>
        <w:spacing w:after="0"/>
        <w:rPr>
          <w:rFonts w:ascii="Arial" w:hAnsi="Arial" w:cs="Arial"/>
          <w:sz w:val="24"/>
          <w:szCs w:val="24"/>
        </w:rPr>
      </w:pPr>
      <w:r>
        <w:rPr>
          <w:rFonts w:ascii="Arial" w:hAnsi="Arial" w:cs="Arial"/>
          <w:sz w:val="24"/>
          <w:szCs w:val="24"/>
        </w:rPr>
        <w:t xml:space="preserve">OEB staff notes that Welland Hydro </w:t>
      </w:r>
      <w:r w:rsidR="00D73D8A">
        <w:rPr>
          <w:rFonts w:ascii="Arial" w:hAnsi="Arial" w:cs="Arial"/>
          <w:sz w:val="24"/>
          <w:szCs w:val="24"/>
        </w:rPr>
        <w:t>has provided some information on its unbilled revenue below.</w:t>
      </w:r>
    </w:p>
    <w:p w14:paraId="4621A522" w14:textId="77777777" w:rsidR="00025DB8" w:rsidRPr="003D7086" w:rsidRDefault="00025DB8" w:rsidP="00C31401">
      <w:pPr>
        <w:spacing w:after="0"/>
        <w:rPr>
          <w:rFonts w:ascii="Arial" w:hAnsi="Arial" w:cs="Arial"/>
          <w:sz w:val="24"/>
          <w:szCs w:val="24"/>
        </w:rPr>
      </w:pPr>
    </w:p>
    <w:p w14:paraId="15EF3630" w14:textId="6E756479"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noted second reference, Welland Hydro stated the following:</w:t>
      </w:r>
    </w:p>
    <w:p w14:paraId="14FE834A" w14:textId="77777777" w:rsidR="00C31401" w:rsidRPr="003D7086" w:rsidRDefault="00C31401" w:rsidP="00C31401">
      <w:pPr>
        <w:spacing w:after="0"/>
        <w:rPr>
          <w:rFonts w:ascii="Arial" w:hAnsi="Arial" w:cs="Arial"/>
          <w:sz w:val="24"/>
          <w:szCs w:val="24"/>
        </w:rPr>
      </w:pPr>
    </w:p>
    <w:p w14:paraId="02FF7C09" w14:textId="77777777" w:rsidR="00C31401" w:rsidRPr="003D7086" w:rsidRDefault="00C31401" w:rsidP="00C31401">
      <w:pPr>
        <w:spacing w:after="0"/>
        <w:ind w:left="720"/>
        <w:rPr>
          <w:rFonts w:ascii="Arial" w:hAnsi="Arial" w:cs="Arial"/>
          <w:sz w:val="24"/>
          <w:szCs w:val="24"/>
        </w:rPr>
      </w:pPr>
      <w:r w:rsidRPr="003D7086">
        <w:rPr>
          <w:rFonts w:ascii="Arial" w:hAnsi="Arial" w:cs="Arial"/>
          <w:sz w:val="24"/>
          <w:szCs w:val="24"/>
        </w:rPr>
        <w:t>Welland Hydro bills its Class B non-RPP customers using the IESO’s 1st estimate for GA for the month. For billing cycles that span more than one month, consumption is prorated by month and the IESO’s 1st Estimate GA rate for each month is applied to the prorated consumption. Welland Hydro records unbilled GA revenue from January to November based on estimated kWh at the GA 1st estimate rate. Unbilled revenue for December is based on actual kWh at the GA 1st estimate rate.</w:t>
      </w:r>
    </w:p>
    <w:p w14:paraId="1E462A0E" w14:textId="77777777" w:rsidR="00C31401" w:rsidRPr="003D7086" w:rsidRDefault="00C31401" w:rsidP="00C31401">
      <w:pPr>
        <w:spacing w:after="0"/>
        <w:rPr>
          <w:rFonts w:ascii="Arial" w:hAnsi="Arial" w:cs="Arial"/>
          <w:sz w:val="24"/>
          <w:szCs w:val="24"/>
        </w:rPr>
      </w:pPr>
    </w:p>
    <w:p w14:paraId="04C82B31" w14:textId="289C67ED"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noted third reference, Welland Hydro stated the following:</w:t>
      </w:r>
    </w:p>
    <w:p w14:paraId="0E2DA197" w14:textId="77777777" w:rsidR="00C31401" w:rsidRPr="003D7086" w:rsidRDefault="00C31401" w:rsidP="00C31401">
      <w:pPr>
        <w:spacing w:after="0"/>
        <w:rPr>
          <w:rFonts w:ascii="Arial" w:hAnsi="Arial" w:cs="Arial"/>
          <w:sz w:val="24"/>
          <w:szCs w:val="24"/>
        </w:rPr>
      </w:pPr>
    </w:p>
    <w:p w14:paraId="079CC678" w14:textId="77777777" w:rsidR="00C31401" w:rsidRPr="003D7086" w:rsidRDefault="00C31401" w:rsidP="00C31401">
      <w:pPr>
        <w:spacing w:after="0"/>
        <w:ind w:left="720"/>
        <w:rPr>
          <w:rFonts w:ascii="Arial" w:hAnsi="Arial" w:cs="Arial"/>
          <w:sz w:val="24"/>
          <w:szCs w:val="24"/>
        </w:rPr>
      </w:pPr>
      <w:r w:rsidRPr="003D7086">
        <w:rPr>
          <w:rFonts w:ascii="Arial" w:hAnsi="Arial" w:cs="Arial"/>
          <w:sz w:val="24"/>
          <w:szCs w:val="24"/>
        </w:rPr>
        <w:t>Welland Hydro also confirms that the GA rate that is used is applied consistently for all billing and unbilled revenue transactions for non-RPP Class B customers in each customer class.</w:t>
      </w:r>
    </w:p>
    <w:p w14:paraId="2476AE4E" w14:textId="070020A5" w:rsidR="00C31401" w:rsidRDefault="00C31401" w:rsidP="00C31401">
      <w:pPr>
        <w:spacing w:after="0"/>
        <w:rPr>
          <w:rFonts w:ascii="Arial" w:hAnsi="Arial" w:cs="Arial"/>
          <w:b/>
          <w:sz w:val="24"/>
          <w:szCs w:val="24"/>
        </w:rPr>
      </w:pPr>
    </w:p>
    <w:p w14:paraId="2AF113B6" w14:textId="77777777" w:rsidR="00AA07BD" w:rsidRPr="003D7086" w:rsidRDefault="00AA07BD" w:rsidP="00C31401">
      <w:pPr>
        <w:spacing w:after="0"/>
        <w:rPr>
          <w:rFonts w:ascii="Arial" w:hAnsi="Arial" w:cs="Arial"/>
          <w:b/>
          <w:sz w:val="24"/>
          <w:szCs w:val="24"/>
        </w:rPr>
      </w:pPr>
    </w:p>
    <w:p w14:paraId="7809AF76" w14:textId="77777777" w:rsidR="00C31401" w:rsidRPr="008F699F" w:rsidRDefault="00C31401" w:rsidP="00C31401">
      <w:pPr>
        <w:spacing w:after="0"/>
        <w:rPr>
          <w:rFonts w:ascii="Arial" w:hAnsi="Arial" w:cs="Arial"/>
          <w:sz w:val="24"/>
          <w:szCs w:val="24"/>
          <w:u w:val="single"/>
        </w:rPr>
      </w:pPr>
      <w:r w:rsidRPr="008F699F">
        <w:rPr>
          <w:rFonts w:ascii="Arial" w:hAnsi="Arial" w:cs="Arial"/>
          <w:sz w:val="24"/>
          <w:szCs w:val="24"/>
          <w:u w:val="single"/>
        </w:rPr>
        <w:t>Questions:</w:t>
      </w:r>
    </w:p>
    <w:p w14:paraId="269D4CDC" w14:textId="77777777" w:rsidR="00C31401" w:rsidRPr="003D7086" w:rsidRDefault="00C31401" w:rsidP="00C31401">
      <w:pPr>
        <w:spacing w:after="0"/>
        <w:rPr>
          <w:rFonts w:ascii="Arial" w:hAnsi="Arial" w:cs="Arial"/>
          <w:b/>
          <w:bCs/>
          <w:sz w:val="24"/>
          <w:szCs w:val="24"/>
        </w:rPr>
      </w:pPr>
    </w:p>
    <w:p w14:paraId="7B9A6BA9" w14:textId="07FED6F0" w:rsidR="00C31401" w:rsidRDefault="00C31401" w:rsidP="00C31401">
      <w:pPr>
        <w:pStyle w:val="ListParagraph"/>
        <w:numPr>
          <w:ilvl w:val="0"/>
          <w:numId w:val="15"/>
        </w:numPr>
        <w:spacing w:after="0" w:line="276" w:lineRule="auto"/>
        <w:rPr>
          <w:rFonts w:ascii="Arial" w:hAnsi="Arial" w:cs="Arial"/>
          <w:bCs/>
          <w:sz w:val="24"/>
          <w:szCs w:val="24"/>
        </w:rPr>
      </w:pPr>
      <w:r w:rsidRPr="003D7086">
        <w:rPr>
          <w:rFonts w:ascii="Arial" w:hAnsi="Arial" w:cs="Arial"/>
          <w:bCs/>
          <w:sz w:val="24"/>
          <w:szCs w:val="24"/>
        </w:rPr>
        <w:t>Please confirm and explain whether Welland Hydro has considered the OEB’s concerns regarding how to improve its accounting and billing processes to minimize the impacts to Account 1589. Please describe when any such changes to Welland Hydro’s accounting and billing processes were made, including retroactive to which month and year.</w:t>
      </w:r>
    </w:p>
    <w:p w14:paraId="63EFB8BB" w14:textId="7048E49C" w:rsidR="00E409B1" w:rsidRPr="0070792F" w:rsidRDefault="00E409B1" w:rsidP="009B5C14">
      <w:pPr>
        <w:spacing w:before="240"/>
        <w:rPr>
          <w:rFonts w:ascii="Arial" w:hAnsi="Arial" w:cs="Arial"/>
          <w:b/>
          <w:bCs/>
          <w:sz w:val="24"/>
          <w:szCs w:val="24"/>
          <w:u w:val="single"/>
        </w:rPr>
      </w:pPr>
      <w:r w:rsidRPr="0070792F">
        <w:rPr>
          <w:rFonts w:ascii="Arial" w:hAnsi="Arial" w:cs="Arial"/>
          <w:b/>
          <w:bCs/>
          <w:sz w:val="24"/>
          <w:szCs w:val="24"/>
          <w:u w:val="single"/>
        </w:rPr>
        <w:t>Response:</w:t>
      </w:r>
    </w:p>
    <w:p w14:paraId="7CBD609E" w14:textId="07DE83D5" w:rsidR="000D2DDE" w:rsidRDefault="000D2DDE" w:rsidP="00F01E0D">
      <w:r w:rsidRPr="00F01E0D">
        <w:rPr>
          <w:rFonts w:ascii="Arial" w:hAnsi="Arial" w:cs="Arial"/>
          <w:b/>
          <w:bCs/>
          <w:sz w:val="24"/>
          <w:szCs w:val="24"/>
        </w:rPr>
        <w:t>Welland Hydro has considered the OEB’s concerns regarding how to improve its accounting and billing processes to minimize the impacts to Account 1589 and has made improvements to its accounting and billing processes</w:t>
      </w:r>
      <w:r w:rsidR="00C40F26" w:rsidRPr="00F01E0D">
        <w:rPr>
          <w:rFonts w:ascii="Arial" w:hAnsi="Arial" w:cs="Arial"/>
          <w:b/>
          <w:bCs/>
          <w:sz w:val="24"/>
          <w:szCs w:val="24"/>
        </w:rPr>
        <w:t xml:space="preserve"> as follows:</w:t>
      </w:r>
    </w:p>
    <w:p w14:paraId="628610D6" w14:textId="77777777" w:rsidR="00F1071F" w:rsidRDefault="00F717C2" w:rsidP="00F717C2">
      <w:pPr>
        <w:pStyle w:val="ListParagraph"/>
        <w:numPr>
          <w:ilvl w:val="0"/>
          <w:numId w:val="26"/>
        </w:numPr>
        <w:spacing w:after="0" w:line="276" w:lineRule="auto"/>
        <w:rPr>
          <w:rFonts w:ascii="Arial" w:hAnsi="Arial" w:cs="Arial"/>
          <w:b/>
          <w:sz w:val="24"/>
          <w:szCs w:val="24"/>
        </w:rPr>
      </w:pPr>
      <w:r>
        <w:rPr>
          <w:rFonts w:ascii="Arial" w:hAnsi="Arial" w:cs="Arial"/>
          <w:b/>
          <w:sz w:val="24"/>
          <w:szCs w:val="24"/>
        </w:rPr>
        <w:t xml:space="preserve">December 2017 </w:t>
      </w:r>
      <w:r w:rsidR="00C40F26">
        <w:rPr>
          <w:rFonts w:ascii="Arial" w:hAnsi="Arial" w:cs="Arial"/>
          <w:b/>
          <w:sz w:val="24"/>
          <w:szCs w:val="24"/>
        </w:rPr>
        <w:t xml:space="preserve">unbilled GA revenue </w:t>
      </w:r>
      <w:r>
        <w:rPr>
          <w:rFonts w:ascii="Arial" w:hAnsi="Arial" w:cs="Arial"/>
          <w:b/>
          <w:sz w:val="24"/>
          <w:szCs w:val="24"/>
        </w:rPr>
        <w:t>was</w:t>
      </w:r>
      <w:r w:rsidR="00C40F26">
        <w:rPr>
          <w:rFonts w:ascii="Arial" w:hAnsi="Arial" w:cs="Arial"/>
          <w:b/>
          <w:sz w:val="24"/>
          <w:szCs w:val="24"/>
        </w:rPr>
        <w:t xml:space="preserve"> based on actual kWh at the GA 1</w:t>
      </w:r>
      <w:r w:rsidR="00C40F26" w:rsidRPr="00C40F26">
        <w:rPr>
          <w:rFonts w:ascii="Arial" w:hAnsi="Arial" w:cs="Arial"/>
          <w:b/>
          <w:sz w:val="24"/>
          <w:szCs w:val="24"/>
          <w:vertAlign w:val="superscript"/>
        </w:rPr>
        <w:t>st</w:t>
      </w:r>
      <w:r w:rsidR="00C40F26">
        <w:rPr>
          <w:rFonts w:ascii="Arial" w:hAnsi="Arial" w:cs="Arial"/>
          <w:b/>
          <w:sz w:val="24"/>
          <w:szCs w:val="24"/>
        </w:rPr>
        <w:t xml:space="preserve"> estimate rate</w:t>
      </w:r>
      <w:r w:rsidR="00B61A52">
        <w:rPr>
          <w:rFonts w:ascii="Arial" w:hAnsi="Arial" w:cs="Arial"/>
          <w:b/>
          <w:sz w:val="24"/>
          <w:szCs w:val="24"/>
        </w:rPr>
        <w:t xml:space="preserve"> which was an improvement compared to 2016 year</w:t>
      </w:r>
      <w:r w:rsidR="00F1071F">
        <w:rPr>
          <w:rFonts w:ascii="Arial" w:hAnsi="Arial" w:cs="Arial"/>
          <w:b/>
          <w:sz w:val="24"/>
          <w:szCs w:val="24"/>
        </w:rPr>
        <w:t>-</w:t>
      </w:r>
      <w:r w:rsidR="00B61A52">
        <w:rPr>
          <w:rFonts w:ascii="Arial" w:hAnsi="Arial" w:cs="Arial"/>
          <w:b/>
          <w:sz w:val="24"/>
          <w:szCs w:val="24"/>
        </w:rPr>
        <w:t>end unbilled</w:t>
      </w:r>
      <w:r w:rsidR="00F1071F">
        <w:rPr>
          <w:rFonts w:ascii="Arial" w:hAnsi="Arial" w:cs="Arial"/>
          <w:b/>
          <w:sz w:val="24"/>
          <w:szCs w:val="24"/>
        </w:rPr>
        <w:t xml:space="preserve"> which used estimates for both kWh and rate</w:t>
      </w:r>
      <w:r w:rsidR="00B61A52">
        <w:rPr>
          <w:rFonts w:ascii="Arial" w:hAnsi="Arial" w:cs="Arial"/>
          <w:b/>
          <w:sz w:val="24"/>
          <w:szCs w:val="24"/>
        </w:rPr>
        <w:t>.</w:t>
      </w:r>
    </w:p>
    <w:p w14:paraId="70DF7E55" w14:textId="3B706957" w:rsidR="00F717C2" w:rsidRDefault="00C40F26" w:rsidP="00F1071F">
      <w:pPr>
        <w:pStyle w:val="ListParagraph"/>
        <w:spacing w:after="0" w:line="276" w:lineRule="auto"/>
        <w:rPr>
          <w:rFonts w:ascii="Arial" w:hAnsi="Arial" w:cs="Arial"/>
          <w:b/>
          <w:sz w:val="24"/>
          <w:szCs w:val="24"/>
        </w:rPr>
      </w:pPr>
      <w:r>
        <w:rPr>
          <w:rFonts w:ascii="Arial" w:hAnsi="Arial" w:cs="Arial"/>
          <w:b/>
          <w:sz w:val="24"/>
          <w:szCs w:val="24"/>
        </w:rPr>
        <w:t xml:space="preserve"> </w:t>
      </w:r>
    </w:p>
    <w:p w14:paraId="6B29AC22" w14:textId="77777777" w:rsidR="00F1071F" w:rsidRDefault="00F717C2" w:rsidP="00F717C2">
      <w:pPr>
        <w:pStyle w:val="ListParagraph"/>
        <w:numPr>
          <w:ilvl w:val="0"/>
          <w:numId w:val="26"/>
        </w:numPr>
        <w:spacing w:after="0" w:line="276" w:lineRule="auto"/>
        <w:rPr>
          <w:rFonts w:ascii="Arial" w:hAnsi="Arial" w:cs="Arial"/>
          <w:b/>
          <w:sz w:val="24"/>
          <w:szCs w:val="24"/>
        </w:rPr>
      </w:pPr>
      <w:r>
        <w:rPr>
          <w:rFonts w:ascii="Arial" w:hAnsi="Arial" w:cs="Arial"/>
          <w:b/>
          <w:sz w:val="24"/>
          <w:szCs w:val="24"/>
        </w:rPr>
        <w:t>Starting in January 2018</w:t>
      </w:r>
      <w:r w:rsidR="00B61A52">
        <w:rPr>
          <w:rFonts w:ascii="Arial" w:hAnsi="Arial" w:cs="Arial"/>
          <w:b/>
          <w:sz w:val="24"/>
          <w:szCs w:val="24"/>
        </w:rPr>
        <w:t>,</w:t>
      </w:r>
      <w:r>
        <w:rPr>
          <w:rFonts w:ascii="Arial" w:hAnsi="Arial" w:cs="Arial"/>
          <w:b/>
          <w:sz w:val="24"/>
          <w:szCs w:val="24"/>
        </w:rPr>
        <w:t xml:space="preserve"> Welland Hydro </w:t>
      </w:r>
      <w:r w:rsidR="00F1071F">
        <w:rPr>
          <w:rFonts w:ascii="Arial" w:hAnsi="Arial" w:cs="Arial"/>
          <w:b/>
          <w:sz w:val="24"/>
          <w:szCs w:val="24"/>
        </w:rPr>
        <w:t>began recording</w:t>
      </w:r>
      <w:r>
        <w:rPr>
          <w:rFonts w:ascii="Arial" w:hAnsi="Arial" w:cs="Arial"/>
          <w:b/>
          <w:sz w:val="24"/>
          <w:szCs w:val="24"/>
        </w:rPr>
        <w:t xml:space="preserve"> monthly unbilled revenue related to GA based on estimated kWh at the GA 1</w:t>
      </w:r>
      <w:r w:rsidRPr="000D2DDE">
        <w:rPr>
          <w:rFonts w:ascii="Arial" w:hAnsi="Arial" w:cs="Arial"/>
          <w:b/>
          <w:sz w:val="24"/>
          <w:szCs w:val="24"/>
          <w:vertAlign w:val="superscript"/>
        </w:rPr>
        <w:t>st</w:t>
      </w:r>
      <w:r>
        <w:rPr>
          <w:rFonts w:ascii="Arial" w:hAnsi="Arial" w:cs="Arial"/>
          <w:b/>
          <w:sz w:val="24"/>
          <w:szCs w:val="24"/>
        </w:rPr>
        <w:t xml:space="preserve"> estimate rate.  </w:t>
      </w:r>
      <w:r w:rsidR="00F1071F">
        <w:rPr>
          <w:rFonts w:ascii="Arial" w:hAnsi="Arial" w:cs="Arial"/>
          <w:b/>
          <w:sz w:val="24"/>
          <w:szCs w:val="24"/>
        </w:rPr>
        <w:t xml:space="preserve">As was the case in 2017, </w:t>
      </w:r>
      <w:r>
        <w:rPr>
          <w:rFonts w:ascii="Arial" w:hAnsi="Arial" w:cs="Arial"/>
          <w:b/>
          <w:sz w:val="24"/>
          <w:szCs w:val="24"/>
        </w:rPr>
        <w:t xml:space="preserve">December 2018 unbilled GA revenue </w:t>
      </w:r>
      <w:r w:rsidR="00F1071F">
        <w:rPr>
          <w:rFonts w:ascii="Arial" w:hAnsi="Arial" w:cs="Arial"/>
          <w:b/>
          <w:sz w:val="24"/>
          <w:szCs w:val="24"/>
        </w:rPr>
        <w:t>was</w:t>
      </w:r>
      <w:r>
        <w:rPr>
          <w:rFonts w:ascii="Arial" w:hAnsi="Arial" w:cs="Arial"/>
          <w:b/>
          <w:sz w:val="24"/>
          <w:szCs w:val="24"/>
        </w:rPr>
        <w:t xml:space="preserve"> based on actual kWh at the GA 1</w:t>
      </w:r>
      <w:r w:rsidRPr="00F717C2">
        <w:rPr>
          <w:rFonts w:ascii="Arial" w:hAnsi="Arial" w:cs="Arial"/>
          <w:b/>
          <w:sz w:val="24"/>
          <w:szCs w:val="24"/>
          <w:vertAlign w:val="superscript"/>
        </w:rPr>
        <w:t>st</w:t>
      </w:r>
      <w:r>
        <w:rPr>
          <w:rFonts w:ascii="Arial" w:hAnsi="Arial" w:cs="Arial"/>
          <w:b/>
          <w:sz w:val="24"/>
          <w:szCs w:val="24"/>
        </w:rPr>
        <w:t xml:space="preserve"> estimate rate.</w:t>
      </w:r>
    </w:p>
    <w:p w14:paraId="38BD8C8A" w14:textId="77777777" w:rsidR="00F1071F" w:rsidRPr="00F1071F" w:rsidRDefault="00F1071F" w:rsidP="00F1071F">
      <w:pPr>
        <w:pStyle w:val="ListParagraph"/>
        <w:rPr>
          <w:rFonts w:ascii="Arial" w:hAnsi="Arial" w:cs="Arial"/>
          <w:b/>
          <w:sz w:val="24"/>
          <w:szCs w:val="24"/>
        </w:rPr>
      </w:pPr>
    </w:p>
    <w:p w14:paraId="37357E89" w14:textId="72347DF5" w:rsidR="004D51D0" w:rsidRDefault="004D51D0" w:rsidP="000D2DDE">
      <w:pPr>
        <w:pStyle w:val="ListParagraph"/>
        <w:numPr>
          <w:ilvl w:val="0"/>
          <w:numId w:val="26"/>
        </w:numPr>
        <w:spacing w:after="0" w:line="276" w:lineRule="auto"/>
        <w:rPr>
          <w:rFonts w:ascii="Arial" w:hAnsi="Arial" w:cs="Arial"/>
          <w:b/>
          <w:sz w:val="24"/>
          <w:szCs w:val="24"/>
        </w:rPr>
      </w:pPr>
      <w:r>
        <w:rPr>
          <w:rFonts w:ascii="Arial" w:hAnsi="Arial" w:cs="Arial"/>
          <w:b/>
          <w:sz w:val="24"/>
          <w:szCs w:val="24"/>
        </w:rPr>
        <w:t xml:space="preserve">Welland Hydro has recently purchased </w:t>
      </w:r>
      <w:r w:rsidR="004F2E04">
        <w:rPr>
          <w:rFonts w:ascii="Arial" w:hAnsi="Arial" w:cs="Arial"/>
          <w:b/>
          <w:sz w:val="24"/>
          <w:szCs w:val="24"/>
        </w:rPr>
        <w:t>RSVA Manager</w:t>
      </w:r>
      <w:r w:rsidR="00562690">
        <w:rPr>
          <w:rFonts w:ascii="Arial" w:hAnsi="Arial" w:cs="Arial"/>
          <w:b/>
          <w:sz w:val="24"/>
          <w:szCs w:val="24"/>
        </w:rPr>
        <w:t xml:space="preserve"> software</w:t>
      </w:r>
      <w:r w:rsidR="004F2E04">
        <w:rPr>
          <w:rFonts w:ascii="Arial" w:hAnsi="Arial" w:cs="Arial"/>
          <w:b/>
          <w:sz w:val="24"/>
          <w:szCs w:val="24"/>
        </w:rPr>
        <w:t xml:space="preserve"> from </w:t>
      </w:r>
      <w:proofErr w:type="spellStart"/>
      <w:r w:rsidR="004F2E04">
        <w:rPr>
          <w:rFonts w:ascii="Arial" w:hAnsi="Arial" w:cs="Arial"/>
          <w:b/>
          <w:sz w:val="24"/>
          <w:szCs w:val="24"/>
        </w:rPr>
        <w:t>Utilismart</w:t>
      </w:r>
      <w:proofErr w:type="spellEnd"/>
      <w:r w:rsidR="004F2E04">
        <w:rPr>
          <w:rFonts w:ascii="Arial" w:hAnsi="Arial" w:cs="Arial"/>
          <w:b/>
          <w:sz w:val="24"/>
          <w:szCs w:val="24"/>
        </w:rPr>
        <w:t xml:space="preserve">.  This software will </w:t>
      </w:r>
      <w:r>
        <w:rPr>
          <w:rFonts w:ascii="Arial" w:hAnsi="Arial" w:cs="Arial"/>
          <w:b/>
          <w:sz w:val="24"/>
          <w:szCs w:val="24"/>
        </w:rPr>
        <w:t xml:space="preserve">provide </w:t>
      </w:r>
      <w:r w:rsidR="00676A54">
        <w:rPr>
          <w:rFonts w:ascii="Arial" w:hAnsi="Arial" w:cs="Arial"/>
          <w:b/>
          <w:sz w:val="24"/>
          <w:szCs w:val="24"/>
        </w:rPr>
        <w:t xml:space="preserve">more </w:t>
      </w:r>
      <w:r w:rsidR="004F2E04">
        <w:rPr>
          <w:rFonts w:ascii="Arial" w:hAnsi="Arial" w:cs="Arial"/>
          <w:b/>
          <w:sz w:val="24"/>
          <w:szCs w:val="24"/>
        </w:rPr>
        <w:t xml:space="preserve">accurate </w:t>
      </w:r>
      <w:r>
        <w:rPr>
          <w:rFonts w:ascii="Arial" w:hAnsi="Arial" w:cs="Arial"/>
          <w:b/>
          <w:sz w:val="24"/>
          <w:szCs w:val="24"/>
        </w:rPr>
        <w:t xml:space="preserve">unbilled </w:t>
      </w:r>
      <w:r w:rsidR="00676A54">
        <w:rPr>
          <w:rFonts w:ascii="Arial" w:hAnsi="Arial" w:cs="Arial"/>
          <w:b/>
          <w:sz w:val="24"/>
          <w:szCs w:val="24"/>
        </w:rPr>
        <w:t>data</w:t>
      </w:r>
      <w:r w:rsidR="00562690">
        <w:rPr>
          <w:rFonts w:ascii="Arial" w:hAnsi="Arial" w:cs="Arial"/>
          <w:b/>
          <w:sz w:val="24"/>
          <w:szCs w:val="24"/>
        </w:rPr>
        <w:t xml:space="preserve"> </w:t>
      </w:r>
      <w:r w:rsidR="00676A54">
        <w:rPr>
          <w:rFonts w:ascii="Arial" w:hAnsi="Arial" w:cs="Arial"/>
          <w:b/>
          <w:sz w:val="24"/>
          <w:szCs w:val="24"/>
        </w:rPr>
        <w:t xml:space="preserve">for </w:t>
      </w:r>
      <w:r w:rsidR="00562690">
        <w:rPr>
          <w:rFonts w:ascii="Arial" w:hAnsi="Arial" w:cs="Arial"/>
          <w:b/>
          <w:sz w:val="24"/>
          <w:szCs w:val="24"/>
        </w:rPr>
        <w:t>both GA and Power</w:t>
      </w:r>
      <w:r w:rsidR="004F2E04">
        <w:rPr>
          <w:rFonts w:ascii="Arial" w:hAnsi="Arial" w:cs="Arial"/>
          <w:b/>
          <w:sz w:val="24"/>
          <w:szCs w:val="24"/>
        </w:rPr>
        <w:t xml:space="preserve"> </w:t>
      </w:r>
      <w:r>
        <w:rPr>
          <w:rFonts w:ascii="Arial" w:hAnsi="Arial" w:cs="Arial"/>
          <w:b/>
          <w:sz w:val="24"/>
          <w:szCs w:val="24"/>
        </w:rPr>
        <w:t xml:space="preserve">based on actual meter reads </w:t>
      </w:r>
      <w:r w:rsidR="00562690">
        <w:rPr>
          <w:rFonts w:ascii="Arial" w:hAnsi="Arial" w:cs="Arial"/>
          <w:b/>
          <w:sz w:val="24"/>
          <w:szCs w:val="24"/>
        </w:rPr>
        <w:t>and actual</w:t>
      </w:r>
      <w:r w:rsidR="00CD147E">
        <w:rPr>
          <w:rFonts w:ascii="Arial" w:hAnsi="Arial" w:cs="Arial"/>
          <w:b/>
          <w:sz w:val="24"/>
          <w:szCs w:val="24"/>
        </w:rPr>
        <w:t xml:space="preserve"> </w:t>
      </w:r>
      <w:r w:rsidR="00562690">
        <w:rPr>
          <w:rFonts w:ascii="Arial" w:hAnsi="Arial" w:cs="Arial"/>
          <w:b/>
          <w:sz w:val="24"/>
          <w:szCs w:val="24"/>
        </w:rPr>
        <w:t>rates</w:t>
      </w:r>
      <w:r w:rsidR="00676A54">
        <w:rPr>
          <w:rFonts w:ascii="Arial" w:hAnsi="Arial" w:cs="Arial"/>
          <w:b/>
          <w:sz w:val="24"/>
          <w:szCs w:val="24"/>
        </w:rPr>
        <w:t>.</w:t>
      </w:r>
      <w:r w:rsidR="00562690">
        <w:rPr>
          <w:rFonts w:ascii="Arial" w:hAnsi="Arial" w:cs="Arial"/>
          <w:b/>
          <w:sz w:val="24"/>
          <w:szCs w:val="24"/>
        </w:rPr>
        <w:t xml:space="preserve"> </w:t>
      </w:r>
      <w:r w:rsidR="00676A54">
        <w:rPr>
          <w:rFonts w:ascii="Arial" w:hAnsi="Arial" w:cs="Arial"/>
          <w:b/>
          <w:sz w:val="24"/>
          <w:szCs w:val="24"/>
        </w:rPr>
        <w:t xml:space="preserve"> </w:t>
      </w:r>
      <w:r w:rsidR="004F2E04">
        <w:rPr>
          <w:rFonts w:ascii="Arial" w:hAnsi="Arial" w:cs="Arial"/>
          <w:b/>
          <w:sz w:val="24"/>
          <w:szCs w:val="24"/>
        </w:rPr>
        <w:t xml:space="preserve">As </w:t>
      </w:r>
      <w:r w:rsidR="00562690">
        <w:rPr>
          <w:rFonts w:ascii="Arial" w:hAnsi="Arial" w:cs="Arial"/>
          <w:b/>
          <w:sz w:val="24"/>
          <w:szCs w:val="24"/>
        </w:rPr>
        <w:t>result</w:t>
      </w:r>
      <w:r w:rsidR="004F2E04">
        <w:rPr>
          <w:rFonts w:ascii="Arial" w:hAnsi="Arial" w:cs="Arial"/>
          <w:b/>
          <w:sz w:val="24"/>
          <w:szCs w:val="24"/>
        </w:rPr>
        <w:t xml:space="preserve">, </w:t>
      </w:r>
      <w:r>
        <w:rPr>
          <w:rFonts w:ascii="Arial" w:hAnsi="Arial" w:cs="Arial"/>
          <w:b/>
          <w:sz w:val="24"/>
          <w:szCs w:val="24"/>
        </w:rPr>
        <w:t xml:space="preserve">the accuracy </w:t>
      </w:r>
      <w:r w:rsidR="004F2E04">
        <w:rPr>
          <w:rFonts w:ascii="Arial" w:hAnsi="Arial" w:cs="Arial"/>
          <w:b/>
          <w:sz w:val="24"/>
          <w:szCs w:val="24"/>
        </w:rPr>
        <w:t>of monthly variances</w:t>
      </w:r>
      <w:r w:rsidR="00562690">
        <w:rPr>
          <w:rFonts w:ascii="Arial" w:hAnsi="Arial" w:cs="Arial"/>
          <w:b/>
          <w:sz w:val="24"/>
          <w:szCs w:val="24"/>
        </w:rPr>
        <w:t xml:space="preserve"> in both 1588 and 1589</w:t>
      </w:r>
      <w:r w:rsidR="004F2E04">
        <w:rPr>
          <w:rFonts w:ascii="Arial" w:hAnsi="Arial" w:cs="Arial"/>
          <w:b/>
          <w:sz w:val="24"/>
          <w:szCs w:val="24"/>
        </w:rPr>
        <w:t xml:space="preserve"> will be significantly improved</w:t>
      </w:r>
      <w:r w:rsidR="00676A54">
        <w:rPr>
          <w:rFonts w:ascii="Arial" w:hAnsi="Arial" w:cs="Arial"/>
          <w:b/>
          <w:sz w:val="24"/>
          <w:szCs w:val="24"/>
        </w:rPr>
        <w:t xml:space="preserve"> moving forward</w:t>
      </w:r>
      <w:r w:rsidR="004F2E04">
        <w:rPr>
          <w:rFonts w:ascii="Arial" w:hAnsi="Arial" w:cs="Arial"/>
          <w:b/>
          <w:sz w:val="24"/>
          <w:szCs w:val="24"/>
        </w:rPr>
        <w:t>.</w:t>
      </w:r>
      <w:r>
        <w:rPr>
          <w:rFonts w:ascii="Arial" w:hAnsi="Arial" w:cs="Arial"/>
          <w:b/>
          <w:sz w:val="24"/>
          <w:szCs w:val="24"/>
        </w:rPr>
        <w:t xml:space="preserve"> </w:t>
      </w:r>
      <w:r w:rsidR="00562690">
        <w:rPr>
          <w:rFonts w:ascii="Arial" w:hAnsi="Arial" w:cs="Arial"/>
          <w:b/>
          <w:sz w:val="24"/>
          <w:szCs w:val="24"/>
        </w:rPr>
        <w:t xml:space="preserve"> </w:t>
      </w:r>
      <w:r>
        <w:rPr>
          <w:rFonts w:ascii="Arial" w:hAnsi="Arial" w:cs="Arial"/>
          <w:b/>
          <w:sz w:val="24"/>
          <w:szCs w:val="24"/>
        </w:rPr>
        <w:t xml:space="preserve">This new software </w:t>
      </w:r>
      <w:r w:rsidR="00B61A52">
        <w:rPr>
          <w:rFonts w:ascii="Arial" w:hAnsi="Arial" w:cs="Arial"/>
          <w:b/>
          <w:sz w:val="24"/>
          <w:szCs w:val="24"/>
        </w:rPr>
        <w:t>has</w:t>
      </w:r>
      <w:r w:rsidR="004F2E04">
        <w:rPr>
          <w:rFonts w:ascii="Arial" w:hAnsi="Arial" w:cs="Arial"/>
          <w:b/>
          <w:sz w:val="24"/>
          <w:szCs w:val="24"/>
        </w:rPr>
        <w:t xml:space="preserve"> be</w:t>
      </w:r>
      <w:r w:rsidR="00B61A52">
        <w:rPr>
          <w:rFonts w:ascii="Arial" w:hAnsi="Arial" w:cs="Arial"/>
          <w:b/>
          <w:sz w:val="24"/>
          <w:szCs w:val="24"/>
        </w:rPr>
        <w:t>en</w:t>
      </w:r>
      <w:r w:rsidR="004F2E04">
        <w:rPr>
          <w:rFonts w:ascii="Arial" w:hAnsi="Arial" w:cs="Arial"/>
          <w:b/>
          <w:sz w:val="24"/>
          <w:szCs w:val="24"/>
        </w:rPr>
        <w:t xml:space="preserve"> implemented beginning with</w:t>
      </w:r>
      <w:r w:rsidR="00676A54">
        <w:rPr>
          <w:rFonts w:ascii="Arial" w:hAnsi="Arial" w:cs="Arial"/>
          <w:b/>
          <w:sz w:val="24"/>
          <w:szCs w:val="24"/>
        </w:rPr>
        <w:t xml:space="preserve"> the</w:t>
      </w:r>
      <w:r w:rsidR="004F2E04">
        <w:rPr>
          <w:rFonts w:ascii="Arial" w:hAnsi="Arial" w:cs="Arial"/>
          <w:b/>
          <w:sz w:val="24"/>
          <w:szCs w:val="24"/>
        </w:rPr>
        <w:t xml:space="preserve"> December 2019 unbilled revenue.</w:t>
      </w:r>
    </w:p>
    <w:p w14:paraId="0A7D1236" w14:textId="77777777" w:rsidR="00724B72" w:rsidRPr="00724B72" w:rsidRDefault="00724B72" w:rsidP="00724B72">
      <w:pPr>
        <w:pStyle w:val="ListParagraph"/>
        <w:rPr>
          <w:rFonts w:ascii="Arial" w:hAnsi="Arial" w:cs="Arial"/>
          <w:b/>
          <w:sz w:val="24"/>
          <w:szCs w:val="24"/>
        </w:rPr>
      </w:pPr>
    </w:p>
    <w:p w14:paraId="62D11770" w14:textId="7BF01609" w:rsidR="00724B72" w:rsidRDefault="00724B72" w:rsidP="000D2DDE">
      <w:pPr>
        <w:pStyle w:val="ListParagraph"/>
        <w:numPr>
          <w:ilvl w:val="0"/>
          <w:numId w:val="26"/>
        </w:numPr>
        <w:spacing w:after="0" w:line="276" w:lineRule="auto"/>
        <w:rPr>
          <w:rFonts w:ascii="Arial" w:hAnsi="Arial" w:cs="Arial"/>
          <w:b/>
          <w:sz w:val="24"/>
          <w:szCs w:val="24"/>
        </w:rPr>
      </w:pPr>
      <w:r>
        <w:rPr>
          <w:rFonts w:ascii="Arial" w:hAnsi="Arial" w:cs="Arial"/>
          <w:b/>
          <w:sz w:val="24"/>
          <w:szCs w:val="24"/>
        </w:rPr>
        <w:t>Welland Hydro made changes to its billing system</w:t>
      </w:r>
      <w:r w:rsidR="006202C7">
        <w:rPr>
          <w:rFonts w:ascii="Arial" w:hAnsi="Arial" w:cs="Arial"/>
          <w:b/>
          <w:sz w:val="24"/>
          <w:szCs w:val="24"/>
        </w:rPr>
        <w:t xml:space="preserve"> in 2018 to be able to identify consumption and revenue between fiscal years 2018 and 2019 and then implemented these changes on a monthly basis in 2019.  As a result, Welland Hydro will have a verification process of the unbilled revenue going forward.  </w:t>
      </w:r>
      <w:r>
        <w:rPr>
          <w:rFonts w:ascii="Arial" w:hAnsi="Arial" w:cs="Arial"/>
          <w:b/>
          <w:sz w:val="24"/>
          <w:szCs w:val="24"/>
        </w:rPr>
        <w:t xml:space="preserve"> </w:t>
      </w:r>
    </w:p>
    <w:p w14:paraId="6E212721" w14:textId="77777777" w:rsidR="00C31401" w:rsidRPr="00752A1F" w:rsidRDefault="00C31401" w:rsidP="00752A1F">
      <w:pPr>
        <w:spacing w:after="0"/>
        <w:rPr>
          <w:rFonts w:ascii="Arial" w:hAnsi="Arial" w:cs="Arial"/>
          <w:bCs/>
          <w:sz w:val="24"/>
          <w:szCs w:val="24"/>
        </w:rPr>
      </w:pPr>
    </w:p>
    <w:p w14:paraId="08E71D32" w14:textId="53E8B90A" w:rsidR="00C31401" w:rsidRDefault="00C31401" w:rsidP="00C31401">
      <w:pPr>
        <w:pStyle w:val="ListParagraph"/>
        <w:numPr>
          <w:ilvl w:val="0"/>
          <w:numId w:val="15"/>
        </w:numPr>
        <w:spacing w:after="0" w:line="276" w:lineRule="auto"/>
        <w:rPr>
          <w:rFonts w:ascii="Arial" w:hAnsi="Arial" w:cs="Arial"/>
          <w:bCs/>
          <w:sz w:val="24"/>
          <w:szCs w:val="24"/>
        </w:rPr>
      </w:pPr>
      <w:r w:rsidRPr="003D7086">
        <w:rPr>
          <w:rFonts w:ascii="Arial" w:hAnsi="Arial" w:cs="Arial"/>
          <w:bCs/>
          <w:sz w:val="24"/>
          <w:szCs w:val="24"/>
        </w:rPr>
        <w:t>If this is not the case, please explain.</w:t>
      </w:r>
    </w:p>
    <w:p w14:paraId="220F979E" w14:textId="448A4A5C" w:rsidR="003B29C6" w:rsidRDefault="003B29C6" w:rsidP="003B29C6">
      <w:pPr>
        <w:spacing w:after="0" w:line="276" w:lineRule="auto"/>
        <w:ind w:left="360"/>
        <w:rPr>
          <w:rFonts w:ascii="Arial" w:hAnsi="Arial" w:cs="Arial"/>
          <w:bCs/>
          <w:sz w:val="24"/>
          <w:szCs w:val="24"/>
        </w:rPr>
      </w:pPr>
    </w:p>
    <w:p w14:paraId="08538544" w14:textId="072C2D04" w:rsidR="009B5C14" w:rsidRDefault="009B5C14" w:rsidP="003B29C6">
      <w:pPr>
        <w:spacing w:after="0" w:line="276" w:lineRule="auto"/>
        <w:ind w:left="360"/>
        <w:rPr>
          <w:rFonts w:ascii="Arial" w:hAnsi="Arial" w:cs="Arial"/>
          <w:bCs/>
          <w:sz w:val="24"/>
          <w:szCs w:val="24"/>
        </w:rPr>
      </w:pPr>
    </w:p>
    <w:p w14:paraId="44C7A57B" w14:textId="77777777" w:rsidR="009B5C14" w:rsidRDefault="009B5C14" w:rsidP="003B29C6">
      <w:pPr>
        <w:spacing w:after="0" w:line="276" w:lineRule="auto"/>
        <w:ind w:left="360"/>
        <w:rPr>
          <w:rFonts w:ascii="Arial" w:hAnsi="Arial" w:cs="Arial"/>
          <w:bCs/>
          <w:sz w:val="24"/>
          <w:szCs w:val="24"/>
        </w:rPr>
      </w:pPr>
    </w:p>
    <w:p w14:paraId="55269CF3" w14:textId="4FF03921" w:rsidR="003B29C6" w:rsidRPr="00752A1F" w:rsidRDefault="003B29C6" w:rsidP="00752A1F">
      <w:pPr>
        <w:rPr>
          <w:rFonts w:ascii="Arial" w:hAnsi="Arial" w:cs="Arial"/>
          <w:b/>
          <w:bCs/>
          <w:sz w:val="24"/>
          <w:szCs w:val="24"/>
          <w:u w:val="single"/>
        </w:rPr>
      </w:pPr>
      <w:r w:rsidRPr="00752A1F">
        <w:rPr>
          <w:rFonts w:ascii="Arial" w:hAnsi="Arial" w:cs="Arial"/>
          <w:b/>
          <w:bCs/>
          <w:sz w:val="24"/>
          <w:szCs w:val="24"/>
          <w:u w:val="single"/>
        </w:rPr>
        <w:lastRenderedPageBreak/>
        <w:t>Response:</w:t>
      </w:r>
    </w:p>
    <w:p w14:paraId="115F1223" w14:textId="3A242DE9" w:rsidR="003B29C6" w:rsidRPr="003B29C6" w:rsidRDefault="000A63BB" w:rsidP="00752A1F">
      <w:pPr>
        <w:rPr>
          <w:rFonts w:ascii="Arial" w:hAnsi="Arial" w:cs="Arial"/>
          <w:b/>
          <w:sz w:val="24"/>
          <w:szCs w:val="24"/>
        </w:rPr>
      </w:pPr>
      <w:r w:rsidRPr="00752A1F">
        <w:rPr>
          <w:rFonts w:ascii="Arial" w:hAnsi="Arial" w:cs="Arial"/>
          <w:b/>
          <w:bCs/>
          <w:sz w:val="24"/>
          <w:szCs w:val="24"/>
        </w:rPr>
        <w:t>Well</w:t>
      </w:r>
      <w:r>
        <w:rPr>
          <w:rFonts w:ascii="Arial" w:hAnsi="Arial" w:cs="Arial"/>
          <w:b/>
          <w:sz w:val="24"/>
          <w:szCs w:val="24"/>
        </w:rPr>
        <w:t xml:space="preserve">and Hydro has made improvements to its accounting and billing processes as described in (a above. </w:t>
      </w:r>
    </w:p>
    <w:p w14:paraId="2557B28D" w14:textId="77777777" w:rsidR="00C31401" w:rsidRPr="003D7086" w:rsidRDefault="00C31401" w:rsidP="00C31401">
      <w:pPr>
        <w:pStyle w:val="ListParagraph"/>
        <w:spacing w:after="0"/>
        <w:rPr>
          <w:rFonts w:ascii="Arial" w:hAnsi="Arial" w:cs="Arial"/>
          <w:bCs/>
          <w:sz w:val="24"/>
          <w:szCs w:val="24"/>
        </w:rPr>
      </w:pPr>
    </w:p>
    <w:p w14:paraId="537C7194" w14:textId="77777777" w:rsidR="002C1177" w:rsidRPr="003B7F92" w:rsidRDefault="002C1177" w:rsidP="002C1177">
      <w:pPr>
        <w:pStyle w:val="Heading2"/>
        <w:spacing w:line="276" w:lineRule="auto"/>
        <w:rPr>
          <w:rFonts w:cs="Arial"/>
          <w:szCs w:val="24"/>
        </w:rPr>
      </w:pPr>
      <w:r w:rsidRPr="003B7F92">
        <w:rPr>
          <w:rFonts w:cs="Arial"/>
          <w:szCs w:val="24"/>
        </w:rPr>
        <w:t>Staff-</w:t>
      </w:r>
      <w:r>
        <w:rPr>
          <w:rFonts w:cs="Arial"/>
          <w:szCs w:val="24"/>
        </w:rPr>
        <w:t>11</w:t>
      </w:r>
    </w:p>
    <w:p w14:paraId="67849366" w14:textId="77777777" w:rsidR="00C31401" w:rsidRPr="003D7086" w:rsidRDefault="00C31401" w:rsidP="00C31401">
      <w:pPr>
        <w:spacing w:after="0"/>
        <w:rPr>
          <w:rFonts w:ascii="Arial" w:hAnsi="Arial" w:cs="Arial"/>
          <w:b/>
          <w:sz w:val="24"/>
          <w:szCs w:val="24"/>
        </w:rPr>
      </w:pPr>
    </w:p>
    <w:p w14:paraId="64179368" w14:textId="3D81CB8C" w:rsidR="00C31401" w:rsidRPr="003D7086" w:rsidRDefault="00C31401" w:rsidP="00C31401">
      <w:pPr>
        <w:spacing w:after="0"/>
        <w:ind w:left="720" w:hanging="720"/>
        <w:rPr>
          <w:rFonts w:ascii="Arial" w:hAnsi="Arial" w:cs="Arial"/>
          <w:sz w:val="24"/>
          <w:szCs w:val="24"/>
        </w:rPr>
      </w:pPr>
      <w:r w:rsidRPr="008F699F">
        <w:rPr>
          <w:rFonts w:ascii="Arial" w:hAnsi="Arial" w:cs="Arial"/>
          <w:sz w:val="24"/>
          <w:szCs w:val="24"/>
        </w:rPr>
        <w:t>Ref:</w:t>
      </w:r>
      <w:r w:rsidRPr="008F699F">
        <w:rPr>
          <w:rFonts w:ascii="Arial" w:hAnsi="Arial" w:cs="Arial"/>
          <w:sz w:val="24"/>
          <w:szCs w:val="24"/>
        </w:rPr>
        <w:tab/>
      </w:r>
      <w:r w:rsidRPr="003D7086">
        <w:rPr>
          <w:rFonts w:ascii="Arial" w:hAnsi="Arial" w:cs="Arial"/>
          <w:sz w:val="24"/>
          <w:szCs w:val="24"/>
        </w:rPr>
        <w:t>(1) Manager’s Summary, p</w:t>
      </w:r>
      <w:r w:rsidR="002C1177">
        <w:rPr>
          <w:rFonts w:ascii="Arial" w:hAnsi="Arial" w:cs="Arial"/>
          <w:sz w:val="24"/>
          <w:szCs w:val="24"/>
        </w:rPr>
        <w:t>.</w:t>
      </w:r>
      <w:r w:rsidRPr="003D7086">
        <w:rPr>
          <w:rFonts w:ascii="Arial" w:hAnsi="Arial" w:cs="Arial"/>
          <w:sz w:val="24"/>
          <w:szCs w:val="24"/>
        </w:rPr>
        <w:t xml:space="preserve"> 24</w:t>
      </w:r>
    </w:p>
    <w:p w14:paraId="777EF770" w14:textId="7596848C" w:rsidR="00C31401" w:rsidRPr="003D7086" w:rsidRDefault="00C31401" w:rsidP="00C31401">
      <w:pPr>
        <w:spacing w:after="0"/>
        <w:ind w:left="720" w:hanging="720"/>
        <w:rPr>
          <w:rFonts w:ascii="Arial" w:hAnsi="Arial" w:cs="Arial"/>
          <w:sz w:val="24"/>
          <w:szCs w:val="24"/>
        </w:rPr>
      </w:pPr>
      <w:r w:rsidRPr="003D7086">
        <w:rPr>
          <w:rFonts w:ascii="Arial" w:hAnsi="Arial" w:cs="Arial"/>
          <w:b/>
          <w:sz w:val="24"/>
          <w:szCs w:val="24"/>
        </w:rPr>
        <w:tab/>
      </w:r>
      <w:r w:rsidRPr="003D7086">
        <w:rPr>
          <w:rFonts w:ascii="Arial" w:hAnsi="Arial" w:cs="Arial"/>
          <w:sz w:val="24"/>
          <w:szCs w:val="24"/>
        </w:rPr>
        <w:t xml:space="preserve">(2) </w:t>
      </w:r>
      <w:r w:rsidR="00583E5D" w:rsidRPr="003D7086">
        <w:rPr>
          <w:rFonts w:ascii="Arial" w:hAnsi="Arial" w:cs="Arial"/>
          <w:sz w:val="24"/>
          <w:szCs w:val="24"/>
        </w:rPr>
        <w:t>Tab 3</w:t>
      </w:r>
      <w:r w:rsidR="00583E5D">
        <w:rPr>
          <w:rFonts w:ascii="Arial" w:hAnsi="Arial" w:cs="Arial"/>
          <w:sz w:val="24"/>
          <w:szCs w:val="24"/>
        </w:rPr>
        <w:t xml:space="preserve"> of </w:t>
      </w:r>
      <w:r w:rsidRPr="003D7086">
        <w:rPr>
          <w:rFonts w:ascii="Arial" w:hAnsi="Arial" w:cs="Arial"/>
          <w:sz w:val="24"/>
          <w:szCs w:val="24"/>
        </w:rPr>
        <w:t xml:space="preserve">2020 </w:t>
      </w:r>
      <w:r w:rsidR="00583E5D">
        <w:rPr>
          <w:rFonts w:ascii="Arial" w:hAnsi="Arial" w:cs="Arial"/>
          <w:sz w:val="24"/>
          <w:szCs w:val="24"/>
        </w:rPr>
        <w:t xml:space="preserve">IRM </w:t>
      </w:r>
      <w:r w:rsidRPr="003D7086">
        <w:rPr>
          <w:rFonts w:ascii="Arial" w:hAnsi="Arial" w:cs="Arial"/>
          <w:sz w:val="24"/>
          <w:szCs w:val="24"/>
        </w:rPr>
        <w:t>Rate Generator</w:t>
      </w:r>
      <w:r w:rsidR="00583E5D">
        <w:rPr>
          <w:rFonts w:ascii="Arial" w:hAnsi="Arial" w:cs="Arial"/>
          <w:sz w:val="24"/>
          <w:szCs w:val="24"/>
        </w:rPr>
        <w:t xml:space="preserve"> (</w:t>
      </w:r>
      <w:r w:rsidRPr="003D7086">
        <w:rPr>
          <w:rFonts w:ascii="Arial" w:hAnsi="Arial" w:cs="Arial"/>
          <w:sz w:val="24"/>
          <w:szCs w:val="24"/>
        </w:rPr>
        <w:t>cells BD28, BD29, BF28, BF29</w:t>
      </w:r>
      <w:r w:rsidR="00583E5D">
        <w:rPr>
          <w:rFonts w:ascii="Arial" w:hAnsi="Arial" w:cs="Arial"/>
          <w:sz w:val="24"/>
          <w:szCs w:val="24"/>
        </w:rPr>
        <w:t>)</w:t>
      </w:r>
    </w:p>
    <w:p w14:paraId="5CE76ACA" w14:textId="77777777" w:rsidR="00C31401" w:rsidRPr="003D7086" w:rsidRDefault="00C31401" w:rsidP="00C31401">
      <w:pPr>
        <w:spacing w:after="0"/>
        <w:ind w:left="720" w:hanging="720"/>
        <w:rPr>
          <w:rFonts w:ascii="Arial" w:hAnsi="Arial" w:cs="Arial"/>
          <w:sz w:val="24"/>
          <w:szCs w:val="24"/>
        </w:rPr>
      </w:pPr>
      <w:r w:rsidRPr="003D7086">
        <w:rPr>
          <w:rFonts w:ascii="Arial" w:hAnsi="Arial" w:cs="Arial"/>
          <w:b/>
          <w:sz w:val="24"/>
          <w:szCs w:val="24"/>
        </w:rPr>
        <w:tab/>
      </w:r>
      <w:r w:rsidRPr="003D7086">
        <w:rPr>
          <w:rFonts w:ascii="Arial" w:hAnsi="Arial" w:cs="Arial"/>
          <w:sz w:val="24"/>
          <w:szCs w:val="24"/>
        </w:rPr>
        <w:t>(3) Reporting and Record Keeping Requirements (RRR) 2.1.7</w:t>
      </w:r>
    </w:p>
    <w:p w14:paraId="34F89ED3" w14:textId="376A822B" w:rsidR="00C31401" w:rsidRPr="003D7086" w:rsidRDefault="00C31401" w:rsidP="00C31401">
      <w:pPr>
        <w:spacing w:after="0"/>
        <w:ind w:left="720" w:hanging="720"/>
        <w:rPr>
          <w:rFonts w:ascii="Arial" w:hAnsi="Arial" w:cs="Arial"/>
          <w:sz w:val="24"/>
          <w:szCs w:val="24"/>
        </w:rPr>
      </w:pPr>
      <w:r w:rsidRPr="003D7086">
        <w:rPr>
          <w:rFonts w:ascii="Arial" w:hAnsi="Arial" w:cs="Arial"/>
          <w:sz w:val="24"/>
          <w:szCs w:val="24"/>
        </w:rPr>
        <w:tab/>
        <w:t xml:space="preserve">(4) Addendum to Filing Requirements </w:t>
      </w:r>
      <w:proofErr w:type="gramStart"/>
      <w:r w:rsidRPr="003D7086">
        <w:rPr>
          <w:rFonts w:ascii="Arial" w:hAnsi="Arial" w:cs="Arial"/>
          <w:sz w:val="24"/>
          <w:szCs w:val="24"/>
        </w:rPr>
        <w:t>For</w:t>
      </w:r>
      <w:proofErr w:type="gramEnd"/>
      <w:r w:rsidRPr="003D7086">
        <w:rPr>
          <w:rFonts w:ascii="Arial" w:hAnsi="Arial" w:cs="Arial"/>
          <w:sz w:val="24"/>
          <w:szCs w:val="24"/>
        </w:rPr>
        <w:t xml:space="preserve"> Electricity Distribution Rate Applications - 2020 Rate Applications, July 15, 2019, p</w:t>
      </w:r>
      <w:r w:rsidR="002C1177">
        <w:rPr>
          <w:rFonts w:ascii="Arial" w:hAnsi="Arial" w:cs="Arial"/>
          <w:sz w:val="24"/>
          <w:szCs w:val="24"/>
        </w:rPr>
        <w:t>.</w:t>
      </w:r>
      <w:r w:rsidRPr="003D7086">
        <w:rPr>
          <w:rFonts w:ascii="Arial" w:hAnsi="Arial" w:cs="Arial"/>
          <w:sz w:val="24"/>
          <w:szCs w:val="24"/>
        </w:rPr>
        <w:t xml:space="preserve"> 18</w:t>
      </w:r>
    </w:p>
    <w:p w14:paraId="40F1DD84" w14:textId="77777777" w:rsidR="00C31401" w:rsidRPr="003D7086" w:rsidRDefault="00C31401" w:rsidP="00C31401">
      <w:pPr>
        <w:spacing w:after="0"/>
        <w:rPr>
          <w:rFonts w:ascii="Arial" w:hAnsi="Arial" w:cs="Arial"/>
          <w:b/>
          <w:sz w:val="24"/>
          <w:szCs w:val="24"/>
        </w:rPr>
      </w:pPr>
    </w:p>
    <w:p w14:paraId="19CBFB21" w14:textId="77777777" w:rsidR="00C31401" w:rsidRPr="008F699F" w:rsidRDefault="00C31401" w:rsidP="00C31401">
      <w:pPr>
        <w:spacing w:after="0"/>
        <w:rPr>
          <w:rFonts w:ascii="Arial" w:hAnsi="Arial" w:cs="Arial"/>
          <w:sz w:val="24"/>
          <w:szCs w:val="24"/>
          <w:u w:val="single"/>
        </w:rPr>
      </w:pPr>
      <w:r w:rsidRPr="008F699F">
        <w:rPr>
          <w:rFonts w:ascii="Arial" w:hAnsi="Arial" w:cs="Arial"/>
          <w:sz w:val="24"/>
          <w:szCs w:val="24"/>
          <w:u w:val="single"/>
        </w:rPr>
        <w:t>Preamble:</w:t>
      </w:r>
    </w:p>
    <w:p w14:paraId="416DE33A" w14:textId="77777777" w:rsidR="00C31401" w:rsidRPr="003D7086" w:rsidRDefault="00C31401" w:rsidP="00C31401">
      <w:pPr>
        <w:spacing w:after="0"/>
        <w:rPr>
          <w:rFonts w:ascii="Arial" w:hAnsi="Arial" w:cs="Arial"/>
          <w:b/>
          <w:sz w:val="24"/>
          <w:szCs w:val="24"/>
        </w:rPr>
      </w:pPr>
    </w:p>
    <w:p w14:paraId="2FB2F16D" w14:textId="0C1069F7" w:rsidR="00C31401" w:rsidRPr="003D7086" w:rsidRDefault="00C31401" w:rsidP="00C31401">
      <w:pPr>
        <w:spacing w:after="0"/>
        <w:rPr>
          <w:rFonts w:ascii="Arial" w:hAnsi="Arial" w:cs="Arial"/>
          <w:bCs/>
          <w:sz w:val="24"/>
          <w:szCs w:val="24"/>
        </w:rPr>
      </w:pPr>
      <w:r w:rsidRPr="003D7086">
        <w:rPr>
          <w:rFonts w:ascii="Arial" w:hAnsi="Arial" w:cs="Arial"/>
          <w:bCs/>
          <w:sz w:val="24"/>
          <w:szCs w:val="24"/>
        </w:rPr>
        <w:t xml:space="preserve">At the </w:t>
      </w:r>
      <w:r w:rsidR="00786AF2" w:rsidRPr="003D7086">
        <w:rPr>
          <w:rFonts w:ascii="Arial" w:hAnsi="Arial" w:cs="Arial"/>
          <w:bCs/>
          <w:sz w:val="24"/>
          <w:szCs w:val="24"/>
        </w:rPr>
        <w:t>above</w:t>
      </w:r>
      <w:r w:rsidR="00786AF2">
        <w:rPr>
          <w:rFonts w:ascii="Arial" w:hAnsi="Arial" w:cs="Arial"/>
          <w:bCs/>
          <w:sz w:val="24"/>
          <w:szCs w:val="24"/>
        </w:rPr>
        <w:t>-</w:t>
      </w:r>
      <w:r w:rsidRPr="003D7086">
        <w:rPr>
          <w:rFonts w:ascii="Arial" w:hAnsi="Arial" w:cs="Arial"/>
          <w:bCs/>
          <w:sz w:val="24"/>
          <w:szCs w:val="24"/>
        </w:rPr>
        <w:t>noted first reference, Welland Hydro indicated it is seeking clearance of 2017 and 2018 balances in Account 1588 and Account 1589 on a final basis in this proceeding. Welland Hydro stated the following:</w:t>
      </w:r>
    </w:p>
    <w:p w14:paraId="7EE4B5C4" w14:textId="77777777" w:rsidR="00C31401" w:rsidRPr="003D7086" w:rsidRDefault="00C31401" w:rsidP="00C31401">
      <w:pPr>
        <w:spacing w:after="0"/>
        <w:rPr>
          <w:rFonts w:ascii="Arial" w:hAnsi="Arial" w:cs="Arial"/>
          <w:bCs/>
          <w:sz w:val="24"/>
          <w:szCs w:val="24"/>
        </w:rPr>
      </w:pPr>
    </w:p>
    <w:p w14:paraId="271E11DF" w14:textId="77777777" w:rsidR="00C31401" w:rsidRPr="003D7086" w:rsidRDefault="00C31401" w:rsidP="00C31401">
      <w:pPr>
        <w:spacing w:after="0"/>
        <w:ind w:left="720"/>
        <w:rPr>
          <w:rFonts w:ascii="Arial" w:hAnsi="Arial" w:cs="Arial"/>
          <w:bCs/>
          <w:sz w:val="24"/>
          <w:szCs w:val="24"/>
        </w:rPr>
      </w:pPr>
      <w:r w:rsidRPr="003D7086">
        <w:rPr>
          <w:rFonts w:ascii="Arial" w:hAnsi="Arial" w:cs="Arial"/>
          <w:bCs/>
          <w:sz w:val="24"/>
          <w:szCs w:val="24"/>
        </w:rPr>
        <w:t>As the same settlement and accounting processes were used in 2017 and 2018 Welland Hydro is requesting final disposition of account balances for both the 2017 (approved on an interim basis in the 2019 IRM</w:t>
      </w:r>
      <w:r>
        <w:rPr>
          <w:rFonts w:ascii="Arial" w:hAnsi="Arial" w:cs="Arial"/>
          <w:bCs/>
          <w:sz w:val="24"/>
          <w:szCs w:val="24"/>
        </w:rPr>
        <w:t xml:space="preserve">, </w:t>
      </w:r>
      <w:r w:rsidRPr="003D7086">
        <w:rPr>
          <w:rFonts w:ascii="Arial" w:hAnsi="Arial" w:cs="Arial"/>
          <w:bCs/>
          <w:sz w:val="24"/>
          <w:szCs w:val="24"/>
        </w:rPr>
        <w:t>EB</w:t>
      </w:r>
      <w:r>
        <w:rPr>
          <w:rFonts w:ascii="Arial" w:hAnsi="Arial" w:cs="Arial"/>
          <w:bCs/>
          <w:sz w:val="24"/>
          <w:szCs w:val="24"/>
        </w:rPr>
        <w:t>-2018-0075</w:t>
      </w:r>
      <w:r w:rsidRPr="003D7086">
        <w:rPr>
          <w:rFonts w:ascii="Arial" w:hAnsi="Arial" w:cs="Arial"/>
          <w:bCs/>
          <w:sz w:val="24"/>
          <w:szCs w:val="24"/>
        </w:rPr>
        <w:t>) and 2018 years.</w:t>
      </w:r>
    </w:p>
    <w:p w14:paraId="47A0609E" w14:textId="77777777" w:rsidR="00C31401" w:rsidRPr="003D7086" w:rsidRDefault="00C31401" w:rsidP="00C31401">
      <w:pPr>
        <w:spacing w:after="0"/>
        <w:rPr>
          <w:rFonts w:ascii="Arial" w:hAnsi="Arial" w:cs="Arial"/>
          <w:bCs/>
          <w:sz w:val="24"/>
          <w:szCs w:val="24"/>
        </w:rPr>
      </w:pPr>
    </w:p>
    <w:p w14:paraId="6EA7679C" w14:textId="2A67F7FB" w:rsidR="00C31401" w:rsidRPr="003D7086" w:rsidRDefault="00C31401" w:rsidP="00C31401">
      <w:pPr>
        <w:spacing w:after="0"/>
        <w:rPr>
          <w:rFonts w:ascii="Arial" w:hAnsi="Arial" w:cs="Arial"/>
          <w:bCs/>
          <w:sz w:val="24"/>
          <w:szCs w:val="24"/>
        </w:rPr>
      </w:pPr>
      <w:r w:rsidRPr="003D7086">
        <w:rPr>
          <w:rFonts w:ascii="Arial" w:hAnsi="Arial" w:cs="Arial"/>
          <w:bCs/>
          <w:sz w:val="24"/>
          <w:szCs w:val="24"/>
        </w:rPr>
        <w:t xml:space="preserve">OEB staff has prepared the following table based on data provided at the </w:t>
      </w:r>
      <w:r w:rsidR="00786AF2" w:rsidRPr="003D7086">
        <w:rPr>
          <w:rFonts w:ascii="Arial" w:hAnsi="Arial" w:cs="Arial"/>
          <w:bCs/>
          <w:sz w:val="24"/>
          <w:szCs w:val="24"/>
        </w:rPr>
        <w:t>above</w:t>
      </w:r>
      <w:r w:rsidR="00786AF2">
        <w:rPr>
          <w:rFonts w:ascii="Arial" w:hAnsi="Arial" w:cs="Arial"/>
          <w:bCs/>
          <w:sz w:val="24"/>
          <w:szCs w:val="24"/>
        </w:rPr>
        <w:t>-</w:t>
      </w:r>
      <w:r w:rsidRPr="003D7086">
        <w:rPr>
          <w:rFonts w:ascii="Arial" w:hAnsi="Arial" w:cs="Arial"/>
          <w:bCs/>
          <w:sz w:val="24"/>
          <w:szCs w:val="24"/>
        </w:rPr>
        <w:t>noted second and third reference</w:t>
      </w:r>
      <w:r w:rsidR="00C66AF9">
        <w:rPr>
          <w:rFonts w:ascii="Arial" w:hAnsi="Arial" w:cs="Arial"/>
          <w:bCs/>
          <w:sz w:val="24"/>
          <w:szCs w:val="24"/>
        </w:rPr>
        <w:t>s</w:t>
      </w:r>
      <w:r w:rsidRPr="003D7086">
        <w:rPr>
          <w:rFonts w:ascii="Arial" w:hAnsi="Arial" w:cs="Arial"/>
          <w:bCs/>
          <w:sz w:val="24"/>
          <w:szCs w:val="24"/>
        </w:rPr>
        <w:t>. OEB staff notes that the percentage of Account 1588 2018 principal transactions divided by 2018 cost of power is high at -1.5%.</w:t>
      </w:r>
    </w:p>
    <w:p w14:paraId="273EC030" w14:textId="77777777" w:rsidR="00C31401" w:rsidRDefault="00C31401" w:rsidP="00C31401">
      <w:pPr>
        <w:spacing w:after="0"/>
        <w:rPr>
          <w:rFonts w:ascii="Arial" w:hAnsi="Arial" w:cs="Arial"/>
          <w:bCs/>
          <w:sz w:val="24"/>
          <w:szCs w:val="24"/>
        </w:rPr>
      </w:pPr>
    </w:p>
    <w:p w14:paraId="7B11F31E" w14:textId="77777777" w:rsidR="00C41F6C" w:rsidRPr="003D7086" w:rsidRDefault="00C41F6C" w:rsidP="00C31401">
      <w:pPr>
        <w:spacing w:after="0"/>
        <w:rPr>
          <w:rFonts w:ascii="Arial" w:hAnsi="Arial" w:cs="Arial"/>
          <w:bCs/>
          <w:sz w:val="24"/>
          <w:szCs w:val="24"/>
        </w:rPr>
      </w:pPr>
    </w:p>
    <w:p w14:paraId="2D5FB64C" w14:textId="77777777" w:rsidR="00C31401" w:rsidRPr="003D7086" w:rsidRDefault="00C31401" w:rsidP="00C31401">
      <w:pPr>
        <w:spacing w:after="0"/>
        <w:jc w:val="center"/>
        <w:rPr>
          <w:rFonts w:ascii="Arial" w:hAnsi="Arial" w:cs="Arial"/>
          <w:b/>
          <w:sz w:val="24"/>
          <w:szCs w:val="24"/>
        </w:rPr>
      </w:pPr>
      <w:r w:rsidRPr="003D7086">
        <w:rPr>
          <w:rFonts w:ascii="Arial" w:hAnsi="Arial" w:cs="Arial"/>
          <w:b/>
          <w:sz w:val="24"/>
          <w:szCs w:val="24"/>
        </w:rPr>
        <w:t>OEB Staff Table 1 – Analysis of Large 2018 Balance in Account 1588</w:t>
      </w:r>
    </w:p>
    <w:p w14:paraId="1F13C13D" w14:textId="77777777" w:rsidR="00C31401" w:rsidRPr="003D7086" w:rsidRDefault="00C31401" w:rsidP="00C31401">
      <w:pPr>
        <w:spacing w:after="0"/>
        <w:rPr>
          <w:rFonts w:ascii="Arial" w:hAnsi="Arial" w:cs="Arial"/>
          <w:bCs/>
          <w:sz w:val="24"/>
          <w:szCs w:val="24"/>
        </w:rPr>
      </w:pPr>
      <w:r w:rsidRPr="003D7086">
        <w:rPr>
          <w:rFonts w:ascii="Arial" w:hAnsi="Arial" w:cs="Arial"/>
          <w:noProof/>
          <w:sz w:val="24"/>
          <w:szCs w:val="24"/>
          <w:lang w:val="en-CA" w:eastAsia="en-CA"/>
        </w:rPr>
        <w:drawing>
          <wp:inline distT="0" distB="0" distL="0" distR="0" wp14:anchorId="6AD8919B" wp14:editId="1156D096">
            <wp:extent cx="5943600" cy="119616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1196167"/>
                    </a:xfrm>
                    <a:prstGeom prst="rect">
                      <a:avLst/>
                    </a:prstGeom>
                    <a:noFill/>
                    <a:ln>
                      <a:noFill/>
                    </a:ln>
                  </pic:spPr>
                </pic:pic>
              </a:graphicData>
            </a:graphic>
          </wp:inline>
        </w:drawing>
      </w:r>
    </w:p>
    <w:p w14:paraId="2AC74558" w14:textId="4B6DA6A6" w:rsidR="00C31401" w:rsidRPr="003D7086" w:rsidRDefault="00C31401" w:rsidP="00C31401">
      <w:pPr>
        <w:spacing w:after="0"/>
        <w:rPr>
          <w:rFonts w:ascii="Arial" w:hAnsi="Arial" w:cs="Arial"/>
          <w:bCs/>
          <w:sz w:val="24"/>
          <w:szCs w:val="24"/>
        </w:rPr>
      </w:pPr>
      <w:r w:rsidRPr="003D7086">
        <w:rPr>
          <w:rFonts w:ascii="Arial" w:hAnsi="Arial" w:cs="Arial"/>
          <w:bCs/>
          <w:sz w:val="24"/>
          <w:szCs w:val="24"/>
        </w:rPr>
        <w:t xml:space="preserve">At the </w:t>
      </w:r>
      <w:r w:rsidR="00786AF2" w:rsidRPr="003D7086">
        <w:rPr>
          <w:rFonts w:ascii="Arial" w:hAnsi="Arial" w:cs="Arial"/>
          <w:bCs/>
          <w:sz w:val="24"/>
          <w:szCs w:val="24"/>
        </w:rPr>
        <w:t>above</w:t>
      </w:r>
      <w:r w:rsidR="00786AF2">
        <w:rPr>
          <w:rFonts w:ascii="Arial" w:hAnsi="Arial" w:cs="Arial"/>
          <w:bCs/>
          <w:sz w:val="24"/>
          <w:szCs w:val="24"/>
        </w:rPr>
        <w:t>-</w:t>
      </w:r>
      <w:r w:rsidRPr="003D7086">
        <w:rPr>
          <w:rFonts w:ascii="Arial" w:hAnsi="Arial" w:cs="Arial"/>
          <w:bCs/>
          <w:sz w:val="24"/>
          <w:szCs w:val="24"/>
        </w:rPr>
        <w:t>noted fourth reference, the OEB described the following regarding material discrepancies for Account 1589:</w:t>
      </w:r>
    </w:p>
    <w:p w14:paraId="39BC1BEF" w14:textId="77777777" w:rsidR="00C31401" w:rsidRPr="003D7086" w:rsidRDefault="00C31401" w:rsidP="00C31401">
      <w:pPr>
        <w:spacing w:after="0"/>
        <w:rPr>
          <w:rFonts w:ascii="Arial" w:hAnsi="Arial" w:cs="Arial"/>
          <w:bCs/>
          <w:sz w:val="24"/>
          <w:szCs w:val="24"/>
        </w:rPr>
      </w:pPr>
    </w:p>
    <w:p w14:paraId="008866EF" w14:textId="77777777" w:rsidR="00C31401" w:rsidRPr="003D7086" w:rsidRDefault="00C31401" w:rsidP="00C31401">
      <w:pPr>
        <w:spacing w:after="0"/>
        <w:ind w:left="720"/>
        <w:rPr>
          <w:rFonts w:ascii="Arial" w:hAnsi="Arial" w:cs="Arial"/>
          <w:bCs/>
          <w:sz w:val="24"/>
          <w:szCs w:val="24"/>
        </w:rPr>
      </w:pPr>
      <w:r w:rsidRPr="003D7086">
        <w:rPr>
          <w:rFonts w:ascii="Arial" w:hAnsi="Arial" w:cs="Arial"/>
          <w:bCs/>
          <w:sz w:val="24"/>
          <w:szCs w:val="24"/>
        </w:rPr>
        <w:t>Unexplained discrepancies should be calculated separately for each calendar year and any unexplained discrepancy for each year greater than +/- 1% of total annual IESO GA charges will be considered material.</w:t>
      </w:r>
    </w:p>
    <w:p w14:paraId="0BE1A0C4" w14:textId="77777777" w:rsidR="00C31401" w:rsidRPr="003D7086" w:rsidRDefault="00C31401" w:rsidP="00C31401">
      <w:pPr>
        <w:spacing w:after="0"/>
        <w:rPr>
          <w:rFonts w:ascii="Arial" w:hAnsi="Arial" w:cs="Arial"/>
          <w:bCs/>
          <w:sz w:val="24"/>
          <w:szCs w:val="24"/>
        </w:rPr>
      </w:pPr>
    </w:p>
    <w:p w14:paraId="69E12CAF" w14:textId="489F0CA4"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Although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noted fourth reference relates to Account 1589, OEB staff has used the same materiality threshold of +/- 1% in analyzing the Account 1588 balance.</w:t>
      </w:r>
    </w:p>
    <w:p w14:paraId="7B99F258" w14:textId="77777777" w:rsidR="00C31401" w:rsidRPr="008F699F" w:rsidRDefault="00C31401" w:rsidP="00C31401">
      <w:pPr>
        <w:spacing w:after="0"/>
        <w:rPr>
          <w:rFonts w:ascii="Arial" w:hAnsi="Arial" w:cs="Arial"/>
          <w:sz w:val="24"/>
          <w:szCs w:val="24"/>
          <w:u w:val="single"/>
        </w:rPr>
      </w:pPr>
      <w:r w:rsidRPr="008F699F">
        <w:rPr>
          <w:rFonts w:ascii="Arial" w:hAnsi="Arial" w:cs="Arial"/>
          <w:sz w:val="24"/>
          <w:szCs w:val="24"/>
          <w:u w:val="single"/>
        </w:rPr>
        <w:t>Questions:</w:t>
      </w:r>
    </w:p>
    <w:p w14:paraId="5BF3270F" w14:textId="77777777" w:rsidR="00C31401" w:rsidRPr="003D7086" w:rsidRDefault="00C31401" w:rsidP="00C31401">
      <w:pPr>
        <w:spacing w:after="0"/>
        <w:rPr>
          <w:rFonts w:ascii="Arial" w:hAnsi="Arial" w:cs="Arial"/>
          <w:b/>
          <w:sz w:val="24"/>
          <w:szCs w:val="24"/>
        </w:rPr>
      </w:pPr>
    </w:p>
    <w:p w14:paraId="1A2E457D" w14:textId="00782B09" w:rsidR="00C31401" w:rsidRDefault="00C31401" w:rsidP="00C31401">
      <w:pPr>
        <w:pStyle w:val="ListParagraph"/>
        <w:numPr>
          <w:ilvl w:val="0"/>
          <w:numId w:val="14"/>
        </w:numPr>
        <w:spacing w:after="0" w:line="276" w:lineRule="auto"/>
        <w:rPr>
          <w:rFonts w:ascii="Arial" w:hAnsi="Arial" w:cs="Arial"/>
          <w:sz w:val="24"/>
          <w:szCs w:val="24"/>
        </w:rPr>
      </w:pPr>
      <w:r w:rsidRPr="003D7086">
        <w:rPr>
          <w:rFonts w:ascii="Arial" w:hAnsi="Arial" w:cs="Arial"/>
          <w:sz w:val="24"/>
          <w:szCs w:val="24"/>
        </w:rPr>
        <w:t xml:space="preserve">Please confirm whether Welland Hydro is in agreement with OEB staff’s calculations in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noted OEB Staff Table 1.</w:t>
      </w:r>
    </w:p>
    <w:p w14:paraId="01509DD3" w14:textId="211980C0" w:rsidR="0086300D" w:rsidRDefault="0086300D" w:rsidP="009B5C14">
      <w:pPr>
        <w:spacing w:before="240"/>
        <w:rPr>
          <w:rFonts w:ascii="Arial" w:hAnsi="Arial" w:cs="Arial"/>
          <w:b/>
          <w:bCs/>
          <w:sz w:val="24"/>
          <w:szCs w:val="24"/>
        </w:rPr>
      </w:pPr>
      <w:r w:rsidRPr="00752A1F">
        <w:rPr>
          <w:rFonts w:ascii="Arial" w:hAnsi="Arial" w:cs="Arial"/>
          <w:b/>
          <w:bCs/>
          <w:sz w:val="24"/>
          <w:szCs w:val="24"/>
          <w:u w:val="single"/>
        </w:rPr>
        <w:t>Response</w:t>
      </w:r>
      <w:r w:rsidRPr="0086300D">
        <w:rPr>
          <w:rFonts w:ascii="Arial" w:hAnsi="Arial" w:cs="Arial"/>
          <w:b/>
          <w:bCs/>
          <w:sz w:val="24"/>
          <w:szCs w:val="24"/>
        </w:rPr>
        <w:t>:</w:t>
      </w:r>
    </w:p>
    <w:p w14:paraId="6A6D08A9" w14:textId="05ED323B" w:rsidR="007164B4" w:rsidRDefault="007164B4" w:rsidP="0086300D">
      <w:pPr>
        <w:rPr>
          <w:rFonts w:ascii="Arial" w:hAnsi="Arial" w:cs="Arial"/>
          <w:b/>
          <w:bCs/>
          <w:sz w:val="24"/>
          <w:szCs w:val="24"/>
        </w:rPr>
      </w:pPr>
      <w:r>
        <w:rPr>
          <w:rFonts w:ascii="Arial" w:hAnsi="Arial" w:cs="Arial"/>
          <w:b/>
          <w:bCs/>
          <w:sz w:val="24"/>
          <w:szCs w:val="24"/>
        </w:rPr>
        <w:t>Welland Hydro confirms that it is in agreement with OEB staff’s calculations in the above-noted OEB Staff Table 1.</w:t>
      </w:r>
    </w:p>
    <w:p w14:paraId="5190ABDF" w14:textId="77777777" w:rsidR="00B9291C" w:rsidRDefault="00B9291C" w:rsidP="000522EF">
      <w:pPr>
        <w:rPr>
          <w:rFonts w:ascii="Arial" w:hAnsi="Arial" w:cs="Arial"/>
          <w:b/>
          <w:bCs/>
          <w:sz w:val="24"/>
          <w:szCs w:val="24"/>
        </w:rPr>
      </w:pPr>
    </w:p>
    <w:p w14:paraId="057BD8D1" w14:textId="2673DD5A" w:rsidR="00A61C91" w:rsidRDefault="00A61C91" w:rsidP="00A61C91">
      <w:pPr>
        <w:pStyle w:val="ListParagraph"/>
        <w:numPr>
          <w:ilvl w:val="0"/>
          <w:numId w:val="14"/>
        </w:numPr>
        <w:spacing w:after="0" w:line="276" w:lineRule="auto"/>
        <w:rPr>
          <w:rFonts w:ascii="Arial" w:hAnsi="Arial" w:cs="Arial"/>
          <w:sz w:val="24"/>
          <w:szCs w:val="24"/>
        </w:rPr>
      </w:pPr>
      <w:r w:rsidRPr="00A61C91">
        <w:rPr>
          <w:rFonts w:ascii="Arial" w:hAnsi="Arial" w:cs="Arial"/>
          <w:sz w:val="24"/>
          <w:szCs w:val="24"/>
        </w:rPr>
        <w:t>If this is not the case, please explain.</w:t>
      </w:r>
    </w:p>
    <w:p w14:paraId="3DCB6219" w14:textId="159B51FF" w:rsidR="006341E2" w:rsidRPr="00752A1F" w:rsidRDefault="006341E2" w:rsidP="009B5C14">
      <w:pPr>
        <w:spacing w:before="240"/>
        <w:rPr>
          <w:rFonts w:ascii="Arial" w:hAnsi="Arial" w:cs="Arial"/>
          <w:b/>
          <w:bCs/>
          <w:sz w:val="24"/>
          <w:szCs w:val="24"/>
          <w:u w:val="single"/>
        </w:rPr>
      </w:pPr>
      <w:r w:rsidRPr="00752A1F">
        <w:rPr>
          <w:rFonts w:ascii="Arial" w:hAnsi="Arial" w:cs="Arial"/>
          <w:b/>
          <w:bCs/>
          <w:sz w:val="24"/>
          <w:szCs w:val="24"/>
          <w:u w:val="single"/>
        </w:rPr>
        <w:t>Response:</w:t>
      </w:r>
    </w:p>
    <w:p w14:paraId="02A55E62" w14:textId="1F8B765E" w:rsidR="00562690" w:rsidRDefault="00562690" w:rsidP="006341E2">
      <w:pPr>
        <w:rPr>
          <w:rFonts w:ascii="Arial" w:hAnsi="Arial" w:cs="Arial"/>
          <w:b/>
          <w:bCs/>
          <w:sz w:val="24"/>
          <w:szCs w:val="24"/>
        </w:rPr>
      </w:pPr>
      <w:r>
        <w:rPr>
          <w:rFonts w:ascii="Arial" w:hAnsi="Arial" w:cs="Arial"/>
          <w:b/>
          <w:bCs/>
          <w:sz w:val="24"/>
          <w:szCs w:val="24"/>
        </w:rPr>
        <w:t>See response to a) above.</w:t>
      </w:r>
    </w:p>
    <w:p w14:paraId="4448B722" w14:textId="77777777" w:rsidR="00562690" w:rsidRDefault="00562690" w:rsidP="006341E2">
      <w:pPr>
        <w:rPr>
          <w:rFonts w:ascii="Arial" w:hAnsi="Arial" w:cs="Arial"/>
          <w:b/>
          <w:bCs/>
          <w:sz w:val="24"/>
          <w:szCs w:val="24"/>
        </w:rPr>
      </w:pPr>
    </w:p>
    <w:p w14:paraId="44BF3AD3" w14:textId="42225BB3" w:rsidR="00A61C91" w:rsidRDefault="00A61C91" w:rsidP="00A61C91">
      <w:pPr>
        <w:pStyle w:val="ListParagraph"/>
        <w:numPr>
          <w:ilvl w:val="0"/>
          <w:numId w:val="14"/>
        </w:numPr>
        <w:spacing w:after="0" w:line="276" w:lineRule="auto"/>
        <w:rPr>
          <w:rFonts w:ascii="Arial" w:hAnsi="Arial" w:cs="Arial"/>
          <w:sz w:val="24"/>
          <w:szCs w:val="24"/>
        </w:rPr>
      </w:pPr>
      <w:r w:rsidRPr="003D7086">
        <w:rPr>
          <w:rFonts w:ascii="Arial" w:hAnsi="Arial" w:cs="Arial"/>
          <w:sz w:val="24"/>
          <w:szCs w:val="24"/>
        </w:rPr>
        <w:t>Please provide additional analysis to support Welland Hydro’s claim that the Account 1588 2018 balance should be cleared on a final basis in this proceeding, considering the high computed ratio of -1.5% noted in OEB Staff Table 1. A high</w:t>
      </w:r>
      <w:r>
        <w:rPr>
          <w:rFonts w:ascii="Arial" w:hAnsi="Arial" w:cs="Arial"/>
          <w:sz w:val="24"/>
          <w:szCs w:val="24"/>
        </w:rPr>
        <w:t>-</w:t>
      </w:r>
      <w:r w:rsidRPr="003D7086">
        <w:rPr>
          <w:rFonts w:ascii="Arial" w:hAnsi="Arial" w:cs="Arial"/>
          <w:sz w:val="24"/>
          <w:szCs w:val="24"/>
        </w:rPr>
        <w:t>level line loss variance analysis may also be helpful to support the claim.</w:t>
      </w:r>
    </w:p>
    <w:p w14:paraId="6A26A3E3" w14:textId="77777777" w:rsidR="00562690" w:rsidRPr="00752A1F" w:rsidRDefault="00562690" w:rsidP="009B5C14">
      <w:pPr>
        <w:spacing w:before="240"/>
        <w:rPr>
          <w:rFonts w:ascii="Arial" w:hAnsi="Arial" w:cs="Arial"/>
          <w:b/>
          <w:bCs/>
          <w:sz w:val="24"/>
          <w:szCs w:val="24"/>
          <w:u w:val="single"/>
        </w:rPr>
      </w:pPr>
      <w:r w:rsidRPr="00752A1F">
        <w:rPr>
          <w:rFonts w:ascii="Arial" w:hAnsi="Arial" w:cs="Arial"/>
          <w:b/>
          <w:bCs/>
          <w:sz w:val="24"/>
          <w:szCs w:val="24"/>
          <w:u w:val="single"/>
        </w:rPr>
        <w:t>Response:</w:t>
      </w:r>
    </w:p>
    <w:p w14:paraId="2C9B1694" w14:textId="0B999659" w:rsidR="00676A54" w:rsidRDefault="00562690" w:rsidP="00562690">
      <w:pPr>
        <w:spacing w:after="0" w:line="276" w:lineRule="auto"/>
        <w:rPr>
          <w:rFonts w:ascii="Arial" w:hAnsi="Arial" w:cs="Arial"/>
          <w:b/>
          <w:bCs/>
          <w:sz w:val="24"/>
          <w:szCs w:val="24"/>
        </w:rPr>
      </w:pPr>
      <w:r w:rsidRPr="00562690">
        <w:rPr>
          <w:rFonts w:ascii="Arial" w:hAnsi="Arial" w:cs="Arial"/>
          <w:b/>
          <w:bCs/>
          <w:sz w:val="24"/>
          <w:szCs w:val="24"/>
        </w:rPr>
        <w:t>Welland Hydro</w:t>
      </w:r>
      <w:r w:rsidR="00676A54">
        <w:rPr>
          <w:rFonts w:ascii="Arial" w:hAnsi="Arial" w:cs="Arial"/>
          <w:b/>
          <w:bCs/>
          <w:sz w:val="24"/>
          <w:szCs w:val="24"/>
        </w:rPr>
        <w:t>’s</w:t>
      </w:r>
      <w:r w:rsidRPr="00562690">
        <w:rPr>
          <w:rFonts w:ascii="Arial" w:hAnsi="Arial" w:cs="Arial"/>
          <w:b/>
          <w:bCs/>
          <w:sz w:val="24"/>
          <w:szCs w:val="24"/>
        </w:rPr>
        <w:t xml:space="preserve"> process improvements in 2017 and 2018 focused primarily on GA (1589).  Unbilled Power (1588) Revenue was still largely based on estimates for 2017 and 2018</w:t>
      </w:r>
      <w:r w:rsidR="00676A54">
        <w:rPr>
          <w:rFonts w:ascii="Arial" w:hAnsi="Arial" w:cs="Arial"/>
          <w:b/>
          <w:bCs/>
          <w:sz w:val="24"/>
          <w:szCs w:val="24"/>
        </w:rPr>
        <w:t xml:space="preserve"> which could lead to timing differences in variances from year to year</w:t>
      </w:r>
      <w:r w:rsidR="006202C7">
        <w:rPr>
          <w:rFonts w:ascii="Arial" w:hAnsi="Arial" w:cs="Arial"/>
          <w:b/>
          <w:bCs/>
          <w:sz w:val="24"/>
          <w:szCs w:val="24"/>
        </w:rPr>
        <w:t xml:space="preserve"> as unbilled revenue is a reversing entry</w:t>
      </w:r>
      <w:r w:rsidRPr="00562690">
        <w:rPr>
          <w:rFonts w:ascii="Arial" w:hAnsi="Arial" w:cs="Arial"/>
          <w:b/>
          <w:bCs/>
          <w:sz w:val="24"/>
          <w:szCs w:val="24"/>
        </w:rPr>
        <w:t xml:space="preserve">.  </w:t>
      </w:r>
      <w:r w:rsidR="00676A54">
        <w:rPr>
          <w:rFonts w:ascii="Arial" w:hAnsi="Arial" w:cs="Arial"/>
          <w:b/>
          <w:bCs/>
          <w:sz w:val="24"/>
          <w:szCs w:val="24"/>
        </w:rPr>
        <w:t>As indicated above, software has been purchased and implemented in December, 2019 to significantly improve the unbilled power revenue and reduce any potential timing difference year over year.</w:t>
      </w:r>
    </w:p>
    <w:p w14:paraId="0D89D792" w14:textId="32A98689" w:rsidR="00562690" w:rsidRDefault="00676A54" w:rsidP="00562690">
      <w:pPr>
        <w:spacing w:after="0" w:line="276" w:lineRule="auto"/>
        <w:rPr>
          <w:rFonts w:ascii="Arial" w:hAnsi="Arial" w:cs="Arial"/>
          <w:sz w:val="24"/>
          <w:szCs w:val="24"/>
        </w:rPr>
      </w:pPr>
      <w:r>
        <w:rPr>
          <w:rFonts w:ascii="Arial" w:hAnsi="Arial" w:cs="Arial"/>
          <w:b/>
          <w:bCs/>
          <w:sz w:val="24"/>
          <w:szCs w:val="24"/>
        </w:rPr>
        <w:t xml:space="preserve"> </w:t>
      </w:r>
    </w:p>
    <w:p w14:paraId="15D872E7" w14:textId="2CA69B05" w:rsidR="004E60F8" w:rsidRDefault="004D112F" w:rsidP="00562690">
      <w:pPr>
        <w:rPr>
          <w:rFonts w:ascii="Arial" w:hAnsi="Arial" w:cs="Arial"/>
          <w:b/>
          <w:bCs/>
          <w:sz w:val="24"/>
          <w:szCs w:val="24"/>
        </w:rPr>
      </w:pPr>
      <w:r>
        <w:rPr>
          <w:rFonts w:ascii="Arial" w:hAnsi="Arial" w:cs="Arial"/>
          <w:b/>
          <w:bCs/>
          <w:sz w:val="24"/>
          <w:szCs w:val="24"/>
        </w:rPr>
        <w:t>Welland Hydro has reviewed its unbilled power revenue accruals for December 2017 and December 2018.  December 2017 unbilled</w:t>
      </w:r>
      <w:r w:rsidR="006202C7">
        <w:rPr>
          <w:rFonts w:ascii="Arial" w:hAnsi="Arial" w:cs="Arial"/>
          <w:b/>
          <w:bCs/>
          <w:sz w:val="24"/>
          <w:szCs w:val="24"/>
        </w:rPr>
        <w:t xml:space="preserve"> power</w:t>
      </w:r>
      <w:r>
        <w:rPr>
          <w:rFonts w:ascii="Arial" w:hAnsi="Arial" w:cs="Arial"/>
          <w:b/>
          <w:bCs/>
          <w:sz w:val="24"/>
          <w:szCs w:val="24"/>
        </w:rPr>
        <w:t xml:space="preserve"> revenue was understated by $423,871</w:t>
      </w:r>
      <w:r w:rsidR="009A7487">
        <w:rPr>
          <w:rFonts w:ascii="Arial" w:hAnsi="Arial" w:cs="Arial"/>
          <w:b/>
          <w:bCs/>
          <w:sz w:val="24"/>
          <w:szCs w:val="24"/>
        </w:rPr>
        <w:t xml:space="preserve"> and reversed in January 2018</w:t>
      </w:r>
      <w:r>
        <w:rPr>
          <w:rFonts w:ascii="Arial" w:hAnsi="Arial" w:cs="Arial"/>
          <w:b/>
          <w:bCs/>
          <w:sz w:val="24"/>
          <w:szCs w:val="24"/>
        </w:rPr>
        <w:t>.  December 2018 unbilled</w:t>
      </w:r>
      <w:r w:rsidR="006202C7">
        <w:rPr>
          <w:rFonts w:ascii="Arial" w:hAnsi="Arial" w:cs="Arial"/>
          <w:b/>
          <w:bCs/>
          <w:sz w:val="24"/>
          <w:szCs w:val="24"/>
        </w:rPr>
        <w:t xml:space="preserve"> power</w:t>
      </w:r>
      <w:r>
        <w:rPr>
          <w:rFonts w:ascii="Arial" w:hAnsi="Arial" w:cs="Arial"/>
          <w:b/>
          <w:bCs/>
          <w:sz w:val="24"/>
          <w:szCs w:val="24"/>
        </w:rPr>
        <w:t xml:space="preserve"> revenue was understated by $258,268</w:t>
      </w:r>
      <w:r w:rsidR="009A7487">
        <w:rPr>
          <w:rFonts w:ascii="Arial" w:hAnsi="Arial" w:cs="Arial"/>
          <w:b/>
          <w:bCs/>
          <w:sz w:val="24"/>
          <w:szCs w:val="24"/>
        </w:rPr>
        <w:t xml:space="preserve"> and reversed in January 2019</w:t>
      </w:r>
      <w:r>
        <w:rPr>
          <w:rFonts w:ascii="Arial" w:hAnsi="Arial" w:cs="Arial"/>
          <w:b/>
          <w:bCs/>
          <w:sz w:val="24"/>
          <w:szCs w:val="24"/>
        </w:rPr>
        <w:t xml:space="preserve">. </w:t>
      </w:r>
      <w:r w:rsidR="004E60F8">
        <w:rPr>
          <w:rFonts w:ascii="Arial" w:hAnsi="Arial" w:cs="Arial"/>
          <w:b/>
          <w:bCs/>
          <w:sz w:val="24"/>
          <w:szCs w:val="24"/>
        </w:rPr>
        <w:t xml:space="preserve"> The table below s</w:t>
      </w:r>
      <w:r w:rsidR="009A7487">
        <w:rPr>
          <w:rFonts w:ascii="Arial" w:hAnsi="Arial" w:cs="Arial"/>
          <w:b/>
          <w:bCs/>
          <w:sz w:val="24"/>
          <w:szCs w:val="24"/>
        </w:rPr>
        <w:t>ummarize</w:t>
      </w:r>
      <w:r w:rsidR="004E60F8">
        <w:rPr>
          <w:rFonts w:ascii="Arial" w:hAnsi="Arial" w:cs="Arial"/>
          <w:b/>
          <w:bCs/>
          <w:sz w:val="24"/>
          <w:szCs w:val="24"/>
        </w:rPr>
        <w:t xml:space="preserve">s the impact </w:t>
      </w:r>
      <w:r w:rsidR="009A7487">
        <w:rPr>
          <w:rFonts w:ascii="Arial" w:hAnsi="Arial" w:cs="Arial"/>
          <w:b/>
          <w:bCs/>
          <w:sz w:val="24"/>
          <w:szCs w:val="24"/>
        </w:rPr>
        <w:t>these</w:t>
      </w:r>
      <w:r w:rsidR="004E60F8">
        <w:rPr>
          <w:rFonts w:ascii="Arial" w:hAnsi="Arial" w:cs="Arial"/>
          <w:b/>
          <w:bCs/>
          <w:sz w:val="24"/>
          <w:szCs w:val="24"/>
        </w:rPr>
        <w:t xml:space="preserve"> unbilled revenue differences </w:t>
      </w:r>
      <w:r w:rsidR="009A7487">
        <w:rPr>
          <w:rFonts w:ascii="Arial" w:hAnsi="Arial" w:cs="Arial"/>
          <w:b/>
          <w:bCs/>
          <w:sz w:val="24"/>
          <w:szCs w:val="24"/>
        </w:rPr>
        <w:t xml:space="preserve">had </w:t>
      </w:r>
      <w:r w:rsidR="004E60F8">
        <w:rPr>
          <w:rFonts w:ascii="Arial" w:hAnsi="Arial" w:cs="Arial"/>
          <w:b/>
          <w:bCs/>
          <w:sz w:val="24"/>
          <w:szCs w:val="24"/>
        </w:rPr>
        <w:t xml:space="preserve">on 2018 balances. </w:t>
      </w:r>
    </w:p>
    <w:p w14:paraId="65CC5E11" w14:textId="77777777" w:rsidR="004E60F8" w:rsidRDefault="004E60F8" w:rsidP="00562690">
      <w:pPr>
        <w:rPr>
          <w:rFonts w:ascii="Arial" w:hAnsi="Arial" w:cs="Arial"/>
          <w:b/>
          <w:bCs/>
          <w:sz w:val="24"/>
          <w:szCs w:val="24"/>
        </w:rPr>
      </w:pPr>
    </w:p>
    <w:p w14:paraId="0628386E" w14:textId="068F39E8" w:rsidR="004E60F8" w:rsidRDefault="004E60F8" w:rsidP="004E60F8">
      <w:pPr>
        <w:jc w:val="center"/>
        <w:rPr>
          <w:rFonts w:ascii="Arial" w:hAnsi="Arial" w:cs="Arial"/>
          <w:b/>
          <w:bCs/>
          <w:sz w:val="24"/>
          <w:szCs w:val="24"/>
        </w:rPr>
      </w:pPr>
      <w:r w:rsidRPr="004E60F8">
        <w:rPr>
          <w:noProof/>
        </w:rPr>
        <w:lastRenderedPageBreak/>
        <w:drawing>
          <wp:inline distT="0" distB="0" distL="0" distR="0" wp14:anchorId="4CDD698D" wp14:editId="4E08668B">
            <wp:extent cx="4908550" cy="972820"/>
            <wp:effectExtent l="0" t="0" r="635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08550" cy="972820"/>
                    </a:xfrm>
                    <a:prstGeom prst="rect">
                      <a:avLst/>
                    </a:prstGeom>
                    <a:noFill/>
                    <a:ln>
                      <a:noFill/>
                    </a:ln>
                  </pic:spPr>
                </pic:pic>
              </a:graphicData>
            </a:graphic>
          </wp:inline>
        </w:drawing>
      </w:r>
    </w:p>
    <w:p w14:paraId="3FAD2650" w14:textId="77777777" w:rsidR="009A7487" w:rsidRDefault="009A7487" w:rsidP="004E60F8">
      <w:pPr>
        <w:jc w:val="center"/>
        <w:rPr>
          <w:rFonts w:ascii="Arial" w:hAnsi="Arial" w:cs="Arial"/>
          <w:b/>
          <w:bCs/>
          <w:sz w:val="24"/>
          <w:szCs w:val="24"/>
        </w:rPr>
      </w:pPr>
    </w:p>
    <w:p w14:paraId="1A7ACFE5" w14:textId="64B81F22" w:rsidR="004E60F8" w:rsidRDefault="004E60F8" w:rsidP="00562690">
      <w:pPr>
        <w:rPr>
          <w:rFonts w:ascii="Arial" w:hAnsi="Arial" w:cs="Arial"/>
          <w:b/>
          <w:bCs/>
          <w:sz w:val="24"/>
          <w:szCs w:val="24"/>
        </w:rPr>
      </w:pPr>
      <w:r>
        <w:rPr>
          <w:rFonts w:ascii="Arial" w:hAnsi="Arial" w:cs="Arial"/>
          <w:b/>
          <w:bCs/>
          <w:sz w:val="24"/>
          <w:szCs w:val="24"/>
        </w:rPr>
        <w:t xml:space="preserve">Welland Hydro has recalculated the percentage of total cost of power expense based on the net impact of </w:t>
      </w:r>
      <w:r w:rsidR="009A7487">
        <w:rPr>
          <w:rFonts w:ascii="Arial" w:hAnsi="Arial" w:cs="Arial"/>
          <w:b/>
          <w:bCs/>
          <w:sz w:val="24"/>
          <w:szCs w:val="24"/>
        </w:rPr>
        <w:t xml:space="preserve">the </w:t>
      </w:r>
      <w:r>
        <w:rPr>
          <w:rFonts w:ascii="Arial" w:hAnsi="Arial" w:cs="Arial"/>
          <w:b/>
          <w:bCs/>
          <w:sz w:val="24"/>
          <w:szCs w:val="24"/>
        </w:rPr>
        <w:t>unbilled revenue adjustments above.  The result can be seen in the Table below:</w:t>
      </w:r>
    </w:p>
    <w:p w14:paraId="56ED1BA4" w14:textId="77777777" w:rsidR="004E60F8" w:rsidRDefault="004E60F8" w:rsidP="00562690">
      <w:pPr>
        <w:rPr>
          <w:rFonts w:ascii="Arial" w:hAnsi="Arial" w:cs="Arial"/>
          <w:b/>
          <w:bCs/>
          <w:sz w:val="24"/>
          <w:szCs w:val="24"/>
        </w:rPr>
      </w:pPr>
    </w:p>
    <w:p w14:paraId="493D97B7" w14:textId="70A55115" w:rsidR="004E60F8" w:rsidRDefault="004E60F8" w:rsidP="009A7487">
      <w:pPr>
        <w:jc w:val="center"/>
        <w:rPr>
          <w:rFonts w:ascii="Arial" w:hAnsi="Arial" w:cs="Arial"/>
          <w:b/>
          <w:bCs/>
          <w:sz w:val="24"/>
          <w:szCs w:val="24"/>
        </w:rPr>
      </w:pPr>
      <w:r w:rsidRPr="004E60F8">
        <w:rPr>
          <w:noProof/>
        </w:rPr>
        <w:drawing>
          <wp:inline distT="0" distB="0" distL="0" distR="0" wp14:anchorId="20F8DBCF" wp14:editId="759C1AC3">
            <wp:extent cx="4908550" cy="1733550"/>
            <wp:effectExtent l="0" t="0" r="635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08550" cy="1733550"/>
                    </a:xfrm>
                    <a:prstGeom prst="rect">
                      <a:avLst/>
                    </a:prstGeom>
                    <a:noFill/>
                    <a:ln>
                      <a:noFill/>
                    </a:ln>
                  </pic:spPr>
                </pic:pic>
              </a:graphicData>
            </a:graphic>
          </wp:inline>
        </w:drawing>
      </w:r>
    </w:p>
    <w:p w14:paraId="1124905D" w14:textId="77777777" w:rsidR="009A7487" w:rsidRDefault="009A7487" w:rsidP="009A7487">
      <w:pPr>
        <w:jc w:val="center"/>
        <w:rPr>
          <w:rFonts w:ascii="Arial" w:hAnsi="Arial" w:cs="Arial"/>
          <w:b/>
          <w:bCs/>
          <w:sz w:val="24"/>
          <w:szCs w:val="24"/>
        </w:rPr>
      </w:pPr>
    </w:p>
    <w:p w14:paraId="7EDD6916" w14:textId="77777777" w:rsidR="00B10163" w:rsidRDefault="009A7487" w:rsidP="009A7487">
      <w:pPr>
        <w:rPr>
          <w:rFonts w:ascii="Arial" w:hAnsi="Arial" w:cs="Arial"/>
          <w:b/>
          <w:bCs/>
          <w:sz w:val="24"/>
          <w:szCs w:val="24"/>
        </w:rPr>
      </w:pPr>
      <w:r>
        <w:rPr>
          <w:rFonts w:ascii="Arial" w:hAnsi="Arial" w:cs="Arial"/>
          <w:b/>
          <w:bCs/>
          <w:sz w:val="24"/>
          <w:szCs w:val="24"/>
        </w:rPr>
        <w:t>Welland Hydro has included a Principal Adjustment</w:t>
      </w:r>
      <w:r w:rsidR="006202C7">
        <w:rPr>
          <w:rFonts w:ascii="Arial" w:hAnsi="Arial" w:cs="Arial"/>
          <w:b/>
          <w:bCs/>
          <w:sz w:val="24"/>
          <w:szCs w:val="24"/>
        </w:rPr>
        <w:t xml:space="preserve"> – Power 1588 </w:t>
      </w:r>
      <w:r>
        <w:rPr>
          <w:rFonts w:ascii="Arial" w:hAnsi="Arial" w:cs="Arial"/>
          <w:b/>
          <w:bCs/>
          <w:sz w:val="24"/>
          <w:szCs w:val="24"/>
        </w:rPr>
        <w:t>on Tab 3 DVA Continuity Schedule for 2018 (cell BF28) in the amount of -$258,268 to adjust December 2018 unbilled power revenue</w:t>
      </w:r>
      <w:r w:rsidR="00A75DE6">
        <w:rPr>
          <w:rFonts w:ascii="Arial" w:hAnsi="Arial" w:cs="Arial"/>
          <w:b/>
          <w:bCs/>
          <w:sz w:val="24"/>
          <w:szCs w:val="24"/>
        </w:rPr>
        <w:t xml:space="preserve"> accrual</w:t>
      </w:r>
      <w:r>
        <w:rPr>
          <w:rFonts w:ascii="Arial" w:hAnsi="Arial" w:cs="Arial"/>
          <w:b/>
          <w:bCs/>
          <w:sz w:val="24"/>
          <w:szCs w:val="24"/>
        </w:rPr>
        <w:t xml:space="preserve"> to actual.</w:t>
      </w:r>
      <w:r w:rsidR="006202C7">
        <w:rPr>
          <w:rFonts w:ascii="Arial" w:hAnsi="Arial" w:cs="Arial"/>
          <w:b/>
          <w:bCs/>
          <w:sz w:val="24"/>
          <w:szCs w:val="24"/>
        </w:rPr>
        <w:t xml:space="preserve">  </w:t>
      </w:r>
    </w:p>
    <w:p w14:paraId="589D980D" w14:textId="53F273B8" w:rsidR="00B10163" w:rsidRDefault="00B10163" w:rsidP="009A7487">
      <w:pPr>
        <w:rPr>
          <w:rFonts w:ascii="Arial" w:hAnsi="Arial" w:cs="Arial"/>
          <w:b/>
          <w:bCs/>
          <w:sz w:val="24"/>
          <w:szCs w:val="24"/>
        </w:rPr>
      </w:pPr>
      <w:r>
        <w:rPr>
          <w:rFonts w:ascii="Arial" w:hAnsi="Arial" w:cs="Arial"/>
          <w:b/>
          <w:bCs/>
          <w:sz w:val="24"/>
          <w:szCs w:val="24"/>
        </w:rPr>
        <w:t xml:space="preserve">Timing issues impact both the previous and current year (opening unbilled) and the current and subsequent year (ending unbilled).  As a result, no adjustment is proposed for the timing issue related to the December 2017 actual versus unbilled Power 1588.  Therefore, Welland Hydro proposes to deem 2017 variance as final.   </w:t>
      </w:r>
    </w:p>
    <w:p w14:paraId="3BB61391" w14:textId="27D9FAD7" w:rsidR="00562690" w:rsidRDefault="009A7487" w:rsidP="00562690">
      <w:pPr>
        <w:rPr>
          <w:rFonts w:ascii="Arial" w:hAnsi="Arial" w:cs="Arial"/>
          <w:b/>
          <w:bCs/>
          <w:sz w:val="24"/>
          <w:szCs w:val="24"/>
        </w:rPr>
      </w:pPr>
      <w:r>
        <w:rPr>
          <w:rFonts w:ascii="Arial" w:hAnsi="Arial" w:cs="Arial"/>
          <w:b/>
          <w:bCs/>
          <w:sz w:val="24"/>
          <w:szCs w:val="24"/>
        </w:rPr>
        <w:t xml:space="preserve">As indicated above, December 2019 unbilled power revenue will be </w:t>
      </w:r>
      <w:r w:rsidR="00B10163">
        <w:rPr>
          <w:rFonts w:ascii="Arial" w:hAnsi="Arial" w:cs="Arial"/>
          <w:b/>
          <w:bCs/>
          <w:sz w:val="24"/>
          <w:szCs w:val="24"/>
        </w:rPr>
        <w:t xml:space="preserve">significantly more </w:t>
      </w:r>
      <w:r>
        <w:rPr>
          <w:rFonts w:ascii="Arial" w:hAnsi="Arial" w:cs="Arial"/>
          <w:b/>
          <w:bCs/>
          <w:sz w:val="24"/>
          <w:szCs w:val="24"/>
        </w:rPr>
        <w:t>accurate</w:t>
      </w:r>
      <w:r w:rsidR="00B10163">
        <w:rPr>
          <w:rFonts w:ascii="Arial" w:hAnsi="Arial" w:cs="Arial"/>
          <w:b/>
          <w:bCs/>
          <w:sz w:val="24"/>
          <w:szCs w:val="24"/>
        </w:rPr>
        <w:t xml:space="preserve"> than previous unbilled amounts</w:t>
      </w:r>
      <w:r>
        <w:rPr>
          <w:rFonts w:ascii="Arial" w:hAnsi="Arial" w:cs="Arial"/>
          <w:b/>
          <w:bCs/>
          <w:sz w:val="24"/>
          <w:szCs w:val="24"/>
        </w:rPr>
        <w:t xml:space="preserve">.  </w:t>
      </w:r>
      <w:r w:rsidR="00B10163">
        <w:rPr>
          <w:rFonts w:ascii="Arial" w:hAnsi="Arial" w:cs="Arial"/>
          <w:b/>
          <w:bCs/>
          <w:sz w:val="24"/>
          <w:szCs w:val="24"/>
        </w:rPr>
        <w:t>As a result, timing differences caused by unbilled should no longer be material.</w:t>
      </w:r>
      <w:r w:rsidR="00A75DE6">
        <w:rPr>
          <w:rFonts w:ascii="Arial" w:hAnsi="Arial" w:cs="Arial"/>
          <w:b/>
          <w:bCs/>
          <w:sz w:val="24"/>
          <w:szCs w:val="24"/>
        </w:rPr>
        <w:t xml:space="preserve">  </w:t>
      </w:r>
    </w:p>
    <w:p w14:paraId="4D4ACF5A" w14:textId="77777777" w:rsidR="00A61C91" w:rsidRPr="003D7086" w:rsidRDefault="00A61C91" w:rsidP="00C31401">
      <w:pPr>
        <w:spacing w:after="0"/>
        <w:rPr>
          <w:rFonts w:ascii="Arial" w:hAnsi="Arial" w:cs="Arial"/>
          <w:bCs/>
          <w:sz w:val="24"/>
          <w:szCs w:val="24"/>
        </w:rPr>
      </w:pPr>
    </w:p>
    <w:p w14:paraId="7D6A439D" w14:textId="77777777" w:rsidR="002C1177" w:rsidRPr="003B7F92" w:rsidRDefault="002C1177" w:rsidP="002C1177">
      <w:pPr>
        <w:pStyle w:val="Heading2"/>
        <w:spacing w:line="276" w:lineRule="auto"/>
        <w:rPr>
          <w:rFonts w:cs="Arial"/>
          <w:szCs w:val="24"/>
        </w:rPr>
      </w:pPr>
      <w:r w:rsidRPr="003B7F92">
        <w:rPr>
          <w:rFonts w:cs="Arial"/>
          <w:szCs w:val="24"/>
        </w:rPr>
        <w:t>Staff-</w:t>
      </w:r>
      <w:r>
        <w:rPr>
          <w:rFonts w:cs="Arial"/>
          <w:szCs w:val="24"/>
        </w:rPr>
        <w:t>12</w:t>
      </w:r>
    </w:p>
    <w:p w14:paraId="48C40484" w14:textId="77777777" w:rsidR="00C31401" w:rsidRPr="003D7086" w:rsidRDefault="00C31401" w:rsidP="00C31401">
      <w:pPr>
        <w:spacing w:after="0"/>
        <w:rPr>
          <w:rFonts w:ascii="Arial" w:hAnsi="Arial" w:cs="Arial"/>
          <w:b/>
          <w:sz w:val="24"/>
          <w:szCs w:val="24"/>
        </w:rPr>
      </w:pPr>
    </w:p>
    <w:p w14:paraId="22EE120C" w14:textId="0343520C" w:rsidR="00C31401" w:rsidRPr="003D7086" w:rsidRDefault="00C31401" w:rsidP="00C31401">
      <w:pPr>
        <w:spacing w:after="0"/>
        <w:ind w:left="720" w:hanging="720"/>
        <w:rPr>
          <w:rFonts w:ascii="Arial" w:hAnsi="Arial" w:cs="Arial"/>
          <w:sz w:val="24"/>
          <w:szCs w:val="24"/>
        </w:rPr>
      </w:pPr>
      <w:r w:rsidRPr="008F699F">
        <w:rPr>
          <w:rFonts w:ascii="Arial" w:hAnsi="Arial" w:cs="Arial"/>
          <w:sz w:val="24"/>
          <w:szCs w:val="24"/>
        </w:rPr>
        <w:t>Ref:</w:t>
      </w:r>
      <w:r w:rsidRPr="008F699F">
        <w:rPr>
          <w:rFonts w:ascii="Arial" w:hAnsi="Arial" w:cs="Arial"/>
          <w:sz w:val="24"/>
          <w:szCs w:val="24"/>
        </w:rPr>
        <w:tab/>
      </w:r>
      <w:r w:rsidRPr="003D7086">
        <w:rPr>
          <w:rFonts w:ascii="Arial" w:hAnsi="Arial" w:cs="Arial"/>
          <w:sz w:val="24"/>
          <w:szCs w:val="24"/>
        </w:rPr>
        <w:t>(1) Manager’s Summary, p</w:t>
      </w:r>
      <w:r w:rsidR="007B7E34">
        <w:rPr>
          <w:rFonts w:ascii="Arial" w:hAnsi="Arial" w:cs="Arial"/>
          <w:sz w:val="24"/>
          <w:szCs w:val="24"/>
        </w:rPr>
        <w:t>p.</w:t>
      </w:r>
      <w:r w:rsidRPr="003D7086">
        <w:rPr>
          <w:rFonts w:ascii="Arial" w:hAnsi="Arial" w:cs="Arial"/>
          <w:sz w:val="24"/>
          <w:szCs w:val="24"/>
        </w:rPr>
        <w:t xml:space="preserve"> 23 &amp; 24</w:t>
      </w:r>
    </w:p>
    <w:p w14:paraId="223724E3" w14:textId="77777777" w:rsidR="00C31401" w:rsidRPr="003D7086" w:rsidRDefault="00C31401" w:rsidP="00C31401">
      <w:pPr>
        <w:spacing w:after="0"/>
        <w:rPr>
          <w:rFonts w:ascii="Arial" w:hAnsi="Arial" w:cs="Arial"/>
          <w:b/>
          <w:sz w:val="24"/>
          <w:szCs w:val="24"/>
        </w:rPr>
      </w:pPr>
    </w:p>
    <w:p w14:paraId="388ED9BA" w14:textId="77777777" w:rsidR="00C31401" w:rsidRPr="008F699F" w:rsidRDefault="00C31401" w:rsidP="00C31401">
      <w:pPr>
        <w:spacing w:after="0"/>
        <w:rPr>
          <w:rFonts w:ascii="Arial" w:hAnsi="Arial" w:cs="Arial"/>
          <w:sz w:val="24"/>
          <w:szCs w:val="24"/>
          <w:u w:val="single"/>
        </w:rPr>
      </w:pPr>
      <w:r w:rsidRPr="008F699F">
        <w:rPr>
          <w:rFonts w:ascii="Arial" w:hAnsi="Arial" w:cs="Arial"/>
          <w:sz w:val="24"/>
          <w:szCs w:val="24"/>
          <w:u w:val="single"/>
        </w:rPr>
        <w:t>Preamble:</w:t>
      </w:r>
    </w:p>
    <w:p w14:paraId="5B43966D" w14:textId="77777777" w:rsidR="00C31401" w:rsidRPr="003D7086" w:rsidRDefault="00C31401" w:rsidP="00C31401">
      <w:pPr>
        <w:spacing w:after="0"/>
        <w:rPr>
          <w:rFonts w:ascii="Arial" w:hAnsi="Arial" w:cs="Arial"/>
          <w:b/>
          <w:sz w:val="24"/>
          <w:szCs w:val="24"/>
        </w:rPr>
      </w:pPr>
    </w:p>
    <w:p w14:paraId="4AEEB5FA" w14:textId="0C2F82FA" w:rsidR="00C31401" w:rsidRPr="003D7086" w:rsidRDefault="00C31401" w:rsidP="00C31401">
      <w:pPr>
        <w:spacing w:after="0"/>
        <w:rPr>
          <w:rFonts w:ascii="Arial" w:hAnsi="Arial" w:cs="Arial"/>
          <w:sz w:val="24"/>
          <w:szCs w:val="24"/>
        </w:rPr>
      </w:pPr>
      <w:r w:rsidRPr="003D7086">
        <w:rPr>
          <w:rFonts w:ascii="Arial" w:hAnsi="Arial" w:cs="Arial"/>
          <w:sz w:val="24"/>
          <w:szCs w:val="24"/>
        </w:rPr>
        <w:t>In summary, Welland Hydro does not have the information required at a level detailed enough to apply the revised accounting model to the 2017 balances, due to changes in its billing system in 2018. Welland Hydro note</w:t>
      </w:r>
      <w:r w:rsidR="00583E5D">
        <w:rPr>
          <w:rFonts w:ascii="Arial" w:hAnsi="Arial" w:cs="Arial"/>
          <w:sz w:val="24"/>
          <w:szCs w:val="24"/>
        </w:rPr>
        <w:t>s</w:t>
      </w:r>
      <w:r w:rsidRPr="003D7086">
        <w:rPr>
          <w:rFonts w:ascii="Arial" w:hAnsi="Arial" w:cs="Arial"/>
          <w:sz w:val="24"/>
          <w:szCs w:val="24"/>
        </w:rPr>
        <w:t xml:space="preserve"> that since its detailed review of the 2018 balances proved an immaterial variance between the current and new method, it is confident that there are no significant issues with its RPP settlement and related accounting processes. Welland Hydro has concluded that as the same settlement and accounting processes were used in 2017 and 2018, it is requesting final disposition of both the 2017 and 2018 balances.</w:t>
      </w:r>
    </w:p>
    <w:p w14:paraId="42C8249E" w14:textId="77777777" w:rsidR="00C31401" w:rsidRPr="003D7086" w:rsidRDefault="00C31401" w:rsidP="00C31401">
      <w:pPr>
        <w:spacing w:after="0"/>
        <w:rPr>
          <w:rFonts w:ascii="Arial" w:hAnsi="Arial" w:cs="Arial"/>
          <w:b/>
          <w:sz w:val="24"/>
          <w:szCs w:val="24"/>
          <w:highlight w:val="lightGray"/>
        </w:rPr>
      </w:pPr>
    </w:p>
    <w:p w14:paraId="1331915A" w14:textId="48AF59A5"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noted reference, Welland Hydro stated the following:</w:t>
      </w:r>
    </w:p>
    <w:p w14:paraId="6FA1D5E7" w14:textId="77777777" w:rsidR="00C31401" w:rsidRPr="003D7086" w:rsidRDefault="00C31401" w:rsidP="00C31401">
      <w:pPr>
        <w:spacing w:after="0"/>
        <w:rPr>
          <w:rFonts w:ascii="Arial" w:hAnsi="Arial" w:cs="Arial"/>
          <w:bCs/>
          <w:sz w:val="24"/>
          <w:szCs w:val="24"/>
        </w:rPr>
      </w:pPr>
    </w:p>
    <w:p w14:paraId="2E97DF34" w14:textId="77777777" w:rsidR="00C31401" w:rsidRPr="003D7086" w:rsidRDefault="00C31401" w:rsidP="00C31401">
      <w:pPr>
        <w:spacing w:after="0"/>
        <w:ind w:left="720"/>
        <w:rPr>
          <w:rFonts w:ascii="Arial" w:hAnsi="Arial" w:cs="Arial"/>
          <w:bCs/>
          <w:sz w:val="24"/>
          <w:szCs w:val="24"/>
        </w:rPr>
      </w:pPr>
      <w:r w:rsidRPr="003D7086">
        <w:rPr>
          <w:rFonts w:ascii="Arial" w:hAnsi="Arial" w:cs="Arial"/>
          <w:bCs/>
          <w:sz w:val="24"/>
          <w:szCs w:val="24"/>
        </w:rPr>
        <w:t>Welland Hydro implemented the new accounting guidance in July 2019, retroactive to January 1, 2019. Welland Hydro uses a modified version of the Excel based Model provided by the OEB in the Accounting Guidance dated February 21, 2019 for all monthly settlements and true-ups with the IESO beginning January 1, 2019, as well as for accounting entries related to Account 1588 and 1589.</w:t>
      </w:r>
    </w:p>
    <w:p w14:paraId="135A911B" w14:textId="77777777" w:rsidR="00C31401" w:rsidRPr="003D7086" w:rsidRDefault="00C31401" w:rsidP="00C31401">
      <w:pPr>
        <w:spacing w:after="0"/>
        <w:ind w:left="720"/>
        <w:rPr>
          <w:rFonts w:ascii="Arial" w:hAnsi="Arial" w:cs="Arial"/>
          <w:bCs/>
          <w:sz w:val="24"/>
          <w:szCs w:val="24"/>
        </w:rPr>
      </w:pPr>
    </w:p>
    <w:p w14:paraId="147D69AA" w14:textId="77777777" w:rsidR="00C31401" w:rsidRPr="003D7086" w:rsidRDefault="00C31401" w:rsidP="00C31401">
      <w:pPr>
        <w:spacing w:after="0"/>
        <w:ind w:left="720"/>
        <w:rPr>
          <w:rFonts w:ascii="Arial" w:hAnsi="Arial" w:cs="Arial"/>
          <w:bCs/>
          <w:sz w:val="24"/>
          <w:szCs w:val="24"/>
        </w:rPr>
      </w:pPr>
      <w:r w:rsidRPr="003D7086">
        <w:rPr>
          <w:rFonts w:ascii="Arial" w:hAnsi="Arial" w:cs="Arial"/>
          <w:bCs/>
          <w:sz w:val="24"/>
          <w:szCs w:val="24"/>
        </w:rPr>
        <w:t>Welland Hydro has performed a thorough review of its 2018 balances under the new accounting guidance. Welland Hydro has applied the new model to the entire 2018 year and has concluded that the difference between what was reported under the current process and that of the new model is immaterial. The comparison can be seen in Table 10 below.</w:t>
      </w:r>
    </w:p>
    <w:p w14:paraId="2A4B62B8" w14:textId="77777777" w:rsidR="00C31401" w:rsidRPr="003D7086" w:rsidRDefault="00C31401" w:rsidP="00C31401">
      <w:pPr>
        <w:spacing w:after="0"/>
        <w:ind w:left="720"/>
        <w:rPr>
          <w:rFonts w:ascii="Arial" w:hAnsi="Arial" w:cs="Arial"/>
          <w:bCs/>
          <w:sz w:val="24"/>
          <w:szCs w:val="24"/>
        </w:rPr>
      </w:pPr>
    </w:p>
    <w:p w14:paraId="2916FD05" w14:textId="77777777" w:rsidR="00C31401" w:rsidRPr="003D7086" w:rsidRDefault="00C31401" w:rsidP="00C31401">
      <w:pPr>
        <w:spacing w:after="0"/>
        <w:ind w:left="720"/>
        <w:jc w:val="center"/>
        <w:rPr>
          <w:rFonts w:ascii="Arial" w:hAnsi="Arial" w:cs="Arial"/>
          <w:bCs/>
          <w:sz w:val="24"/>
          <w:szCs w:val="24"/>
        </w:rPr>
      </w:pPr>
      <w:r w:rsidRPr="003D7086">
        <w:rPr>
          <w:rFonts w:ascii="Arial" w:hAnsi="Arial" w:cs="Arial"/>
          <w:noProof/>
          <w:sz w:val="24"/>
          <w:szCs w:val="24"/>
          <w:lang w:val="en-CA" w:eastAsia="en-CA"/>
        </w:rPr>
        <w:drawing>
          <wp:inline distT="0" distB="0" distL="0" distR="0" wp14:anchorId="4A8CC5E9" wp14:editId="1591570F">
            <wp:extent cx="4914000" cy="9334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919627" cy="934519"/>
                    </a:xfrm>
                    <a:prstGeom prst="rect">
                      <a:avLst/>
                    </a:prstGeom>
                  </pic:spPr>
                </pic:pic>
              </a:graphicData>
            </a:graphic>
          </wp:inline>
        </w:drawing>
      </w:r>
    </w:p>
    <w:p w14:paraId="71F569ED" w14:textId="77777777" w:rsidR="00C31401" w:rsidRPr="003D7086" w:rsidRDefault="00C31401" w:rsidP="00C31401">
      <w:pPr>
        <w:spacing w:after="0"/>
        <w:rPr>
          <w:rFonts w:ascii="Arial" w:hAnsi="Arial" w:cs="Arial"/>
          <w:bCs/>
          <w:sz w:val="24"/>
          <w:szCs w:val="24"/>
        </w:rPr>
      </w:pPr>
    </w:p>
    <w:p w14:paraId="6EEDA361" w14:textId="64A24290" w:rsidR="00C31401" w:rsidRPr="003D7086" w:rsidRDefault="00C31401" w:rsidP="00C31401">
      <w:pPr>
        <w:spacing w:after="0"/>
        <w:ind w:left="720"/>
        <w:rPr>
          <w:rFonts w:ascii="Arial" w:hAnsi="Arial" w:cs="Arial"/>
          <w:bCs/>
          <w:sz w:val="24"/>
          <w:szCs w:val="24"/>
        </w:rPr>
      </w:pPr>
      <w:r w:rsidRPr="003D7086">
        <w:rPr>
          <w:rFonts w:ascii="Arial" w:hAnsi="Arial" w:cs="Arial"/>
          <w:bCs/>
          <w:sz w:val="24"/>
          <w:szCs w:val="24"/>
        </w:rPr>
        <w:t>Welland Hydro implemented changes to its billing system in 2018 in order to provide more detailed information on a timelier basis. Welland Hydro does not have the information required at a level detailed enough to apply the revised model to the 2017 year. Welland Hydro used the same settlement processes and procedures for both the 2017 and 2018 years. As a result of the detailed review done for the 2018 year which proved an immaterial variance between the current and new method, Welland Hydro is confident that there are no significant issues with its RPP settlement and related accounting processes. As the same settlement and accounting processes were used in 2017 and 2018 Welland Hydro is requesting final disposition of account balances for both the 2017 (approved on an interim basis in the 2019 IRM (EB</w:t>
      </w:r>
      <w:r w:rsidR="002B7A74">
        <w:rPr>
          <w:rFonts w:ascii="Arial" w:hAnsi="Arial" w:cs="Arial"/>
          <w:bCs/>
          <w:sz w:val="24"/>
          <w:szCs w:val="24"/>
        </w:rPr>
        <w:t>-</w:t>
      </w:r>
      <w:r w:rsidRPr="003D7086">
        <w:rPr>
          <w:rFonts w:ascii="Arial" w:hAnsi="Arial" w:cs="Arial"/>
          <w:bCs/>
          <w:sz w:val="24"/>
          <w:szCs w:val="24"/>
        </w:rPr>
        <w:t>2018-0075)) and 2018 years.</w:t>
      </w:r>
    </w:p>
    <w:p w14:paraId="2DA1AADD" w14:textId="77777777" w:rsidR="00C31401" w:rsidRPr="003D7086" w:rsidRDefault="00C31401" w:rsidP="00C31401">
      <w:pPr>
        <w:spacing w:after="0"/>
        <w:rPr>
          <w:rFonts w:ascii="Arial" w:hAnsi="Arial" w:cs="Arial"/>
          <w:bCs/>
          <w:sz w:val="24"/>
          <w:szCs w:val="24"/>
        </w:rPr>
      </w:pPr>
    </w:p>
    <w:p w14:paraId="2E24A60B" w14:textId="77777777" w:rsidR="00C31401" w:rsidRPr="008F699F" w:rsidRDefault="00C31401" w:rsidP="00C31401">
      <w:pPr>
        <w:spacing w:after="0"/>
        <w:rPr>
          <w:rFonts w:ascii="Arial" w:hAnsi="Arial" w:cs="Arial"/>
          <w:color w:val="000000"/>
          <w:sz w:val="24"/>
          <w:szCs w:val="24"/>
          <w:u w:val="single"/>
        </w:rPr>
      </w:pPr>
      <w:r w:rsidRPr="008F699F">
        <w:rPr>
          <w:rFonts w:ascii="Arial" w:hAnsi="Arial" w:cs="Arial"/>
          <w:color w:val="000000"/>
          <w:sz w:val="24"/>
          <w:szCs w:val="24"/>
          <w:u w:val="single"/>
        </w:rPr>
        <w:t>Questions:</w:t>
      </w:r>
    </w:p>
    <w:p w14:paraId="4F02D1F5" w14:textId="77777777" w:rsidR="00C31401" w:rsidRPr="003D7086" w:rsidRDefault="00C31401" w:rsidP="00C31401">
      <w:pPr>
        <w:spacing w:after="0"/>
        <w:rPr>
          <w:rFonts w:ascii="Arial" w:hAnsi="Arial" w:cs="Arial"/>
          <w:b/>
          <w:bCs/>
          <w:sz w:val="24"/>
          <w:szCs w:val="24"/>
        </w:rPr>
      </w:pPr>
    </w:p>
    <w:p w14:paraId="62C9E7E2" w14:textId="0D628D59" w:rsidR="00C31401" w:rsidRDefault="00C31401" w:rsidP="00B51574">
      <w:pPr>
        <w:pStyle w:val="ListParagraph"/>
        <w:numPr>
          <w:ilvl w:val="0"/>
          <w:numId w:val="16"/>
        </w:numPr>
        <w:spacing w:after="0" w:line="276" w:lineRule="auto"/>
        <w:rPr>
          <w:rFonts w:ascii="Arial" w:hAnsi="Arial" w:cs="Arial"/>
          <w:sz w:val="24"/>
          <w:szCs w:val="24"/>
        </w:rPr>
      </w:pPr>
      <w:r w:rsidRPr="003D7086">
        <w:rPr>
          <w:rFonts w:ascii="Arial" w:hAnsi="Arial" w:cs="Arial"/>
          <w:sz w:val="24"/>
          <w:szCs w:val="24"/>
        </w:rPr>
        <w:t>Please provide further details on the review that was completed, and any summary reports available (e.g. how the review was done).</w:t>
      </w:r>
    </w:p>
    <w:p w14:paraId="6583AD3C" w14:textId="1BED546C" w:rsidR="00B51574" w:rsidRPr="00752A1F" w:rsidRDefault="00B51574" w:rsidP="009B5C14">
      <w:pPr>
        <w:spacing w:before="240"/>
        <w:rPr>
          <w:rFonts w:ascii="Arial" w:hAnsi="Arial" w:cs="Arial"/>
          <w:b/>
          <w:bCs/>
          <w:sz w:val="24"/>
          <w:szCs w:val="24"/>
          <w:u w:val="single"/>
        </w:rPr>
      </w:pPr>
      <w:r w:rsidRPr="00752A1F">
        <w:rPr>
          <w:rFonts w:ascii="Arial" w:hAnsi="Arial" w:cs="Arial"/>
          <w:b/>
          <w:bCs/>
          <w:sz w:val="24"/>
          <w:szCs w:val="24"/>
          <w:u w:val="single"/>
        </w:rPr>
        <w:t>Response:</w:t>
      </w:r>
    </w:p>
    <w:p w14:paraId="7ACC75B1" w14:textId="0DF59614" w:rsidR="00B51574" w:rsidRDefault="00B51574" w:rsidP="00B51574">
      <w:pPr>
        <w:rPr>
          <w:rFonts w:ascii="Arial" w:hAnsi="Arial" w:cs="Arial"/>
          <w:b/>
          <w:bCs/>
          <w:sz w:val="24"/>
          <w:szCs w:val="24"/>
        </w:rPr>
      </w:pPr>
      <w:r>
        <w:rPr>
          <w:rFonts w:ascii="Arial" w:hAnsi="Arial" w:cs="Arial"/>
          <w:b/>
          <w:bCs/>
          <w:sz w:val="24"/>
          <w:szCs w:val="24"/>
        </w:rPr>
        <w:t xml:space="preserve">Welland Hydro </w:t>
      </w:r>
      <w:r w:rsidR="00DB617B">
        <w:rPr>
          <w:rFonts w:ascii="Arial" w:hAnsi="Arial" w:cs="Arial"/>
          <w:b/>
          <w:bCs/>
          <w:sz w:val="24"/>
          <w:szCs w:val="24"/>
        </w:rPr>
        <w:t xml:space="preserve">completed a detailed review of its 2018 settlements and true-ups with the IESO.  </w:t>
      </w:r>
      <w:r w:rsidR="009B350E">
        <w:rPr>
          <w:rFonts w:ascii="Arial" w:hAnsi="Arial" w:cs="Arial"/>
          <w:b/>
          <w:bCs/>
          <w:sz w:val="24"/>
          <w:szCs w:val="24"/>
        </w:rPr>
        <w:t xml:space="preserve">Welland Hydro re-calculated settlements with the IESO </w:t>
      </w:r>
      <w:r w:rsidR="0079049E">
        <w:rPr>
          <w:rFonts w:ascii="Arial" w:hAnsi="Arial" w:cs="Arial"/>
          <w:b/>
          <w:bCs/>
          <w:sz w:val="24"/>
          <w:szCs w:val="24"/>
        </w:rPr>
        <w:t xml:space="preserve">for all of 2018 using the updated accounting guidance and model provided by the OEB.  The results </w:t>
      </w:r>
      <w:r w:rsidR="00D76E47">
        <w:rPr>
          <w:rFonts w:ascii="Arial" w:hAnsi="Arial" w:cs="Arial"/>
          <w:b/>
          <w:bCs/>
          <w:sz w:val="24"/>
          <w:szCs w:val="24"/>
        </w:rPr>
        <w:t xml:space="preserve">of the calculations </w:t>
      </w:r>
      <w:r w:rsidR="0079049E">
        <w:rPr>
          <w:rFonts w:ascii="Arial" w:hAnsi="Arial" w:cs="Arial"/>
          <w:b/>
          <w:bCs/>
          <w:sz w:val="24"/>
          <w:szCs w:val="24"/>
        </w:rPr>
        <w:t>were compared to actual settlements made with the IESO for 2018.</w:t>
      </w:r>
      <w:r w:rsidR="00D76E47">
        <w:rPr>
          <w:rFonts w:ascii="Arial" w:hAnsi="Arial" w:cs="Arial"/>
          <w:b/>
          <w:bCs/>
          <w:sz w:val="24"/>
          <w:szCs w:val="24"/>
        </w:rPr>
        <w:t xml:space="preserve">  A summary of the results can be seen in the table below:</w:t>
      </w:r>
    </w:p>
    <w:p w14:paraId="218B475F" w14:textId="77777777" w:rsidR="00D76E47" w:rsidRDefault="00D76E47" w:rsidP="00B51574">
      <w:pPr>
        <w:rPr>
          <w:rFonts w:ascii="Arial" w:hAnsi="Arial" w:cs="Arial"/>
          <w:b/>
          <w:bCs/>
          <w:sz w:val="24"/>
          <w:szCs w:val="24"/>
        </w:rPr>
      </w:pPr>
    </w:p>
    <w:p w14:paraId="53A2FE0E" w14:textId="60C17B02" w:rsidR="00D76E47" w:rsidRDefault="00D76E47" w:rsidP="00D76E47">
      <w:pPr>
        <w:jc w:val="center"/>
        <w:rPr>
          <w:rFonts w:ascii="Arial" w:hAnsi="Arial" w:cs="Arial"/>
          <w:b/>
          <w:bCs/>
          <w:sz w:val="24"/>
          <w:szCs w:val="24"/>
        </w:rPr>
      </w:pPr>
      <w:r w:rsidRPr="00D76E47">
        <w:rPr>
          <w:noProof/>
        </w:rPr>
        <w:drawing>
          <wp:inline distT="0" distB="0" distL="0" distR="0" wp14:anchorId="4AB8A5BA" wp14:editId="3C4DC118">
            <wp:extent cx="5943600" cy="99822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998220"/>
                    </a:xfrm>
                    <a:prstGeom prst="rect">
                      <a:avLst/>
                    </a:prstGeom>
                    <a:noFill/>
                    <a:ln>
                      <a:noFill/>
                    </a:ln>
                  </pic:spPr>
                </pic:pic>
              </a:graphicData>
            </a:graphic>
          </wp:inline>
        </w:drawing>
      </w:r>
    </w:p>
    <w:p w14:paraId="7998DD35" w14:textId="77777777" w:rsidR="009B5C14" w:rsidRDefault="009B5C14" w:rsidP="00D76E47">
      <w:pPr>
        <w:jc w:val="center"/>
        <w:rPr>
          <w:rFonts w:ascii="Arial" w:hAnsi="Arial" w:cs="Arial"/>
          <w:b/>
          <w:bCs/>
          <w:sz w:val="24"/>
          <w:szCs w:val="24"/>
        </w:rPr>
      </w:pPr>
    </w:p>
    <w:p w14:paraId="45C62905" w14:textId="6995822E" w:rsidR="00D76E47" w:rsidRDefault="00D76E47" w:rsidP="00D76E47">
      <w:pPr>
        <w:rPr>
          <w:rFonts w:ascii="Arial" w:hAnsi="Arial" w:cs="Arial"/>
          <w:b/>
          <w:bCs/>
          <w:sz w:val="24"/>
          <w:szCs w:val="24"/>
        </w:rPr>
      </w:pPr>
      <w:r>
        <w:rPr>
          <w:rFonts w:ascii="Arial" w:hAnsi="Arial" w:cs="Arial"/>
          <w:b/>
          <w:bCs/>
          <w:sz w:val="24"/>
          <w:szCs w:val="24"/>
        </w:rPr>
        <w:t xml:space="preserve">The </w:t>
      </w:r>
      <w:r w:rsidR="000B769A">
        <w:rPr>
          <w:rFonts w:ascii="Arial" w:hAnsi="Arial" w:cs="Arial"/>
          <w:b/>
          <w:bCs/>
          <w:sz w:val="24"/>
          <w:szCs w:val="24"/>
        </w:rPr>
        <w:t xml:space="preserve">primary </w:t>
      </w:r>
      <w:r>
        <w:rPr>
          <w:rFonts w:ascii="Arial" w:hAnsi="Arial" w:cs="Arial"/>
          <w:b/>
          <w:bCs/>
          <w:sz w:val="24"/>
          <w:szCs w:val="24"/>
        </w:rPr>
        <w:t xml:space="preserve">difference in GA and Power shown above is a result of Welland Hydro using billed kWh </w:t>
      </w:r>
      <w:r w:rsidR="000B769A">
        <w:rPr>
          <w:rFonts w:ascii="Arial" w:hAnsi="Arial" w:cs="Arial"/>
          <w:b/>
          <w:bCs/>
          <w:sz w:val="24"/>
          <w:szCs w:val="24"/>
        </w:rPr>
        <w:t xml:space="preserve">instead of wholesale kWh </w:t>
      </w:r>
      <w:r>
        <w:rPr>
          <w:rFonts w:ascii="Arial" w:hAnsi="Arial" w:cs="Arial"/>
          <w:b/>
          <w:bCs/>
          <w:sz w:val="24"/>
          <w:szCs w:val="24"/>
        </w:rPr>
        <w:t xml:space="preserve">in IESO settlements in 2018.  </w:t>
      </w:r>
    </w:p>
    <w:p w14:paraId="080244D1" w14:textId="7D825EB1" w:rsidR="00D76E47" w:rsidRDefault="00D76E47" w:rsidP="00B51574">
      <w:pPr>
        <w:rPr>
          <w:rFonts w:ascii="Arial" w:hAnsi="Arial" w:cs="Arial"/>
          <w:b/>
          <w:bCs/>
          <w:sz w:val="24"/>
          <w:szCs w:val="24"/>
        </w:rPr>
      </w:pPr>
      <w:r>
        <w:rPr>
          <w:rFonts w:ascii="Arial" w:hAnsi="Arial" w:cs="Arial"/>
          <w:b/>
          <w:bCs/>
          <w:sz w:val="24"/>
          <w:szCs w:val="24"/>
        </w:rPr>
        <w:t>In 2018 Welland Hydro es</w:t>
      </w:r>
      <w:r w:rsidR="006240C0">
        <w:rPr>
          <w:rFonts w:ascii="Arial" w:hAnsi="Arial" w:cs="Arial"/>
          <w:b/>
          <w:bCs/>
          <w:sz w:val="24"/>
          <w:szCs w:val="24"/>
        </w:rPr>
        <w:t>timated the impact that the difference between billed (retail) and wholesale kWh had on GA costs related to RPP consumption.  The amount of $190,365 was reallocated from GA to Power expense in the 2018 year.  Based on the results of the detailed analysis done for 2018, the actual impact is $203,681</w:t>
      </w:r>
      <w:r w:rsidR="0079413C">
        <w:rPr>
          <w:rFonts w:ascii="Arial" w:hAnsi="Arial" w:cs="Arial"/>
          <w:b/>
          <w:bCs/>
          <w:sz w:val="24"/>
          <w:szCs w:val="24"/>
        </w:rPr>
        <w:t>.  This difference in the amount of $13,316 would impact both the GA and Power variances</w:t>
      </w:r>
      <w:r w:rsidR="00013BE4">
        <w:rPr>
          <w:rFonts w:ascii="Arial" w:hAnsi="Arial" w:cs="Arial"/>
          <w:b/>
          <w:bCs/>
          <w:sz w:val="24"/>
          <w:szCs w:val="24"/>
        </w:rPr>
        <w:t xml:space="preserve"> in opposite directions.</w:t>
      </w:r>
    </w:p>
    <w:p w14:paraId="0D77B400" w14:textId="69CEE8BC" w:rsidR="00970D24" w:rsidRDefault="00970D24" w:rsidP="00B51574">
      <w:pPr>
        <w:rPr>
          <w:rFonts w:ascii="Arial" w:hAnsi="Arial" w:cs="Arial"/>
          <w:b/>
          <w:bCs/>
          <w:sz w:val="24"/>
          <w:szCs w:val="24"/>
        </w:rPr>
      </w:pPr>
      <w:r>
        <w:rPr>
          <w:rFonts w:ascii="Arial" w:hAnsi="Arial" w:cs="Arial"/>
          <w:b/>
          <w:bCs/>
          <w:sz w:val="24"/>
          <w:szCs w:val="24"/>
        </w:rPr>
        <w:t>The following table summarizes the impact of the results above.</w:t>
      </w:r>
    </w:p>
    <w:p w14:paraId="41C35135" w14:textId="77777777" w:rsidR="00970D24" w:rsidRDefault="00970D24" w:rsidP="00B51574">
      <w:pPr>
        <w:rPr>
          <w:rFonts w:ascii="Arial" w:hAnsi="Arial" w:cs="Arial"/>
          <w:b/>
          <w:bCs/>
          <w:sz w:val="24"/>
          <w:szCs w:val="24"/>
        </w:rPr>
      </w:pPr>
    </w:p>
    <w:p w14:paraId="25E79CAB" w14:textId="5DA64E60" w:rsidR="006240C0" w:rsidRDefault="00970D24" w:rsidP="00B51574">
      <w:pPr>
        <w:rPr>
          <w:rFonts w:ascii="Arial" w:hAnsi="Arial" w:cs="Arial"/>
          <w:b/>
          <w:bCs/>
          <w:sz w:val="24"/>
          <w:szCs w:val="24"/>
        </w:rPr>
      </w:pPr>
      <w:r w:rsidRPr="00970D24">
        <w:rPr>
          <w:noProof/>
        </w:rPr>
        <w:drawing>
          <wp:inline distT="0" distB="0" distL="0" distR="0" wp14:anchorId="551B87BA" wp14:editId="2C202F9A">
            <wp:extent cx="5943600" cy="1142365"/>
            <wp:effectExtent l="0" t="0" r="0" b="63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142365"/>
                    </a:xfrm>
                    <a:prstGeom prst="rect">
                      <a:avLst/>
                    </a:prstGeom>
                    <a:noFill/>
                    <a:ln>
                      <a:noFill/>
                    </a:ln>
                  </pic:spPr>
                </pic:pic>
              </a:graphicData>
            </a:graphic>
          </wp:inline>
        </w:drawing>
      </w:r>
    </w:p>
    <w:p w14:paraId="1B100CE8" w14:textId="472482C2" w:rsidR="005126CC" w:rsidRDefault="005126CC" w:rsidP="00970D24">
      <w:pPr>
        <w:rPr>
          <w:rFonts w:ascii="Arial" w:hAnsi="Arial" w:cs="Arial"/>
          <w:b/>
          <w:bCs/>
          <w:sz w:val="24"/>
          <w:szCs w:val="24"/>
        </w:rPr>
      </w:pPr>
    </w:p>
    <w:p w14:paraId="76D1ABEE" w14:textId="4A335D4F" w:rsidR="00C31401" w:rsidRDefault="00C31401" w:rsidP="00C31401">
      <w:pPr>
        <w:pStyle w:val="ListParagraph"/>
        <w:numPr>
          <w:ilvl w:val="0"/>
          <w:numId w:val="16"/>
        </w:numPr>
        <w:spacing w:after="0" w:line="276" w:lineRule="auto"/>
        <w:rPr>
          <w:rFonts w:ascii="Arial" w:hAnsi="Arial" w:cs="Arial"/>
          <w:sz w:val="24"/>
          <w:szCs w:val="24"/>
        </w:rPr>
      </w:pPr>
      <w:r w:rsidRPr="003D7086">
        <w:rPr>
          <w:rFonts w:ascii="Arial" w:hAnsi="Arial" w:cs="Arial"/>
          <w:sz w:val="24"/>
          <w:szCs w:val="24"/>
        </w:rPr>
        <w:lastRenderedPageBreak/>
        <w:t xml:space="preserve">Please provide more information to support Welland Hydro’s analysis that was performed on its 2018 balances. </w:t>
      </w:r>
      <w:r w:rsidR="002C1177" w:rsidRPr="003D7086">
        <w:rPr>
          <w:rFonts w:ascii="Arial" w:hAnsi="Arial" w:cs="Arial"/>
          <w:sz w:val="24"/>
          <w:szCs w:val="24"/>
        </w:rPr>
        <w:t>Specifically,</w:t>
      </w:r>
      <w:r w:rsidRPr="003D7086">
        <w:rPr>
          <w:rFonts w:ascii="Arial" w:hAnsi="Arial" w:cs="Arial"/>
          <w:sz w:val="24"/>
          <w:szCs w:val="24"/>
        </w:rPr>
        <w:t xml:space="preserve"> please provide more information regarding its conclusion that there are no significant issues with its processes, considering the high computed ratio of -1.5% noted in OEB Staff Table 1 regarding the 2018 Account 1588 balance.</w:t>
      </w:r>
    </w:p>
    <w:p w14:paraId="2BAF2459" w14:textId="09C8ABC6" w:rsidR="00916B80" w:rsidRPr="00752A1F" w:rsidRDefault="00916B80" w:rsidP="009B5C14">
      <w:pPr>
        <w:spacing w:before="240"/>
        <w:rPr>
          <w:rFonts w:ascii="Arial" w:hAnsi="Arial" w:cs="Arial"/>
          <w:b/>
          <w:bCs/>
          <w:sz w:val="24"/>
          <w:szCs w:val="24"/>
          <w:u w:val="single"/>
        </w:rPr>
      </w:pPr>
      <w:r w:rsidRPr="00752A1F">
        <w:rPr>
          <w:rFonts w:ascii="Arial" w:hAnsi="Arial" w:cs="Arial"/>
          <w:b/>
          <w:bCs/>
          <w:sz w:val="24"/>
          <w:szCs w:val="24"/>
          <w:u w:val="single"/>
        </w:rPr>
        <w:t>Response:</w:t>
      </w:r>
    </w:p>
    <w:p w14:paraId="523783A6" w14:textId="36C24A67" w:rsidR="00150D56" w:rsidRDefault="00150D56" w:rsidP="002E260A">
      <w:pPr>
        <w:rPr>
          <w:rFonts w:ascii="Arial" w:hAnsi="Arial" w:cs="Arial"/>
          <w:b/>
          <w:bCs/>
          <w:sz w:val="24"/>
          <w:szCs w:val="24"/>
        </w:rPr>
      </w:pPr>
      <w:r>
        <w:rPr>
          <w:rFonts w:ascii="Arial" w:hAnsi="Arial" w:cs="Arial"/>
          <w:b/>
          <w:bCs/>
          <w:sz w:val="24"/>
          <w:szCs w:val="24"/>
        </w:rPr>
        <w:t>As explained in Staff-11, the high computed ratio is largely related to unbilled revenue accruals.  These accruals have an impact on the timing of balances only.  As indicated in Staff-11, Welland Hydro has made an adjustment to the DVA Continuity Schedule in 2018 related to December 2018 unbilled revenue.  December 2019 unbilled revenues will be more accurate as previously explained.</w:t>
      </w:r>
    </w:p>
    <w:p w14:paraId="4CA0B349" w14:textId="77777777" w:rsidR="00970D24" w:rsidRDefault="00970D24" w:rsidP="00970D24">
      <w:pPr>
        <w:rPr>
          <w:rFonts w:ascii="Arial" w:hAnsi="Arial" w:cs="Arial"/>
          <w:b/>
          <w:bCs/>
          <w:sz w:val="24"/>
          <w:szCs w:val="24"/>
        </w:rPr>
      </w:pPr>
      <w:r>
        <w:rPr>
          <w:rFonts w:ascii="Arial" w:hAnsi="Arial" w:cs="Arial"/>
          <w:b/>
          <w:bCs/>
          <w:sz w:val="24"/>
          <w:szCs w:val="24"/>
        </w:rPr>
        <w:t xml:space="preserve">Question 29 of section “Questions Pertaining to Adjustments” of the “Q &amp; A’s for Accounting Guidance on Accounts 1588 and 1589” describes what is considered a material adjustment that would require an adjustment to historical balances.  It states that the materiality threshold to be used is 0.5% of annual GA (Account 4707 charges) or annual Cost of Power (Account 4705).  </w:t>
      </w:r>
    </w:p>
    <w:p w14:paraId="7D66AEBC" w14:textId="150BA7C4" w:rsidR="00104CC6" w:rsidRDefault="00150D56" w:rsidP="00970D24">
      <w:pPr>
        <w:rPr>
          <w:rFonts w:ascii="Arial" w:hAnsi="Arial" w:cs="Arial"/>
          <w:b/>
          <w:bCs/>
          <w:sz w:val="24"/>
          <w:szCs w:val="24"/>
        </w:rPr>
      </w:pPr>
      <w:r>
        <w:rPr>
          <w:rFonts w:ascii="Arial" w:hAnsi="Arial" w:cs="Arial"/>
          <w:b/>
          <w:bCs/>
          <w:sz w:val="24"/>
          <w:szCs w:val="24"/>
        </w:rPr>
        <w:t xml:space="preserve">Welland Hydro applied the new guidelines to accounts 1588 and 1589 for 2018.  </w:t>
      </w:r>
      <w:r w:rsidR="00970D24">
        <w:rPr>
          <w:rFonts w:ascii="Arial" w:hAnsi="Arial" w:cs="Arial"/>
          <w:b/>
          <w:bCs/>
          <w:sz w:val="24"/>
          <w:szCs w:val="24"/>
        </w:rPr>
        <w:t>As can be seen in the table below, Welland Hydro is below the 0.5% threshold for both GA and Cost of Power</w:t>
      </w:r>
      <w:r>
        <w:rPr>
          <w:rFonts w:ascii="Arial" w:hAnsi="Arial" w:cs="Arial"/>
          <w:b/>
          <w:bCs/>
          <w:sz w:val="24"/>
          <w:szCs w:val="24"/>
        </w:rPr>
        <w:t xml:space="preserve"> and as a result is not proposing any adjustments</w:t>
      </w:r>
      <w:r w:rsidR="00104CC6">
        <w:rPr>
          <w:rFonts w:ascii="Arial" w:hAnsi="Arial" w:cs="Arial"/>
          <w:b/>
          <w:bCs/>
          <w:sz w:val="24"/>
          <w:szCs w:val="24"/>
        </w:rPr>
        <w:t xml:space="preserve">. </w:t>
      </w:r>
    </w:p>
    <w:p w14:paraId="097D8C40" w14:textId="77777777" w:rsidR="00752A1F" w:rsidRDefault="00752A1F" w:rsidP="00970D24">
      <w:pPr>
        <w:rPr>
          <w:rFonts w:ascii="Arial" w:hAnsi="Arial" w:cs="Arial"/>
          <w:b/>
          <w:bCs/>
          <w:sz w:val="24"/>
          <w:szCs w:val="24"/>
        </w:rPr>
      </w:pPr>
    </w:p>
    <w:p w14:paraId="67266BAC" w14:textId="307A2959" w:rsidR="00970D24" w:rsidRDefault="00970D24" w:rsidP="00104CC6">
      <w:pPr>
        <w:jc w:val="center"/>
        <w:rPr>
          <w:rFonts w:ascii="Arial" w:hAnsi="Arial" w:cs="Arial"/>
          <w:b/>
          <w:bCs/>
          <w:sz w:val="24"/>
          <w:szCs w:val="24"/>
        </w:rPr>
      </w:pPr>
      <w:r w:rsidRPr="005126CC">
        <w:rPr>
          <w:noProof/>
          <w:lang w:val="en-CA" w:eastAsia="en-CA"/>
        </w:rPr>
        <w:drawing>
          <wp:inline distT="0" distB="0" distL="0" distR="0" wp14:anchorId="63A2BDF8" wp14:editId="755EB83E">
            <wp:extent cx="4264660" cy="1360805"/>
            <wp:effectExtent l="0" t="0" r="254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64660" cy="1360805"/>
                    </a:xfrm>
                    <a:prstGeom prst="rect">
                      <a:avLst/>
                    </a:prstGeom>
                    <a:noFill/>
                    <a:ln>
                      <a:noFill/>
                    </a:ln>
                  </pic:spPr>
                </pic:pic>
              </a:graphicData>
            </a:graphic>
          </wp:inline>
        </w:drawing>
      </w:r>
    </w:p>
    <w:p w14:paraId="624A5335" w14:textId="7B2FB642" w:rsidR="000B769A" w:rsidRPr="000B769A" w:rsidRDefault="000B769A" w:rsidP="002E260A">
      <w:pPr>
        <w:rPr>
          <w:rFonts w:ascii="Arial" w:hAnsi="Arial" w:cs="Arial"/>
          <w:b/>
          <w:bCs/>
          <w:sz w:val="24"/>
          <w:szCs w:val="24"/>
        </w:rPr>
      </w:pPr>
      <w:r>
        <w:rPr>
          <w:rFonts w:ascii="Arial" w:hAnsi="Arial" w:cs="Arial"/>
          <w:b/>
          <w:bCs/>
          <w:sz w:val="24"/>
          <w:szCs w:val="24"/>
        </w:rPr>
        <w:t xml:space="preserve"> </w:t>
      </w:r>
      <w:r w:rsidR="00104CC6">
        <w:rPr>
          <w:rFonts w:ascii="Arial" w:hAnsi="Arial" w:cs="Arial"/>
          <w:b/>
          <w:bCs/>
          <w:sz w:val="24"/>
          <w:szCs w:val="24"/>
        </w:rPr>
        <w:t xml:space="preserve"> </w:t>
      </w:r>
    </w:p>
    <w:p w14:paraId="5D8A0C20" w14:textId="492CE9D8" w:rsidR="00C31401" w:rsidRDefault="00C31401" w:rsidP="00C31401">
      <w:pPr>
        <w:pStyle w:val="ListParagraph"/>
        <w:numPr>
          <w:ilvl w:val="0"/>
          <w:numId w:val="16"/>
        </w:numPr>
        <w:spacing w:after="0" w:line="276" w:lineRule="auto"/>
        <w:rPr>
          <w:rFonts w:ascii="Arial" w:hAnsi="Arial" w:cs="Arial"/>
          <w:sz w:val="24"/>
          <w:szCs w:val="24"/>
        </w:rPr>
      </w:pPr>
      <w:r w:rsidRPr="003D7086">
        <w:rPr>
          <w:rFonts w:ascii="Arial" w:hAnsi="Arial" w:cs="Arial"/>
          <w:sz w:val="24"/>
          <w:szCs w:val="24"/>
        </w:rPr>
        <w:t>Please explain why the findings of Welland Hydro’s analysis of 2018 balances should be generally “extrapolated” to its 2017 balances, considering the high computed ratio of -1.5% noted in OEB Staff Table 1 regarding the 2018 Account 1588 balance.</w:t>
      </w:r>
    </w:p>
    <w:p w14:paraId="03F42CA9" w14:textId="67AE5F16" w:rsidR="007C351A" w:rsidRPr="00752A1F" w:rsidRDefault="007C351A" w:rsidP="009B5C14">
      <w:pPr>
        <w:spacing w:before="240"/>
        <w:rPr>
          <w:rFonts w:ascii="Arial" w:hAnsi="Arial" w:cs="Arial"/>
          <w:b/>
          <w:bCs/>
          <w:sz w:val="24"/>
          <w:szCs w:val="24"/>
          <w:u w:val="single"/>
        </w:rPr>
      </w:pPr>
      <w:r w:rsidRPr="00752A1F">
        <w:rPr>
          <w:rFonts w:ascii="Arial" w:hAnsi="Arial" w:cs="Arial"/>
          <w:b/>
          <w:bCs/>
          <w:sz w:val="24"/>
          <w:szCs w:val="24"/>
          <w:u w:val="single"/>
        </w:rPr>
        <w:t>Response:</w:t>
      </w:r>
    </w:p>
    <w:p w14:paraId="2782C109" w14:textId="0DB22B34" w:rsidR="007C351A" w:rsidRDefault="000B769A" w:rsidP="007C351A">
      <w:pPr>
        <w:rPr>
          <w:rFonts w:ascii="Arial" w:hAnsi="Arial" w:cs="Arial"/>
          <w:b/>
          <w:bCs/>
          <w:sz w:val="24"/>
          <w:szCs w:val="24"/>
        </w:rPr>
      </w:pPr>
      <w:r>
        <w:rPr>
          <w:rFonts w:ascii="Arial" w:hAnsi="Arial" w:cs="Arial"/>
          <w:b/>
          <w:bCs/>
          <w:sz w:val="24"/>
          <w:szCs w:val="24"/>
        </w:rPr>
        <w:t xml:space="preserve">As explained in Staff-11, the high computed ratio is largely related to unbilled power revenue accruals.  These accruals only impact the timing of variances year </w:t>
      </w:r>
      <w:r>
        <w:rPr>
          <w:rFonts w:ascii="Arial" w:hAnsi="Arial" w:cs="Arial"/>
          <w:b/>
          <w:bCs/>
          <w:sz w:val="24"/>
          <w:szCs w:val="24"/>
        </w:rPr>
        <w:lastRenderedPageBreak/>
        <w:t xml:space="preserve">over year.  When unbilled power revenue accruals for 2018 are </w:t>
      </w:r>
      <w:r w:rsidR="009B5C14">
        <w:rPr>
          <w:rFonts w:ascii="Arial" w:hAnsi="Arial" w:cs="Arial"/>
          <w:b/>
          <w:bCs/>
          <w:sz w:val="24"/>
          <w:szCs w:val="24"/>
        </w:rPr>
        <w:t>adjusted</w:t>
      </w:r>
      <w:r>
        <w:rPr>
          <w:rFonts w:ascii="Arial" w:hAnsi="Arial" w:cs="Arial"/>
          <w:b/>
          <w:bCs/>
          <w:sz w:val="24"/>
          <w:szCs w:val="24"/>
        </w:rPr>
        <w:t xml:space="preserve"> to actual unbilled power revenue, the revised computed ratio is -0.80%.</w:t>
      </w:r>
    </w:p>
    <w:p w14:paraId="3A24426E" w14:textId="02BC1C8F" w:rsidR="000B769A" w:rsidRPr="007C351A" w:rsidRDefault="000B769A" w:rsidP="007C351A">
      <w:pPr>
        <w:rPr>
          <w:rFonts w:ascii="Arial" w:hAnsi="Arial" w:cs="Arial"/>
          <w:b/>
          <w:bCs/>
          <w:sz w:val="24"/>
          <w:szCs w:val="24"/>
        </w:rPr>
      </w:pPr>
      <w:r>
        <w:rPr>
          <w:rFonts w:ascii="Arial" w:hAnsi="Arial" w:cs="Arial"/>
          <w:b/>
          <w:bCs/>
          <w:sz w:val="24"/>
          <w:szCs w:val="24"/>
        </w:rPr>
        <w:t>The analysis of 2018 balances done by Welland Hydro using the updated accounting guidance relates to settlement procedures with the IESO.  As seen in a) above, the net impact on settlements with the IESO using the updated accounting guidance compared to the current methodology is immaterial at $23,610.  The impact on Power and GA balances in 2018 is also immaterial as can be seen in b) above.</w:t>
      </w:r>
    </w:p>
    <w:p w14:paraId="241E3081" w14:textId="77777777" w:rsidR="006530BF" w:rsidRPr="00457E55" w:rsidRDefault="006530BF" w:rsidP="00457E55">
      <w:pPr>
        <w:pStyle w:val="ListParagraph"/>
        <w:rPr>
          <w:rFonts w:ascii="Arial" w:hAnsi="Arial" w:cs="Arial"/>
          <w:sz w:val="24"/>
          <w:szCs w:val="24"/>
        </w:rPr>
      </w:pPr>
    </w:p>
    <w:p w14:paraId="59ACFD67" w14:textId="541BDC0A" w:rsidR="00AF7373" w:rsidRPr="003D7086" w:rsidRDefault="00AF7373" w:rsidP="00C31401">
      <w:pPr>
        <w:pStyle w:val="ListParagraph"/>
        <w:numPr>
          <w:ilvl w:val="0"/>
          <w:numId w:val="16"/>
        </w:numPr>
        <w:spacing w:after="0" w:line="276" w:lineRule="auto"/>
        <w:rPr>
          <w:rFonts w:ascii="Arial" w:hAnsi="Arial" w:cs="Arial"/>
          <w:sz w:val="24"/>
          <w:szCs w:val="24"/>
        </w:rPr>
      </w:pPr>
      <w:r>
        <w:rPr>
          <w:rFonts w:ascii="Arial" w:hAnsi="Arial" w:cs="Arial"/>
          <w:sz w:val="24"/>
          <w:szCs w:val="24"/>
        </w:rPr>
        <w:t>Please explain the nature of the differences in Welland Hydro’s Table 10</w:t>
      </w:r>
      <w:r w:rsidR="00533700">
        <w:rPr>
          <w:rFonts w:ascii="Arial" w:hAnsi="Arial" w:cs="Arial"/>
          <w:sz w:val="24"/>
          <w:szCs w:val="24"/>
        </w:rPr>
        <w:t xml:space="preserve"> of the preamble of this question</w:t>
      </w:r>
      <w:r>
        <w:rPr>
          <w:rFonts w:ascii="Arial" w:hAnsi="Arial" w:cs="Arial"/>
          <w:sz w:val="24"/>
          <w:szCs w:val="24"/>
        </w:rPr>
        <w:t>.</w:t>
      </w:r>
    </w:p>
    <w:p w14:paraId="7741DE1D" w14:textId="3AFAB423" w:rsidR="006C413D" w:rsidRDefault="006C413D" w:rsidP="009B5C14">
      <w:pPr>
        <w:spacing w:before="240"/>
        <w:rPr>
          <w:rFonts w:ascii="Arial" w:hAnsi="Arial" w:cs="Arial"/>
          <w:b/>
          <w:bCs/>
          <w:sz w:val="24"/>
          <w:szCs w:val="24"/>
        </w:rPr>
      </w:pPr>
      <w:r w:rsidRPr="00752A1F">
        <w:rPr>
          <w:rFonts w:ascii="Arial" w:hAnsi="Arial" w:cs="Arial"/>
          <w:b/>
          <w:bCs/>
          <w:sz w:val="24"/>
          <w:szCs w:val="24"/>
          <w:u w:val="single"/>
        </w:rPr>
        <w:t>Response</w:t>
      </w:r>
      <w:r>
        <w:rPr>
          <w:rFonts w:ascii="Arial" w:hAnsi="Arial" w:cs="Arial"/>
          <w:b/>
          <w:bCs/>
          <w:sz w:val="24"/>
          <w:szCs w:val="24"/>
        </w:rPr>
        <w:t>:</w:t>
      </w:r>
    </w:p>
    <w:p w14:paraId="74F0C47C" w14:textId="7BD4FDC8" w:rsidR="000B769A" w:rsidRDefault="000B769A" w:rsidP="007218F2">
      <w:pPr>
        <w:rPr>
          <w:rFonts w:ascii="Arial" w:hAnsi="Arial" w:cs="Arial"/>
          <w:b/>
          <w:bCs/>
          <w:sz w:val="24"/>
          <w:szCs w:val="24"/>
        </w:rPr>
      </w:pPr>
      <w:r>
        <w:rPr>
          <w:rFonts w:ascii="Arial" w:hAnsi="Arial" w:cs="Arial"/>
          <w:b/>
          <w:bCs/>
          <w:sz w:val="24"/>
          <w:szCs w:val="24"/>
        </w:rPr>
        <w:t xml:space="preserve">The differences reported in Table 10 of the preamble to this question represent </w:t>
      </w:r>
      <w:r w:rsidR="00FA7BC8">
        <w:rPr>
          <w:rFonts w:ascii="Arial" w:hAnsi="Arial" w:cs="Arial"/>
          <w:b/>
          <w:bCs/>
          <w:sz w:val="24"/>
          <w:szCs w:val="24"/>
        </w:rPr>
        <w:t>the results of the analysis explained in a) above.  Table 10 has been recreated to show the details of the adjustments.</w:t>
      </w:r>
    </w:p>
    <w:p w14:paraId="3518D2CD" w14:textId="77777777" w:rsidR="00FA7BC8" w:rsidRDefault="00FA7BC8" w:rsidP="007218F2">
      <w:pPr>
        <w:rPr>
          <w:rFonts w:ascii="Arial" w:hAnsi="Arial" w:cs="Arial"/>
          <w:b/>
          <w:bCs/>
          <w:sz w:val="24"/>
          <w:szCs w:val="24"/>
        </w:rPr>
      </w:pPr>
    </w:p>
    <w:p w14:paraId="2F8D3511" w14:textId="187D29CA" w:rsidR="007218F2" w:rsidRDefault="007218F2" w:rsidP="007218F2">
      <w:pPr>
        <w:rPr>
          <w:rFonts w:ascii="Arial" w:hAnsi="Arial" w:cs="Arial"/>
          <w:b/>
          <w:bCs/>
          <w:sz w:val="24"/>
          <w:szCs w:val="24"/>
        </w:rPr>
      </w:pPr>
      <w:r>
        <w:rPr>
          <w:rFonts w:ascii="Arial" w:hAnsi="Arial" w:cs="Arial"/>
          <w:b/>
          <w:bCs/>
          <w:noProof/>
          <w:sz w:val="24"/>
          <w:szCs w:val="24"/>
        </w:rPr>
        <w:drawing>
          <wp:inline distT="0" distB="0" distL="0" distR="0" wp14:anchorId="6C4DFDE4" wp14:editId="546A9905">
            <wp:extent cx="5944235" cy="156654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4235" cy="1566545"/>
                    </a:xfrm>
                    <a:prstGeom prst="rect">
                      <a:avLst/>
                    </a:prstGeom>
                    <a:noFill/>
                  </pic:spPr>
                </pic:pic>
              </a:graphicData>
            </a:graphic>
          </wp:inline>
        </w:drawing>
      </w:r>
    </w:p>
    <w:p w14:paraId="72FC3FB6" w14:textId="77777777" w:rsidR="00421206" w:rsidRDefault="00421206" w:rsidP="00C31401">
      <w:pPr>
        <w:spacing w:after="0"/>
        <w:rPr>
          <w:rFonts w:ascii="Arial" w:hAnsi="Arial" w:cs="Arial"/>
          <w:b/>
          <w:bCs/>
          <w:sz w:val="24"/>
          <w:szCs w:val="24"/>
        </w:rPr>
      </w:pPr>
    </w:p>
    <w:p w14:paraId="386EC74C" w14:textId="130753E4" w:rsidR="007B7E34" w:rsidRPr="003B7F92" w:rsidRDefault="007218F2" w:rsidP="007B7E34">
      <w:pPr>
        <w:pStyle w:val="Heading2"/>
        <w:spacing w:line="276" w:lineRule="auto"/>
        <w:rPr>
          <w:rFonts w:cs="Arial"/>
          <w:szCs w:val="24"/>
        </w:rPr>
      </w:pPr>
      <w:r>
        <w:rPr>
          <w:rFonts w:cs="Arial"/>
          <w:szCs w:val="24"/>
        </w:rPr>
        <w:t>S</w:t>
      </w:r>
      <w:r w:rsidR="007B7E34" w:rsidRPr="003B7F92">
        <w:rPr>
          <w:rFonts w:cs="Arial"/>
          <w:szCs w:val="24"/>
        </w:rPr>
        <w:t>taff-</w:t>
      </w:r>
      <w:r w:rsidR="007B7E34">
        <w:rPr>
          <w:rFonts w:cs="Arial"/>
          <w:szCs w:val="24"/>
        </w:rPr>
        <w:t>13</w:t>
      </w:r>
    </w:p>
    <w:p w14:paraId="1C107EC3" w14:textId="77777777" w:rsidR="00C31401" w:rsidRPr="003D7086" w:rsidRDefault="00C31401" w:rsidP="00C31401">
      <w:pPr>
        <w:spacing w:after="0"/>
        <w:rPr>
          <w:rFonts w:ascii="Arial" w:hAnsi="Arial" w:cs="Arial"/>
          <w:sz w:val="24"/>
          <w:szCs w:val="24"/>
        </w:rPr>
      </w:pPr>
    </w:p>
    <w:p w14:paraId="3FDBCE0A" w14:textId="68E72FD9" w:rsidR="00C31401" w:rsidRPr="003D7086" w:rsidRDefault="00C31401" w:rsidP="00C31401">
      <w:pPr>
        <w:spacing w:after="0"/>
        <w:ind w:left="720" w:hanging="720"/>
        <w:rPr>
          <w:rFonts w:ascii="Arial" w:hAnsi="Arial" w:cs="Arial"/>
          <w:sz w:val="24"/>
          <w:szCs w:val="24"/>
        </w:rPr>
      </w:pPr>
      <w:r w:rsidRPr="003D7086">
        <w:rPr>
          <w:rFonts w:ascii="Arial" w:hAnsi="Arial" w:cs="Arial"/>
          <w:sz w:val="24"/>
          <w:szCs w:val="24"/>
        </w:rPr>
        <w:t>Ref:</w:t>
      </w:r>
      <w:r w:rsidRPr="003D7086">
        <w:rPr>
          <w:rFonts w:ascii="Arial" w:hAnsi="Arial" w:cs="Arial"/>
          <w:sz w:val="24"/>
          <w:szCs w:val="24"/>
        </w:rPr>
        <w:tab/>
        <w:t>(1) Appendix A GA Methodology Description Questions on Accounts 1588 &amp; 1589, p</w:t>
      </w:r>
      <w:r w:rsidR="002C1177">
        <w:rPr>
          <w:rFonts w:ascii="Arial" w:hAnsi="Arial" w:cs="Arial"/>
          <w:sz w:val="24"/>
          <w:szCs w:val="24"/>
        </w:rPr>
        <w:t>p.</w:t>
      </w:r>
      <w:r w:rsidRPr="003D7086">
        <w:rPr>
          <w:rFonts w:ascii="Arial" w:hAnsi="Arial" w:cs="Arial"/>
          <w:sz w:val="24"/>
          <w:szCs w:val="24"/>
        </w:rPr>
        <w:t xml:space="preserve"> 133 &amp; 134 (of PDF </w:t>
      </w:r>
      <w:r w:rsidR="002C1177">
        <w:rPr>
          <w:rFonts w:ascii="Arial" w:hAnsi="Arial" w:cs="Arial"/>
          <w:sz w:val="24"/>
          <w:szCs w:val="24"/>
        </w:rPr>
        <w:t xml:space="preserve">p. </w:t>
      </w:r>
      <w:r w:rsidRPr="003D7086">
        <w:rPr>
          <w:rFonts w:ascii="Arial" w:hAnsi="Arial" w:cs="Arial"/>
          <w:sz w:val="24"/>
          <w:szCs w:val="24"/>
        </w:rPr>
        <w:t>156)</w:t>
      </w:r>
    </w:p>
    <w:p w14:paraId="6E7C2F3F" w14:textId="77777777" w:rsidR="00C31401" w:rsidRPr="003D7086" w:rsidRDefault="00C31401" w:rsidP="00C31401">
      <w:pPr>
        <w:spacing w:after="0"/>
        <w:rPr>
          <w:rFonts w:ascii="Arial" w:hAnsi="Arial" w:cs="Arial"/>
          <w:sz w:val="24"/>
          <w:szCs w:val="24"/>
        </w:rPr>
      </w:pPr>
    </w:p>
    <w:p w14:paraId="2D2D6705" w14:textId="77777777" w:rsidR="002C1177" w:rsidRDefault="002C1177" w:rsidP="002C1177">
      <w:pPr>
        <w:spacing w:after="0"/>
        <w:rPr>
          <w:rFonts w:ascii="Arial" w:hAnsi="Arial" w:cs="Arial"/>
          <w:sz w:val="24"/>
          <w:szCs w:val="24"/>
          <w:u w:val="single"/>
        </w:rPr>
      </w:pPr>
      <w:r w:rsidRPr="003634C4">
        <w:rPr>
          <w:rFonts w:ascii="Arial" w:hAnsi="Arial" w:cs="Arial"/>
          <w:sz w:val="24"/>
          <w:szCs w:val="24"/>
          <w:u w:val="single"/>
        </w:rPr>
        <w:t>Preamble:</w:t>
      </w:r>
    </w:p>
    <w:p w14:paraId="41D5EA48" w14:textId="77777777" w:rsidR="002C1177" w:rsidRPr="003634C4" w:rsidRDefault="002C1177" w:rsidP="002C1177">
      <w:pPr>
        <w:spacing w:after="0"/>
        <w:rPr>
          <w:rFonts w:ascii="Arial" w:hAnsi="Arial" w:cs="Arial"/>
          <w:sz w:val="24"/>
          <w:szCs w:val="24"/>
          <w:u w:val="single"/>
        </w:rPr>
      </w:pPr>
    </w:p>
    <w:p w14:paraId="4689A03A" w14:textId="56A698CC"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 xml:space="preserve">noted reference, “Appendix A GA Methodology Description Questions on Accounts 1588 &amp; 1589”, the table in Question 1 for Account 1588 requests an analysis of the applicant’s 2018 Account 1588 balance. This analysis was not performed by Welland </w:t>
      </w:r>
      <w:r w:rsidR="002B7A74">
        <w:rPr>
          <w:rFonts w:ascii="Arial" w:hAnsi="Arial" w:cs="Arial"/>
          <w:sz w:val="24"/>
          <w:szCs w:val="24"/>
        </w:rPr>
        <w:t>Hydro</w:t>
      </w:r>
      <w:r w:rsidRPr="003D7086">
        <w:rPr>
          <w:rFonts w:ascii="Arial" w:hAnsi="Arial" w:cs="Arial"/>
          <w:sz w:val="24"/>
          <w:szCs w:val="24"/>
        </w:rPr>
        <w:t>. The following response was included by Welland Hydro:</w:t>
      </w:r>
    </w:p>
    <w:p w14:paraId="28D4A345" w14:textId="77777777" w:rsidR="00C31401" w:rsidRPr="003D7086" w:rsidRDefault="00C31401" w:rsidP="00C31401">
      <w:pPr>
        <w:spacing w:after="0"/>
        <w:rPr>
          <w:rFonts w:ascii="Arial" w:hAnsi="Arial" w:cs="Arial"/>
          <w:sz w:val="24"/>
          <w:szCs w:val="24"/>
        </w:rPr>
      </w:pPr>
    </w:p>
    <w:p w14:paraId="00884B83" w14:textId="77777777" w:rsidR="00C31401" w:rsidRPr="003D7086" w:rsidRDefault="00C31401" w:rsidP="00C31401">
      <w:pPr>
        <w:autoSpaceDE w:val="0"/>
        <w:autoSpaceDN w:val="0"/>
        <w:adjustRightInd w:val="0"/>
        <w:spacing w:after="0"/>
        <w:ind w:left="720"/>
        <w:rPr>
          <w:rFonts w:ascii="Arial" w:hAnsi="Arial" w:cs="Arial"/>
          <w:sz w:val="24"/>
          <w:szCs w:val="24"/>
        </w:rPr>
      </w:pPr>
      <w:r w:rsidRPr="003D7086">
        <w:rPr>
          <w:rFonts w:ascii="Arial" w:hAnsi="Arial" w:cs="Arial"/>
          <w:sz w:val="24"/>
          <w:szCs w:val="24"/>
        </w:rPr>
        <w:t>Welland Hydro has not made any principal adjustments on the DVA Continuity</w:t>
      </w:r>
    </w:p>
    <w:p w14:paraId="07C591F9" w14:textId="77777777" w:rsidR="00C31401" w:rsidRPr="003D7086" w:rsidRDefault="00C31401" w:rsidP="00C31401">
      <w:pPr>
        <w:spacing w:after="0"/>
        <w:ind w:left="720"/>
        <w:rPr>
          <w:rFonts w:ascii="Arial" w:hAnsi="Arial" w:cs="Arial"/>
          <w:sz w:val="24"/>
          <w:szCs w:val="24"/>
        </w:rPr>
      </w:pPr>
      <w:r w:rsidRPr="003D7086">
        <w:rPr>
          <w:rFonts w:ascii="Arial" w:hAnsi="Arial" w:cs="Arial"/>
          <w:sz w:val="24"/>
          <w:szCs w:val="24"/>
        </w:rPr>
        <w:lastRenderedPageBreak/>
        <w:t>Schedule for Account 1588.</w:t>
      </w:r>
    </w:p>
    <w:p w14:paraId="417DA578" w14:textId="77777777" w:rsidR="00C31401" w:rsidRPr="003D7086" w:rsidRDefault="00C31401" w:rsidP="00C31401">
      <w:pPr>
        <w:spacing w:after="0"/>
        <w:rPr>
          <w:rFonts w:ascii="Arial" w:hAnsi="Arial" w:cs="Arial"/>
          <w:sz w:val="24"/>
          <w:szCs w:val="24"/>
        </w:rPr>
      </w:pPr>
    </w:p>
    <w:p w14:paraId="0C41D1CA" w14:textId="77777777" w:rsidR="00C31401" w:rsidRPr="008F699F" w:rsidRDefault="00C31401" w:rsidP="00C31401">
      <w:pPr>
        <w:spacing w:after="0"/>
        <w:rPr>
          <w:rFonts w:ascii="Arial" w:hAnsi="Arial" w:cs="Arial"/>
          <w:sz w:val="24"/>
          <w:szCs w:val="24"/>
          <w:u w:val="single"/>
        </w:rPr>
      </w:pPr>
      <w:r w:rsidRPr="008F699F">
        <w:rPr>
          <w:rFonts w:ascii="Arial" w:hAnsi="Arial" w:cs="Arial"/>
          <w:sz w:val="24"/>
          <w:szCs w:val="24"/>
          <w:u w:val="single"/>
        </w:rPr>
        <w:t>Questions:</w:t>
      </w:r>
    </w:p>
    <w:p w14:paraId="5419DE71" w14:textId="77777777" w:rsidR="00C31401" w:rsidRPr="003D7086" w:rsidRDefault="00C31401" w:rsidP="00C31401">
      <w:pPr>
        <w:spacing w:after="0"/>
        <w:rPr>
          <w:rFonts w:ascii="Arial" w:hAnsi="Arial" w:cs="Arial"/>
          <w:b/>
          <w:sz w:val="24"/>
          <w:szCs w:val="24"/>
        </w:rPr>
      </w:pPr>
    </w:p>
    <w:p w14:paraId="7F776765" w14:textId="4404104C" w:rsidR="00C31401" w:rsidRPr="00A33F01" w:rsidRDefault="00C31401" w:rsidP="00C31401">
      <w:pPr>
        <w:pStyle w:val="ListParagraph"/>
        <w:numPr>
          <w:ilvl w:val="0"/>
          <w:numId w:val="12"/>
        </w:numPr>
        <w:spacing w:after="0" w:line="276" w:lineRule="auto"/>
        <w:rPr>
          <w:rFonts w:ascii="Arial" w:hAnsi="Arial" w:cs="Arial"/>
          <w:sz w:val="24"/>
          <w:szCs w:val="24"/>
        </w:rPr>
      </w:pPr>
      <w:r w:rsidRPr="00A33F01">
        <w:rPr>
          <w:rFonts w:ascii="Arial" w:hAnsi="Arial" w:cs="Arial"/>
          <w:sz w:val="24"/>
          <w:szCs w:val="24"/>
        </w:rPr>
        <w:t>Please complete the table in Question 1 of Appendix A for 2018 balances.</w:t>
      </w:r>
    </w:p>
    <w:p w14:paraId="135FEAD4" w14:textId="5FE314A8" w:rsidR="000848A4" w:rsidRPr="00752A1F" w:rsidRDefault="000848A4" w:rsidP="009B5C14">
      <w:pPr>
        <w:spacing w:before="240"/>
        <w:rPr>
          <w:rFonts w:ascii="Arial" w:hAnsi="Arial" w:cs="Arial"/>
          <w:b/>
          <w:bCs/>
          <w:sz w:val="24"/>
          <w:szCs w:val="24"/>
          <w:u w:val="single"/>
        </w:rPr>
      </w:pPr>
      <w:r w:rsidRPr="00752A1F">
        <w:rPr>
          <w:rFonts w:ascii="Arial" w:hAnsi="Arial" w:cs="Arial"/>
          <w:b/>
          <w:bCs/>
          <w:sz w:val="24"/>
          <w:szCs w:val="24"/>
          <w:u w:val="single"/>
        </w:rPr>
        <w:t>Response:</w:t>
      </w:r>
    </w:p>
    <w:p w14:paraId="62100931" w14:textId="7555A0A3" w:rsidR="000848A4" w:rsidRPr="00BF1DB0" w:rsidRDefault="000848A4" w:rsidP="00BF1DB0">
      <w:pPr>
        <w:rPr>
          <w:rFonts w:ascii="Arial" w:hAnsi="Arial" w:cs="Arial"/>
          <w:b/>
          <w:bCs/>
          <w:sz w:val="24"/>
          <w:szCs w:val="24"/>
        </w:rPr>
      </w:pPr>
      <w:r w:rsidRPr="00BF1DB0">
        <w:rPr>
          <w:rFonts w:ascii="Arial" w:hAnsi="Arial" w:cs="Arial"/>
          <w:b/>
          <w:bCs/>
          <w:sz w:val="24"/>
          <w:szCs w:val="24"/>
        </w:rPr>
        <w:t>Welland Hydro has completed the table in Question 1 of Appendix A for 2018 balances and filed the updated response with these Staff questions.</w:t>
      </w:r>
    </w:p>
    <w:p w14:paraId="22C67F6F" w14:textId="77777777" w:rsidR="00C31401" w:rsidRPr="003D7086" w:rsidRDefault="00C31401" w:rsidP="00C31401">
      <w:pPr>
        <w:pStyle w:val="ListParagraph"/>
        <w:spacing w:after="0"/>
        <w:rPr>
          <w:rFonts w:ascii="Arial" w:hAnsi="Arial" w:cs="Arial"/>
          <w:sz w:val="24"/>
          <w:szCs w:val="24"/>
        </w:rPr>
      </w:pPr>
    </w:p>
    <w:p w14:paraId="341394F9" w14:textId="26089B6A" w:rsidR="00C31401" w:rsidRPr="00A33F01" w:rsidRDefault="00C31401" w:rsidP="00C31401">
      <w:pPr>
        <w:pStyle w:val="ListParagraph"/>
        <w:numPr>
          <w:ilvl w:val="0"/>
          <w:numId w:val="12"/>
        </w:numPr>
        <w:spacing w:after="0" w:line="276" w:lineRule="auto"/>
        <w:rPr>
          <w:rFonts w:ascii="Arial" w:hAnsi="Arial" w:cs="Arial"/>
          <w:sz w:val="24"/>
          <w:szCs w:val="24"/>
        </w:rPr>
      </w:pPr>
      <w:r w:rsidRPr="00A33F01">
        <w:rPr>
          <w:rFonts w:ascii="Arial" w:hAnsi="Arial" w:cs="Arial"/>
          <w:sz w:val="24"/>
          <w:szCs w:val="24"/>
        </w:rPr>
        <w:t xml:space="preserve">Please confirm that the first line of this table represents the Account 1588 general ledger balance as at December 31, 2018. </w:t>
      </w:r>
    </w:p>
    <w:p w14:paraId="3A0238DD" w14:textId="339CB59F" w:rsidR="000848A4" w:rsidRPr="00752A1F" w:rsidRDefault="000848A4" w:rsidP="009B5C14">
      <w:pPr>
        <w:spacing w:before="240"/>
        <w:rPr>
          <w:rFonts w:ascii="Arial" w:hAnsi="Arial" w:cs="Arial"/>
          <w:b/>
          <w:bCs/>
          <w:sz w:val="24"/>
          <w:szCs w:val="24"/>
          <w:u w:val="single"/>
        </w:rPr>
      </w:pPr>
      <w:r w:rsidRPr="00752A1F">
        <w:rPr>
          <w:rFonts w:ascii="Arial" w:hAnsi="Arial" w:cs="Arial"/>
          <w:b/>
          <w:bCs/>
          <w:sz w:val="24"/>
          <w:szCs w:val="24"/>
          <w:u w:val="single"/>
        </w:rPr>
        <w:t>Response:</w:t>
      </w:r>
    </w:p>
    <w:p w14:paraId="1DF0617E" w14:textId="003DF0C3" w:rsidR="000848A4" w:rsidRPr="000848A4" w:rsidRDefault="000848A4" w:rsidP="00BF1DB0">
      <w:pPr>
        <w:rPr>
          <w:rFonts w:ascii="Arial" w:hAnsi="Arial" w:cs="Arial"/>
          <w:b/>
          <w:bCs/>
          <w:sz w:val="24"/>
          <w:szCs w:val="24"/>
        </w:rPr>
      </w:pPr>
      <w:r>
        <w:rPr>
          <w:rFonts w:ascii="Arial" w:hAnsi="Arial" w:cs="Arial"/>
          <w:b/>
          <w:bCs/>
          <w:sz w:val="24"/>
          <w:szCs w:val="24"/>
        </w:rPr>
        <w:t>Welland Hydro confirms that the first line of this table ($-484,163) represents the</w:t>
      </w:r>
      <w:r w:rsidR="00FD0891">
        <w:rPr>
          <w:rFonts w:ascii="Arial" w:hAnsi="Arial" w:cs="Arial"/>
          <w:b/>
          <w:bCs/>
          <w:sz w:val="24"/>
          <w:szCs w:val="24"/>
        </w:rPr>
        <w:t xml:space="preserve"> principal</w:t>
      </w:r>
      <w:r w:rsidR="002D7106">
        <w:rPr>
          <w:rFonts w:ascii="Arial" w:hAnsi="Arial" w:cs="Arial"/>
          <w:b/>
          <w:bCs/>
          <w:sz w:val="24"/>
          <w:szCs w:val="24"/>
        </w:rPr>
        <w:t xml:space="preserve"> (excluding interest)</w:t>
      </w:r>
      <w:r w:rsidR="00FD0891">
        <w:rPr>
          <w:rFonts w:ascii="Arial" w:hAnsi="Arial" w:cs="Arial"/>
          <w:b/>
          <w:bCs/>
          <w:sz w:val="24"/>
          <w:szCs w:val="24"/>
        </w:rPr>
        <w:t xml:space="preserve"> </w:t>
      </w:r>
      <w:r>
        <w:rPr>
          <w:rFonts w:ascii="Arial" w:hAnsi="Arial" w:cs="Arial"/>
          <w:b/>
          <w:bCs/>
          <w:sz w:val="24"/>
          <w:szCs w:val="24"/>
        </w:rPr>
        <w:t>Account 1588 general ledger balance as at December 31, 2018.</w:t>
      </w:r>
    </w:p>
    <w:p w14:paraId="6E46F184" w14:textId="77777777" w:rsidR="00C31401" w:rsidRPr="003D7086" w:rsidRDefault="00C31401" w:rsidP="00C31401">
      <w:pPr>
        <w:pStyle w:val="ListParagraph"/>
        <w:spacing w:after="0"/>
        <w:rPr>
          <w:rFonts w:ascii="Arial" w:hAnsi="Arial" w:cs="Arial"/>
          <w:sz w:val="24"/>
          <w:szCs w:val="24"/>
        </w:rPr>
      </w:pPr>
    </w:p>
    <w:p w14:paraId="32AC45B9" w14:textId="79D2B8B4" w:rsidR="00C31401" w:rsidRPr="00A33F01" w:rsidRDefault="00C31401" w:rsidP="00C31401">
      <w:pPr>
        <w:pStyle w:val="ListParagraph"/>
        <w:numPr>
          <w:ilvl w:val="0"/>
          <w:numId w:val="12"/>
        </w:numPr>
        <w:spacing w:after="0" w:line="276" w:lineRule="auto"/>
        <w:rPr>
          <w:rFonts w:ascii="Arial" w:hAnsi="Arial" w:cs="Arial"/>
          <w:sz w:val="24"/>
          <w:szCs w:val="24"/>
        </w:rPr>
      </w:pPr>
      <w:r w:rsidRPr="00A33F01">
        <w:rPr>
          <w:rFonts w:ascii="Arial" w:hAnsi="Arial" w:cs="Arial"/>
          <w:sz w:val="24"/>
          <w:szCs w:val="24"/>
        </w:rPr>
        <w:t>Please confirm that last line of this table represents the closing principal Account 1588 balance as at December 31, 2018 in the DVA continuity schedule (cell BG28).</w:t>
      </w:r>
    </w:p>
    <w:p w14:paraId="53BA7DD7" w14:textId="78D2447E" w:rsidR="000848A4" w:rsidRDefault="000848A4" w:rsidP="009B5C14">
      <w:pPr>
        <w:spacing w:before="240"/>
        <w:rPr>
          <w:rFonts w:ascii="Arial" w:hAnsi="Arial" w:cs="Arial"/>
          <w:b/>
          <w:bCs/>
          <w:sz w:val="24"/>
          <w:szCs w:val="24"/>
        </w:rPr>
      </w:pPr>
      <w:r w:rsidRPr="00752A1F">
        <w:rPr>
          <w:rFonts w:ascii="Arial" w:hAnsi="Arial" w:cs="Arial"/>
          <w:b/>
          <w:bCs/>
          <w:sz w:val="24"/>
          <w:szCs w:val="24"/>
          <w:u w:val="single"/>
        </w:rPr>
        <w:t>Response</w:t>
      </w:r>
      <w:r>
        <w:rPr>
          <w:rFonts w:ascii="Arial" w:hAnsi="Arial" w:cs="Arial"/>
          <w:b/>
          <w:bCs/>
          <w:sz w:val="24"/>
          <w:szCs w:val="24"/>
        </w:rPr>
        <w:t>:</w:t>
      </w:r>
    </w:p>
    <w:p w14:paraId="359A9228" w14:textId="7ADBC128" w:rsidR="000848A4" w:rsidRPr="000848A4" w:rsidRDefault="000848A4" w:rsidP="00BF1DB0">
      <w:pPr>
        <w:rPr>
          <w:rFonts w:ascii="Arial" w:hAnsi="Arial" w:cs="Arial"/>
          <w:b/>
          <w:bCs/>
          <w:sz w:val="24"/>
          <w:szCs w:val="24"/>
        </w:rPr>
      </w:pPr>
      <w:r w:rsidRPr="00FD0891">
        <w:rPr>
          <w:rFonts w:ascii="Arial" w:hAnsi="Arial" w:cs="Arial"/>
          <w:b/>
          <w:bCs/>
          <w:sz w:val="24"/>
          <w:szCs w:val="24"/>
        </w:rPr>
        <w:t>Welland Hydro confirms that the last line of this table ($</w:t>
      </w:r>
      <w:r w:rsidR="00FD0891" w:rsidRPr="00FD0891">
        <w:rPr>
          <w:rFonts w:ascii="Arial" w:hAnsi="Arial" w:cs="Arial"/>
          <w:b/>
          <w:bCs/>
          <w:sz w:val="24"/>
          <w:szCs w:val="24"/>
        </w:rPr>
        <w:t>-742,431</w:t>
      </w:r>
      <w:r w:rsidRPr="00FD0891">
        <w:rPr>
          <w:rFonts w:ascii="Arial" w:hAnsi="Arial" w:cs="Arial"/>
          <w:b/>
          <w:bCs/>
          <w:sz w:val="24"/>
          <w:szCs w:val="24"/>
        </w:rPr>
        <w:t>) represents the closing principal</w:t>
      </w:r>
      <w:r w:rsidR="002D7106">
        <w:rPr>
          <w:rFonts w:ascii="Arial" w:hAnsi="Arial" w:cs="Arial"/>
          <w:b/>
          <w:bCs/>
          <w:sz w:val="24"/>
          <w:szCs w:val="24"/>
        </w:rPr>
        <w:t xml:space="preserve"> (excluding interest)</w:t>
      </w:r>
      <w:r w:rsidRPr="00FD0891">
        <w:rPr>
          <w:rFonts w:ascii="Arial" w:hAnsi="Arial" w:cs="Arial"/>
          <w:b/>
          <w:bCs/>
          <w:sz w:val="24"/>
          <w:szCs w:val="24"/>
        </w:rPr>
        <w:t xml:space="preserve"> Account 1588 balance as at December 31, 2018 in the DVA continuity schedule (cell BG28).</w:t>
      </w:r>
    </w:p>
    <w:p w14:paraId="15FB8BEC" w14:textId="77777777" w:rsidR="00C31401" w:rsidRPr="003D7086" w:rsidRDefault="00C31401" w:rsidP="00C31401">
      <w:pPr>
        <w:pStyle w:val="ListParagraph"/>
        <w:spacing w:after="0"/>
        <w:rPr>
          <w:rFonts w:ascii="Arial" w:hAnsi="Arial" w:cs="Arial"/>
          <w:sz w:val="24"/>
          <w:szCs w:val="24"/>
        </w:rPr>
      </w:pPr>
    </w:p>
    <w:p w14:paraId="6E339BAC" w14:textId="14A80061" w:rsidR="00C31401" w:rsidRPr="00BF1DB0" w:rsidRDefault="00C31401" w:rsidP="00C31401">
      <w:pPr>
        <w:pStyle w:val="ListParagraph"/>
        <w:numPr>
          <w:ilvl w:val="0"/>
          <w:numId w:val="12"/>
        </w:numPr>
        <w:spacing w:after="0" w:line="276" w:lineRule="auto"/>
        <w:rPr>
          <w:rFonts w:ascii="Arial" w:hAnsi="Arial" w:cs="Arial"/>
          <w:sz w:val="24"/>
          <w:szCs w:val="24"/>
        </w:rPr>
      </w:pPr>
      <w:r w:rsidRPr="00BF1DB0">
        <w:rPr>
          <w:rFonts w:ascii="Arial" w:hAnsi="Arial" w:cs="Arial"/>
          <w:sz w:val="24"/>
          <w:szCs w:val="24"/>
        </w:rPr>
        <w:t>Please explain any differences between (b) and (c), considering any OEB-approved dispositions that occurred in the year.</w:t>
      </w:r>
    </w:p>
    <w:p w14:paraId="0F54AABF" w14:textId="0B8EC963" w:rsidR="00BF1DB0" w:rsidRPr="00BF1DB0" w:rsidRDefault="00BF1DB0" w:rsidP="009B5C14">
      <w:pPr>
        <w:spacing w:before="240"/>
        <w:rPr>
          <w:rFonts w:ascii="Arial" w:hAnsi="Arial" w:cs="Arial"/>
          <w:b/>
          <w:bCs/>
          <w:sz w:val="24"/>
          <w:szCs w:val="24"/>
        </w:rPr>
      </w:pPr>
      <w:r w:rsidRPr="00752A1F">
        <w:rPr>
          <w:rFonts w:ascii="Arial" w:hAnsi="Arial" w:cs="Arial"/>
          <w:b/>
          <w:bCs/>
          <w:sz w:val="24"/>
          <w:szCs w:val="24"/>
          <w:u w:val="single"/>
        </w:rPr>
        <w:t>Response</w:t>
      </w:r>
      <w:r w:rsidRPr="00BF1DB0">
        <w:rPr>
          <w:rFonts w:ascii="Arial" w:hAnsi="Arial" w:cs="Arial"/>
          <w:b/>
          <w:bCs/>
          <w:sz w:val="24"/>
          <w:szCs w:val="24"/>
        </w:rPr>
        <w:t>:</w:t>
      </w:r>
    </w:p>
    <w:p w14:paraId="7FD09F85" w14:textId="6EE98C2D" w:rsidR="00BF1DB0" w:rsidRPr="00BF1DB0" w:rsidRDefault="00BF1DB0" w:rsidP="00BF1DB0">
      <w:pPr>
        <w:rPr>
          <w:rFonts w:ascii="Arial" w:hAnsi="Arial" w:cs="Arial"/>
          <w:b/>
          <w:bCs/>
          <w:sz w:val="24"/>
          <w:szCs w:val="24"/>
        </w:rPr>
      </w:pPr>
      <w:r w:rsidRPr="00FD0891">
        <w:rPr>
          <w:rFonts w:ascii="Arial" w:hAnsi="Arial" w:cs="Arial"/>
          <w:b/>
          <w:bCs/>
          <w:sz w:val="24"/>
          <w:szCs w:val="24"/>
        </w:rPr>
        <w:t xml:space="preserve">Welland Hydro has included a principal adjustment in the DVA continuity schedule related to 2018 unbilled revenue adjustments.  Please </w:t>
      </w:r>
      <w:r w:rsidR="00FD0891" w:rsidRPr="00FD0891">
        <w:rPr>
          <w:rFonts w:ascii="Arial" w:hAnsi="Arial" w:cs="Arial"/>
          <w:b/>
          <w:bCs/>
          <w:sz w:val="24"/>
          <w:szCs w:val="24"/>
        </w:rPr>
        <w:t>refer to the response for Staff-11.</w:t>
      </w:r>
    </w:p>
    <w:p w14:paraId="4CE80580" w14:textId="77777777" w:rsidR="00C31401" w:rsidRPr="00AD70A1" w:rsidRDefault="00C31401" w:rsidP="00C31401">
      <w:pPr>
        <w:pStyle w:val="ListParagraph"/>
        <w:spacing w:after="0"/>
        <w:rPr>
          <w:rFonts w:ascii="Arial" w:hAnsi="Arial" w:cs="Arial"/>
          <w:sz w:val="24"/>
          <w:szCs w:val="24"/>
        </w:rPr>
      </w:pPr>
    </w:p>
    <w:p w14:paraId="7C27EE9E" w14:textId="481DEA4E" w:rsidR="00C31401" w:rsidRPr="00AD70A1" w:rsidRDefault="00C31401" w:rsidP="00C31401">
      <w:pPr>
        <w:pStyle w:val="ListParagraph"/>
        <w:numPr>
          <w:ilvl w:val="0"/>
          <w:numId w:val="12"/>
        </w:numPr>
        <w:spacing w:after="0" w:line="276" w:lineRule="auto"/>
        <w:rPr>
          <w:rFonts w:ascii="Arial" w:hAnsi="Arial" w:cs="Arial"/>
          <w:sz w:val="24"/>
          <w:szCs w:val="24"/>
        </w:rPr>
      </w:pPr>
      <w:r w:rsidRPr="00AD70A1">
        <w:rPr>
          <w:rFonts w:ascii="Arial" w:hAnsi="Arial" w:cs="Arial"/>
          <w:sz w:val="24"/>
          <w:szCs w:val="24"/>
        </w:rPr>
        <w:t>Please also repeat steps (a), (b), (c), and (d) for Account 1588 balances as at December 31, 2017, in a similar table, considering any OEB-approved dispositions that occurred in the year.</w:t>
      </w:r>
    </w:p>
    <w:p w14:paraId="5491BCA4" w14:textId="77777777" w:rsidR="00241852" w:rsidRPr="00AD70A1" w:rsidRDefault="00241852" w:rsidP="00241852">
      <w:pPr>
        <w:rPr>
          <w:rFonts w:ascii="Arial" w:hAnsi="Arial" w:cs="Arial"/>
          <w:b/>
          <w:bCs/>
          <w:sz w:val="24"/>
          <w:szCs w:val="24"/>
        </w:rPr>
      </w:pPr>
      <w:r w:rsidRPr="00AD70A1">
        <w:rPr>
          <w:rFonts w:ascii="Arial" w:hAnsi="Arial" w:cs="Arial"/>
          <w:b/>
          <w:bCs/>
          <w:sz w:val="24"/>
          <w:szCs w:val="24"/>
          <w:u w:val="single"/>
        </w:rPr>
        <w:lastRenderedPageBreak/>
        <w:t>Response</w:t>
      </w:r>
      <w:r w:rsidRPr="00AD70A1">
        <w:rPr>
          <w:rFonts w:ascii="Arial" w:hAnsi="Arial" w:cs="Arial"/>
          <w:b/>
          <w:bCs/>
          <w:sz w:val="24"/>
          <w:szCs w:val="24"/>
        </w:rPr>
        <w:t>:</w:t>
      </w:r>
    </w:p>
    <w:p w14:paraId="5A2E358D" w14:textId="5DCF81C1" w:rsidR="00241852" w:rsidRPr="00AD70A1" w:rsidRDefault="00241852" w:rsidP="00B95463">
      <w:pPr>
        <w:pStyle w:val="ListParagraph"/>
        <w:numPr>
          <w:ilvl w:val="0"/>
          <w:numId w:val="35"/>
        </w:numPr>
        <w:ind w:left="360"/>
        <w:rPr>
          <w:rFonts w:ascii="Arial" w:hAnsi="Arial" w:cs="Arial"/>
          <w:b/>
          <w:bCs/>
          <w:sz w:val="24"/>
          <w:szCs w:val="24"/>
        </w:rPr>
      </w:pPr>
      <w:r w:rsidRPr="00AD70A1">
        <w:rPr>
          <w:rFonts w:ascii="Arial" w:hAnsi="Arial" w:cs="Arial"/>
          <w:b/>
          <w:bCs/>
          <w:sz w:val="24"/>
          <w:szCs w:val="24"/>
        </w:rPr>
        <w:t>Welland Hydro completed a similar table for Account 1588 balances as at December 31, 2017</w:t>
      </w:r>
    </w:p>
    <w:p w14:paraId="7CB1A56C" w14:textId="77777777" w:rsidR="00AD70A1" w:rsidRPr="00AD70A1" w:rsidRDefault="00AD70A1" w:rsidP="00B95463">
      <w:pPr>
        <w:pStyle w:val="ListParagraph"/>
        <w:ind w:left="360"/>
        <w:rPr>
          <w:rFonts w:ascii="Arial" w:hAnsi="Arial" w:cs="Arial"/>
          <w:b/>
          <w:bCs/>
          <w:sz w:val="24"/>
          <w:szCs w:val="24"/>
        </w:rPr>
      </w:pPr>
    </w:p>
    <w:p w14:paraId="193AC79B" w14:textId="4E42C519" w:rsidR="00AD70A1" w:rsidRPr="00AD70A1" w:rsidRDefault="00241852" w:rsidP="00B95463">
      <w:pPr>
        <w:pStyle w:val="ListParagraph"/>
        <w:numPr>
          <w:ilvl w:val="0"/>
          <w:numId w:val="35"/>
        </w:numPr>
        <w:ind w:left="360"/>
        <w:rPr>
          <w:rFonts w:ascii="Arial" w:hAnsi="Arial" w:cs="Arial"/>
          <w:b/>
          <w:bCs/>
          <w:sz w:val="24"/>
          <w:szCs w:val="24"/>
        </w:rPr>
      </w:pPr>
      <w:r w:rsidRPr="00AD70A1">
        <w:rPr>
          <w:rFonts w:ascii="Arial" w:hAnsi="Arial" w:cs="Arial"/>
          <w:b/>
          <w:bCs/>
          <w:sz w:val="24"/>
          <w:szCs w:val="24"/>
        </w:rPr>
        <w:t xml:space="preserve">Welland Hydro confirms that the first line of this table ($-76,545) represents the principal </w:t>
      </w:r>
      <w:r w:rsidR="00B95463">
        <w:rPr>
          <w:rFonts w:ascii="Arial" w:hAnsi="Arial" w:cs="Arial"/>
          <w:b/>
          <w:bCs/>
          <w:sz w:val="24"/>
          <w:szCs w:val="24"/>
        </w:rPr>
        <w:t xml:space="preserve">(excluding interest) </w:t>
      </w:r>
      <w:r w:rsidRPr="00AD70A1">
        <w:rPr>
          <w:rFonts w:ascii="Arial" w:hAnsi="Arial" w:cs="Arial"/>
          <w:b/>
          <w:bCs/>
          <w:sz w:val="24"/>
          <w:szCs w:val="24"/>
        </w:rPr>
        <w:t>Account 1588 general ledger balance as at December 31, 2017.</w:t>
      </w:r>
    </w:p>
    <w:p w14:paraId="030D2C9D" w14:textId="77777777" w:rsidR="00AD70A1" w:rsidRPr="00AD70A1" w:rsidRDefault="00AD70A1" w:rsidP="00B95463">
      <w:pPr>
        <w:pStyle w:val="ListParagraph"/>
        <w:ind w:left="360"/>
        <w:rPr>
          <w:rFonts w:ascii="Arial" w:hAnsi="Arial" w:cs="Arial"/>
          <w:b/>
          <w:bCs/>
          <w:sz w:val="24"/>
          <w:szCs w:val="24"/>
        </w:rPr>
      </w:pPr>
    </w:p>
    <w:p w14:paraId="2BC6038B" w14:textId="2E6F8C18" w:rsidR="00AD70A1" w:rsidRPr="00AD70A1" w:rsidRDefault="00241852" w:rsidP="00B95463">
      <w:pPr>
        <w:pStyle w:val="ListParagraph"/>
        <w:numPr>
          <w:ilvl w:val="0"/>
          <w:numId w:val="35"/>
        </w:numPr>
        <w:ind w:left="360"/>
        <w:rPr>
          <w:rFonts w:ascii="Arial" w:hAnsi="Arial" w:cs="Arial"/>
          <w:b/>
          <w:bCs/>
          <w:sz w:val="24"/>
          <w:szCs w:val="24"/>
        </w:rPr>
      </w:pPr>
      <w:r w:rsidRPr="00AD70A1">
        <w:rPr>
          <w:rFonts w:ascii="Arial" w:hAnsi="Arial" w:cs="Arial"/>
          <w:b/>
          <w:bCs/>
          <w:sz w:val="24"/>
          <w:szCs w:val="24"/>
        </w:rPr>
        <w:t>Welland Hydro confirms that the last line of this table ($-7</w:t>
      </w:r>
      <w:r w:rsidR="00AD70A1" w:rsidRPr="00AD70A1">
        <w:rPr>
          <w:rFonts w:ascii="Arial" w:hAnsi="Arial" w:cs="Arial"/>
          <w:b/>
          <w:bCs/>
          <w:sz w:val="24"/>
          <w:szCs w:val="24"/>
        </w:rPr>
        <w:t>6,545</w:t>
      </w:r>
      <w:r w:rsidRPr="00AD70A1">
        <w:rPr>
          <w:rFonts w:ascii="Arial" w:hAnsi="Arial" w:cs="Arial"/>
          <w:b/>
          <w:bCs/>
          <w:sz w:val="24"/>
          <w:szCs w:val="24"/>
        </w:rPr>
        <w:t xml:space="preserve">) represents the closing principal </w:t>
      </w:r>
      <w:r w:rsidR="00B95463">
        <w:rPr>
          <w:rFonts w:ascii="Arial" w:hAnsi="Arial" w:cs="Arial"/>
          <w:b/>
          <w:bCs/>
          <w:sz w:val="24"/>
          <w:szCs w:val="24"/>
        </w:rPr>
        <w:t xml:space="preserve">(excluding interest) </w:t>
      </w:r>
      <w:r w:rsidRPr="00AD70A1">
        <w:rPr>
          <w:rFonts w:ascii="Arial" w:hAnsi="Arial" w:cs="Arial"/>
          <w:b/>
          <w:bCs/>
          <w:sz w:val="24"/>
          <w:szCs w:val="24"/>
        </w:rPr>
        <w:t>Account 1588 balance as at December 31, 201</w:t>
      </w:r>
      <w:r w:rsidR="00AD70A1" w:rsidRPr="00AD70A1">
        <w:rPr>
          <w:rFonts w:ascii="Arial" w:hAnsi="Arial" w:cs="Arial"/>
          <w:b/>
          <w:bCs/>
          <w:sz w:val="24"/>
          <w:szCs w:val="24"/>
        </w:rPr>
        <w:t>7</w:t>
      </w:r>
      <w:r w:rsidRPr="00AD70A1">
        <w:rPr>
          <w:rFonts w:ascii="Arial" w:hAnsi="Arial" w:cs="Arial"/>
          <w:b/>
          <w:bCs/>
          <w:sz w:val="24"/>
          <w:szCs w:val="24"/>
        </w:rPr>
        <w:t xml:space="preserve"> in the DVA continuity schedule</w:t>
      </w:r>
      <w:r w:rsidR="00AD70A1" w:rsidRPr="00AD70A1">
        <w:rPr>
          <w:rFonts w:ascii="Arial" w:hAnsi="Arial" w:cs="Arial"/>
          <w:b/>
          <w:bCs/>
          <w:sz w:val="24"/>
          <w:szCs w:val="24"/>
        </w:rPr>
        <w:t xml:space="preserve"> of the 2020 IRM Rate Generator</w:t>
      </w:r>
      <w:r w:rsidRPr="00AD70A1">
        <w:rPr>
          <w:rFonts w:ascii="Arial" w:hAnsi="Arial" w:cs="Arial"/>
          <w:b/>
          <w:bCs/>
          <w:sz w:val="24"/>
          <w:szCs w:val="24"/>
        </w:rPr>
        <w:t xml:space="preserve"> (cell </w:t>
      </w:r>
      <w:r w:rsidR="00AD70A1" w:rsidRPr="00AD70A1">
        <w:rPr>
          <w:rFonts w:ascii="Arial" w:hAnsi="Arial" w:cs="Arial"/>
          <w:b/>
          <w:bCs/>
          <w:sz w:val="24"/>
          <w:szCs w:val="24"/>
        </w:rPr>
        <w:t>AW</w:t>
      </w:r>
      <w:r w:rsidRPr="00AD70A1">
        <w:rPr>
          <w:rFonts w:ascii="Arial" w:hAnsi="Arial" w:cs="Arial"/>
          <w:b/>
          <w:bCs/>
          <w:sz w:val="24"/>
          <w:szCs w:val="24"/>
        </w:rPr>
        <w:t>28).</w:t>
      </w:r>
    </w:p>
    <w:p w14:paraId="616286E8" w14:textId="77777777" w:rsidR="00AD70A1" w:rsidRPr="00AD70A1" w:rsidRDefault="00AD70A1" w:rsidP="00B95463">
      <w:pPr>
        <w:pStyle w:val="ListParagraph"/>
        <w:ind w:left="360"/>
        <w:rPr>
          <w:rFonts w:ascii="Arial" w:hAnsi="Arial" w:cs="Arial"/>
          <w:b/>
          <w:bCs/>
          <w:sz w:val="24"/>
          <w:szCs w:val="24"/>
        </w:rPr>
      </w:pPr>
    </w:p>
    <w:p w14:paraId="737E4DC8" w14:textId="0E3CC156" w:rsidR="00AD70A1" w:rsidRPr="00AD70A1" w:rsidRDefault="00AD70A1" w:rsidP="00B95463">
      <w:pPr>
        <w:pStyle w:val="ListParagraph"/>
        <w:numPr>
          <w:ilvl w:val="0"/>
          <w:numId w:val="35"/>
        </w:numPr>
        <w:ind w:left="360"/>
        <w:rPr>
          <w:rFonts w:ascii="Arial" w:hAnsi="Arial" w:cs="Arial"/>
          <w:b/>
          <w:bCs/>
          <w:sz w:val="24"/>
          <w:szCs w:val="24"/>
        </w:rPr>
      </w:pPr>
      <w:r w:rsidRPr="00AD70A1">
        <w:rPr>
          <w:rFonts w:ascii="Arial" w:hAnsi="Arial" w:cs="Arial"/>
          <w:b/>
          <w:bCs/>
          <w:sz w:val="24"/>
          <w:szCs w:val="24"/>
        </w:rPr>
        <w:t>Welland Hydro confirms that there are no differences between (b) and (c).</w:t>
      </w:r>
    </w:p>
    <w:p w14:paraId="0E497316" w14:textId="77777777" w:rsidR="00241852" w:rsidRPr="00241852" w:rsidRDefault="00241852" w:rsidP="00AD70A1">
      <w:pPr>
        <w:rPr>
          <w:rFonts w:ascii="Arial" w:hAnsi="Arial" w:cs="Arial"/>
          <w:sz w:val="24"/>
          <w:szCs w:val="24"/>
          <w:highlight w:val="yellow"/>
        </w:rPr>
      </w:pPr>
    </w:p>
    <w:p w14:paraId="6D99E647" w14:textId="126EFDB5" w:rsidR="00C31401" w:rsidRDefault="00C31401" w:rsidP="00C31401">
      <w:pPr>
        <w:pStyle w:val="ListParagraph"/>
        <w:numPr>
          <w:ilvl w:val="0"/>
          <w:numId w:val="12"/>
        </w:numPr>
        <w:spacing w:after="0" w:line="276" w:lineRule="auto"/>
        <w:rPr>
          <w:rFonts w:ascii="Arial" w:hAnsi="Arial" w:cs="Arial"/>
          <w:sz w:val="24"/>
          <w:szCs w:val="24"/>
        </w:rPr>
      </w:pPr>
      <w:r w:rsidRPr="00AD70A1">
        <w:rPr>
          <w:rFonts w:ascii="Arial" w:hAnsi="Arial" w:cs="Arial"/>
          <w:sz w:val="24"/>
          <w:szCs w:val="24"/>
        </w:rPr>
        <w:t>Please quantify and explain any large amounts shown in these tables relating to either a 2017 or 2018 balance.</w:t>
      </w:r>
    </w:p>
    <w:p w14:paraId="1DD95330" w14:textId="04A62BA3" w:rsidR="00AD70A1" w:rsidRPr="00AD70A1" w:rsidRDefault="00AD70A1" w:rsidP="00B95463">
      <w:pPr>
        <w:spacing w:before="240"/>
        <w:rPr>
          <w:rFonts w:ascii="Arial" w:hAnsi="Arial" w:cs="Arial"/>
          <w:b/>
          <w:bCs/>
          <w:sz w:val="24"/>
          <w:szCs w:val="24"/>
        </w:rPr>
      </w:pPr>
      <w:r w:rsidRPr="00AD70A1">
        <w:rPr>
          <w:rFonts w:ascii="Arial" w:hAnsi="Arial" w:cs="Arial"/>
          <w:b/>
          <w:bCs/>
          <w:sz w:val="24"/>
          <w:szCs w:val="24"/>
          <w:u w:val="single"/>
        </w:rPr>
        <w:t>Response</w:t>
      </w:r>
      <w:r w:rsidRPr="00AD70A1">
        <w:rPr>
          <w:rFonts w:ascii="Arial" w:hAnsi="Arial" w:cs="Arial"/>
          <w:b/>
          <w:bCs/>
          <w:sz w:val="24"/>
          <w:szCs w:val="24"/>
        </w:rPr>
        <w:t>:</w:t>
      </w:r>
    </w:p>
    <w:p w14:paraId="033D1677" w14:textId="5F9C8389" w:rsidR="00AD70A1" w:rsidRPr="00AD70A1" w:rsidRDefault="00AD70A1" w:rsidP="00AD70A1">
      <w:pPr>
        <w:spacing w:after="0" w:line="276" w:lineRule="auto"/>
        <w:rPr>
          <w:rFonts w:ascii="Arial" w:hAnsi="Arial" w:cs="Arial"/>
          <w:b/>
          <w:bCs/>
          <w:sz w:val="24"/>
          <w:szCs w:val="24"/>
        </w:rPr>
      </w:pPr>
      <w:r w:rsidRPr="00AD70A1">
        <w:rPr>
          <w:rFonts w:ascii="Arial" w:hAnsi="Arial" w:cs="Arial"/>
          <w:b/>
          <w:bCs/>
          <w:sz w:val="24"/>
          <w:szCs w:val="24"/>
        </w:rPr>
        <w:t>Welland Hydro included a principal adjustment in the 2018 table related to the difference between unbilled power revenue accruals and actual unbilled power revenue.  Unbilled power revenue in 2019 will be based on actuals and these large adjustments related to unbilled revenue will not occur in future years.</w:t>
      </w:r>
    </w:p>
    <w:p w14:paraId="44242BA0" w14:textId="77777777" w:rsidR="00C31401" w:rsidRPr="008F699F" w:rsidRDefault="00C31401" w:rsidP="00C31401">
      <w:pPr>
        <w:spacing w:after="0"/>
        <w:rPr>
          <w:rFonts w:ascii="Arial" w:hAnsi="Arial" w:cs="Arial"/>
          <w:b/>
          <w:sz w:val="24"/>
          <w:szCs w:val="24"/>
        </w:rPr>
      </w:pPr>
    </w:p>
    <w:p w14:paraId="3A0EA820" w14:textId="77777777" w:rsidR="007B7E34" w:rsidRPr="003B7F92" w:rsidRDefault="007B7E34" w:rsidP="007B7E34">
      <w:pPr>
        <w:pStyle w:val="Heading2"/>
        <w:spacing w:line="276" w:lineRule="auto"/>
        <w:rPr>
          <w:rFonts w:cs="Arial"/>
          <w:szCs w:val="24"/>
        </w:rPr>
      </w:pPr>
      <w:r w:rsidRPr="003B7F92">
        <w:rPr>
          <w:rFonts w:cs="Arial"/>
          <w:szCs w:val="24"/>
        </w:rPr>
        <w:t>Staff-</w:t>
      </w:r>
      <w:r>
        <w:rPr>
          <w:rFonts w:cs="Arial"/>
          <w:szCs w:val="24"/>
        </w:rPr>
        <w:t>14</w:t>
      </w:r>
    </w:p>
    <w:p w14:paraId="4C8FD6EC" w14:textId="77777777" w:rsidR="00C31401" w:rsidRPr="003D7086" w:rsidRDefault="00C31401" w:rsidP="00C31401">
      <w:pPr>
        <w:spacing w:after="0"/>
        <w:rPr>
          <w:rFonts w:ascii="Arial" w:hAnsi="Arial" w:cs="Arial"/>
          <w:b/>
          <w:sz w:val="24"/>
          <w:szCs w:val="24"/>
        </w:rPr>
      </w:pPr>
    </w:p>
    <w:p w14:paraId="4534F9C5" w14:textId="77777777" w:rsidR="00C31401" w:rsidRPr="003D7086" w:rsidRDefault="00C31401" w:rsidP="00C31401">
      <w:pPr>
        <w:spacing w:after="0"/>
        <w:rPr>
          <w:rFonts w:ascii="Arial" w:hAnsi="Arial" w:cs="Arial"/>
          <w:sz w:val="24"/>
          <w:szCs w:val="24"/>
        </w:rPr>
      </w:pPr>
      <w:r w:rsidRPr="003D7086">
        <w:rPr>
          <w:rFonts w:ascii="Arial" w:hAnsi="Arial" w:cs="Arial"/>
          <w:sz w:val="24"/>
          <w:szCs w:val="24"/>
        </w:rPr>
        <w:t>Ref:</w:t>
      </w:r>
      <w:r w:rsidRPr="003D7086">
        <w:rPr>
          <w:rFonts w:ascii="Arial" w:hAnsi="Arial" w:cs="Arial"/>
          <w:sz w:val="24"/>
          <w:szCs w:val="24"/>
        </w:rPr>
        <w:tab/>
        <w:t>(1) Accounting-Guidance-on-Accounts-1588-1589-QA-20190711, Q6</w:t>
      </w:r>
    </w:p>
    <w:p w14:paraId="1C5ED2D6" w14:textId="77777777" w:rsidR="00C31401" w:rsidRPr="003D7086" w:rsidRDefault="00C31401" w:rsidP="00C31401">
      <w:pPr>
        <w:spacing w:after="0"/>
        <w:ind w:firstLine="720"/>
        <w:rPr>
          <w:rFonts w:ascii="Arial" w:hAnsi="Arial" w:cs="Arial"/>
          <w:sz w:val="24"/>
          <w:szCs w:val="24"/>
        </w:rPr>
      </w:pPr>
      <w:r w:rsidRPr="003D7086">
        <w:rPr>
          <w:rFonts w:ascii="Arial" w:hAnsi="Arial" w:cs="Arial"/>
          <w:sz w:val="24"/>
          <w:szCs w:val="24"/>
        </w:rPr>
        <w:t>(2) Accounting-Guidance-on-Accounts-1588-1589-QA-20190711, Q30</w:t>
      </w:r>
    </w:p>
    <w:p w14:paraId="7CCB0E2A" w14:textId="14DD88FD" w:rsidR="00C31401" w:rsidRPr="003D7086" w:rsidRDefault="00C31401" w:rsidP="00C31401">
      <w:pPr>
        <w:spacing w:after="0"/>
        <w:ind w:firstLine="720"/>
        <w:rPr>
          <w:rFonts w:ascii="Arial" w:hAnsi="Arial" w:cs="Arial"/>
          <w:color w:val="000000"/>
          <w:sz w:val="24"/>
          <w:szCs w:val="24"/>
        </w:rPr>
      </w:pPr>
      <w:r w:rsidRPr="003D7086">
        <w:rPr>
          <w:rFonts w:ascii="Arial" w:hAnsi="Arial" w:cs="Arial"/>
          <w:sz w:val="24"/>
          <w:szCs w:val="24"/>
        </w:rPr>
        <w:t>(3) EB-2018-0075</w:t>
      </w:r>
      <w:r w:rsidR="004413AC">
        <w:rPr>
          <w:rFonts w:ascii="Arial" w:hAnsi="Arial" w:cs="Arial"/>
          <w:sz w:val="24"/>
          <w:szCs w:val="24"/>
        </w:rPr>
        <w:t>,</w:t>
      </w:r>
      <w:r w:rsidRPr="003D7086">
        <w:rPr>
          <w:rFonts w:ascii="Arial" w:hAnsi="Arial" w:cs="Arial"/>
          <w:sz w:val="24"/>
          <w:szCs w:val="24"/>
        </w:rPr>
        <w:t xml:space="preserve"> </w:t>
      </w:r>
      <w:r w:rsidR="00D943D3">
        <w:rPr>
          <w:rFonts w:ascii="Arial" w:hAnsi="Arial" w:cs="Arial"/>
          <w:sz w:val="24"/>
          <w:szCs w:val="24"/>
        </w:rPr>
        <w:t xml:space="preserve">Response to </w:t>
      </w:r>
      <w:r w:rsidRPr="003D7086">
        <w:rPr>
          <w:rFonts w:ascii="Arial" w:hAnsi="Arial" w:cs="Arial"/>
          <w:sz w:val="24"/>
          <w:szCs w:val="24"/>
        </w:rPr>
        <w:t>Staff Question-9</w:t>
      </w:r>
      <w:r w:rsidR="00D943D3">
        <w:rPr>
          <w:rFonts w:ascii="Arial" w:hAnsi="Arial" w:cs="Arial"/>
          <w:sz w:val="24"/>
          <w:szCs w:val="24"/>
        </w:rPr>
        <w:t xml:space="preserve"> </w:t>
      </w:r>
      <w:r w:rsidR="006804DF" w:rsidRPr="005D2C6E">
        <w:rPr>
          <w:rFonts w:ascii="Arial" w:hAnsi="Arial" w:cs="Arial"/>
          <w:sz w:val="24"/>
          <w:szCs w:val="24"/>
        </w:rPr>
        <w:t>(November 26, 2018)</w:t>
      </w:r>
    </w:p>
    <w:p w14:paraId="14EB6AD4" w14:textId="77777777" w:rsidR="00C31401" w:rsidRPr="003D7086" w:rsidRDefault="00C31401" w:rsidP="00C31401">
      <w:pPr>
        <w:spacing w:after="0"/>
        <w:rPr>
          <w:rFonts w:ascii="Arial" w:hAnsi="Arial" w:cs="Arial"/>
          <w:color w:val="000000"/>
          <w:sz w:val="24"/>
          <w:szCs w:val="24"/>
        </w:rPr>
      </w:pPr>
    </w:p>
    <w:p w14:paraId="266E0D60" w14:textId="77777777" w:rsidR="00C31401" w:rsidRPr="008F699F" w:rsidRDefault="00C31401" w:rsidP="00C31401">
      <w:pPr>
        <w:spacing w:after="0"/>
        <w:rPr>
          <w:rFonts w:ascii="Arial" w:hAnsi="Arial" w:cs="Arial"/>
          <w:color w:val="000000"/>
          <w:sz w:val="24"/>
          <w:szCs w:val="24"/>
          <w:u w:val="single"/>
        </w:rPr>
      </w:pPr>
      <w:r w:rsidRPr="008F699F">
        <w:rPr>
          <w:rFonts w:ascii="Arial" w:hAnsi="Arial" w:cs="Arial"/>
          <w:color w:val="000000"/>
          <w:sz w:val="24"/>
          <w:szCs w:val="24"/>
          <w:u w:val="single"/>
        </w:rPr>
        <w:t>Preamble:</w:t>
      </w:r>
    </w:p>
    <w:p w14:paraId="6703E4DA" w14:textId="77777777" w:rsidR="00C31401" w:rsidRPr="003D7086" w:rsidRDefault="00C31401" w:rsidP="00C31401">
      <w:pPr>
        <w:spacing w:after="0"/>
        <w:rPr>
          <w:rFonts w:ascii="Arial" w:hAnsi="Arial" w:cs="Arial"/>
          <w:b/>
          <w:color w:val="000000"/>
          <w:sz w:val="24"/>
          <w:szCs w:val="24"/>
        </w:rPr>
      </w:pPr>
    </w:p>
    <w:p w14:paraId="1B6F7C41" w14:textId="5BB04982"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noted first reference, the OEB stated that distributors should use the best data available for recording unbilled revenues. Whether a distributor records unbilled revenue at year end based on estimates as a journal entry would depend on a utility’s timing and practices. The key is that any estimated revenue is ultimately trued up to actuals.</w:t>
      </w:r>
    </w:p>
    <w:p w14:paraId="1EFE8329" w14:textId="77777777" w:rsidR="00C31401" w:rsidRPr="003D7086" w:rsidRDefault="00C31401" w:rsidP="00C31401">
      <w:pPr>
        <w:spacing w:after="0"/>
        <w:rPr>
          <w:rFonts w:ascii="Arial" w:hAnsi="Arial" w:cs="Arial"/>
          <w:sz w:val="24"/>
          <w:szCs w:val="24"/>
        </w:rPr>
      </w:pPr>
    </w:p>
    <w:p w14:paraId="24FA828E" w14:textId="1500DFB0"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 xml:space="preserve">noted second reference, the OEB stated that not truing up estimated revenues to actuals and not truing up RPP settlements would fall in the category of </w:t>
      </w:r>
      <w:r w:rsidRPr="003D7086">
        <w:rPr>
          <w:rFonts w:ascii="Arial" w:hAnsi="Arial" w:cs="Arial"/>
          <w:sz w:val="24"/>
          <w:szCs w:val="24"/>
        </w:rPr>
        <w:lastRenderedPageBreak/>
        <w:t>systemic issues. The OEB noted that distributors must assess whether these issues have resulted in material errors or discrepancies.</w:t>
      </w:r>
    </w:p>
    <w:p w14:paraId="396F4014" w14:textId="77777777" w:rsidR="00C31401" w:rsidRPr="003D7086" w:rsidRDefault="00C31401" w:rsidP="00C31401">
      <w:pPr>
        <w:spacing w:after="0"/>
        <w:rPr>
          <w:rFonts w:ascii="Arial" w:hAnsi="Arial" w:cs="Arial"/>
          <w:sz w:val="24"/>
          <w:szCs w:val="24"/>
        </w:rPr>
      </w:pPr>
    </w:p>
    <w:p w14:paraId="7BFA0578" w14:textId="5D922626"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 xml:space="preserve">noted third reference, Welland Hydro confirmed that unbilled GA revenue recorded as of December 31, 2017 is based on actual unbilled consumption rather than estimated unbilled consumption.  </w:t>
      </w:r>
    </w:p>
    <w:p w14:paraId="41B0D45D" w14:textId="77777777" w:rsidR="00C31401" w:rsidRPr="003D7086" w:rsidRDefault="00C31401" w:rsidP="00C31401">
      <w:pPr>
        <w:spacing w:after="0"/>
        <w:rPr>
          <w:rFonts w:ascii="Arial" w:hAnsi="Arial" w:cs="Arial"/>
          <w:sz w:val="24"/>
          <w:szCs w:val="24"/>
        </w:rPr>
      </w:pPr>
    </w:p>
    <w:p w14:paraId="37CFD2B8" w14:textId="77777777" w:rsidR="00C31401" w:rsidRPr="008F699F" w:rsidRDefault="00C31401" w:rsidP="00C31401">
      <w:pPr>
        <w:spacing w:after="0"/>
        <w:rPr>
          <w:rFonts w:ascii="Arial" w:hAnsi="Arial" w:cs="Arial"/>
          <w:sz w:val="24"/>
          <w:szCs w:val="24"/>
          <w:u w:val="single"/>
        </w:rPr>
      </w:pPr>
      <w:r w:rsidRPr="008F699F">
        <w:rPr>
          <w:rFonts w:ascii="Arial" w:hAnsi="Arial" w:cs="Arial"/>
          <w:sz w:val="24"/>
          <w:szCs w:val="24"/>
          <w:u w:val="single"/>
        </w:rPr>
        <w:t>Questions:</w:t>
      </w:r>
    </w:p>
    <w:p w14:paraId="3AD3BC01" w14:textId="77777777" w:rsidR="00C31401" w:rsidRPr="003D7086" w:rsidRDefault="00C31401" w:rsidP="00C31401">
      <w:pPr>
        <w:pStyle w:val="ListParagraph"/>
        <w:spacing w:after="0"/>
        <w:rPr>
          <w:rFonts w:ascii="Arial" w:hAnsi="Arial" w:cs="Arial"/>
          <w:sz w:val="24"/>
          <w:szCs w:val="24"/>
        </w:rPr>
      </w:pPr>
    </w:p>
    <w:p w14:paraId="67E04010" w14:textId="21CCE6E4" w:rsidR="00C31401" w:rsidRDefault="00C31401" w:rsidP="00C31401">
      <w:pPr>
        <w:pStyle w:val="ListParagraph"/>
        <w:numPr>
          <w:ilvl w:val="0"/>
          <w:numId w:val="13"/>
        </w:numPr>
        <w:spacing w:after="0" w:line="276" w:lineRule="auto"/>
        <w:rPr>
          <w:rFonts w:ascii="Arial" w:hAnsi="Arial" w:cs="Arial"/>
          <w:sz w:val="24"/>
          <w:szCs w:val="24"/>
        </w:rPr>
      </w:pPr>
      <w:r w:rsidRPr="003D7086">
        <w:rPr>
          <w:rFonts w:ascii="Arial" w:hAnsi="Arial" w:cs="Arial"/>
          <w:sz w:val="24"/>
          <w:szCs w:val="24"/>
        </w:rPr>
        <w:t>Please describe Welland Hydro’s treatment of unbilled revenue.</w:t>
      </w:r>
    </w:p>
    <w:p w14:paraId="37634FC9" w14:textId="3CBAC486" w:rsidR="0051227D" w:rsidRPr="00752A1F" w:rsidRDefault="0051227D" w:rsidP="00B95463">
      <w:pPr>
        <w:spacing w:before="240"/>
        <w:rPr>
          <w:rFonts w:ascii="Arial" w:hAnsi="Arial" w:cs="Arial"/>
          <w:b/>
          <w:bCs/>
          <w:sz w:val="24"/>
          <w:szCs w:val="24"/>
          <w:u w:val="single"/>
        </w:rPr>
      </w:pPr>
      <w:r w:rsidRPr="00752A1F">
        <w:rPr>
          <w:rFonts w:ascii="Arial" w:hAnsi="Arial" w:cs="Arial"/>
          <w:b/>
          <w:bCs/>
          <w:sz w:val="24"/>
          <w:szCs w:val="24"/>
          <w:u w:val="single"/>
        </w:rPr>
        <w:t>Response:</w:t>
      </w:r>
    </w:p>
    <w:p w14:paraId="63F44818" w14:textId="5FCC0484" w:rsidR="0051227D" w:rsidRPr="00C739DB" w:rsidRDefault="00C739DB" w:rsidP="000F244A">
      <w:pPr>
        <w:rPr>
          <w:rFonts w:ascii="Arial" w:hAnsi="Arial" w:cs="Arial"/>
          <w:b/>
          <w:bCs/>
          <w:sz w:val="24"/>
          <w:szCs w:val="24"/>
        </w:rPr>
      </w:pPr>
      <w:r>
        <w:rPr>
          <w:rFonts w:ascii="Arial" w:hAnsi="Arial" w:cs="Arial"/>
          <w:b/>
          <w:bCs/>
          <w:sz w:val="24"/>
          <w:szCs w:val="24"/>
        </w:rPr>
        <w:t>Welland Hydro records unbilled GA revenue based on estimated consumption at the GA 1</w:t>
      </w:r>
      <w:r w:rsidRPr="00C739DB">
        <w:rPr>
          <w:rFonts w:ascii="Arial" w:hAnsi="Arial" w:cs="Arial"/>
          <w:b/>
          <w:bCs/>
          <w:sz w:val="24"/>
          <w:szCs w:val="24"/>
          <w:vertAlign w:val="superscript"/>
        </w:rPr>
        <w:t>st</w:t>
      </w:r>
      <w:r>
        <w:rPr>
          <w:rFonts w:ascii="Arial" w:hAnsi="Arial" w:cs="Arial"/>
          <w:b/>
          <w:bCs/>
          <w:sz w:val="24"/>
          <w:szCs w:val="24"/>
        </w:rPr>
        <w:t xml:space="preserve"> estimate rate.  For December</w:t>
      </w:r>
      <w:r w:rsidR="00D25A3E">
        <w:rPr>
          <w:rFonts w:ascii="Arial" w:hAnsi="Arial" w:cs="Arial"/>
          <w:b/>
          <w:bCs/>
          <w:sz w:val="24"/>
          <w:szCs w:val="24"/>
        </w:rPr>
        <w:t xml:space="preserve"> 2017 and 2018</w:t>
      </w:r>
      <w:r>
        <w:rPr>
          <w:rFonts w:ascii="Arial" w:hAnsi="Arial" w:cs="Arial"/>
          <w:b/>
          <w:bCs/>
          <w:sz w:val="24"/>
          <w:szCs w:val="24"/>
        </w:rPr>
        <w:t xml:space="preserve">, </w:t>
      </w:r>
      <w:r w:rsidR="00D25A3E">
        <w:rPr>
          <w:rFonts w:ascii="Arial" w:hAnsi="Arial" w:cs="Arial"/>
          <w:b/>
          <w:bCs/>
          <w:sz w:val="24"/>
          <w:szCs w:val="24"/>
        </w:rPr>
        <w:t xml:space="preserve">GA </w:t>
      </w:r>
      <w:r>
        <w:rPr>
          <w:rFonts w:ascii="Arial" w:hAnsi="Arial" w:cs="Arial"/>
          <w:b/>
          <w:bCs/>
          <w:sz w:val="24"/>
          <w:szCs w:val="24"/>
        </w:rPr>
        <w:t>unbilled revenue is based on actual consumption at the GA 1</w:t>
      </w:r>
      <w:r w:rsidRPr="00C739DB">
        <w:rPr>
          <w:rFonts w:ascii="Arial" w:hAnsi="Arial" w:cs="Arial"/>
          <w:b/>
          <w:bCs/>
          <w:sz w:val="24"/>
          <w:szCs w:val="24"/>
          <w:vertAlign w:val="superscript"/>
        </w:rPr>
        <w:t>st</w:t>
      </w:r>
      <w:r>
        <w:rPr>
          <w:rFonts w:ascii="Arial" w:hAnsi="Arial" w:cs="Arial"/>
          <w:b/>
          <w:bCs/>
          <w:sz w:val="24"/>
          <w:szCs w:val="24"/>
        </w:rPr>
        <w:t xml:space="preserve"> estimate rate. </w:t>
      </w:r>
      <w:r w:rsidR="0051227D" w:rsidRPr="000F244A">
        <w:rPr>
          <w:rFonts w:ascii="Arial" w:hAnsi="Arial" w:cs="Arial"/>
          <w:b/>
          <w:bCs/>
          <w:sz w:val="24"/>
          <w:szCs w:val="24"/>
        </w:rPr>
        <w:t xml:space="preserve"> </w:t>
      </w:r>
    </w:p>
    <w:p w14:paraId="2222A67F" w14:textId="56CDF429" w:rsidR="00D25A3E" w:rsidRDefault="00C02924" w:rsidP="00B95463">
      <w:pPr>
        <w:rPr>
          <w:rFonts w:ascii="Arial" w:hAnsi="Arial" w:cs="Arial"/>
          <w:b/>
          <w:bCs/>
          <w:sz w:val="24"/>
          <w:szCs w:val="24"/>
        </w:rPr>
      </w:pPr>
      <w:r>
        <w:rPr>
          <w:rFonts w:ascii="Arial" w:hAnsi="Arial" w:cs="Arial"/>
          <w:b/>
          <w:bCs/>
          <w:sz w:val="24"/>
          <w:szCs w:val="24"/>
        </w:rPr>
        <w:t>Welland Hydro record</w:t>
      </w:r>
      <w:r w:rsidR="00C739DB">
        <w:rPr>
          <w:rFonts w:ascii="Arial" w:hAnsi="Arial" w:cs="Arial"/>
          <w:b/>
          <w:bCs/>
          <w:sz w:val="24"/>
          <w:szCs w:val="24"/>
        </w:rPr>
        <w:t>ed</w:t>
      </w:r>
      <w:r>
        <w:rPr>
          <w:rFonts w:ascii="Arial" w:hAnsi="Arial" w:cs="Arial"/>
          <w:b/>
          <w:bCs/>
          <w:sz w:val="24"/>
          <w:szCs w:val="24"/>
        </w:rPr>
        <w:t xml:space="preserve"> unbilled </w:t>
      </w:r>
      <w:r w:rsidR="00D25A3E">
        <w:rPr>
          <w:rFonts w:ascii="Arial" w:hAnsi="Arial" w:cs="Arial"/>
          <w:b/>
          <w:bCs/>
          <w:sz w:val="24"/>
          <w:szCs w:val="24"/>
        </w:rPr>
        <w:t xml:space="preserve">Power </w:t>
      </w:r>
      <w:r>
        <w:rPr>
          <w:rFonts w:ascii="Arial" w:hAnsi="Arial" w:cs="Arial"/>
          <w:b/>
          <w:bCs/>
          <w:sz w:val="24"/>
          <w:szCs w:val="24"/>
        </w:rPr>
        <w:t xml:space="preserve">revenue </w:t>
      </w:r>
      <w:r w:rsidR="00C739DB">
        <w:rPr>
          <w:rFonts w:ascii="Arial" w:hAnsi="Arial" w:cs="Arial"/>
          <w:b/>
          <w:bCs/>
          <w:sz w:val="24"/>
          <w:szCs w:val="24"/>
        </w:rPr>
        <w:t xml:space="preserve">in 2017 and 2018 </w:t>
      </w:r>
      <w:r>
        <w:rPr>
          <w:rFonts w:ascii="Arial" w:hAnsi="Arial" w:cs="Arial"/>
          <w:b/>
          <w:bCs/>
          <w:sz w:val="24"/>
          <w:szCs w:val="24"/>
        </w:rPr>
        <w:t xml:space="preserve">based on </w:t>
      </w:r>
      <w:r w:rsidR="00C739DB">
        <w:rPr>
          <w:rFonts w:ascii="Arial" w:hAnsi="Arial" w:cs="Arial"/>
          <w:b/>
          <w:bCs/>
          <w:sz w:val="24"/>
          <w:szCs w:val="24"/>
        </w:rPr>
        <w:t>estimated consumption</w:t>
      </w:r>
      <w:r w:rsidR="00D25A3E">
        <w:rPr>
          <w:rFonts w:ascii="Arial" w:hAnsi="Arial" w:cs="Arial"/>
          <w:b/>
          <w:bCs/>
          <w:sz w:val="24"/>
          <w:szCs w:val="24"/>
        </w:rPr>
        <w:t xml:space="preserve"> and estimated rates</w:t>
      </w:r>
      <w:r w:rsidR="00C739DB">
        <w:rPr>
          <w:rFonts w:ascii="Arial" w:hAnsi="Arial" w:cs="Arial"/>
          <w:b/>
          <w:bCs/>
          <w:sz w:val="24"/>
          <w:szCs w:val="24"/>
        </w:rPr>
        <w:t>.</w:t>
      </w:r>
      <w:r w:rsidR="00D25A3E">
        <w:rPr>
          <w:rFonts w:ascii="Arial" w:hAnsi="Arial" w:cs="Arial"/>
          <w:b/>
          <w:bCs/>
          <w:sz w:val="24"/>
          <w:szCs w:val="24"/>
        </w:rPr>
        <w:t xml:space="preserve">  Welland Hydro is proposing to adjust 2018 unbilled to actual in this rate application.</w:t>
      </w:r>
      <w:r w:rsidR="00C739DB">
        <w:rPr>
          <w:rFonts w:ascii="Arial" w:hAnsi="Arial" w:cs="Arial"/>
          <w:b/>
          <w:bCs/>
          <w:sz w:val="24"/>
          <w:szCs w:val="24"/>
        </w:rPr>
        <w:t xml:space="preserve">  </w:t>
      </w:r>
    </w:p>
    <w:p w14:paraId="46E9F27C" w14:textId="62CCCF8B" w:rsidR="00C739DB" w:rsidRDefault="00C739DB" w:rsidP="00B95463">
      <w:pPr>
        <w:rPr>
          <w:rFonts w:ascii="Arial" w:hAnsi="Arial" w:cs="Arial"/>
          <w:b/>
          <w:bCs/>
          <w:sz w:val="24"/>
          <w:szCs w:val="24"/>
        </w:rPr>
      </w:pPr>
      <w:r>
        <w:rPr>
          <w:rFonts w:ascii="Arial" w:hAnsi="Arial" w:cs="Arial"/>
          <w:b/>
          <w:bCs/>
          <w:sz w:val="24"/>
          <w:szCs w:val="24"/>
        </w:rPr>
        <w:t>Starting with December 2019 unbilled revenue, Welland Hydro will use its new RSVA Manager Software to determine the unbilled</w:t>
      </w:r>
      <w:r w:rsidR="00D25A3E">
        <w:rPr>
          <w:rFonts w:ascii="Arial" w:hAnsi="Arial" w:cs="Arial"/>
          <w:b/>
          <w:bCs/>
          <w:sz w:val="24"/>
          <w:szCs w:val="24"/>
        </w:rPr>
        <w:t xml:space="preserve"> GA and Power</w:t>
      </w:r>
      <w:r>
        <w:rPr>
          <w:rFonts w:ascii="Arial" w:hAnsi="Arial" w:cs="Arial"/>
          <w:b/>
          <w:bCs/>
          <w:sz w:val="24"/>
          <w:szCs w:val="24"/>
        </w:rPr>
        <w:t xml:space="preserve"> revenue amount</w:t>
      </w:r>
      <w:r w:rsidR="00D25A3E">
        <w:rPr>
          <w:rFonts w:ascii="Arial" w:hAnsi="Arial" w:cs="Arial"/>
          <w:b/>
          <w:bCs/>
          <w:sz w:val="24"/>
          <w:szCs w:val="24"/>
        </w:rPr>
        <w:t>s</w:t>
      </w:r>
      <w:r>
        <w:rPr>
          <w:rFonts w:ascii="Arial" w:hAnsi="Arial" w:cs="Arial"/>
          <w:b/>
          <w:bCs/>
          <w:sz w:val="24"/>
          <w:szCs w:val="24"/>
        </w:rPr>
        <w:t xml:space="preserve"> based on actual meter reads and actual rates.</w:t>
      </w:r>
    </w:p>
    <w:p w14:paraId="1304B11D" w14:textId="77777777" w:rsidR="00C739DB" w:rsidRDefault="00C739DB" w:rsidP="002572A7">
      <w:pPr>
        <w:spacing w:after="0" w:line="276" w:lineRule="auto"/>
        <w:rPr>
          <w:rFonts w:ascii="Arial" w:hAnsi="Arial" w:cs="Arial"/>
          <w:b/>
          <w:bCs/>
          <w:sz w:val="24"/>
          <w:szCs w:val="24"/>
        </w:rPr>
      </w:pPr>
    </w:p>
    <w:p w14:paraId="136FC36B" w14:textId="28BF391F" w:rsidR="00C31401" w:rsidRPr="00A47AC9" w:rsidRDefault="00C31401" w:rsidP="00C31401">
      <w:pPr>
        <w:pStyle w:val="ListParagraph"/>
        <w:numPr>
          <w:ilvl w:val="0"/>
          <w:numId w:val="13"/>
        </w:numPr>
        <w:spacing w:after="0" w:line="276" w:lineRule="auto"/>
        <w:rPr>
          <w:rFonts w:ascii="Arial" w:hAnsi="Arial" w:cs="Arial"/>
          <w:sz w:val="24"/>
          <w:szCs w:val="24"/>
        </w:rPr>
      </w:pPr>
      <w:r w:rsidRPr="00A47AC9">
        <w:rPr>
          <w:rFonts w:ascii="Arial" w:hAnsi="Arial" w:cs="Arial"/>
          <w:sz w:val="24"/>
          <w:szCs w:val="24"/>
        </w:rPr>
        <w:t xml:space="preserve">Please explain whether any amounts related to unbilled revenue need to be included in line 2 of the GA Analysis </w:t>
      </w:r>
      <w:proofErr w:type="spellStart"/>
      <w:r w:rsidRPr="00A47AC9">
        <w:rPr>
          <w:rFonts w:ascii="Arial" w:hAnsi="Arial" w:cs="Arial"/>
          <w:sz w:val="24"/>
          <w:szCs w:val="24"/>
        </w:rPr>
        <w:t>Workform</w:t>
      </w:r>
      <w:proofErr w:type="spellEnd"/>
      <w:r w:rsidRPr="00A47AC9">
        <w:rPr>
          <w:rFonts w:ascii="Arial" w:hAnsi="Arial" w:cs="Arial"/>
          <w:sz w:val="24"/>
          <w:szCs w:val="24"/>
        </w:rPr>
        <w:t xml:space="preserve"> as a reconciling item, as well as principal adjustments to Account 1588 and Account 1589 in the DVA Continuity schedule.</w:t>
      </w:r>
    </w:p>
    <w:p w14:paraId="66F2C8EA" w14:textId="19BD03DA" w:rsidR="00D409E8" w:rsidRPr="00752A1F" w:rsidRDefault="00D409E8" w:rsidP="00B95463">
      <w:pPr>
        <w:spacing w:before="240"/>
        <w:rPr>
          <w:rFonts w:ascii="Arial" w:hAnsi="Arial" w:cs="Arial"/>
          <w:b/>
          <w:bCs/>
          <w:sz w:val="24"/>
          <w:szCs w:val="24"/>
          <w:u w:val="single"/>
        </w:rPr>
      </w:pPr>
      <w:r w:rsidRPr="00752A1F">
        <w:rPr>
          <w:rFonts w:ascii="Arial" w:hAnsi="Arial" w:cs="Arial"/>
          <w:b/>
          <w:bCs/>
          <w:sz w:val="24"/>
          <w:szCs w:val="24"/>
          <w:u w:val="single"/>
        </w:rPr>
        <w:t>Response:</w:t>
      </w:r>
    </w:p>
    <w:p w14:paraId="0C8440AE" w14:textId="23245F7E" w:rsidR="00D409E8" w:rsidRPr="00D409E8" w:rsidRDefault="00D409E8" w:rsidP="00A47AC9">
      <w:pPr>
        <w:rPr>
          <w:rFonts w:ascii="Arial" w:hAnsi="Arial" w:cs="Arial"/>
          <w:b/>
          <w:bCs/>
          <w:sz w:val="24"/>
          <w:szCs w:val="24"/>
        </w:rPr>
      </w:pPr>
      <w:r>
        <w:rPr>
          <w:rFonts w:ascii="Arial" w:hAnsi="Arial" w:cs="Arial"/>
          <w:b/>
          <w:bCs/>
          <w:sz w:val="24"/>
          <w:szCs w:val="24"/>
        </w:rPr>
        <w:t xml:space="preserve">Welland Hydro confirms that no amounts related to unbilled revenue need to be included in line 2 of the GA Analysis </w:t>
      </w:r>
      <w:proofErr w:type="spellStart"/>
      <w:r>
        <w:rPr>
          <w:rFonts w:ascii="Arial" w:hAnsi="Arial" w:cs="Arial"/>
          <w:b/>
          <w:bCs/>
          <w:sz w:val="24"/>
          <w:szCs w:val="24"/>
        </w:rPr>
        <w:t>Workform</w:t>
      </w:r>
      <w:proofErr w:type="spellEnd"/>
      <w:r>
        <w:rPr>
          <w:rFonts w:ascii="Arial" w:hAnsi="Arial" w:cs="Arial"/>
          <w:b/>
          <w:bCs/>
          <w:sz w:val="24"/>
          <w:szCs w:val="24"/>
        </w:rPr>
        <w:t xml:space="preserve"> as </w:t>
      </w:r>
      <w:r w:rsidR="00A47AC9">
        <w:rPr>
          <w:rFonts w:ascii="Arial" w:hAnsi="Arial" w:cs="Arial"/>
          <w:b/>
          <w:bCs/>
          <w:sz w:val="24"/>
          <w:szCs w:val="24"/>
        </w:rPr>
        <w:t xml:space="preserve">a </w:t>
      </w:r>
      <w:r>
        <w:rPr>
          <w:rFonts w:ascii="Arial" w:hAnsi="Arial" w:cs="Arial"/>
          <w:b/>
          <w:bCs/>
          <w:sz w:val="24"/>
          <w:szCs w:val="24"/>
        </w:rPr>
        <w:t>reconciling item</w:t>
      </w:r>
      <w:r w:rsidR="00A47AC9">
        <w:rPr>
          <w:rFonts w:ascii="Arial" w:hAnsi="Arial" w:cs="Arial"/>
          <w:b/>
          <w:bCs/>
          <w:sz w:val="24"/>
          <w:szCs w:val="24"/>
        </w:rPr>
        <w:t>.</w:t>
      </w:r>
      <w:r w:rsidR="00545E50">
        <w:rPr>
          <w:rFonts w:ascii="Arial" w:hAnsi="Arial" w:cs="Arial"/>
          <w:b/>
          <w:bCs/>
          <w:sz w:val="24"/>
          <w:szCs w:val="24"/>
        </w:rPr>
        <w:t xml:space="preserve">  Unbilled GA revenue for December</w:t>
      </w:r>
      <w:r w:rsidR="00D25A3E">
        <w:rPr>
          <w:rFonts w:ascii="Arial" w:hAnsi="Arial" w:cs="Arial"/>
          <w:b/>
          <w:bCs/>
          <w:sz w:val="24"/>
          <w:szCs w:val="24"/>
        </w:rPr>
        <w:t xml:space="preserve"> 2017 and December</w:t>
      </w:r>
      <w:r w:rsidR="00545E50">
        <w:rPr>
          <w:rFonts w:ascii="Arial" w:hAnsi="Arial" w:cs="Arial"/>
          <w:b/>
          <w:bCs/>
          <w:sz w:val="24"/>
          <w:szCs w:val="24"/>
        </w:rPr>
        <w:t xml:space="preserve"> 2018 was based on actual GA revenue.</w:t>
      </w:r>
      <w:r w:rsidR="00A47AC9">
        <w:rPr>
          <w:rFonts w:ascii="Arial" w:hAnsi="Arial" w:cs="Arial"/>
          <w:b/>
          <w:bCs/>
          <w:sz w:val="24"/>
          <w:szCs w:val="24"/>
        </w:rPr>
        <w:t xml:space="preserve">  As described in Staff-11, an adjustment related to unbilled power revenue</w:t>
      </w:r>
      <w:r w:rsidR="00D25A3E">
        <w:rPr>
          <w:rFonts w:ascii="Arial" w:hAnsi="Arial" w:cs="Arial"/>
          <w:b/>
          <w:bCs/>
          <w:sz w:val="24"/>
          <w:szCs w:val="24"/>
        </w:rPr>
        <w:t xml:space="preserve"> for 2018</w:t>
      </w:r>
      <w:r w:rsidR="00A47AC9">
        <w:rPr>
          <w:rFonts w:ascii="Arial" w:hAnsi="Arial" w:cs="Arial"/>
          <w:b/>
          <w:bCs/>
          <w:sz w:val="24"/>
          <w:szCs w:val="24"/>
        </w:rPr>
        <w:t xml:space="preserve"> has bee</w:t>
      </w:r>
      <w:r w:rsidR="00911D85">
        <w:rPr>
          <w:rFonts w:ascii="Arial" w:hAnsi="Arial" w:cs="Arial"/>
          <w:b/>
          <w:bCs/>
          <w:sz w:val="24"/>
          <w:szCs w:val="24"/>
        </w:rPr>
        <w:t>n included</w:t>
      </w:r>
      <w:r w:rsidR="00A47AC9">
        <w:rPr>
          <w:rFonts w:ascii="Arial" w:hAnsi="Arial" w:cs="Arial"/>
          <w:b/>
          <w:bCs/>
          <w:sz w:val="24"/>
          <w:szCs w:val="24"/>
        </w:rPr>
        <w:t xml:space="preserve"> as a principal adjustment to Account 1588 in the DVA Continuity Schedule. </w:t>
      </w:r>
    </w:p>
    <w:p w14:paraId="41A897C5" w14:textId="7F14F699" w:rsidR="00C31401" w:rsidRDefault="00C31401" w:rsidP="00C31401">
      <w:pPr>
        <w:spacing w:after="0"/>
        <w:rPr>
          <w:rFonts w:ascii="Arial" w:hAnsi="Arial" w:cs="Arial"/>
          <w:sz w:val="24"/>
          <w:szCs w:val="24"/>
          <w:highlight w:val="yellow"/>
        </w:rPr>
      </w:pPr>
    </w:p>
    <w:p w14:paraId="1CDAF71A" w14:textId="56273C1E" w:rsidR="004413AC" w:rsidRPr="00A47AC9" w:rsidRDefault="004413AC" w:rsidP="004413AC">
      <w:pPr>
        <w:pStyle w:val="Heading2"/>
        <w:spacing w:line="276" w:lineRule="auto"/>
        <w:rPr>
          <w:rFonts w:cs="Arial"/>
          <w:szCs w:val="24"/>
        </w:rPr>
      </w:pPr>
      <w:r w:rsidRPr="00A47AC9">
        <w:rPr>
          <w:rFonts w:cs="Arial"/>
          <w:szCs w:val="24"/>
        </w:rPr>
        <w:t>Staff-15</w:t>
      </w:r>
    </w:p>
    <w:p w14:paraId="3287204E" w14:textId="77777777" w:rsidR="00C31401" w:rsidRPr="00A47AC9" w:rsidRDefault="00C31401" w:rsidP="00C31401">
      <w:pPr>
        <w:spacing w:after="0"/>
        <w:rPr>
          <w:rFonts w:ascii="Arial" w:hAnsi="Arial" w:cs="Arial"/>
          <w:b/>
          <w:sz w:val="24"/>
          <w:szCs w:val="24"/>
        </w:rPr>
      </w:pPr>
    </w:p>
    <w:p w14:paraId="04EF0C35" w14:textId="68ED4523" w:rsidR="00C31401" w:rsidRPr="00A47AC9" w:rsidRDefault="00C31401" w:rsidP="00C31401">
      <w:pPr>
        <w:spacing w:after="0"/>
        <w:rPr>
          <w:rFonts w:ascii="Arial" w:hAnsi="Arial" w:cs="Arial"/>
          <w:sz w:val="24"/>
          <w:szCs w:val="24"/>
        </w:rPr>
      </w:pPr>
      <w:r w:rsidRPr="00A47AC9">
        <w:rPr>
          <w:rFonts w:ascii="Arial" w:hAnsi="Arial" w:cs="Arial"/>
          <w:sz w:val="24"/>
          <w:szCs w:val="24"/>
        </w:rPr>
        <w:t>Ref:</w:t>
      </w:r>
      <w:r w:rsidRPr="00A47AC9">
        <w:rPr>
          <w:rFonts w:ascii="Arial" w:hAnsi="Arial" w:cs="Arial"/>
          <w:sz w:val="24"/>
          <w:szCs w:val="24"/>
        </w:rPr>
        <w:tab/>
        <w:t>(1) Manager’s Summary, p</w:t>
      </w:r>
      <w:r w:rsidR="004413AC" w:rsidRPr="00A47AC9">
        <w:rPr>
          <w:rFonts w:ascii="Arial" w:hAnsi="Arial" w:cs="Arial"/>
          <w:sz w:val="24"/>
          <w:szCs w:val="24"/>
        </w:rPr>
        <w:t>.</w:t>
      </w:r>
      <w:r w:rsidRPr="00A47AC9">
        <w:rPr>
          <w:rFonts w:ascii="Arial" w:hAnsi="Arial" w:cs="Arial"/>
          <w:sz w:val="24"/>
          <w:szCs w:val="24"/>
        </w:rPr>
        <w:t xml:space="preserve"> 19</w:t>
      </w:r>
    </w:p>
    <w:p w14:paraId="61B405C0" w14:textId="77777777" w:rsidR="00C31401" w:rsidRPr="00A47AC9" w:rsidRDefault="00C31401" w:rsidP="00C31401">
      <w:pPr>
        <w:spacing w:after="0"/>
        <w:rPr>
          <w:rFonts w:ascii="Arial" w:hAnsi="Arial" w:cs="Arial"/>
          <w:sz w:val="24"/>
          <w:szCs w:val="24"/>
        </w:rPr>
      </w:pPr>
      <w:r w:rsidRPr="00A47AC9">
        <w:rPr>
          <w:rFonts w:ascii="Arial" w:hAnsi="Arial" w:cs="Arial"/>
          <w:sz w:val="24"/>
          <w:szCs w:val="24"/>
        </w:rPr>
        <w:tab/>
        <w:t xml:space="preserve">(2) 2018 GA Analysis </w:t>
      </w:r>
      <w:proofErr w:type="spellStart"/>
      <w:r w:rsidRPr="00A47AC9">
        <w:rPr>
          <w:rFonts w:ascii="Arial" w:hAnsi="Arial" w:cs="Arial"/>
          <w:sz w:val="24"/>
          <w:szCs w:val="24"/>
        </w:rPr>
        <w:t>Workform</w:t>
      </w:r>
      <w:proofErr w:type="spellEnd"/>
      <w:r w:rsidRPr="00A47AC9">
        <w:rPr>
          <w:rFonts w:ascii="Arial" w:hAnsi="Arial" w:cs="Arial"/>
          <w:sz w:val="24"/>
          <w:szCs w:val="24"/>
        </w:rPr>
        <w:t>, October 30, 2019</w:t>
      </w:r>
    </w:p>
    <w:p w14:paraId="524D6EF1" w14:textId="5D6274CF" w:rsidR="00C31401" w:rsidRPr="00A47AC9" w:rsidRDefault="00C31401" w:rsidP="00C31401">
      <w:pPr>
        <w:spacing w:after="0"/>
        <w:ind w:firstLine="720"/>
        <w:rPr>
          <w:rFonts w:ascii="Arial" w:hAnsi="Arial" w:cs="Arial"/>
          <w:sz w:val="24"/>
          <w:szCs w:val="24"/>
        </w:rPr>
      </w:pPr>
      <w:r w:rsidRPr="00A47AC9">
        <w:rPr>
          <w:rFonts w:ascii="Arial" w:hAnsi="Arial" w:cs="Arial"/>
          <w:sz w:val="24"/>
          <w:szCs w:val="24"/>
        </w:rPr>
        <w:lastRenderedPageBreak/>
        <w:t>(3) EB-2018-0075</w:t>
      </w:r>
      <w:r w:rsidR="004413AC" w:rsidRPr="00A47AC9">
        <w:rPr>
          <w:rFonts w:ascii="Arial" w:hAnsi="Arial" w:cs="Arial"/>
          <w:sz w:val="24"/>
          <w:szCs w:val="24"/>
        </w:rPr>
        <w:t>,</w:t>
      </w:r>
      <w:r w:rsidRPr="00A47AC9">
        <w:rPr>
          <w:rFonts w:ascii="Arial" w:hAnsi="Arial" w:cs="Arial"/>
          <w:sz w:val="24"/>
          <w:szCs w:val="24"/>
        </w:rPr>
        <w:t xml:space="preserve"> </w:t>
      </w:r>
      <w:r w:rsidR="00D943D3" w:rsidRPr="00A47AC9">
        <w:rPr>
          <w:rFonts w:ascii="Arial" w:hAnsi="Arial" w:cs="Arial"/>
          <w:sz w:val="24"/>
          <w:szCs w:val="24"/>
        </w:rPr>
        <w:t xml:space="preserve">Response to </w:t>
      </w:r>
      <w:r w:rsidRPr="00A47AC9">
        <w:rPr>
          <w:rFonts w:ascii="Arial" w:hAnsi="Arial" w:cs="Arial"/>
          <w:sz w:val="24"/>
          <w:szCs w:val="24"/>
        </w:rPr>
        <w:t>Staff Question-10</w:t>
      </w:r>
      <w:r w:rsidR="00D943D3" w:rsidRPr="00A47AC9">
        <w:rPr>
          <w:rFonts w:ascii="Arial" w:hAnsi="Arial" w:cs="Arial"/>
          <w:sz w:val="24"/>
          <w:szCs w:val="24"/>
        </w:rPr>
        <w:t xml:space="preserve"> (</w:t>
      </w:r>
      <w:r w:rsidR="006804DF" w:rsidRPr="00A47AC9">
        <w:rPr>
          <w:rFonts w:ascii="Arial" w:hAnsi="Arial" w:cs="Arial"/>
          <w:sz w:val="24"/>
          <w:szCs w:val="24"/>
        </w:rPr>
        <w:t>November 26, 2018</w:t>
      </w:r>
      <w:r w:rsidR="00D943D3" w:rsidRPr="00A47AC9">
        <w:rPr>
          <w:rFonts w:ascii="Arial" w:hAnsi="Arial" w:cs="Arial"/>
          <w:sz w:val="24"/>
          <w:szCs w:val="24"/>
        </w:rPr>
        <w:t>)</w:t>
      </w:r>
    </w:p>
    <w:p w14:paraId="7FA5E55E" w14:textId="64166E49" w:rsidR="00C31401" w:rsidRPr="00A47AC9" w:rsidRDefault="00C31401" w:rsidP="00C31401">
      <w:pPr>
        <w:spacing w:after="0"/>
        <w:ind w:firstLine="720"/>
        <w:rPr>
          <w:rFonts w:ascii="Arial" w:hAnsi="Arial" w:cs="Arial"/>
          <w:color w:val="000000"/>
          <w:sz w:val="24"/>
          <w:szCs w:val="24"/>
        </w:rPr>
      </w:pPr>
      <w:r w:rsidRPr="00A47AC9">
        <w:rPr>
          <w:rFonts w:ascii="Arial" w:hAnsi="Arial" w:cs="Arial"/>
          <w:color w:val="000000"/>
          <w:sz w:val="24"/>
          <w:szCs w:val="24"/>
        </w:rPr>
        <w:t>(4) EB-2018-0075</w:t>
      </w:r>
      <w:r w:rsidR="004413AC" w:rsidRPr="00A47AC9">
        <w:rPr>
          <w:rFonts w:ascii="Arial" w:hAnsi="Arial" w:cs="Arial"/>
          <w:color w:val="000000"/>
          <w:sz w:val="24"/>
          <w:szCs w:val="24"/>
        </w:rPr>
        <w:t>,</w:t>
      </w:r>
      <w:r w:rsidRPr="00A47AC9">
        <w:rPr>
          <w:rFonts w:ascii="Arial" w:hAnsi="Arial" w:cs="Arial"/>
          <w:color w:val="000000"/>
          <w:sz w:val="24"/>
          <w:szCs w:val="24"/>
        </w:rPr>
        <w:t xml:space="preserve"> 2017 GA Analysis </w:t>
      </w:r>
      <w:proofErr w:type="spellStart"/>
      <w:r w:rsidRPr="00A47AC9">
        <w:rPr>
          <w:rFonts w:ascii="Arial" w:hAnsi="Arial" w:cs="Arial"/>
          <w:color w:val="000000"/>
          <w:sz w:val="24"/>
          <w:szCs w:val="24"/>
        </w:rPr>
        <w:t>Workform</w:t>
      </w:r>
      <w:proofErr w:type="spellEnd"/>
      <w:r w:rsidRPr="00A47AC9">
        <w:rPr>
          <w:rFonts w:ascii="Arial" w:hAnsi="Arial" w:cs="Arial"/>
          <w:color w:val="000000"/>
          <w:sz w:val="24"/>
          <w:szCs w:val="24"/>
        </w:rPr>
        <w:t>, November 26, 2018</w:t>
      </w:r>
    </w:p>
    <w:p w14:paraId="1A5D54D7" w14:textId="77777777" w:rsidR="00C31401" w:rsidRPr="00A47AC9" w:rsidRDefault="00C31401" w:rsidP="00C31401">
      <w:pPr>
        <w:spacing w:after="0"/>
        <w:rPr>
          <w:rFonts w:ascii="Arial" w:hAnsi="Arial" w:cs="Arial"/>
          <w:color w:val="000000"/>
          <w:sz w:val="24"/>
          <w:szCs w:val="24"/>
        </w:rPr>
      </w:pPr>
    </w:p>
    <w:p w14:paraId="098C822B" w14:textId="77777777" w:rsidR="00C31401" w:rsidRPr="00A47AC9" w:rsidRDefault="00C31401" w:rsidP="00C31401">
      <w:pPr>
        <w:spacing w:after="0"/>
        <w:rPr>
          <w:rFonts w:ascii="Arial" w:hAnsi="Arial" w:cs="Arial"/>
          <w:color w:val="000000"/>
          <w:sz w:val="24"/>
          <w:szCs w:val="24"/>
          <w:u w:val="single"/>
        </w:rPr>
      </w:pPr>
      <w:r w:rsidRPr="00A47AC9">
        <w:rPr>
          <w:rFonts w:ascii="Arial" w:hAnsi="Arial" w:cs="Arial"/>
          <w:color w:val="000000"/>
          <w:sz w:val="24"/>
          <w:szCs w:val="24"/>
          <w:u w:val="single"/>
        </w:rPr>
        <w:t>Preamble:</w:t>
      </w:r>
    </w:p>
    <w:p w14:paraId="6E6A58BA" w14:textId="77777777" w:rsidR="00C31401" w:rsidRPr="00A47AC9" w:rsidRDefault="00C31401" w:rsidP="00C31401">
      <w:pPr>
        <w:spacing w:after="0"/>
        <w:rPr>
          <w:rFonts w:ascii="Arial" w:hAnsi="Arial" w:cs="Arial"/>
          <w:sz w:val="24"/>
          <w:szCs w:val="24"/>
        </w:rPr>
      </w:pPr>
    </w:p>
    <w:p w14:paraId="00DABEC0" w14:textId="71824640" w:rsidR="00C31401" w:rsidRPr="00A47AC9" w:rsidRDefault="00C31401" w:rsidP="00C31401">
      <w:pPr>
        <w:spacing w:after="0"/>
        <w:rPr>
          <w:rFonts w:ascii="Arial" w:hAnsi="Arial" w:cs="Arial"/>
          <w:sz w:val="24"/>
          <w:szCs w:val="24"/>
        </w:rPr>
      </w:pPr>
      <w:r w:rsidRPr="00A47AC9">
        <w:rPr>
          <w:rFonts w:ascii="Arial" w:hAnsi="Arial" w:cs="Arial"/>
          <w:sz w:val="24"/>
          <w:szCs w:val="24"/>
        </w:rPr>
        <w:t xml:space="preserve">At the </w:t>
      </w:r>
      <w:r w:rsidR="00786AF2" w:rsidRPr="00A47AC9">
        <w:rPr>
          <w:rFonts w:ascii="Arial" w:hAnsi="Arial" w:cs="Arial"/>
          <w:sz w:val="24"/>
          <w:szCs w:val="24"/>
        </w:rPr>
        <w:t>above-</w:t>
      </w:r>
      <w:r w:rsidRPr="00A47AC9">
        <w:rPr>
          <w:rFonts w:ascii="Arial" w:hAnsi="Arial" w:cs="Arial"/>
          <w:sz w:val="24"/>
          <w:szCs w:val="24"/>
        </w:rPr>
        <w:t>noted first reference, Welland Hydro stated the following:</w:t>
      </w:r>
      <w:r w:rsidRPr="00A47AC9">
        <w:rPr>
          <w:rFonts w:ascii="Arial" w:hAnsi="Arial" w:cs="Arial"/>
          <w:sz w:val="24"/>
          <w:szCs w:val="24"/>
        </w:rPr>
        <w:br/>
      </w:r>
    </w:p>
    <w:p w14:paraId="62D483DF" w14:textId="77777777" w:rsidR="00C31401" w:rsidRPr="003D7086" w:rsidRDefault="00C31401" w:rsidP="00C31401">
      <w:pPr>
        <w:spacing w:after="0"/>
        <w:ind w:left="720"/>
        <w:rPr>
          <w:rFonts w:ascii="Arial" w:hAnsi="Arial" w:cs="Arial"/>
          <w:sz w:val="24"/>
          <w:szCs w:val="24"/>
        </w:rPr>
      </w:pPr>
      <w:r w:rsidRPr="00A47AC9">
        <w:rPr>
          <w:rFonts w:ascii="Arial" w:hAnsi="Arial" w:cs="Arial"/>
          <w:sz w:val="24"/>
          <w:szCs w:val="24"/>
        </w:rPr>
        <w:t>In 2018 there was a difference between the average billed loss factor of 1.0476 and the actual loss factor of 1.0384. An adjustment of $107,116 was made to account for the difference between the loss factor used to bill and the actual loss factor to reflect the associated favorable variance.</w:t>
      </w:r>
    </w:p>
    <w:p w14:paraId="0DD3DDBA" w14:textId="77777777" w:rsidR="00C31401" w:rsidRPr="003D7086" w:rsidRDefault="00C31401" w:rsidP="00C31401">
      <w:pPr>
        <w:spacing w:after="0"/>
        <w:rPr>
          <w:rFonts w:ascii="Arial" w:hAnsi="Arial" w:cs="Arial"/>
          <w:sz w:val="24"/>
          <w:szCs w:val="24"/>
        </w:rPr>
      </w:pPr>
    </w:p>
    <w:p w14:paraId="13EDF41A" w14:textId="2DCDECBA"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OEB staff notes that the $107,116 amount has been recorded on line 7 of the 2018 GA Analysis </w:t>
      </w:r>
      <w:proofErr w:type="spellStart"/>
      <w:r w:rsidRPr="003D7086">
        <w:rPr>
          <w:rFonts w:ascii="Arial" w:hAnsi="Arial" w:cs="Arial"/>
          <w:sz w:val="24"/>
          <w:szCs w:val="24"/>
        </w:rPr>
        <w:t>Workform</w:t>
      </w:r>
      <w:proofErr w:type="spellEnd"/>
      <w:r w:rsidRPr="003D7086">
        <w:rPr>
          <w:rFonts w:ascii="Arial" w:hAnsi="Arial" w:cs="Arial"/>
          <w:sz w:val="24"/>
          <w:szCs w:val="24"/>
        </w:rPr>
        <w:t>, as per the above</w:t>
      </w:r>
      <w:r w:rsidR="004413AC">
        <w:rPr>
          <w:rFonts w:ascii="Arial" w:hAnsi="Arial" w:cs="Arial"/>
          <w:sz w:val="24"/>
          <w:szCs w:val="24"/>
        </w:rPr>
        <w:t>-</w:t>
      </w:r>
      <w:r w:rsidRPr="003D7086">
        <w:rPr>
          <w:rFonts w:ascii="Arial" w:hAnsi="Arial" w:cs="Arial"/>
          <w:sz w:val="24"/>
          <w:szCs w:val="24"/>
        </w:rPr>
        <w:t>noted second reference.</w:t>
      </w:r>
    </w:p>
    <w:p w14:paraId="2ABA4085" w14:textId="77777777" w:rsidR="00C31401" w:rsidRPr="003D7086" w:rsidRDefault="00C31401" w:rsidP="00C31401">
      <w:pPr>
        <w:spacing w:after="0"/>
        <w:rPr>
          <w:rFonts w:ascii="Arial" w:hAnsi="Arial" w:cs="Arial"/>
          <w:sz w:val="24"/>
          <w:szCs w:val="24"/>
        </w:rPr>
      </w:pPr>
    </w:p>
    <w:p w14:paraId="4649F533" w14:textId="4FFF6F90"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 xml:space="preserve">noted third reference, Welland Hydro provided supporting calculations for an adjustment of $267,931 shown on the 2017 GA Analysis </w:t>
      </w:r>
      <w:proofErr w:type="spellStart"/>
      <w:r w:rsidRPr="003D7086">
        <w:rPr>
          <w:rFonts w:ascii="Arial" w:hAnsi="Arial" w:cs="Arial"/>
          <w:sz w:val="24"/>
          <w:szCs w:val="24"/>
        </w:rPr>
        <w:t>Workform</w:t>
      </w:r>
      <w:proofErr w:type="spellEnd"/>
      <w:r w:rsidRPr="003D7086">
        <w:rPr>
          <w:rFonts w:ascii="Arial" w:hAnsi="Arial" w:cs="Arial"/>
          <w:sz w:val="24"/>
          <w:szCs w:val="24"/>
        </w:rPr>
        <w:t xml:space="preserve">. </w:t>
      </w:r>
    </w:p>
    <w:p w14:paraId="1E5078ED" w14:textId="77777777" w:rsidR="00C31401" w:rsidRPr="003D7086" w:rsidRDefault="00C31401" w:rsidP="00C31401">
      <w:pPr>
        <w:spacing w:after="0"/>
        <w:rPr>
          <w:rFonts w:ascii="Arial" w:hAnsi="Arial" w:cs="Arial"/>
          <w:sz w:val="24"/>
          <w:szCs w:val="24"/>
        </w:rPr>
      </w:pPr>
    </w:p>
    <w:p w14:paraId="103BD5F2" w14:textId="1567D8E8"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OEB staff notes that the $267,931 amount has been recorded on line 7 of the 2017 GA Analysis </w:t>
      </w:r>
      <w:proofErr w:type="spellStart"/>
      <w:r w:rsidRPr="003D7086">
        <w:rPr>
          <w:rFonts w:ascii="Arial" w:hAnsi="Arial" w:cs="Arial"/>
          <w:sz w:val="24"/>
          <w:szCs w:val="24"/>
        </w:rPr>
        <w:t>Workform</w:t>
      </w:r>
      <w:proofErr w:type="spellEnd"/>
      <w:r w:rsidRPr="003D7086">
        <w:rPr>
          <w:rFonts w:ascii="Arial" w:hAnsi="Arial" w:cs="Arial"/>
          <w:sz w:val="24"/>
          <w:szCs w:val="24"/>
        </w:rPr>
        <w:t>, as per the above</w:t>
      </w:r>
      <w:r w:rsidR="004413AC">
        <w:rPr>
          <w:rFonts w:ascii="Arial" w:hAnsi="Arial" w:cs="Arial"/>
          <w:sz w:val="24"/>
          <w:szCs w:val="24"/>
        </w:rPr>
        <w:t>-</w:t>
      </w:r>
      <w:r w:rsidRPr="003D7086">
        <w:rPr>
          <w:rFonts w:ascii="Arial" w:hAnsi="Arial" w:cs="Arial"/>
          <w:sz w:val="24"/>
          <w:szCs w:val="24"/>
        </w:rPr>
        <w:t>noted fourth reference.</w:t>
      </w:r>
    </w:p>
    <w:p w14:paraId="628B6114" w14:textId="77777777" w:rsidR="00C31401" w:rsidRPr="003D7086" w:rsidRDefault="00C31401" w:rsidP="00C31401">
      <w:pPr>
        <w:spacing w:after="0"/>
        <w:rPr>
          <w:rFonts w:ascii="Arial" w:hAnsi="Arial" w:cs="Arial"/>
          <w:sz w:val="24"/>
          <w:szCs w:val="24"/>
        </w:rPr>
      </w:pPr>
    </w:p>
    <w:p w14:paraId="18183700" w14:textId="77777777" w:rsidR="00C31401" w:rsidRPr="008F699F" w:rsidRDefault="00C31401" w:rsidP="00C31401">
      <w:pPr>
        <w:spacing w:after="0"/>
        <w:rPr>
          <w:rFonts w:ascii="Arial" w:hAnsi="Arial" w:cs="Arial"/>
          <w:sz w:val="24"/>
          <w:szCs w:val="24"/>
          <w:u w:val="single"/>
        </w:rPr>
      </w:pPr>
      <w:r w:rsidRPr="008F699F">
        <w:rPr>
          <w:rFonts w:ascii="Arial" w:hAnsi="Arial" w:cs="Arial"/>
          <w:sz w:val="24"/>
          <w:szCs w:val="24"/>
          <w:u w:val="single"/>
        </w:rPr>
        <w:t>Questions:</w:t>
      </w:r>
    </w:p>
    <w:p w14:paraId="7402C2B4" w14:textId="77777777" w:rsidR="00C31401" w:rsidRPr="003D7086" w:rsidRDefault="00C31401" w:rsidP="00C31401">
      <w:pPr>
        <w:spacing w:after="0"/>
        <w:rPr>
          <w:rFonts w:ascii="Arial" w:hAnsi="Arial" w:cs="Arial"/>
          <w:b/>
          <w:sz w:val="24"/>
          <w:szCs w:val="24"/>
        </w:rPr>
      </w:pPr>
    </w:p>
    <w:p w14:paraId="28F46D13" w14:textId="74780A61" w:rsidR="00C31401" w:rsidRDefault="00C31401" w:rsidP="00C31401">
      <w:pPr>
        <w:pStyle w:val="ListParagraph"/>
        <w:numPr>
          <w:ilvl w:val="1"/>
          <w:numId w:val="17"/>
        </w:numPr>
        <w:spacing w:after="0" w:line="276" w:lineRule="auto"/>
        <w:ind w:left="720"/>
        <w:rPr>
          <w:rFonts w:ascii="Arial" w:hAnsi="Arial" w:cs="Arial"/>
          <w:sz w:val="24"/>
          <w:szCs w:val="24"/>
        </w:rPr>
      </w:pPr>
      <w:r w:rsidRPr="003D7086">
        <w:rPr>
          <w:rFonts w:ascii="Arial" w:hAnsi="Arial" w:cs="Arial"/>
          <w:sz w:val="24"/>
          <w:szCs w:val="24"/>
        </w:rPr>
        <w:t>Please explain how the average billed loss factor of 1.0476</w:t>
      </w:r>
      <w:r w:rsidR="00D943D3">
        <w:rPr>
          <w:rFonts w:ascii="Arial" w:hAnsi="Arial" w:cs="Arial"/>
          <w:sz w:val="24"/>
          <w:szCs w:val="24"/>
        </w:rPr>
        <w:t xml:space="preserve"> is calculated</w:t>
      </w:r>
      <w:r w:rsidRPr="003D7086">
        <w:rPr>
          <w:rFonts w:ascii="Arial" w:hAnsi="Arial" w:cs="Arial"/>
          <w:sz w:val="24"/>
          <w:szCs w:val="24"/>
        </w:rPr>
        <w:t>.</w:t>
      </w:r>
    </w:p>
    <w:p w14:paraId="456B8F09" w14:textId="6A940941" w:rsidR="00495FF8" w:rsidRPr="009766ED" w:rsidRDefault="00495FF8" w:rsidP="00B95463">
      <w:pPr>
        <w:spacing w:before="240"/>
        <w:rPr>
          <w:rFonts w:ascii="Arial" w:hAnsi="Arial" w:cs="Arial"/>
          <w:b/>
          <w:bCs/>
          <w:sz w:val="24"/>
          <w:szCs w:val="24"/>
        </w:rPr>
      </w:pPr>
      <w:r w:rsidRPr="00752A1F">
        <w:rPr>
          <w:rFonts w:ascii="Arial" w:hAnsi="Arial" w:cs="Arial"/>
          <w:b/>
          <w:bCs/>
          <w:sz w:val="24"/>
          <w:szCs w:val="24"/>
          <w:u w:val="single"/>
        </w:rPr>
        <w:t>Response</w:t>
      </w:r>
      <w:r w:rsidRPr="009766ED">
        <w:rPr>
          <w:rFonts w:ascii="Arial" w:hAnsi="Arial" w:cs="Arial"/>
          <w:b/>
          <w:bCs/>
          <w:sz w:val="24"/>
          <w:szCs w:val="24"/>
        </w:rPr>
        <w:t>:</w:t>
      </w:r>
    </w:p>
    <w:p w14:paraId="65E1EC00" w14:textId="71886687" w:rsidR="00495FF8" w:rsidRPr="009766ED" w:rsidRDefault="00495FF8" w:rsidP="009766ED">
      <w:pPr>
        <w:rPr>
          <w:rFonts w:ascii="Arial" w:hAnsi="Arial" w:cs="Arial"/>
          <w:b/>
          <w:bCs/>
          <w:sz w:val="24"/>
          <w:szCs w:val="24"/>
        </w:rPr>
      </w:pPr>
      <w:r w:rsidRPr="009766ED">
        <w:rPr>
          <w:rFonts w:ascii="Arial" w:hAnsi="Arial" w:cs="Arial"/>
          <w:b/>
          <w:bCs/>
          <w:sz w:val="24"/>
          <w:szCs w:val="24"/>
        </w:rPr>
        <w:t xml:space="preserve">Welland Hydro’s </w:t>
      </w:r>
      <w:r w:rsidR="003F6687" w:rsidRPr="009766ED">
        <w:rPr>
          <w:rFonts w:ascii="Arial" w:hAnsi="Arial" w:cs="Arial"/>
          <w:b/>
          <w:bCs/>
          <w:sz w:val="24"/>
          <w:szCs w:val="24"/>
        </w:rPr>
        <w:t>loss factor for a S</w:t>
      </w:r>
      <w:r w:rsidRPr="009766ED">
        <w:rPr>
          <w:rFonts w:ascii="Arial" w:hAnsi="Arial" w:cs="Arial"/>
          <w:b/>
          <w:bCs/>
          <w:sz w:val="24"/>
          <w:szCs w:val="24"/>
        </w:rPr>
        <w:t xml:space="preserve">econdary </w:t>
      </w:r>
      <w:r w:rsidR="003F6687" w:rsidRPr="009766ED">
        <w:rPr>
          <w:rFonts w:ascii="Arial" w:hAnsi="Arial" w:cs="Arial"/>
          <w:b/>
          <w:bCs/>
          <w:sz w:val="24"/>
          <w:szCs w:val="24"/>
        </w:rPr>
        <w:t>Metered Customer is 1.0476.</w:t>
      </w:r>
      <w:r w:rsidRPr="009766ED">
        <w:rPr>
          <w:rFonts w:ascii="Arial" w:hAnsi="Arial" w:cs="Arial"/>
          <w:b/>
          <w:bCs/>
          <w:sz w:val="24"/>
          <w:szCs w:val="24"/>
        </w:rPr>
        <w:t xml:space="preserve">  </w:t>
      </w:r>
      <w:r w:rsidR="003F6687" w:rsidRPr="009766ED">
        <w:rPr>
          <w:rFonts w:ascii="Arial" w:hAnsi="Arial" w:cs="Arial"/>
          <w:b/>
          <w:bCs/>
          <w:sz w:val="24"/>
          <w:szCs w:val="24"/>
        </w:rPr>
        <w:t>As most of Welland Hydro’s customers are Secondary Metered Customers, the impact of Primary Metered Customers would be negligible and therefore have been ignored for the purpose of calculating the billed loss factor.</w:t>
      </w:r>
    </w:p>
    <w:p w14:paraId="74D71E26" w14:textId="77777777" w:rsidR="009766ED" w:rsidRPr="00911D85" w:rsidRDefault="009766ED" w:rsidP="00911D85">
      <w:pPr>
        <w:spacing w:after="0"/>
        <w:rPr>
          <w:rFonts w:ascii="Arial" w:hAnsi="Arial" w:cs="Arial"/>
          <w:sz w:val="24"/>
          <w:szCs w:val="24"/>
        </w:rPr>
      </w:pPr>
    </w:p>
    <w:p w14:paraId="33948ABB" w14:textId="04C6367E" w:rsidR="00C31401" w:rsidRDefault="00C31401" w:rsidP="00C31401">
      <w:pPr>
        <w:pStyle w:val="ListParagraph"/>
        <w:numPr>
          <w:ilvl w:val="1"/>
          <w:numId w:val="17"/>
        </w:numPr>
        <w:spacing w:after="0" w:line="276" w:lineRule="auto"/>
        <w:ind w:left="720"/>
        <w:rPr>
          <w:rFonts w:ascii="Arial" w:hAnsi="Arial" w:cs="Arial"/>
          <w:sz w:val="24"/>
          <w:szCs w:val="24"/>
        </w:rPr>
      </w:pPr>
      <w:r w:rsidRPr="003D7086">
        <w:rPr>
          <w:rFonts w:ascii="Arial" w:hAnsi="Arial" w:cs="Arial"/>
          <w:sz w:val="24"/>
          <w:szCs w:val="24"/>
        </w:rPr>
        <w:t>Please explain how the actual loss factor of 1.0384</w:t>
      </w:r>
      <w:r w:rsidR="00D943D3" w:rsidRPr="00D943D3">
        <w:rPr>
          <w:rFonts w:ascii="Arial" w:hAnsi="Arial" w:cs="Arial"/>
          <w:sz w:val="24"/>
          <w:szCs w:val="24"/>
        </w:rPr>
        <w:t xml:space="preserve"> </w:t>
      </w:r>
      <w:r w:rsidR="00D943D3">
        <w:rPr>
          <w:rFonts w:ascii="Arial" w:hAnsi="Arial" w:cs="Arial"/>
          <w:sz w:val="24"/>
          <w:szCs w:val="24"/>
        </w:rPr>
        <w:t>is calculated</w:t>
      </w:r>
      <w:r w:rsidRPr="003D7086">
        <w:rPr>
          <w:rFonts w:ascii="Arial" w:hAnsi="Arial" w:cs="Arial"/>
          <w:sz w:val="24"/>
          <w:szCs w:val="24"/>
        </w:rPr>
        <w:t>.</w:t>
      </w:r>
    </w:p>
    <w:p w14:paraId="43754559" w14:textId="50C1CF4D" w:rsidR="003F6687" w:rsidRDefault="003F6687" w:rsidP="00B95463">
      <w:pPr>
        <w:spacing w:before="240"/>
        <w:rPr>
          <w:rFonts w:ascii="Arial" w:hAnsi="Arial" w:cs="Arial"/>
          <w:b/>
          <w:bCs/>
          <w:sz w:val="24"/>
          <w:szCs w:val="24"/>
        </w:rPr>
      </w:pPr>
      <w:r w:rsidRPr="00752A1F">
        <w:rPr>
          <w:rFonts w:ascii="Arial" w:hAnsi="Arial" w:cs="Arial"/>
          <w:b/>
          <w:bCs/>
          <w:sz w:val="24"/>
          <w:szCs w:val="24"/>
          <w:u w:val="single"/>
        </w:rPr>
        <w:t>Response</w:t>
      </w:r>
      <w:r>
        <w:rPr>
          <w:rFonts w:ascii="Arial" w:hAnsi="Arial" w:cs="Arial"/>
          <w:b/>
          <w:bCs/>
          <w:sz w:val="24"/>
          <w:szCs w:val="24"/>
        </w:rPr>
        <w:t>:</w:t>
      </w:r>
    </w:p>
    <w:p w14:paraId="33F3AB26" w14:textId="0C596C9B" w:rsidR="003F6687" w:rsidRDefault="003F6687" w:rsidP="00A47AC9">
      <w:pPr>
        <w:spacing w:after="0"/>
        <w:rPr>
          <w:rFonts w:ascii="Arial" w:hAnsi="Arial" w:cs="Arial"/>
          <w:b/>
          <w:sz w:val="24"/>
          <w:szCs w:val="24"/>
        </w:rPr>
      </w:pPr>
      <w:r>
        <w:rPr>
          <w:rFonts w:ascii="Arial" w:hAnsi="Arial" w:cs="Arial"/>
          <w:b/>
          <w:sz w:val="24"/>
          <w:szCs w:val="24"/>
        </w:rPr>
        <w:t>Welland Hydro reported the following amounts on 2.1.5 of the 2018 RRR Reporting:</w:t>
      </w:r>
    </w:p>
    <w:p w14:paraId="25F9901F" w14:textId="77777777" w:rsidR="003F6687" w:rsidRDefault="003F6687" w:rsidP="00B95463">
      <w:pPr>
        <w:spacing w:after="0"/>
        <w:ind w:left="360"/>
        <w:rPr>
          <w:rFonts w:ascii="Arial" w:hAnsi="Arial" w:cs="Arial"/>
          <w:b/>
          <w:sz w:val="24"/>
          <w:szCs w:val="24"/>
        </w:rPr>
      </w:pPr>
    </w:p>
    <w:p w14:paraId="721ABB64" w14:textId="77777777" w:rsidR="003F6687" w:rsidRDefault="003F6687" w:rsidP="00B95463">
      <w:pPr>
        <w:pStyle w:val="ListParagraph"/>
        <w:numPr>
          <w:ilvl w:val="0"/>
          <w:numId w:val="27"/>
        </w:numPr>
        <w:spacing w:after="0" w:line="276" w:lineRule="auto"/>
        <w:ind w:left="360"/>
        <w:rPr>
          <w:rFonts w:ascii="Arial" w:hAnsi="Arial" w:cs="Arial"/>
          <w:b/>
          <w:sz w:val="24"/>
          <w:szCs w:val="24"/>
        </w:rPr>
      </w:pPr>
      <w:r>
        <w:rPr>
          <w:rFonts w:ascii="Arial" w:hAnsi="Arial" w:cs="Arial"/>
          <w:b/>
          <w:sz w:val="24"/>
          <w:szCs w:val="24"/>
        </w:rPr>
        <w:t xml:space="preserve">Supply:  </w:t>
      </w:r>
    </w:p>
    <w:p w14:paraId="0693EC22" w14:textId="7B6C163F" w:rsidR="003F6687" w:rsidRDefault="003F6687" w:rsidP="00B95463">
      <w:pPr>
        <w:pStyle w:val="ListParagraph"/>
        <w:numPr>
          <w:ilvl w:val="0"/>
          <w:numId w:val="28"/>
        </w:numPr>
        <w:spacing w:after="0" w:line="276" w:lineRule="auto"/>
        <w:ind w:left="1080"/>
        <w:rPr>
          <w:rFonts w:ascii="Arial" w:hAnsi="Arial" w:cs="Arial"/>
          <w:b/>
          <w:sz w:val="24"/>
          <w:szCs w:val="24"/>
        </w:rPr>
      </w:pPr>
      <w:r w:rsidRPr="00F6252A">
        <w:rPr>
          <w:rFonts w:ascii="Arial" w:hAnsi="Arial" w:cs="Arial"/>
          <w:b/>
          <w:sz w:val="24"/>
          <w:szCs w:val="24"/>
        </w:rPr>
        <w:t xml:space="preserve">Total kWh of electricity that has flowed into the distributors distribution system from IESO-controlled grid including long-term load transfer </w:t>
      </w:r>
      <w:r w:rsidRPr="00F6252A">
        <w:rPr>
          <w:rFonts w:ascii="Arial" w:hAnsi="Arial" w:cs="Arial"/>
          <w:b/>
          <w:sz w:val="24"/>
          <w:szCs w:val="24"/>
        </w:rPr>
        <w:lastRenderedPageBreak/>
        <w:t>supplied, or flowed into the distribution system of a host distributo</w:t>
      </w:r>
      <w:r w:rsidRPr="003F6687">
        <w:rPr>
          <w:rFonts w:ascii="Arial" w:hAnsi="Arial" w:cs="Arial"/>
          <w:b/>
          <w:sz w:val="24"/>
          <w:szCs w:val="24"/>
        </w:rPr>
        <w:t>r: 371,676,518 kWh</w:t>
      </w:r>
    </w:p>
    <w:p w14:paraId="73D6911E" w14:textId="47E4FC06" w:rsidR="003F6687" w:rsidRDefault="003F6687" w:rsidP="00B95463">
      <w:pPr>
        <w:pStyle w:val="ListParagraph"/>
        <w:numPr>
          <w:ilvl w:val="0"/>
          <w:numId w:val="28"/>
        </w:numPr>
        <w:spacing w:after="0" w:line="276" w:lineRule="auto"/>
        <w:ind w:left="1080"/>
        <w:rPr>
          <w:rFonts w:ascii="Arial" w:hAnsi="Arial" w:cs="Arial"/>
          <w:b/>
          <w:sz w:val="24"/>
          <w:szCs w:val="24"/>
        </w:rPr>
      </w:pPr>
      <w:r>
        <w:rPr>
          <w:rFonts w:ascii="Arial" w:hAnsi="Arial" w:cs="Arial"/>
          <w:b/>
          <w:sz w:val="24"/>
          <w:szCs w:val="24"/>
        </w:rPr>
        <w:t xml:space="preserve">Total </w:t>
      </w:r>
      <w:proofErr w:type="spellStart"/>
      <w:r>
        <w:rPr>
          <w:rFonts w:ascii="Arial" w:hAnsi="Arial" w:cs="Arial"/>
          <w:b/>
          <w:sz w:val="24"/>
          <w:szCs w:val="24"/>
        </w:rPr>
        <w:t>kWhs</w:t>
      </w:r>
      <w:proofErr w:type="spellEnd"/>
      <w:r>
        <w:rPr>
          <w:rFonts w:ascii="Arial" w:hAnsi="Arial" w:cs="Arial"/>
          <w:b/>
          <w:sz w:val="24"/>
          <w:szCs w:val="24"/>
        </w:rPr>
        <w:t xml:space="preserve"> of electricity that has flowed into the distributor’s distribution system from all embedded generation facilities: 21,991,558 kWh</w:t>
      </w:r>
    </w:p>
    <w:p w14:paraId="098A11A8" w14:textId="77777777" w:rsidR="003F6687" w:rsidRDefault="003F6687" w:rsidP="00B95463">
      <w:pPr>
        <w:pStyle w:val="ListParagraph"/>
        <w:numPr>
          <w:ilvl w:val="0"/>
          <w:numId w:val="27"/>
        </w:numPr>
        <w:spacing w:after="0" w:line="276" w:lineRule="auto"/>
        <w:ind w:left="360"/>
        <w:rPr>
          <w:rFonts w:ascii="Arial" w:hAnsi="Arial" w:cs="Arial"/>
          <w:b/>
          <w:sz w:val="24"/>
          <w:szCs w:val="24"/>
        </w:rPr>
      </w:pPr>
      <w:r>
        <w:rPr>
          <w:rFonts w:ascii="Arial" w:hAnsi="Arial" w:cs="Arial"/>
          <w:b/>
          <w:sz w:val="24"/>
          <w:szCs w:val="24"/>
        </w:rPr>
        <w:t>Delivery:</w:t>
      </w:r>
    </w:p>
    <w:p w14:paraId="10D400EC" w14:textId="122FBF5C" w:rsidR="003F6687" w:rsidRDefault="003F6687" w:rsidP="00B95463">
      <w:pPr>
        <w:pStyle w:val="ListParagraph"/>
        <w:numPr>
          <w:ilvl w:val="0"/>
          <w:numId w:val="29"/>
        </w:numPr>
        <w:spacing w:after="0" w:line="276" w:lineRule="auto"/>
        <w:ind w:left="1080"/>
        <w:rPr>
          <w:rFonts w:ascii="Arial" w:hAnsi="Arial" w:cs="Arial"/>
          <w:b/>
          <w:sz w:val="24"/>
          <w:szCs w:val="24"/>
        </w:rPr>
      </w:pPr>
      <w:r>
        <w:rPr>
          <w:rFonts w:ascii="Arial" w:hAnsi="Arial" w:cs="Arial"/>
          <w:b/>
          <w:sz w:val="24"/>
          <w:szCs w:val="24"/>
        </w:rPr>
        <w:t>Total kWh of electricity delivered to all customers in the distributor’s licensed service area to any embedded distributor’s:  379,090,833 kWh</w:t>
      </w:r>
    </w:p>
    <w:p w14:paraId="30341BA0" w14:textId="6CF8123B" w:rsidR="003F6687" w:rsidRPr="00F6252A" w:rsidRDefault="003F6687" w:rsidP="00B95463">
      <w:pPr>
        <w:pStyle w:val="ListParagraph"/>
        <w:numPr>
          <w:ilvl w:val="0"/>
          <w:numId w:val="29"/>
        </w:numPr>
        <w:spacing w:after="0" w:line="276" w:lineRule="auto"/>
        <w:ind w:left="1080"/>
        <w:rPr>
          <w:rFonts w:ascii="Arial" w:hAnsi="Arial" w:cs="Arial"/>
          <w:b/>
          <w:sz w:val="24"/>
          <w:szCs w:val="24"/>
        </w:rPr>
      </w:pPr>
      <w:r>
        <w:rPr>
          <w:rFonts w:ascii="Arial" w:hAnsi="Arial" w:cs="Arial"/>
          <w:b/>
          <w:sz w:val="24"/>
          <w:szCs w:val="24"/>
        </w:rPr>
        <w:t xml:space="preserve">Total </w:t>
      </w:r>
      <w:proofErr w:type="spellStart"/>
      <w:r>
        <w:rPr>
          <w:rFonts w:ascii="Arial" w:hAnsi="Arial" w:cs="Arial"/>
          <w:b/>
          <w:sz w:val="24"/>
          <w:szCs w:val="24"/>
        </w:rPr>
        <w:t>kWhs</w:t>
      </w:r>
      <w:proofErr w:type="spellEnd"/>
      <w:r>
        <w:rPr>
          <w:rFonts w:ascii="Arial" w:hAnsi="Arial" w:cs="Arial"/>
          <w:b/>
          <w:sz w:val="24"/>
          <w:szCs w:val="24"/>
        </w:rPr>
        <w:t xml:space="preserve"> of electricity delivered on long-term load transfer arrangements:  0 kWh</w:t>
      </w:r>
    </w:p>
    <w:p w14:paraId="5A14A450" w14:textId="77777777" w:rsidR="003F6687" w:rsidRDefault="003F6687" w:rsidP="00B95463">
      <w:pPr>
        <w:spacing w:after="0"/>
        <w:rPr>
          <w:rFonts w:ascii="Arial" w:hAnsi="Arial" w:cs="Arial"/>
          <w:b/>
          <w:sz w:val="24"/>
          <w:szCs w:val="24"/>
        </w:rPr>
      </w:pPr>
    </w:p>
    <w:p w14:paraId="64F06D13" w14:textId="5FF2F9E6" w:rsidR="003F6687" w:rsidRDefault="003F6687" w:rsidP="00B95463">
      <w:pPr>
        <w:spacing w:after="0"/>
        <w:ind w:left="360"/>
        <w:rPr>
          <w:rFonts w:ascii="Arial" w:hAnsi="Arial" w:cs="Arial"/>
          <w:b/>
          <w:sz w:val="24"/>
          <w:szCs w:val="24"/>
        </w:rPr>
      </w:pPr>
      <w:r>
        <w:rPr>
          <w:rFonts w:ascii="Arial" w:hAnsi="Arial" w:cs="Arial"/>
          <w:b/>
          <w:sz w:val="24"/>
          <w:szCs w:val="24"/>
        </w:rPr>
        <w:t xml:space="preserve">Total Supply </w:t>
      </w:r>
      <w:proofErr w:type="gramStart"/>
      <w:r>
        <w:rPr>
          <w:rFonts w:ascii="Arial" w:hAnsi="Arial" w:cs="Arial"/>
          <w:b/>
          <w:sz w:val="24"/>
          <w:szCs w:val="24"/>
        </w:rPr>
        <w:t>( A</w:t>
      </w:r>
      <w:proofErr w:type="gramEnd"/>
      <w:r>
        <w:rPr>
          <w:rFonts w:ascii="Arial" w:hAnsi="Arial" w:cs="Arial"/>
          <w:b/>
          <w:sz w:val="24"/>
          <w:szCs w:val="24"/>
        </w:rPr>
        <w:t>(</w:t>
      </w:r>
      <w:proofErr w:type="spellStart"/>
      <w:r>
        <w:rPr>
          <w:rFonts w:ascii="Arial" w:hAnsi="Arial" w:cs="Arial"/>
          <w:b/>
          <w:sz w:val="24"/>
          <w:szCs w:val="24"/>
        </w:rPr>
        <w:t>i</w:t>
      </w:r>
      <w:proofErr w:type="spellEnd"/>
      <w:r>
        <w:rPr>
          <w:rFonts w:ascii="Arial" w:hAnsi="Arial" w:cs="Arial"/>
          <w:b/>
          <w:sz w:val="24"/>
          <w:szCs w:val="24"/>
        </w:rPr>
        <w:t>) + A(ii) ) = 393,668,076 kWh</w:t>
      </w:r>
    </w:p>
    <w:p w14:paraId="76954DD6" w14:textId="66728095" w:rsidR="003F6687" w:rsidRDefault="003F6687" w:rsidP="00B95463">
      <w:pPr>
        <w:spacing w:after="0"/>
        <w:ind w:left="360"/>
        <w:rPr>
          <w:rFonts w:ascii="Arial" w:hAnsi="Arial" w:cs="Arial"/>
          <w:b/>
          <w:sz w:val="24"/>
          <w:szCs w:val="24"/>
        </w:rPr>
      </w:pPr>
      <w:r>
        <w:rPr>
          <w:rFonts w:ascii="Arial" w:hAnsi="Arial" w:cs="Arial"/>
          <w:b/>
          <w:sz w:val="24"/>
          <w:szCs w:val="24"/>
        </w:rPr>
        <w:t xml:space="preserve">Total Delivery </w:t>
      </w:r>
      <w:proofErr w:type="gramStart"/>
      <w:r>
        <w:rPr>
          <w:rFonts w:ascii="Arial" w:hAnsi="Arial" w:cs="Arial"/>
          <w:b/>
          <w:sz w:val="24"/>
          <w:szCs w:val="24"/>
        </w:rPr>
        <w:t>( B</w:t>
      </w:r>
      <w:proofErr w:type="gramEnd"/>
      <w:r>
        <w:rPr>
          <w:rFonts w:ascii="Arial" w:hAnsi="Arial" w:cs="Arial"/>
          <w:b/>
          <w:sz w:val="24"/>
          <w:szCs w:val="24"/>
        </w:rPr>
        <w:t>(</w:t>
      </w:r>
      <w:proofErr w:type="spellStart"/>
      <w:r>
        <w:rPr>
          <w:rFonts w:ascii="Arial" w:hAnsi="Arial" w:cs="Arial"/>
          <w:b/>
          <w:sz w:val="24"/>
          <w:szCs w:val="24"/>
        </w:rPr>
        <w:t>i</w:t>
      </w:r>
      <w:proofErr w:type="spellEnd"/>
      <w:r>
        <w:rPr>
          <w:rFonts w:ascii="Arial" w:hAnsi="Arial" w:cs="Arial"/>
          <w:b/>
          <w:sz w:val="24"/>
          <w:szCs w:val="24"/>
        </w:rPr>
        <w:t>) + B(ii) ) = 379,090,833 kWh</w:t>
      </w:r>
    </w:p>
    <w:p w14:paraId="58D80613" w14:textId="77777777" w:rsidR="003F6687" w:rsidRDefault="003F6687" w:rsidP="00B95463">
      <w:pPr>
        <w:spacing w:after="0"/>
        <w:ind w:left="360"/>
        <w:rPr>
          <w:rFonts w:ascii="Arial" w:hAnsi="Arial" w:cs="Arial"/>
          <w:b/>
          <w:sz w:val="24"/>
          <w:szCs w:val="24"/>
        </w:rPr>
      </w:pPr>
    </w:p>
    <w:p w14:paraId="726DE024" w14:textId="77777777" w:rsidR="003F6687" w:rsidRDefault="003F6687" w:rsidP="00B95463">
      <w:pPr>
        <w:spacing w:after="0"/>
        <w:ind w:left="360"/>
        <w:rPr>
          <w:rFonts w:ascii="Arial" w:hAnsi="Arial" w:cs="Arial"/>
          <w:b/>
          <w:sz w:val="24"/>
          <w:szCs w:val="24"/>
        </w:rPr>
      </w:pPr>
      <w:r>
        <w:rPr>
          <w:rFonts w:ascii="Arial" w:hAnsi="Arial" w:cs="Arial"/>
          <w:b/>
          <w:sz w:val="24"/>
          <w:szCs w:val="24"/>
        </w:rPr>
        <w:t>Actual Loss Factor:  Total Supply / Total Delivery</w:t>
      </w:r>
    </w:p>
    <w:p w14:paraId="7C3CABBA" w14:textId="6D77B798" w:rsidR="003F6687" w:rsidRPr="00F6252A" w:rsidRDefault="003F6687" w:rsidP="00B95463">
      <w:pPr>
        <w:spacing w:after="0"/>
        <w:ind w:left="360"/>
        <w:rPr>
          <w:rFonts w:ascii="Arial" w:hAnsi="Arial" w:cs="Arial"/>
          <w:b/>
          <w:sz w:val="24"/>
          <w:szCs w:val="24"/>
        </w:rPr>
      </w:pPr>
      <w:r>
        <w:rPr>
          <w:rFonts w:ascii="Arial" w:hAnsi="Arial" w:cs="Arial"/>
          <w:b/>
          <w:sz w:val="24"/>
          <w:szCs w:val="24"/>
        </w:rPr>
        <w:tab/>
        <w:t>(393,668,076 / 379,090,833) = 1.0384</w:t>
      </w:r>
    </w:p>
    <w:p w14:paraId="649AFBED" w14:textId="77777777" w:rsidR="00C31401" w:rsidRPr="003D7086" w:rsidRDefault="00C31401" w:rsidP="00C31401">
      <w:pPr>
        <w:pStyle w:val="ListParagraph"/>
        <w:spacing w:after="0"/>
        <w:ind w:left="0"/>
        <w:rPr>
          <w:rFonts w:ascii="Arial" w:hAnsi="Arial" w:cs="Arial"/>
          <w:sz w:val="24"/>
          <w:szCs w:val="24"/>
        </w:rPr>
      </w:pPr>
    </w:p>
    <w:p w14:paraId="436A9CCC" w14:textId="2EF3CA89" w:rsidR="00B95463" w:rsidRPr="00B95463" w:rsidRDefault="00C31401" w:rsidP="00B95463">
      <w:pPr>
        <w:pStyle w:val="ListParagraph"/>
        <w:numPr>
          <w:ilvl w:val="1"/>
          <w:numId w:val="17"/>
        </w:numPr>
        <w:spacing w:before="240" w:after="0" w:line="276" w:lineRule="auto"/>
        <w:ind w:left="720"/>
        <w:rPr>
          <w:rFonts w:ascii="Arial" w:hAnsi="Arial" w:cs="Arial"/>
          <w:sz w:val="24"/>
          <w:szCs w:val="24"/>
        </w:rPr>
      </w:pPr>
      <w:r w:rsidRPr="003D7086">
        <w:rPr>
          <w:rFonts w:ascii="Arial" w:hAnsi="Arial" w:cs="Arial"/>
          <w:sz w:val="24"/>
          <w:szCs w:val="24"/>
        </w:rPr>
        <w:t xml:space="preserve">Please explain how </w:t>
      </w:r>
      <w:r w:rsidR="00D943D3">
        <w:rPr>
          <w:rFonts w:ascii="Arial" w:hAnsi="Arial" w:cs="Arial"/>
          <w:sz w:val="24"/>
          <w:szCs w:val="24"/>
        </w:rPr>
        <w:t>Welland Hydro</w:t>
      </w:r>
      <w:r w:rsidRPr="003D7086">
        <w:rPr>
          <w:rFonts w:ascii="Arial" w:hAnsi="Arial" w:cs="Arial"/>
          <w:sz w:val="24"/>
          <w:szCs w:val="24"/>
        </w:rPr>
        <w:t xml:space="preserve"> calculated the adjustment of $107,116.</w:t>
      </w:r>
    </w:p>
    <w:p w14:paraId="41692033" w14:textId="501C54E1" w:rsidR="00E804CE" w:rsidRPr="00752A1F" w:rsidRDefault="00E804CE" w:rsidP="00B95463">
      <w:pPr>
        <w:spacing w:before="240"/>
        <w:rPr>
          <w:rFonts w:ascii="Arial" w:hAnsi="Arial" w:cs="Arial"/>
          <w:b/>
          <w:bCs/>
          <w:sz w:val="24"/>
          <w:szCs w:val="24"/>
          <w:u w:val="single"/>
        </w:rPr>
      </w:pPr>
      <w:r w:rsidRPr="00752A1F">
        <w:rPr>
          <w:rFonts w:ascii="Arial" w:hAnsi="Arial" w:cs="Arial"/>
          <w:b/>
          <w:bCs/>
          <w:sz w:val="24"/>
          <w:szCs w:val="24"/>
          <w:u w:val="single"/>
        </w:rPr>
        <w:t>Response:</w:t>
      </w:r>
    </w:p>
    <w:p w14:paraId="6ADE5B69" w14:textId="77777777" w:rsidR="009766ED" w:rsidRPr="009766ED" w:rsidRDefault="009766ED" w:rsidP="009766ED">
      <w:pPr>
        <w:rPr>
          <w:rFonts w:ascii="Arial" w:hAnsi="Arial" w:cs="Arial"/>
          <w:b/>
          <w:bCs/>
          <w:sz w:val="24"/>
          <w:szCs w:val="24"/>
        </w:rPr>
      </w:pPr>
      <w:r w:rsidRPr="009766ED">
        <w:rPr>
          <w:rFonts w:ascii="Arial" w:hAnsi="Arial" w:cs="Arial"/>
          <w:b/>
          <w:bCs/>
          <w:sz w:val="24"/>
          <w:szCs w:val="24"/>
        </w:rPr>
        <w:t>Welland Hydro calculated the loss factor adjustment as follows:</w:t>
      </w:r>
    </w:p>
    <w:p w14:paraId="6F65B5C4" w14:textId="77777777" w:rsidR="009766ED" w:rsidRDefault="009766ED" w:rsidP="009766ED">
      <w:pPr>
        <w:spacing w:after="0"/>
        <w:ind w:left="1080"/>
        <w:rPr>
          <w:rFonts w:ascii="Arial" w:hAnsi="Arial" w:cs="Arial"/>
          <w:b/>
          <w:sz w:val="24"/>
          <w:szCs w:val="24"/>
        </w:rPr>
      </w:pPr>
    </w:p>
    <w:p w14:paraId="463A2CD9" w14:textId="77777777" w:rsidR="009766ED" w:rsidRDefault="009766ED" w:rsidP="00B95463">
      <w:pPr>
        <w:spacing w:after="0"/>
        <w:rPr>
          <w:rFonts w:ascii="Arial" w:hAnsi="Arial" w:cs="Arial"/>
          <w:b/>
          <w:sz w:val="24"/>
          <w:szCs w:val="24"/>
        </w:rPr>
      </w:pPr>
      <w:r>
        <w:rPr>
          <w:rFonts w:ascii="Arial" w:hAnsi="Arial" w:cs="Arial"/>
          <w:b/>
          <w:sz w:val="24"/>
          <w:szCs w:val="24"/>
        </w:rPr>
        <w:t xml:space="preserve">Total Class B Non-RPP kWh excluding WMP </w:t>
      </w:r>
    </w:p>
    <w:p w14:paraId="2BFB0C54" w14:textId="12E7F59D" w:rsidR="009766ED" w:rsidRDefault="009766ED" w:rsidP="00B95463">
      <w:pPr>
        <w:spacing w:after="0"/>
        <w:rPr>
          <w:rFonts w:ascii="Arial" w:hAnsi="Arial" w:cs="Arial"/>
          <w:b/>
          <w:sz w:val="24"/>
          <w:szCs w:val="24"/>
        </w:rPr>
      </w:pPr>
      <w:r>
        <w:rPr>
          <w:rFonts w:ascii="Arial" w:hAnsi="Arial" w:cs="Arial"/>
          <w:b/>
          <w:sz w:val="24"/>
          <w:szCs w:val="24"/>
        </w:rPr>
        <w:t>(not including losses)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127,567,036</w:t>
      </w:r>
    </w:p>
    <w:p w14:paraId="3735A6B3" w14:textId="10A54EDC" w:rsidR="009766ED" w:rsidRDefault="009766ED" w:rsidP="00B95463">
      <w:pPr>
        <w:spacing w:after="0"/>
        <w:rPr>
          <w:rFonts w:ascii="Arial" w:hAnsi="Arial" w:cs="Arial"/>
          <w:b/>
          <w:sz w:val="24"/>
          <w:szCs w:val="24"/>
        </w:rPr>
      </w:pPr>
      <w:r>
        <w:rPr>
          <w:rFonts w:ascii="Arial" w:hAnsi="Arial" w:cs="Arial"/>
          <w:b/>
          <w:sz w:val="24"/>
          <w:szCs w:val="24"/>
        </w:rPr>
        <w:tab/>
      </w:r>
    </w:p>
    <w:p w14:paraId="2BB5BDD9" w14:textId="77777777" w:rsidR="009766ED" w:rsidRDefault="009766ED" w:rsidP="00B95463">
      <w:pPr>
        <w:spacing w:after="0"/>
        <w:rPr>
          <w:rFonts w:ascii="Arial" w:hAnsi="Arial" w:cs="Arial"/>
          <w:b/>
          <w:sz w:val="24"/>
          <w:szCs w:val="24"/>
        </w:rPr>
      </w:pPr>
      <w:r>
        <w:rPr>
          <w:rFonts w:ascii="Arial" w:hAnsi="Arial" w:cs="Arial"/>
          <w:b/>
          <w:sz w:val="24"/>
          <w:szCs w:val="24"/>
        </w:rPr>
        <w:t>Total Class B Metered kWh excluding WMP</w:t>
      </w:r>
    </w:p>
    <w:p w14:paraId="7640EC52" w14:textId="77777777" w:rsidR="009766ED" w:rsidRDefault="009766ED" w:rsidP="00B95463">
      <w:pPr>
        <w:spacing w:after="0"/>
        <w:rPr>
          <w:rFonts w:ascii="Arial" w:hAnsi="Arial" w:cs="Arial"/>
          <w:b/>
          <w:sz w:val="24"/>
          <w:szCs w:val="24"/>
        </w:rPr>
      </w:pPr>
      <w:r>
        <w:rPr>
          <w:rFonts w:ascii="Arial" w:hAnsi="Arial" w:cs="Arial"/>
          <w:b/>
          <w:sz w:val="24"/>
          <w:szCs w:val="24"/>
        </w:rPr>
        <w:t>And Class A, including loss at:</w:t>
      </w:r>
    </w:p>
    <w:p w14:paraId="33B6F25C" w14:textId="77777777" w:rsidR="009766ED" w:rsidRDefault="009766ED" w:rsidP="00B95463">
      <w:pPr>
        <w:spacing w:after="0"/>
        <w:rPr>
          <w:rFonts w:ascii="Arial" w:hAnsi="Arial" w:cs="Arial"/>
          <w:b/>
          <w:sz w:val="24"/>
          <w:szCs w:val="24"/>
        </w:rPr>
      </w:pPr>
    </w:p>
    <w:p w14:paraId="0C7C94E8" w14:textId="436ECEA6" w:rsidR="009766ED" w:rsidRDefault="009766ED" w:rsidP="00B95463">
      <w:pPr>
        <w:pStyle w:val="ListParagraph"/>
        <w:numPr>
          <w:ilvl w:val="0"/>
          <w:numId w:val="30"/>
        </w:numPr>
        <w:spacing w:after="0" w:line="276" w:lineRule="auto"/>
        <w:ind w:left="338" w:hanging="338"/>
        <w:rPr>
          <w:rFonts w:ascii="Arial" w:hAnsi="Arial" w:cs="Arial"/>
          <w:b/>
          <w:sz w:val="24"/>
          <w:szCs w:val="24"/>
        </w:rPr>
      </w:pPr>
      <w:r w:rsidRPr="00B9144F">
        <w:rPr>
          <w:rFonts w:ascii="Arial" w:hAnsi="Arial" w:cs="Arial"/>
          <w:b/>
          <w:sz w:val="24"/>
          <w:szCs w:val="24"/>
        </w:rPr>
        <w:t xml:space="preserve">Billed Loss Factor:  </w:t>
      </w:r>
      <w:r>
        <w:rPr>
          <w:rFonts w:ascii="Arial" w:hAnsi="Arial" w:cs="Arial"/>
          <w:b/>
          <w:sz w:val="24"/>
          <w:szCs w:val="24"/>
        </w:rPr>
        <w:t>127</w:t>
      </w:r>
      <w:r w:rsidRPr="00B9144F">
        <w:rPr>
          <w:rFonts w:ascii="Arial" w:hAnsi="Arial" w:cs="Arial"/>
          <w:b/>
          <w:sz w:val="24"/>
          <w:szCs w:val="24"/>
        </w:rPr>
        <w:t>,</w:t>
      </w:r>
      <w:r>
        <w:rPr>
          <w:rFonts w:ascii="Arial" w:hAnsi="Arial" w:cs="Arial"/>
          <w:b/>
          <w:sz w:val="24"/>
          <w:szCs w:val="24"/>
        </w:rPr>
        <w:t>567</w:t>
      </w:r>
      <w:r w:rsidRPr="00B9144F">
        <w:rPr>
          <w:rFonts w:ascii="Arial" w:hAnsi="Arial" w:cs="Arial"/>
          <w:b/>
          <w:sz w:val="24"/>
          <w:szCs w:val="24"/>
        </w:rPr>
        <w:t>,</w:t>
      </w:r>
      <w:r>
        <w:rPr>
          <w:rFonts w:ascii="Arial" w:hAnsi="Arial" w:cs="Arial"/>
          <w:b/>
          <w:sz w:val="24"/>
          <w:szCs w:val="24"/>
        </w:rPr>
        <w:t>036</w:t>
      </w:r>
      <w:r w:rsidRPr="00B9144F">
        <w:rPr>
          <w:rFonts w:ascii="Arial" w:hAnsi="Arial" w:cs="Arial"/>
          <w:b/>
          <w:sz w:val="24"/>
          <w:szCs w:val="24"/>
        </w:rPr>
        <w:t xml:space="preserve"> x 1.04</w:t>
      </w:r>
      <w:r>
        <w:rPr>
          <w:rFonts w:ascii="Arial" w:hAnsi="Arial" w:cs="Arial"/>
          <w:b/>
          <w:sz w:val="24"/>
          <w:szCs w:val="24"/>
        </w:rPr>
        <w:t>760</w:t>
      </w:r>
      <w:r w:rsidRPr="00B9144F">
        <w:rPr>
          <w:rFonts w:ascii="Arial" w:hAnsi="Arial" w:cs="Arial"/>
          <w:b/>
          <w:sz w:val="24"/>
          <w:szCs w:val="24"/>
        </w:rPr>
        <w:t xml:space="preserve"> = </w:t>
      </w:r>
      <w:r>
        <w:rPr>
          <w:rFonts w:ascii="Arial" w:hAnsi="Arial" w:cs="Arial"/>
          <w:b/>
          <w:sz w:val="24"/>
          <w:szCs w:val="24"/>
        </w:rPr>
        <w:t>133,639,227</w:t>
      </w:r>
    </w:p>
    <w:p w14:paraId="226947D3" w14:textId="6AE2D973" w:rsidR="009766ED" w:rsidRDefault="009766ED" w:rsidP="00B95463">
      <w:pPr>
        <w:pStyle w:val="ListParagraph"/>
        <w:numPr>
          <w:ilvl w:val="0"/>
          <w:numId w:val="30"/>
        </w:numPr>
        <w:spacing w:after="0" w:line="276" w:lineRule="auto"/>
        <w:ind w:left="338" w:hanging="338"/>
        <w:rPr>
          <w:rFonts w:ascii="Arial" w:hAnsi="Arial" w:cs="Arial"/>
          <w:b/>
          <w:sz w:val="24"/>
          <w:szCs w:val="24"/>
        </w:rPr>
      </w:pPr>
      <w:r>
        <w:rPr>
          <w:rFonts w:ascii="Arial" w:hAnsi="Arial" w:cs="Arial"/>
          <w:b/>
          <w:sz w:val="24"/>
          <w:szCs w:val="24"/>
        </w:rPr>
        <w:t>Actual Loss Factor: 127,567,036 x 1.03845 = 132,472,393</w:t>
      </w:r>
    </w:p>
    <w:p w14:paraId="3BF51E54" w14:textId="77777777" w:rsidR="009766ED" w:rsidRDefault="009766ED" w:rsidP="00B95463">
      <w:pPr>
        <w:spacing w:after="0"/>
        <w:rPr>
          <w:rFonts w:ascii="Arial" w:hAnsi="Arial" w:cs="Arial"/>
          <w:b/>
          <w:sz w:val="24"/>
          <w:szCs w:val="24"/>
        </w:rPr>
      </w:pPr>
    </w:p>
    <w:p w14:paraId="45994A97" w14:textId="56D97769" w:rsidR="009766ED" w:rsidRDefault="009766ED" w:rsidP="00B95463">
      <w:pPr>
        <w:spacing w:after="0"/>
        <w:rPr>
          <w:rFonts w:ascii="Arial" w:hAnsi="Arial" w:cs="Arial"/>
          <w:b/>
          <w:sz w:val="24"/>
          <w:szCs w:val="24"/>
        </w:rPr>
      </w:pPr>
      <w:r>
        <w:rPr>
          <w:rFonts w:ascii="Arial" w:hAnsi="Arial" w:cs="Arial"/>
          <w:b/>
          <w:sz w:val="24"/>
          <w:szCs w:val="24"/>
        </w:rPr>
        <w:t>Difference in kWh = 1,166,834</w:t>
      </w:r>
    </w:p>
    <w:p w14:paraId="24CF6709" w14:textId="48449117" w:rsidR="009766ED" w:rsidRDefault="009766ED" w:rsidP="00B95463">
      <w:pPr>
        <w:spacing w:after="0"/>
        <w:rPr>
          <w:rFonts w:ascii="Arial" w:hAnsi="Arial" w:cs="Arial"/>
          <w:b/>
          <w:sz w:val="24"/>
          <w:szCs w:val="24"/>
        </w:rPr>
      </w:pPr>
      <w:r>
        <w:rPr>
          <w:rFonts w:ascii="Arial" w:hAnsi="Arial" w:cs="Arial"/>
          <w:b/>
          <w:sz w:val="24"/>
          <w:szCs w:val="24"/>
        </w:rPr>
        <w:t>Average 2018 GA Rate = $0.091801</w:t>
      </w:r>
    </w:p>
    <w:p w14:paraId="43B0987D" w14:textId="66705EF9" w:rsidR="009766ED" w:rsidRDefault="009766ED" w:rsidP="00B95463">
      <w:pPr>
        <w:spacing w:after="0"/>
        <w:rPr>
          <w:rFonts w:ascii="Arial" w:hAnsi="Arial" w:cs="Arial"/>
          <w:b/>
          <w:sz w:val="24"/>
          <w:szCs w:val="24"/>
        </w:rPr>
      </w:pPr>
      <w:r>
        <w:rPr>
          <w:rFonts w:ascii="Arial" w:hAnsi="Arial" w:cs="Arial"/>
          <w:b/>
          <w:sz w:val="24"/>
          <w:szCs w:val="24"/>
        </w:rPr>
        <w:t>GA $ difference due to loss factor adjustment = $107,116</w:t>
      </w:r>
    </w:p>
    <w:p w14:paraId="7B130DBC" w14:textId="77777777" w:rsidR="009766ED" w:rsidRPr="003D7086" w:rsidRDefault="009766ED" w:rsidP="00B95463">
      <w:pPr>
        <w:spacing w:after="0"/>
        <w:rPr>
          <w:rFonts w:ascii="Arial" w:hAnsi="Arial" w:cs="Arial"/>
          <w:sz w:val="24"/>
          <w:szCs w:val="24"/>
        </w:rPr>
      </w:pPr>
    </w:p>
    <w:p w14:paraId="3DB2CCE9" w14:textId="14B38F9A" w:rsidR="004413AC" w:rsidRPr="003B7F92" w:rsidRDefault="004413AC" w:rsidP="004413AC">
      <w:pPr>
        <w:pStyle w:val="Heading2"/>
        <w:spacing w:line="276" w:lineRule="auto"/>
        <w:rPr>
          <w:rFonts w:cs="Arial"/>
          <w:szCs w:val="24"/>
        </w:rPr>
      </w:pPr>
      <w:r w:rsidRPr="003B7F92">
        <w:rPr>
          <w:rFonts w:cs="Arial"/>
          <w:szCs w:val="24"/>
        </w:rPr>
        <w:t>Staff-</w:t>
      </w:r>
      <w:r>
        <w:rPr>
          <w:rFonts w:cs="Arial"/>
          <w:szCs w:val="24"/>
        </w:rPr>
        <w:t>16</w:t>
      </w:r>
    </w:p>
    <w:p w14:paraId="41959E9B" w14:textId="77777777" w:rsidR="00C31401" w:rsidRPr="003D7086" w:rsidRDefault="00C31401" w:rsidP="00C31401">
      <w:pPr>
        <w:spacing w:after="0"/>
        <w:rPr>
          <w:rFonts w:ascii="Arial" w:hAnsi="Arial" w:cs="Arial"/>
          <w:b/>
          <w:sz w:val="24"/>
          <w:szCs w:val="24"/>
        </w:rPr>
      </w:pPr>
    </w:p>
    <w:p w14:paraId="23F28889" w14:textId="4F86327F" w:rsidR="00C31401" w:rsidRPr="003D7086" w:rsidRDefault="00C31401" w:rsidP="00C31401">
      <w:pPr>
        <w:spacing w:after="0"/>
        <w:rPr>
          <w:rFonts w:ascii="Arial" w:hAnsi="Arial" w:cs="Arial"/>
          <w:color w:val="000000"/>
          <w:sz w:val="24"/>
          <w:szCs w:val="24"/>
        </w:rPr>
      </w:pPr>
      <w:r w:rsidRPr="003D7086">
        <w:rPr>
          <w:rFonts w:ascii="Arial" w:hAnsi="Arial" w:cs="Arial"/>
          <w:sz w:val="24"/>
          <w:szCs w:val="24"/>
        </w:rPr>
        <w:t>Ref:</w:t>
      </w:r>
      <w:r w:rsidRPr="003D7086">
        <w:rPr>
          <w:rFonts w:ascii="Arial" w:hAnsi="Arial" w:cs="Arial"/>
          <w:sz w:val="24"/>
          <w:szCs w:val="24"/>
        </w:rPr>
        <w:tab/>
      </w:r>
      <w:r w:rsidRPr="003D7086">
        <w:rPr>
          <w:rFonts w:ascii="Arial" w:hAnsi="Arial" w:cs="Arial"/>
          <w:color w:val="000000"/>
          <w:sz w:val="24"/>
          <w:szCs w:val="24"/>
        </w:rPr>
        <w:t>(1) EB-2017-0081</w:t>
      </w:r>
      <w:r w:rsidR="00D943D3">
        <w:rPr>
          <w:rFonts w:ascii="Arial" w:hAnsi="Arial" w:cs="Arial"/>
          <w:color w:val="000000"/>
          <w:sz w:val="24"/>
          <w:szCs w:val="24"/>
        </w:rPr>
        <w:t>,</w:t>
      </w:r>
      <w:r w:rsidRPr="003D7086">
        <w:rPr>
          <w:rFonts w:ascii="Arial" w:hAnsi="Arial" w:cs="Arial"/>
          <w:color w:val="000000"/>
          <w:sz w:val="24"/>
          <w:szCs w:val="24"/>
        </w:rPr>
        <w:t xml:space="preserve"> 2016 GA Analysis </w:t>
      </w:r>
      <w:proofErr w:type="spellStart"/>
      <w:r w:rsidRPr="003D7086">
        <w:rPr>
          <w:rFonts w:ascii="Arial" w:hAnsi="Arial" w:cs="Arial"/>
          <w:color w:val="000000"/>
          <w:sz w:val="24"/>
          <w:szCs w:val="24"/>
        </w:rPr>
        <w:t>Workform</w:t>
      </w:r>
      <w:proofErr w:type="spellEnd"/>
      <w:r w:rsidRPr="003D7086">
        <w:rPr>
          <w:rFonts w:ascii="Arial" w:hAnsi="Arial" w:cs="Arial"/>
          <w:color w:val="000000"/>
          <w:sz w:val="24"/>
          <w:szCs w:val="24"/>
        </w:rPr>
        <w:t>, February 14, 2018</w:t>
      </w:r>
    </w:p>
    <w:p w14:paraId="2A6CBCA6" w14:textId="6A4C1BC9" w:rsidR="00C31401" w:rsidRPr="003D7086" w:rsidRDefault="00C31401" w:rsidP="00C31401">
      <w:pPr>
        <w:spacing w:after="0"/>
        <w:ind w:firstLine="720"/>
        <w:rPr>
          <w:rFonts w:ascii="Arial" w:hAnsi="Arial" w:cs="Arial"/>
          <w:color w:val="000000"/>
          <w:sz w:val="24"/>
          <w:szCs w:val="24"/>
        </w:rPr>
      </w:pPr>
      <w:r w:rsidRPr="003D7086">
        <w:rPr>
          <w:rFonts w:ascii="Arial" w:hAnsi="Arial" w:cs="Arial"/>
          <w:sz w:val="24"/>
          <w:szCs w:val="24"/>
        </w:rPr>
        <w:t xml:space="preserve">(2) </w:t>
      </w:r>
      <w:r w:rsidRPr="003D7086">
        <w:rPr>
          <w:rFonts w:ascii="Arial" w:hAnsi="Arial" w:cs="Arial"/>
          <w:color w:val="000000"/>
          <w:sz w:val="24"/>
          <w:szCs w:val="24"/>
        </w:rPr>
        <w:t>EB-2018-0075</w:t>
      </w:r>
      <w:r w:rsidR="00D943D3">
        <w:rPr>
          <w:rFonts w:ascii="Arial" w:hAnsi="Arial" w:cs="Arial"/>
          <w:color w:val="000000"/>
          <w:sz w:val="24"/>
          <w:szCs w:val="24"/>
        </w:rPr>
        <w:t>,</w:t>
      </w:r>
      <w:r w:rsidRPr="003D7086">
        <w:rPr>
          <w:rFonts w:ascii="Arial" w:hAnsi="Arial" w:cs="Arial"/>
          <w:color w:val="000000"/>
          <w:sz w:val="24"/>
          <w:szCs w:val="24"/>
        </w:rPr>
        <w:t xml:space="preserve"> 2017 GA Analysis </w:t>
      </w:r>
      <w:proofErr w:type="spellStart"/>
      <w:r w:rsidRPr="003D7086">
        <w:rPr>
          <w:rFonts w:ascii="Arial" w:hAnsi="Arial" w:cs="Arial"/>
          <w:color w:val="000000"/>
          <w:sz w:val="24"/>
          <w:szCs w:val="24"/>
        </w:rPr>
        <w:t>Workform</w:t>
      </w:r>
      <w:proofErr w:type="spellEnd"/>
      <w:r w:rsidRPr="003D7086">
        <w:rPr>
          <w:rFonts w:ascii="Arial" w:hAnsi="Arial" w:cs="Arial"/>
          <w:color w:val="000000"/>
          <w:sz w:val="24"/>
          <w:szCs w:val="24"/>
        </w:rPr>
        <w:t>, November 26, 2018</w:t>
      </w:r>
    </w:p>
    <w:p w14:paraId="288DEDB8" w14:textId="51C84F16" w:rsidR="00C31401" w:rsidRPr="003D7086" w:rsidRDefault="00C31401" w:rsidP="00C31401">
      <w:pPr>
        <w:spacing w:after="0"/>
        <w:ind w:firstLine="720"/>
        <w:rPr>
          <w:rFonts w:ascii="Arial" w:hAnsi="Arial" w:cs="Arial"/>
          <w:color w:val="000000"/>
          <w:sz w:val="24"/>
          <w:szCs w:val="24"/>
        </w:rPr>
      </w:pPr>
      <w:r w:rsidRPr="003D7086">
        <w:rPr>
          <w:rFonts w:ascii="Arial" w:hAnsi="Arial" w:cs="Arial"/>
          <w:color w:val="000000"/>
          <w:sz w:val="24"/>
          <w:szCs w:val="24"/>
        </w:rPr>
        <w:t>(3) EB-2018-0075</w:t>
      </w:r>
      <w:r w:rsidR="00D943D3">
        <w:rPr>
          <w:rFonts w:ascii="Arial" w:hAnsi="Arial" w:cs="Arial"/>
          <w:color w:val="000000"/>
          <w:sz w:val="24"/>
          <w:szCs w:val="24"/>
        </w:rPr>
        <w:t>,</w:t>
      </w:r>
      <w:r w:rsidRPr="003D7086">
        <w:rPr>
          <w:rFonts w:ascii="Arial" w:hAnsi="Arial" w:cs="Arial"/>
          <w:color w:val="000000"/>
          <w:sz w:val="24"/>
          <w:szCs w:val="24"/>
        </w:rPr>
        <w:t xml:space="preserve"> </w:t>
      </w:r>
      <w:r w:rsidR="00D943D3" w:rsidRPr="003D7086">
        <w:rPr>
          <w:rFonts w:ascii="Arial" w:hAnsi="Arial" w:cs="Arial"/>
          <w:color w:val="000000"/>
          <w:sz w:val="24"/>
          <w:szCs w:val="24"/>
        </w:rPr>
        <w:t>Tab 3</w:t>
      </w:r>
      <w:r w:rsidR="00D943D3">
        <w:rPr>
          <w:rFonts w:ascii="Arial" w:hAnsi="Arial" w:cs="Arial"/>
          <w:color w:val="000000"/>
          <w:sz w:val="24"/>
          <w:szCs w:val="24"/>
        </w:rPr>
        <w:t xml:space="preserve"> of </w:t>
      </w:r>
      <w:r w:rsidRPr="003D7086">
        <w:rPr>
          <w:rFonts w:ascii="Arial" w:hAnsi="Arial" w:cs="Arial"/>
          <w:color w:val="000000"/>
          <w:sz w:val="24"/>
          <w:szCs w:val="24"/>
        </w:rPr>
        <w:t>2019 IRM Rate Generator</w:t>
      </w:r>
      <w:r w:rsidR="00D943D3">
        <w:rPr>
          <w:rFonts w:ascii="Arial" w:hAnsi="Arial" w:cs="Arial"/>
          <w:color w:val="000000"/>
          <w:sz w:val="24"/>
          <w:szCs w:val="24"/>
        </w:rPr>
        <w:t xml:space="preserve"> (</w:t>
      </w:r>
      <w:r w:rsidRPr="003D7086">
        <w:rPr>
          <w:rFonts w:ascii="Arial" w:hAnsi="Arial" w:cs="Arial"/>
          <w:color w:val="000000"/>
          <w:sz w:val="24"/>
          <w:szCs w:val="24"/>
        </w:rPr>
        <w:t>cell BF29</w:t>
      </w:r>
      <w:r w:rsidR="00D943D3">
        <w:rPr>
          <w:rFonts w:ascii="Arial" w:hAnsi="Arial" w:cs="Arial"/>
          <w:color w:val="000000"/>
          <w:sz w:val="24"/>
          <w:szCs w:val="24"/>
        </w:rPr>
        <w:t>)</w:t>
      </w:r>
    </w:p>
    <w:p w14:paraId="67E57545" w14:textId="25F0CD18" w:rsidR="00C31401" w:rsidRPr="003D7086" w:rsidRDefault="00C31401" w:rsidP="00C31401">
      <w:pPr>
        <w:spacing w:after="0"/>
        <w:ind w:left="720"/>
        <w:rPr>
          <w:rFonts w:ascii="Arial" w:hAnsi="Arial" w:cs="Arial"/>
          <w:color w:val="000000"/>
          <w:sz w:val="24"/>
          <w:szCs w:val="24"/>
        </w:rPr>
      </w:pPr>
      <w:r w:rsidRPr="003D7086">
        <w:rPr>
          <w:rFonts w:ascii="Arial" w:hAnsi="Arial" w:cs="Arial"/>
          <w:color w:val="000000"/>
          <w:sz w:val="24"/>
          <w:szCs w:val="24"/>
        </w:rPr>
        <w:lastRenderedPageBreak/>
        <w:t>(4) EB-2018-0075</w:t>
      </w:r>
      <w:r w:rsidR="00D943D3">
        <w:rPr>
          <w:rFonts w:ascii="Arial" w:hAnsi="Arial" w:cs="Arial"/>
          <w:color w:val="000000"/>
          <w:sz w:val="24"/>
          <w:szCs w:val="24"/>
        </w:rPr>
        <w:t>,</w:t>
      </w:r>
      <w:r w:rsidRPr="003D7086">
        <w:rPr>
          <w:rFonts w:ascii="Arial" w:hAnsi="Arial" w:cs="Arial"/>
          <w:color w:val="000000"/>
          <w:sz w:val="24"/>
          <w:szCs w:val="24"/>
        </w:rPr>
        <w:t xml:space="preserve"> 2019 IRM Welland </w:t>
      </w:r>
      <w:proofErr w:type="spellStart"/>
      <w:r w:rsidRPr="003D7086">
        <w:rPr>
          <w:rFonts w:ascii="Arial" w:hAnsi="Arial" w:cs="Arial"/>
          <w:color w:val="000000"/>
          <w:sz w:val="24"/>
          <w:szCs w:val="24"/>
        </w:rPr>
        <w:t>Hydro_Appendix</w:t>
      </w:r>
      <w:proofErr w:type="spellEnd"/>
      <w:r w:rsidRPr="003D7086">
        <w:rPr>
          <w:rFonts w:ascii="Arial" w:hAnsi="Arial" w:cs="Arial"/>
          <w:color w:val="000000"/>
          <w:sz w:val="24"/>
          <w:szCs w:val="24"/>
        </w:rPr>
        <w:t xml:space="preserve"> A_GA Methodology Description_20181015.DOCX, p</w:t>
      </w:r>
      <w:r w:rsidR="004413AC">
        <w:rPr>
          <w:rFonts w:ascii="Arial" w:hAnsi="Arial" w:cs="Arial"/>
          <w:color w:val="000000"/>
          <w:sz w:val="24"/>
          <w:szCs w:val="24"/>
        </w:rPr>
        <w:t>p.</w:t>
      </w:r>
      <w:r w:rsidRPr="003D7086">
        <w:rPr>
          <w:rFonts w:ascii="Arial" w:hAnsi="Arial" w:cs="Arial"/>
          <w:color w:val="000000"/>
          <w:sz w:val="24"/>
          <w:szCs w:val="24"/>
        </w:rPr>
        <w:t xml:space="preserve"> 5 &amp; 6</w:t>
      </w:r>
    </w:p>
    <w:p w14:paraId="68D0D891" w14:textId="77777777" w:rsidR="00C31401" w:rsidRPr="003D7086" w:rsidRDefault="00C31401" w:rsidP="00C31401">
      <w:pPr>
        <w:spacing w:after="0"/>
        <w:rPr>
          <w:rFonts w:ascii="Arial" w:hAnsi="Arial" w:cs="Arial"/>
          <w:color w:val="000000"/>
          <w:sz w:val="24"/>
          <w:szCs w:val="24"/>
        </w:rPr>
      </w:pPr>
      <w:r w:rsidRPr="003D7086">
        <w:rPr>
          <w:rFonts w:ascii="Arial" w:hAnsi="Arial" w:cs="Arial"/>
          <w:color w:val="000000"/>
          <w:sz w:val="24"/>
          <w:szCs w:val="24"/>
        </w:rPr>
        <w:tab/>
      </w:r>
    </w:p>
    <w:p w14:paraId="2F112039" w14:textId="77777777" w:rsidR="00C31401" w:rsidRPr="008F699F" w:rsidRDefault="00C31401" w:rsidP="00C31401">
      <w:pPr>
        <w:spacing w:after="0"/>
        <w:rPr>
          <w:rFonts w:ascii="Arial" w:hAnsi="Arial" w:cs="Arial"/>
          <w:color w:val="000000"/>
          <w:sz w:val="24"/>
          <w:szCs w:val="24"/>
          <w:u w:val="single"/>
        </w:rPr>
      </w:pPr>
      <w:r w:rsidRPr="008F699F">
        <w:rPr>
          <w:rFonts w:ascii="Arial" w:hAnsi="Arial" w:cs="Arial"/>
          <w:color w:val="000000"/>
          <w:sz w:val="24"/>
          <w:szCs w:val="24"/>
          <w:u w:val="single"/>
        </w:rPr>
        <w:t>Preamble:</w:t>
      </w:r>
    </w:p>
    <w:p w14:paraId="3F0DF39D" w14:textId="77777777" w:rsidR="00C31401" w:rsidRPr="003D7086" w:rsidRDefault="00C31401" w:rsidP="00C31401">
      <w:pPr>
        <w:spacing w:after="0"/>
        <w:rPr>
          <w:rFonts w:ascii="Arial" w:hAnsi="Arial" w:cs="Arial"/>
          <w:sz w:val="24"/>
          <w:szCs w:val="24"/>
        </w:rPr>
      </w:pPr>
    </w:p>
    <w:p w14:paraId="15479DC3" w14:textId="65D98617" w:rsidR="00C31401" w:rsidRPr="003D7086" w:rsidRDefault="00C31401" w:rsidP="00C31401">
      <w:pPr>
        <w:spacing w:after="0"/>
        <w:rPr>
          <w:rFonts w:ascii="Arial" w:hAnsi="Arial" w:cs="Arial"/>
          <w:sz w:val="24"/>
          <w:szCs w:val="24"/>
        </w:rPr>
      </w:pPr>
      <w:r w:rsidRPr="00CC3D1B">
        <w:rPr>
          <w:rFonts w:ascii="Arial" w:hAnsi="Arial" w:cs="Arial"/>
          <w:sz w:val="24"/>
          <w:szCs w:val="24"/>
        </w:rPr>
        <w:t xml:space="preserve">At the </w:t>
      </w:r>
      <w:r w:rsidR="00786AF2" w:rsidRPr="00CC3D1B">
        <w:rPr>
          <w:rFonts w:ascii="Arial" w:hAnsi="Arial" w:cs="Arial"/>
          <w:sz w:val="24"/>
          <w:szCs w:val="24"/>
        </w:rPr>
        <w:t>above-</w:t>
      </w:r>
      <w:r w:rsidRPr="00CC3D1B">
        <w:rPr>
          <w:rFonts w:ascii="Arial" w:hAnsi="Arial" w:cs="Arial"/>
          <w:sz w:val="24"/>
          <w:szCs w:val="24"/>
        </w:rPr>
        <w:t xml:space="preserve">noted first reference (2016 GA Analysis </w:t>
      </w:r>
      <w:proofErr w:type="spellStart"/>
      <w:r w:rsidRPr="00CC3D1B">
        <w:rPr>
          <w:rFonts w:ascii="Arial" w:hAnsi="Arial" w:cs="Arial"/>
          <w:sz w:val="24"/>
          <w:szCs w:val="24"/>
        </w:rPr>
        <w:t>Workform</w:t>
      </w:r>
      <w:proofErr w:type="spellEnd"/>
      <w:r w:rsidRPr="00CC3D1B">
        <w:rPr>
          <w:rFonts w:ascii="Arial" w:hAnsi="Arial" w:cs="Arial"/>
          <w:sz w:val="24"/>
          <w:szCs w:val="24"/>
        </w:rPr>
        <w:t xml:space="preserve">), Welland Hydro reported on line 2b current year-end unbilled to actual revenue differences of $162,028. However, this amount was not shown as a reversal (i.e. a credit of $162,028) on line 2a at the </w:t>
      </w:r>
      <w:r w:rsidR="00786AF2" w:rsidRPr="00CC3D1B">
        <w:rPr>
          <w:rFonts w:ascii="Arial" w:hAnsi="Arial" w:cs="Arial"/>
          <w:sz w:val="24"/>
          <w:szCs w:val="24"/>
        </w:rPr>
        <w:t>above-</w:t>
      </w:r>
      <w:r w:rsidRPr="00CC3D1B">
        <w:rPr>
          <w:rFonts w:ascii="Arial" w:hAnsi="Arial" w:cs="Arial"/>
          <w:sz w:val="24"/>
          <w:szCs w:val="24"/>
        </w:rPr>
        <w:t xml:space="preserve">noted second reference (2017 GA Analysis </w:t>
      </w:r>
      <w:proofErr w:type="spellStart"/>
      <w:r w:rsidRPr="00CC3D1B">
        <w:rPr>
          <w:rFonts w:ascii="Arial" w:hAnsi="Arial" w:cs="Arial"/>
          <w:sz w:val="24"/>
          <w:szCs w:val="24"/>
        </w:rPr>
        <w:t>Workform</w:t>
      </w:r>
      <w:proofErr w:type="spellEnd"/>
      <w:r w:rsidRPr="00CC3D1B">
        <w:rPr>
          <w:rFonts w:ascii="Arial" w:hAnsi="Arial" w:cs="Arial"/>
          <w:sz w:val="24"/>
          <w:szCs w:val="24"/>
        </w:rPr>
        <w:t>), or as a principal adjustment on the 2019 IRM Rate Generator Model, at the above</w:t>
      </w:r>
      <w:r w:rsidR="00786AF2" w:rsidRPr="00CC3D1B">
        <w:rPr>
          <w:rFonts w:ascii="Arial" w:hAnsi="Arial" w:cs="Arial"/>
          <w:sz w:val="24"/>
          <w:szCs w:val="24"/>
        </w:rPr>
        <w:t>-</w:t>
      </w:r>
      <w:r w:rsidRPr="00CC3D1B">
        <w:rPr>
          <w:rFonts w:ascii="Arial" w:hAnsi="Arial" w:cs="Arial"/>
          <w:sz w:val="24"/>
          <w:szCs w:val="24"/>
        </w:rPr>
        <w:t>noted third reference.</w:t>
      </w:r>
    </w:p>
    <w:p w14:paraId="777BFF81" w14:textId="77777777" w:rsidR="00C31401" w:rsidRPr="003D7086" w:rsidRDefault="00C31401" w:rsidP="00C31401">
      <w:pPr>
        <w:spacing w:after="0"/>
        <w:rPr>
          <w:rFonts w:ascii="Arial" w:hAnsi="Arial" w:cs="Arial"/>
          <w:sz w:val="24"/>
          <w:szCs w:val="24"/>
        </w:rPr>
      </w:pPr>
    </w:p>
    <w:p w14:paraId="6B05E482" w14:textId="0C8EE7F8"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OEB staff notes that the following explanation was provided at the </w:t>
      </w:r>
      <w:r w:rsidR="00786AF2" w:rsidRPr="003D7086">
        <w:rPr>
          <w:rFonts w:ascii="Arial" w:hAnsi="Arial" w:cs="Arial"/>
          <w:sz w:val="24"/>
          <w:szCs w:val="24"/>
        </w:rPr>
        <w:t>above</w:t>
      </w:r>
      <w:r w:rsidR="00786AF2">
        <w:rPr>
          <w:rFonts w:ascii="Arial" w:hAnsi="Arial" w:cs="Arial"/>
          <w:sz w:val="24"/>
          <w:szCs w:val="24"/>
        </w:rPr>
        <w:t>-</w:t>
      </w:r>
      <w:r w:rsidRPr="003D7086">
        <w:rPr>
          <w:rFonts w:ascii="Arial" w:hAnsi="Arial" w:cs="Arial"/>
          <w:sz w:val="24"/>
          <w:szCs w:val="24"/>
        </w:rPr>
        <w:t>noted fourth reference (page</w:t>
      </w:r>
      <w:r w:rsidR="00AF7373">
        <w:rPr>
          <w:rFonts w:ascii="Arial" w:hAnsi="Arial" w:cs="Arial"/>
          <w:sz w:val="24"/>
          <w:szCs w:val="24"/>
        </w:rPr>
        <w:t>s</w:t>
      </w:r>
      <w:r w:rsidRPr="003D7086">
        <w:rPr>
          <w:rFonts w:ascii="Arial" w:hAnsi="Arial" w:cs="Arial"/>
          <w:sz w:val="24"/>
          <w:szCs w:val="24"/>
        </w:rPr>
        <w:t xml:space="preserve"> 5 and 6</w:t>
      </w:r>
      <w:r w:rsidR="00DC606E">
        <w:rPr>
          <w:rFonts w:ascii="Arial" w:hAnsi="Arial" w:cs="Arial"/>
          <w:sz w:val="24"/>
          <w:szCs w:val="24"/>
        </w:rPr>
        <w:t>,</w:t>
      </w:r>
      <w:r w:rsidRPr="003D7086">
        <w:rPr>
          <w:rFonts w:ascii="Arial" w:hAnsi="Arial" w:cs="Arial"/>
          <w:sz w:val="24"/>
          <w:szCs w:val="24"/>
        </w:rPr>
        <w:t xml:space="preserve"> respectively) for the true-up amount of $162,028 as follows:</w:t>
      </w:r>
    </w:p>
    <w:p w14:paraId="5C1C37C0" w14:textId="77777777" w:rsidR="00C31401" w:rsidRPr="003D7086" w:rsidRDefault="00C31401" w:rsidP="00C31401">
      <w:pPr>
        <w:spacing w:after="0"/>
        <w:rPr>
          <w:rFonts w:ascii="Arial" w:hAnsi="Arial" w:cs="Arial"/>
          <w:sz w:val="24"/>
          <w:szCs w:val="24"/>
        </w:rPr>
      </w:pPr>
    </w:p>
    <w:p w14:paraId="4193A993" w14:textId="77777777" w:rsidR="00C31401" w:rsidRPr="003D7086" w:rsidRDefault="00C31401" w:rsidP="00C31401">
      <w:pPr>
        <w:spacing w:after="0"/>
        <w:ind w:left="720"/>
        <w:rPr>
          <w:rFonts w:ascii="Arial" w:hAnsi="Arial" w:cs="Arial"/>
          <w:sz w:val="24"/>
          <w:szCs w:val="24"/>
        </w:rPr>
      </w:pPr>
      <w:r w:rsidRPr="003D7086">
        <w:rPr>
          <w:rFonts w:ascii="Arial" w:hAnsi="Arial" w:cs="Arial"/>
          <w:sz w:val="24"/>
          <w:szCs w:val="24"/>
        </w:rPr>
        <w:t>…The second amount was an adjustment of $162,028 which represented a GA true-up for unbilled revenues to actual revenues for the 2016 year…</w:t>
      </w:r>
    </w:p>
    <w:p w14:paraId="58DD4AA9" w14:textId="77777777" w:rsidR="00C31401" w:rsidRPr="003D7086" w:rsidRDefault="00C31401" w:rsidP="00C31401">
      <w:pPr>
        <w:spacing w:after="0"/>
        <w:ind w:left="720"/>
        <w:rPr>
          <w:rFonts w:ascii="Arial" w:hAnsi="Arial" w:cs="Arial"/>
          <w:sz w:val="24"/>
          <w:szCs w:val="24"/>
        </w:rPr>
      </w:pPr>
    </w:p>
    <w:p w14:paraId="3C862291" w14:textId="77777777" w:rsidR="00C31401" w:rsidRPr="003D7086" w:rsidRDefault="00C31401" w:rsidP="00C31401">
      <w:pPr>
        <w:spacing w:after="0"/>
        <w:ind w:left="720"/>
        <w:rPr>
          <w:rFonts w:ascii="Arial" w:hAnsi="Arial" w:cs="Arial"/>
          <w:sz w:val="24"/>
          <w:szCs w:val="24"/>
        </w:rPr>
      </w:pPr>
      <w:r w:rsidRPr="003D7086">
        <w:rPr>
          <w:rFonts w:ascii="Arial" w:hAnsi="Arial" w:cs="Arial"/>
          <w:sz w:val="24"/>
          <w:szCs w:val="24"/>
        </w:rPr>
        <w:t>…The variance related to unbilled revenues was reversed in the GL in the 2017 year.  There was no adjustment required for the unbilled GA revenue accrual for 2017.</w:t>
      </w:r>
    </w:p>
    <w:p w14:paraId="00E8E11B" w14:textId="77777777" w:rsidR="00C31401" w:rsidRPr="003D7086" w:rsidRDefault="00C31401" w:rsidP="00C31401">
      <w:pPr>
        <w:spacing w:after="0"/>
        <w:rPr>
          <w:rFonts w:ascii="Arial" w:hAnsi="Arial" w:cs="Arial"/>
          <w:sz w:val="24"/>
          <w:szCs w:val="24"/>
        </w:rPr>
      </w:pPr>
    </w:p>
    <w:p w14:paraId="011086C7" w14:textId="77777777" w:rsidR="00C31401" w:rsidRPr="008F699F" w:rsidRDefault="00C31401" w:rsidP="00C31401">
      <w:pPr>
        <w:spacing w:after="0"/>
        <w:rPr>
          <w:rFonts w:ascii="Arial" w:hAnsi="Arial" w:cs="Arial"/>
          <w:sz w:val="24"/>
          <w:szCs w:val="24"/>
          <w:u w:val="single"/>
        </w:rPr>
      </w:pPr>
      <w:r w:rsidRPr="008F699F">
        <w:rPr>
          <w:rFonts w:ascii="Arial" w:hAnsi="Arial" w:cs="Arial"/>
          <w:sz w:val="24"/>
          <w:szCs w:val="24"/>
          <w:u w:val="single"/>
        </w:rPr>
        <w:t>Question:</w:t>
      </w:r>
    </w:p>
    <w:p w14:paraId="720F3C16" w14:textId="77777777" w:rsidR="00C31401" w:rsidRPr="003D7086" w:rsidRDefault="00C31401" w:rsidP="00C31401">
      <w:pPr>
        <w:spacing w:after="0"/>
        <w:rPr>
          <w:rFonts w:ascii="Arial" w:hAnsi="Arial" w:cs="Arial"/>
          <w:sz w:val="24"/>
          <w:szCs w:val="24"/>
        </w:rPr>
      </w:pPr>
    </w:p>
    <w:p w14:paraId="4D80FB62" w14:textId="6803A4D6" w:rsidR="00C31401" w:rsidRPr="00F50287" w:rsidRDefault="00C31401" w:rsidP="00C31401">
      <w:pPr>
        <w:pStyle w:val="ListParagraph"/>
        <w:numPr>
          <w:ilvl w:val="0"/>
          <w:numId w:val="18"/>
        </w:numPr>
        <w:spacing w:after="0" w:line="276" w:lineRule="auto"/>
        <w:rPr>
          <w:rFonts w:ascii="Arial" w:hAnsi="Arial" w:cs="Arial"/>
          <w:sz w:val="24"/>
          <w:szCs w:val="24"/>
        </w:rPr>
      </w:pPr>
      <w:r w:rsidRPr="00F50287">
        <w:rPr>
          <w:rFonts w:ascii="Arial" w:hAnsi="Arial" w:cs="Arial"/>
          <w:sz w:val="24"/>
          <w:szCs w:val="24"/>
        </w:rPr>
        <w:t xml:space="preserve">Please explain why a reversal of the debit balance of $162,028 shown in the 2016 GA Analysis </w:t>
      </w:r>
      <w:proofErr w:type="spellStart"/>
      <w:r w:rsidRPr="00F50287">
        <w:rPr>
          <w:rFonts w:ascii="Arial" w:hAnsi="Arial" w:cs="Arial"/>
          <w:sz w:val="24"/>
          <w:szCs w:val="24"/>
        </w:rPr>
        <w:t>Workform</w:t>
      </w:r>
      <w:proofErr w:type="spellEnd"/>
      <w:r w:rsidRPr="00F50287">
        <w:rPr>
          <w:rFonts w:ascii="Arial" w:hAnsi="Arial" w:cs="Arial"/>
          <w:sz w:val="24"/>
          <w:szCs w:val="24"/>
        </w:rPr>
        <w:t xml:space="preserve"> (reconciling item 2b) is not shown</w:t>
      </w:r>
      <w:r w:rsidR="00AF7373" w:rsidRPr="00F50287">
        <w:rPr>
          <w:rFonts w:ascii="Arial" w:hAnsi="Arial" w:cs="Arial"/>
          <w:sz w:val="24"/>
          <w:szCs w:val="24"/>
        </w:rPr>
        <w:t xml:space="preserve"> in the following</w:t>
      </w:r>
      <w:r w:rsidRPr="00F50287">
        <w:rPr>
          <w:rFonts w:ascii="Arial" w:hAnsi="Arial" w:cs="Arial"/>
          <w:sz w:val="24"/>
          <w:szCs w:val="24"/>
        </w:rPr>
        <w:t>:</w:t>
      </w:r>
    </w:p>
    <w:p w14:paraId="6838B298" w14:textId="77777777" w:rsidR="00C31401" w:rsidRPr="003D7086" w:rsidRDefault="00C31401" w:rsidP="00C31401">
      <w:pPr>
        <w:pStyle w:val="ListParagraph"/>
        <w:spacing w:after="0"/>
        <w:rPr>
          <w:rFonts w:ascii="Arial" w:hAnsi="Arial" w:cs="Arial"/>
          <w:sz w:val="24"/>
          <w:szCs w:val="24"/>
        </w:rPr>
      </w:pPr>
    </w:p>
    <w:p w14:paraId="622862CF" w14:textId="1BE9EBC7" w:rsidR="00C31401" w:rsidRDefault="00355D29" w:rsidP="00C31401">
      <w:pPr>
        <w:pStyle w:val="ListParagraph"/>
        <w:numPr>
          <w:ilvl w:val="1"/>
          <w:numId w:val="19"/>
        </w:numPr>
        <w:spacing w:after="0" w:line="276" w:lineRule="auto"/>
        <w:rPr>
          <w:rFonts w:ascii="Arial" w:hAnsi="Arial" w:cs="Arial"/>
          <w:sz w:val="24"/>
          <w:szCs w:val="24"/>
        </w:rPr>
      </w:pPr>
      <w:r>
        <w:rPr>
          <w:rFonts w:ascii="Arial" w:hAnsi="Arial" w:cs="Arial"/>
          <w:sz w:val="24"/>
          <w:szCs w:val="24"/>
        </w:rPr>
        <w:t>u</w:t>
      </w:r>
      <w:r w:rsidR="00C31401" w:rsidRPr="003D7086">
        <w:rPr>
          <w:rFonts w:ascii="Arial" w:hAnsi="Arial" w:cs="Arial"/>
          <w:sz w:val="24"/>
          <w:szCs w:val="24"/>
        </w:rPr>
        <w:t xml:space="preserve">nder reconciling item 2a on the 2017 GA Analysis </w:t>
      </w:r>
      <w:proofErr w:type="spellStart"/>
      <w:r w:rsidR="00C31401" w:rsidRPr="003D7086">
        <w:rPr>
          <w:rFonts w:ascii="Arial" w:hAnsi="Arial" w:cs="Arial"/>
          <w:sz w:val="24"/>
          <w:szCs w:val="24"/>
        </w:rPr>
        <w:t>Workform</w:t>
      </w:r>
      <w:proofErr w:type="spellEnd"/>
      <w:r w:rsidR="00C31401" w:rsidRPr="003D7086">
        <w:rPr>
          <w:rFonts w:ascii="Arial" w:hAnsi="Arial" w:cs="Arial"/>
          <w:sz w:val="24"/>
          <w:szCs w:val="24"/>
        </w:rPr>
        <w:t xml:space="preserve"> as a credit balance of $162,028</w:t>
      </w:r>
      <w:r>
        <w:rPr>
          <w:rFonts w:ascii="Arial" w:hAnsi="Arial" w:cs="Arial"/>
          <w:sz w:val="24"/>
          <w:szCs w:val="24"/>
        </w:rPr>
        <w:t>, and</w:t>
      </w:r>
    </w:p>
    <w:p w14:paraId="436D5EE6" w14:textId="35818F8C" w:rsidR="00D73838" w:rsidRPr="00D73838" w:rsidRDefault="00D73838" w:rsidP="00B95463">
      <w:pPr>
        <w:spacing w:before="240"/>
        <w:rPr>
          <w:rFonts w:ascii="Arial" w:hAnsi="Arial" w:cs="Arial"/>
          <w:b/>
          <w:bCs/>
          <w:sz w:val="24"/>
          <w:szCs w:val="24"/>
        </w:rPr>
      </w:pPr>
      <w:r w:rsidRPr="00D73838">
        <w:rPr>
          <w:rFonts w:ascii="Arial" w:hAnsi="Arial" w:cs="Arial"/>
          <w:b/>
          <w:bCs/>
          <w:sz w:val="24"/>
          <w:szCs w:val="24"/>
          <w:u w:val="single"/>
        </w:rPr>
        <w:t>Response</w:t>
      </w:r>
      <w:r w:rsidRPr="00D73838">
        <w:rPr>
          <w:rFonts w:ascii="Arial" w:hAnsi="Arial" w:cs="Arial"/>
          <w:b/>
          <w:bCs/>
          <w:sz w:val="24"/>
          <w:szCs w:val="24"/>
        </w:rPr>
        <w:t>:</w:t>
      </w:r>
    </w:p>
    <w:p w14:paraId="466CBF28" w14:textId="46116A7D" w:rsidR="00D73838" w:rsidRDefault="00D73838" w:rsidP="00D73838">
      <w:pPr>
        <w:rPr>
          <w:rFonts w:ascii="Arial" w:hAnsi="Arial" w:cs="Arial"/>
          <w:b/>
          <w:bCs/>
          <w:sz w:val="24"/>
          <w:szCs w:val="24"/>
        </w:rPr>
      </w:pPr>
      <w:r>
        <w:rPr>
          <w:rFonts w:ascii="Arial" w:hAnsi="Arial" w:cs="Arial"/>
          <w:b/>
          <w:bCs/>
          <w:sz w:val="24"/>
          <w:szCs w:val="24"/>
        </w:rPr>
        <w:t xml:space="preserve">In the 2017 GA Analysis </w:t>
      </w:r>
      <w:proofErr w:type="spellStart"/>
      <w:r>
        <w:rPr>
          <w:rFonts w:ascii="Arial" w:hAnsi="Arial" w:cs="Arial"/>
          <w:b/>
          <w:bCs/>
          <w:sz w:val="24"/>
          <w:szCs w:val="24"/>
        </w:rPr>
        <w:t>Workform</w:t>
      </w:r>
      <w:proofErr w:type="spellEnd"/>
      <w:r>
        <w:rPr>
          <w:rFonts w:ascii="Arial" w:hAnsi="Arial" w:cs="Arial"/>
          <w:b/>
          <w:bCs/>
          <w:sz w:val="24"/>
          <w:szCs w:val="24"/>
        </w:rPr>
        <w:t xml:space="preserve"> Welland Hydro included the reversal of the debit balance of $162,028 in the “net change in principal balance in the GL” amount of $(371,670).  Welland Hydro has revised the net change in principal balance </w:t>
      </w:r>
      <w:r w:rsidR="008A5644">
        <w:rPr>
          <w:rFonts w:ascii="Arial" w:hAnsi="Arial" w:cs="Arial"/>
          <w:b/>
          <w:bCs/>
          <w:sz w:val="24"/>
          <w:szCs w:val="24"/>
        </w:rPr>
        <w:t xml:space="preserve">to exclude this reversal </w:t>
      </w:r>
      <w:r>
        <w:rPr>
          <w:rFonts w:ascii="Arial" w:hAnsi="Arial" w:cs="Arial"/>
          <w:b/>
          <w:bCs/>
          <w:sz w:val="24"/>
          <w:szCs w:val="24"/>
        </w:rPr>
        <w:t xml:space="preserve">and </w:t>
      </w:r>
      <w:r w:rsidR="008A5644">
        <w:rPr>
          <w:rFonts w:ascii="Arial" w:hAnsi="Arial" w:cs="Arial"/>
          <w:b/>
          <w:bCs/>
          <w:sz w:val="24"/>
          <w:szCs w:val="24"/>
        </w:rPr>
        <w:t xml:space="preserve">has </w:t>
      </w:r>
      <w:r>
        <w:rPr>
          <w:rFonts w:ascii="Arial" w:hAnsi="Arial" w:cs="Arial"/>
          <w:b/>
          <w:bCs/>
          <w:sz w:val="24"/>
          <w:szCs w:val="24"/>
        </w:rPr>
        <w:t xml:space="preserve">included the reversal of the accrual under reconciling item 2a of the 2017 GA Analysis </w:t>
      </w:r>
      <w:proofErr w:type="spellStart"/>
      <w:r>
        <w:rPr>
          <w:rFonts w:ascii="Arial" w:hAnsi="Arial" w:cs="Arial"/>
          <w:b/>
          <w:bCs/>
          <w:sz w:val="24"/>
          <w:szCs w:val="24"/>
        </w:rPr>
        <w:t>Workform</w:t>
      </w:r>
      <w:proofErr w:type="spellEnd"/>
      <w:r>
        <w:rPr>
          <w:rFonts w:ascii="Arial" w:hAnsi="Arial" w:cs="Arial"/>
          <w:b/>
          <w:bCs/>
          <w:sz w:val="24"/>
          <w:szCs w:val="24"/>
        </w:rPr>
        <w:t xml:space="preserve">.  </w:t>
      </w:r>
      <w:r w:rsidR="008A5644">
        <w:rPr>
          <w:rFonts w:ascii="Arial" w:hAnsi="Arial" w:cs="Arial"/>
          <w:b/>
          <w:bCs/>
          <w:sz w:val="24"/>
          <w:szCs w:val="24"/>
        </w:rPr>
        <w:t xml:space="preserve">No changes have been made to ending balances.  </w:t>
      </w:r>
      <w:r>
        <w:rPr>
          <w:rFonts w:ascii="Arial" w:hAnsi="Arial" w:cs="Arial"/>
          <w:b/>
          <w:bCs/>
          <w:sz w:val="24"/>
          <w:szCs w:val="24"/>
        </w:rPr>
        <w:t xml:space="preserve">A revised 2017 GA Analysis </w:t>
      </w:r>
      <w:proofErr w:type="spellStart"/>
      <w:r>
        <w:rPr>
          <w:rFonts w:ascii="Arial" w:hAnsi="Arial" w:cs="Arial"/>
          <w:b/>
          <w:bCs/>
          <w:sz w:val="24"/>
          <w:szCs w:val="24"/>
        </w:rPr>
        <w:t>Workform</w:t>
      </w:r>
      <w:proofErr w:type="spellEnd"/>
      <w:r>
        <w:rPr>
          <w:rFonts w:ascii="Arial" w:hAnsi="Arial" w:cs="Arial"/>
          <w:b/>
          <w:bCs/>
          <w:sz w:val="24"/>
          <w:szCs w:val="24"/>
        </w:rPr>
        <w:t xml:space="preserve"> has been filed with the responses to these Staff questions.</w:t>
      </w:r>
    </w:p>
    <w:p w14:paraId="3737B748" w14:textId="77777777" w:rsidR="00D73838" w:rsidRPr="00D73838" w:rsidRDefault="00D73838" w:rsidP="00D73838">
      <w:pPr>
        <w:rPr>
          <w:rFonts w:ascii="Arial" w:hAnsi="Arial" w:cs="Arial"/>
          <w:b/>
          <w:bCs/>
          <w:sz w:val="24"/>
          <w:szCs w:val="24"/>
          <w:lang w:val="en-CA"/>
        </w:rPr>
      </w:pPr>
    </w:p>
    <w:p w14:paraId="42638720" w14:textId="24C55785" w:rsidR="00C31401" w:rsidRDefault="00355D29" w:rsidP="00C31401">
      <w:pPr>
        <w:pStyle w:val="ListParagraph"/>
        <w:numPr>
          <w:ilvl w:val="1"/>
          <w:numId w:val="19"/>
        </w:numPr>
        <w:spacing w:after="0" w:line="276" w:lineRule="auto"/>
        <w:rPr>
          <w:rFonts w:ascii="Arial" w:hAnsi="Arial" w:cs="Arial"/>
          <w:sz w:val="24"/>
          <w:szCs w:val="24"/>
        </w:rPr>
      </w:pPr>
      <w:r>
        <w:rPr>
          <w:rFonts w:ascii="Arial" w:hAnsi="Arial" w:cs="Arial"/>
          <w:sz w:val="24"/>
          <w:szCs w:val="24"/>
        </w:rPr>
        <w:t>a</w:t>
      </w:r>
      <w:r w:rsidR="00C31401" w:rsidRPr="003D7086">
        <w:rPr>
          <w:rFonts w:ascii="Arial" w:hAnsi="Arial" w:cs="Arial"/>
          <w:sz w:val="24"/>
          <w:szCs w:val="24"/>
        </w:rPr>
        <w:t xml:space="preserve">s a 2017 principal adjustment </w:t>
      </w:r>
      <w:r w:rsidR="00C31401">
        <w:rPr>
          <w:rFonts w:ascii="Arial" w:hAnsi="Arial" w:cs="Arial"/>
          <w:sz w:val="24"/>
          <w:szCs w:val="24"/>
        </w:rPr>
        <w:t xml:space="preserve">of a credit balance of $162,028 </w:t>
      </w:r>
      <w:r w:rsidR="00C31401" w:rsidRPr="003D7086">
        <w:rPr>
          <w:rFonts w:ascii="Arial" w:hAnsi="Arial" w:cs="Arial"/>
          <w:sz w:val="24"/>
          <w:szCs w:val="24"/>
        </w:rPr>
        <w:t xml:space="preserve">on </w:t>
      </w:r>
      <w:r w:rsidR="00C31401">
        <w:rPr>
          <w:rFonts w:ascii="Arial" w:hAnsi="Arial" w:cs="Arial"/>
          <w:sz w:val="24"/>
          <w:szCs w:val="24"/>
        </w:rPr>
        <w:t>Tab 3 of the IRM Rate Generator Model</w:t>
      </w:r>
    </w:p>
    <w:p w14:paraId="41BB3E97" w14:textId="6ECCC4EF" w:rsidR="00D73838" w:rsidRDefault="00D73838" w:rsidP="00D73838">
      <w:pPr>
        <w:spacing w:after="0" w:line="276" w:lineRule="auto"/>
        <w:rPr>
          <w:rFonts w:ascii="Arial" w:hAnsi="Arial" w:cs="Arial"/>
          <w:sz w:val="24"/>
          <w:szCs w:val="24"/>
        </w:rPr>
      </w:pPr>
    </w:p>
    <w:p w14:paraId="2249AF4B" w14:textId="77777777" w:rsidR="00D73838" w:rsidRPr="00D73838" w:rsidRDefault="00D73838" w:rsidP="00D73838">
      <w:pPr>
        <w:rPr>
          <w:rFonts w:ascii="Arial" w:hAnsi="Arial" w:cs="Arial"/>
          <w:b/>
          <w:bCs/>
          <w:sz w:val="24"/>
          <w:szCs w:val="24"/>
        </w:rPr>
      </w:pPr>
      <w:r w:rsidRPr="00D73838">
        <w:rPr>
          <w:rFonts w:ascii="Arial" w:hAnsi="Arial" w:cs="Arial"/>
          <w:b/>
          <w:bCs/>
          <w:sz w:val="24"/>
          <w:szCs w:val="24"/>
          <w:u w:val="single"/>
        </w:rPr>
        <w:lastRenderedPageBreak/>
        <w:t>Response</w:t>
      </w:r>
      <w:r w:rsidRPr="00D73838">
        <w:rPr>
          <w:rFonts w:ascii="Arial" w:hAnsi="Arial" w:cs="Arial"/>
          <w:b/>
          <w:bCs/>
          <w:sz w:val="24"/>
          <w:szCs w:val="24"/>
        </w:rPr>
        <w:t>:</w:t>
      </w:r>
    </w:p>
    <w:p w14:paraId="33838284" w14:textId="5D4CE532" w:rsidR="00F50287" w:rsidRDefault="00D73838" w:rsidP="00F14515">
      <w:pPr>
        <w:spacing w:after="0" w:line="276" w:lineRule="auto"/>
        <w:rPr>
          <w:rFonts w:ascii="Arial" w:hAnsi="Arial" w:cs="Arial"/>
          <w:sz w:val="24"/>
          <w:szCs w:val="24"/>
        </w:rPr>
      </w:pPr>
      <w:r>
        <w:rPr>
          <w:rFonts w:ascii="Arial" w:hAnsi="Arial" w:cs="Arial"/>
          <w:b/>
          <w:bCs/>
          <w:sz w:val="24"/>
          <w:szCs w:val="24"/>
        </w:rPr>
        <w:t xml:space="preserve">Welland Hydro included the reversal of the 2016 principal adjustment in cell </w:t>
      </w:r>
      <w:r w:rsidR="00F14515">
        <w:rPr>
          <w:rFonts w:ascii="Arial" w:hAnsi="Arial" w:cs="Arial"/>
          <w:b/>
          <w:bCs/>
          <w:sz w:val="24"/>
          <w:szCs w:val="24"/>
        </w:rPr>
        <w:t>AT</w:t>
      </w:r>
      <w:r w:rsidR="008A5644">
        <w:rPr>
          <w:rFonts w:ascii="Arial" w:hAnsi="Arial" w:cs="Arial"/>
          <w:b/>
          <w:bCs/>
          <w:sz w:val="24"/>
          <w:szCs w:val="24"/>
        </w:rPr>
        <w:t>29, “Transactions Debit/(credit) during 2017” of Tab 3 of the 20</w:t>
      </w:r>
      <w:r w:rsidR="00F14515">
        <w:rPr>
          <w:rFonts w:ascii="Arial" w:hAnsi="Arial" w:cs="Arial"/>
          <w:b/>
          <w:bCs/>
          <w:sz w:val="24"/>
          <w:szCs w:val="24"/>
        </w:rPr>
        <w:t>20</w:t>
      </w:r>
      <w:r w:rsidR="008A5644">
        <w:rPr>
          <w:rFonts w:ascii="Arial" w:hAnsi="Arial" w:cs="Arial"/>
          <w:b/>
          <w:bCs/>
          <w:sz w:val="24"/>
          <w:szCs w:val="24"/>
        </w:rPr>
        <w:t xml:space="preserve"> IRM Rate Generator.  Welland Hydro has revised cell </w:t>
      </w:r>
      <w:r w:rsidR="00F14515">
        <w:rPr>
          <w:rFonts w:ascii="Arial" w:hAnsi="Arial" w:cs="Arial"/>
          <w:b/>
          <w:bCs/>
          <w:sz w:val="24"/>
          <w:szCs w:val="24"/>
        </w:rPr>
        <w:t>AT</w:t>
      </w:r>
      <w:r w:rsidR="008A5644">
        <w:rPr>
          <w:rFonts w:ascii="Arial" w:hAnsi="Arial" w:cs="Arial"/>
          <w:b/>
          <w:bCs/>
          <w:sz w:val="24"/>
          <w:szCs w:val="24"/>
        </w:rPr>
        <w:t xml:space="preserve">29 to exclude the reversal of the 2016 principal adjustment and has included the reversal in cell </w:t>
      </w:r>
      <w:r w:rsidR="00F14515">
        <w:rPr>
          <w:rFonts w:ascii="Arial" w:hAnsi="Arial" w:cs="Arial"/>
          <w:b/>
          <w:bCs/>
          <w:sz w:val="24"/>
          <w:szCs w:val="24"/>
        </w:rPr>
        <w:t>AV</w:t>
      </w:r>
      <w:r w:rsidR="008A5644">
        <w:rPr>
          <w:rFonts w:ascii="Arial" w:hAnsi="Arial" w:cs="Arial"/>
          <w:b/>
          <w:bCs/>
          <w:sz w:val="24"/>
          <w:szCs w:val="24"/>
        </w:rPr>
        <w:t>29, “Principal Adjustments during 2017.”</w:t>
      </w:r>
      <w:r w:rsidR="003F6BE4">
        <w:rPr>
          <w:rFonts w:ascii="Arial" w:hAnsi="Arial" w:cs="Arial"/>
          <w:b/>
          <w:bCs/>
          <w:sz w:val="24"/>
          <w:szCs w:val="24"/>
        </w:rPr>
        <w:t xml:space="preserve">  Welland Hydro has not made any changes to ending balances with this revision.</w:t>
      </w:r>
      <w:r w:rsidR="008A5644">
        <w:rPr>
          <w:rFonts w:ascii="Arial" w:hAnsi="Arial" w:cs="Arial"/>
          <w:b/>
          <w:bCs/>
          <w:sz w:val="24"/>
          <w:szCs w:val="24"/>
        </w:rPr>
        <w:t xml:space="preserve">  </w:t>
      </w:r>
    </w:p>
    <w:p w14:paraId="50ABE005" w14:textId="6CBDF3E2" w:rsidR="00F50287" w:rsidRDefault="00F50287" w:rsidP="00C31401">
      <w:pPr>
        <w:spacing w:after="0"/>
        <w:rPr>
          <w:rFonts w:ascii="Arial" w:hAnsi="Arial" w:cs="Arial"/>
          <w:sz w:val="24"/>
          <w:szCs w:val="24"/>
        </w:rPr>
      </w:pPr>
    </w:p>
    <w:p w14:paraId="4E421DA9" w14:textId="77777777" w:rsidR="00F50287" w:rsidRDefault="00F50287" w:rsidP="00C31401">
      <w:pPr>
        <w:spacing w:after="0"/>
        <w:rPr>
          <w:rFonts w:ascii="Arial" w:hAnsi="Arial" w:cs="Arial"/>
          <w:sz w:val="24"/>
          <w:szCs w:val="24"/>
        </w:rPr>
      </w:pPr>
    </w:p>
    <w:p w14:paraId="13570339" w14:textId="4892982B" w:rsidR="00786AF2" w:rsidRPr="003B7F92" w:rsidRDefault="00786AF2" w:rsidP="00786AF2">
      <w:pPr>
        <w:pStyle w:val="Heading2"/>
        <w:spacing w:line="276" w:lineRule="auto"/>
        <w:rPr>
          <w:rFonts w:cs="Arial"/>
          <w:szCs w:val="24"/>
        </w:rPr>
      </w:pPr>
      <w:r w:rsidRPr="003B7F92">
        <w:rPr>
          <w:rFonts w:cs="Arial"/>
          <w:szCs w:val="24"/>
        </w:rPr>
        <w:t>Staff-</w:t>
      </w:r>
      <w:r>
        <w:rPr>
          <w:rFonts w:cs="Arial"/>
          <w:szCs w:val="24"/>
        </w:rPr>
        <w:t>17</w:t>
      </w:r>
    </w:p>
    <w:p w14:paraId="4D9E2F1A" w14:textId="77777777" w:rsidR="00C31401" w:rsidRPr="003D7086" w:rsidRDefault="00C31401" w:rsidP="00C31401">
      <w:pPr>
        <w:spacing w:after="0"/>
        <w:rPr>
          <w:rFonts w:ascii="Arial" w:hAnsi="Arial" w:cs="Arial"/>
          <w:b/>
          <w:sz w:val="24"/>
          <w:szCs w:val="24"/>
        </w:rPr>
      </w:pPr>
    </w:p>
    <w:p w14:paraId="4881E790" w14:textId="123AF822" w:rsidR="00C31401" w:rsidRPr="00786AF2" w:rsidRDefault="00C31401" w:rsidP="00C31401">
      <w:pPr>
        <w:spacing w:after="0"/>
        <w:ind w:left="720" w:hanging="720"/>
        <w:rPr>
          <w:rFonts w:ascii="Arial" w:hAnsi="Arial" w:cs="Arial"/>
          <w:sz w:val="24"/>
          <w:szCs w:val="24"/>
        </w:rPr>
      </w:pPr>
      <w:r w:rsidRPr="008F699F">
        <w:rPr>
          <w:rFonts w:ascii="Arial" w:hAnsi="Arial" w:cs="Arial"/>
          <w:sz w:val="24"/>
          <w:szCs w:val="24"/>
        </w:rPr>
        <w:t>Ref:</w:t>
      </w:r>
      <w:r w:rsidRPr="008F699F">
        <w:rPr>
          <w:rFonts w:ascii="Arial" w:hAnsi="Arial" w:cs="Arial"/>
          <w:sz w:val="24"/>
          <w:szCs w:val="24"/>
        </w:rPr>
        <w:tab/>
      </w:r>
      <w:r w:rsidRPr="00786AF2">
        <w:rPr>
          <w:rFonts w:ascii="Arial" w:hAnsi="Arial" w:cs="Arial"/>
          <w:sz w:val="24"/>
          <w:szCs w:val="24"/>
        </w:rPr>
        <w:t>(1) Manager’s Summary, p</w:t>
      </w:r>
      <w:r w:rsidR="00AF7373">
        <w:rPr>
          <w:rFonts w:ascii="Arial" w:hAnsi="Arial" w:cs="Arial"/>
          <w:sz w:val="24"/>
          <w:szCs w:val="24"/>
        </w:rPr>
        <w:t>.</w:t>
      </w:r>
      <w:r w:rsidRPr="00786AF2">
        <w:rPr>
          <w:rFonts w:ascii="Arial" w:hAnsi="Arial" w:cs="Arial"/>
          <w:sz w:val="24"/>
          <w:szCs w:val="24"/>
        </w:rPr>
        <w:t xml:space="preserve"> 20, Table 9 – IESO Settlement Process</w:t>
      </w:r>
    </w:p>
    <w:p w14:paraId="3A9D6777" w14:textId="7B4DE95E" w:rsidR="00C31401" w:rsidRPr="00786AF2" w:rsidRDefault="00C31401" w:rsidP="00C31401">
      <w:pPr>
        <w:spacing w:after="0"/>
        <w:ind w:left="720" w:hanging="720"/>
        <w:rPr>
          <w:rFonts w:ascii="Arial" w:hAnsi="Arial" w:cs="Arial"/>
          <w:sz w:val="24"/>
          <w:szCs w:val="24"/>
        </w:rPr>
      </w:pPr>
      <w:r w:rsidRPr="008F699F">
        <w:rPr>
          <w:rFonts w:ascii="Arial" w:hAnsi="Arial" w:cs="Arial"/>
          <w:sz w:val="24"/>
          <w:szCs w:val="24"/>
        </w:rPr>
        <w:tab/>
      </w:r>
      <w:r w:rsidRPr="00786AF2">
        <w:rPr>
          <w:rFonts w:ascii="Arial" w:hAnsi="Arial" w:cs="Arial"/>
          <w:sz w:val="24"/>
          <w:szCs w:val="24"/>
        </w:rPr>
        <w:t>(2) Manager’s Summary, p</w:t>
      </w:r>
      <w:r w:rsidR="00AF7373">
        <w:rPr>
          <w:rFonts w:ascii="Arial" w:hAnsi="Arial" w:cs="Arial"/>
          <w:sz w:val="24"/>
          <w:szCs w:val="24"/>
        </w:rPr>
        <w:t>.</w:t>
      </w:r>
      <w:r w:rsidRPr="00786AF2">
        <w:rPr>
          <w:rFonts w:ascii="Arial" w:hAnsi="Arial" w:cs="Arial"/>
          <w:sz w:val="24"/>
          <w:szCs w:val="24"/>
        </w:rPr>
        <w:t xml:space="preserve"> 21</w:t>
      </w:r>
    </w:p>
    <w:p w14:paraId="43970624" w14:textId="77777777" w:rsidR="00C31401" w:rsidRPr="00786AF2" w:rsidRDefault="00C31401" w:rsidP="00C31401">
      <w:pPr>
        <w:spacing w:after="0"/>
        <w:rPr>
          <w:rFonts w:ascii="Arial" w:hAnsi="Arial" w:cs="Arial"/>
          <w:sz w:val="24"/>
          <w:szCs w:val="24"/>
        </w:rPr>
      </w:pPr>
      <w:r w:rsidRPr="008F699F">
        <w:rPr>
          <w:rFonts w:ascii="Arial" w:hAnsi="Arial" w:cs="Arial"/>
          <w:sz w:val="24"/>
          <w:szCs w:val="24"/>
        </w:rPr>
        <w:tab/>
      </w:r>
      <w:r w:rsidRPr="00786AF2">
        <w:rPr>
          <w:rFonts w:ascii="Arial" w:hAnsi="Arial" w:cs="Arial"/>
          <w:sz w:val="24"/>
          <w:szCs w:val="24"/>
        </w:rPr>
        <w:t>(3) Accounting-Guidance-on-Accounts-1588-1589-QA-20190711, Q20</w:t>
      </w:r>
    </w:p>
    <w:p w14:paraId="13D3589D" w14:textId="77777777" w:rsidR="00C31401" w:rsidRPr="00786AF2" w:rsidRDefault="00C31401" w:rsidP="00C31401">
      <w:pPr>
        <w:spacing w:after="0"/>
        <w:ind w:left="720" w:hanging="720"/>
        <w:rPr>
          <w:rFonts w:ascii="Arial" w:hAnsi="Arial" w:cs="Arial"/>
          <w:sz w:val="24"/>
          <w:szCs w:val="24"/>
        </w:rPr>
      </w:pPr>
    </w:p>
    <w:p w14:paraId="2DFB4817" w14:textId="77777777" w:rsidR="00C31401" w:rsidRPr="008F699F" w:rsidRDefault="00C31401" w:rsidP="00C31401">
      <w:pPr>
        <w:spacing w:after="0"/>
        <w:rPr>
          <w:rFonts w:ascii="Arial" w:hAnsi="Arial" w:cs="Arial"/>
          <w:sz w:val="24"/>
          <w:szCs w:val="24"/>
          <w:u w:val="single"/>
        </w:rPr>
      </w:pPr>
      <w:r w:rsidRPr="008F699F">
        <w:rPr>
          <w:rFonts w:ascii="Arial" w:hAnsi="Arial" w:cs="Arial"/>
          <w:sz w:val="24"/>
          <w:szCs w:val="24"/>
          <w:u w:val="single"/>
        </w:rPr>
        <w:t>Preamble:</w:t>
      </w:r>
    </w:p>
    <w:p w14:paraId="1C097805" w14:textId="77777777" w:rsidR="00C31401" w:rsidRPr="003D7086" w:rsidRDefault="00C31401" w:rsidP="00C31401">
      <w:pPr>
        <w:spacing w:after="0"/>
        <w:rPr>
          <w:rFonts w:ascii="Arial" w:hAnsi="Arial" w:cs="Arial"/>
          <w:b/>
          <w:sz w:val="24"/>
          <w:szCs w:val="24"/>
          <w:highlight w:val="lightGray"/>
        </w:rPr>
      </w:pPr>
    </w:p>
    <w:p w14:paraId="324E0D3E" w14:textId="41E79726" w:rsidR="00C31401" w:rsidRPr="003D7086" w:rsidRDefault="00C31401" w:rsidP="00C31401">
      <w:pPr>
        <w:spacing w:after="0"/>
        <w:rPr>
          <w:rFonts w:ascii="Arial" w:hAnsi="Arial" w:cs="Arial"/>
          <w:bCs/>
          <w:sz w:val="24"/>
          <w:szCs w:val="24"/>
        </w:rPr>
      </w:pPr>
      <w:r w:rsidRPr="003D7086">
        <w:rPr>
          <w:rFonts w:ascii="Arial" w:hAnsi="Arial" w:cs="Arial"/>
          <w:bCs/>
          <w:sz w:val="24"/>
          <w:szCs w:val="24"/>
        </w:rPr>
        <w:t xml:space="preserve">At the table at the </w:t>
      </w:r>
      <w:r w:rsidR="00DC606E" w:rsidRPr="003D7086">
        <w:rPr>
          <w:rFonts w:ascii="Arial" w:hAnsi="Arial" w:cs="Arial"/>
          <w:bCs/>
          <w:sz w:val="24"/>
          <w:szCs w:val="24"/>
        </w:rPr>
        <w:t>above</w:t>
      </w:r>
      <w:r w:rsidR="00DC606E">
        <w:rPr>
          <w:rFonts w:ascii="Arial" w:hAnsi="Arial" w:cs="Arial"/>
          <w:bCs/>
          <w:sz w:val="24"/>
          <w:szCs w:val="24"/>
        </w:rPr>
        <w:t>-</w:t>
      </w:r>
      <w:r w:rsidRPr="003D7086">
        <w:rPr>
          <w:rFonts w:ascii="Arial" w:hAnsi="Arial" w:cs="Arial"/>
          <w:bCs/>
          <w:sz w:val="24"/>
          <w:szCs w:val="24"/>
        </w:rPr>
        <w:t>noted first reference describing its settlement process, Welland Hydro indicates that it “pays the IESO Actual GA.”</w:t>
      </w:r>
    </w:p>
    <w:p w14:paraId="775ECA8D" w14:textId="77777777" w:rsidR="00C31401" w:rsidRPr="003D7086" w:rsidRDefault="00C31401" w:rsidP="00C31401">
      <w:pPr>
        <w:spacing w:after="0"/>
        <w:rPr>
          <w:rFonts w:ascii="Arial" w:hAnsi="Arial" w:cs="Arial"/>
          <w:bCs/>
          <w:sz w:val="24"/>
          <w:szCs w:val="24"/>
        </w:rPr>
      </w:pPr>
    </w:p>
    <w:p w14:paraId="0A8D8AEC" w14:textId="6C9E678A" w:rsidR="00C31401" w:rsidRPr="003D7086" w:rsidRDefault="00C31401" w:rsidP="00C31401">
      <w:pPr>
        <w:spacing w:after="0"/>
        <w:rPr>
          <w:rFonts w:ascii="Arial" w:hAnsi="Arial" w:cs="Arial"/>
          <w:sz w:val="24"/>
          <w:szCs w:val="24"/>
        </w:rPr>
      </w:pPr>
      <w:r w:rsidRPr="003D7086">
        <w:rPr>
          <w:rFonts w:ascii="Arial" w:hAnsi="Arial" w:cs="Arial"/>
          <w:sz w:val="24"/>
          <w:szCs w:val="24"/>
        </w:rPr>
        <w:t xml:space="preserve">At the </w:t>
      </w:r>
      <w:r w:rsidR="00DC606E" w:rsidRPr="003D7086">
        <w:rPr>
          <w:rFonts w:ascii="Arial" w:hAnsi="Arial" w:cs="Arial"/>
          <w:sz w:val="24"/>
          <w:szCs w:val="24"/>
        </w:rPr>
        <w:t>above</w:t>
      </w:r>
      <w:r w:rsidR="00DC606E">
        <w:rPr>
          <w:rFonts w:ascii="Arial" w:hAnsi="Arial" w:cs="Arial"/>
          <w:sz w:val="24"/>
          <w:szCs w:val="24"/>
        </w:rPr>
        <w:t>-</w:t>
      </w:r>
      <w:r w:rsidRPr="003D7086">
        <w:rPr>
          <w:rFonts w:ascii="Arial" w:hAnsi="Arial" w:cs="Arial"/>
          <w:sz w:val="24"/>
          <w:szCs w:val="24"/>
        </w:rPr>
        <w:t>noted second reference, Welland Hydro stated the following:</w:t>
      </w:r>
    </w:p>
    <w:p w14:paraId="73173169" w14:textId="77777777" w:rsidR="00C31401" w:rsidRPr="003D7086" w:rsidRDefault="00C31401" w:rsidP="00C31401">
      <w:pPr>
        <w:spacing w:after="0"/>
        <w:rPr>
          <w:rFonts w:ascii="Arial" w:hAnsi="Arial" w:cs="Arial"/>
          <w:sz w:val="24"/>
          <w:szCs w:val="24"/>
        </w:rPr>
      </w:pPr>
    </w:p>
    <w:p w14:paraId="5BCF7364" w14:textId="77777777" w:rsidR="00C31401" w:rsidRPr="003D7086" w:rsidRDefault="00C31401" w:rsidP="00C31401">
      <w:pPr>
        <w:spacing w:after="0"/>
        <w:ind w:left="720"/>
        <w:rPr>
          <w:rFonts w:ascii="Arial" w:hAnsi="Arial" w:cs="Arial"/>
          <w:sz w:val="24"/>
          <w:szCs w:val="24"/>
        </w:rPr>
      </w:pPr>
      <w:r w:rsidRPr="003D7086">
        <w:rPr>
          <w:rFonts w:ascii="Arial" w:hAnsi="Arial" w:cs="Arial"/>
          <w:sz w:val="24"/>
          <w:szCs w:val="24"/>
        </w:rPr>
        <w:t>Welland Hydro pays the IESO Class B GA based on its actual Class B volume at the actual Class B rate. No further settlement with the IESO is required. Any difference between GA revenues and GA costs are recorded in the GA variance account to be recovered from or repaid to Class B non-RPP customers based on consumption…</w:t>
      </w:r>
    </w:p>
    <w:p w14:paraId="408AB30C" w14:textId="77777777" w:rsidR="00C31401" w:rsidRPr="003D7086" w:rsidRDefault="00C31401" w:rsidP="00C31401">
      <w:pPr>
        <w:spacing w:after="0"/>
        <w:ind w:left="720"/>
        <w:rPr>
          <w:rFonts w:ascii="Arial" w:hAnsi="Arial" w:cs="Arial"/>
          <w:sz w:val="24"/>
          <w:szCs w:val="24"/>
        </w:rPr>
      </w:pPr>
    </w:p>
    <w:p w14:paraId="2403A688" w14:textId="77777777" w:rsidR="00C31401" w:rsidRPr="003D7086" w:rsidRDefault="00C31401" w:rsidP="00C31401">
      <w:pPr>
        <w:spacing w:after="0"/>
        <w:ind w:left="720"/>
        <w:rPr>
          <w:rFonts w:ascii="Arial" w:hAnsi="Arial" w:cs="Arial"/>
          <w:sz w:val="24"/>
          <w:szCs w:val="24"/>
        </w:rPr>
      </w:pPr>
      <w:r w:rsidRPr="003D7086">
        <w:rPr>
          <w:rFonts w:ascii="Arial" w:hAnsi="Arial" w:cs="Arial"/>
          <w:sz w:val="24"/>
          <w:szCs w:val="24"/>
        </w:rPr>
        <w:t>…Welland Hydro verifies the amount of Class B GA invoiced by the IESO using the kWh calculated above multiplied by the actual GA rate for the month.</w:t>
      </w:r>
    </w:p>
    <w:p w14:paraId="3B187AB6" w14:textId="77777777" w:rsidR="00C31401" w:rsidRPr="003D7086" w:rsidRDefault="00C31401" w:rsidP="00C31401">
      <w:pPr>
        <w:spacing w:after="0"/>
        <w:rPr>
          <w:rFonts w:ascii="Arial" w:hAnsi="Arial" w:cs="Arial"/>
          <w:sz w:val="24"/>
          <w:szCs w:val="24"/>
        </w:rPr>
      </w:pPr>
    </w:p>
    <w:p w14:paraId="352860A6" w14:textId="13F71810" w:rsidR="00C31401" w:rsidRPr="003D7086" w:rsidRDefault="00C31401" w:rsidP="00C31401">
      <w:pPr>
        <w:spacing w:after="0"/>
        <w:rPr>
          <w:rFonts w:ascii="Arial" w:hAnsi="Arial" w:cs="Arial"/>
          <w:sz w:val="24"/>
          <w:szCs w:val="24"/>
        </w:rPr>
      </w:pPr>
      <w:r w:rsidRPr="003D7086">
        <w:rPr>
          <w:rFonts w:ascii="Arial" w:hAnsi="Arial" w:cs="Arial"/>
          <w:color w:val="000000"/>
          <w:sz w:val="24"/>
          <w:szCs w:val="24"/>
        </w:rPr>
        <w:t xml:space="preserve">At the </w:t>
      </w:r>
      <w:r w:rsidR="00DC606E" w:rsidRPr="003D7086">
        <w:rPr>
          <w:rFonts w:ascii="Arial" w:hAnsi="Arial" w:cs="Arial"/>
          <w:color w:val="000000"/>
          <w:sz w:val="24"/>
          <w:szCs w:val="24"/>
        </w:rPr>
        <w:t>above</w:t>
      </w:r>
      <w:r w:rsidR="00DC606E">
        <w:rPr>
          <w:rFonts w:ascii="Arial" w:hAnsi="Arial" w:cs="Arial"/>
          <w:color w:val="000000"/>
          <w:sz w:val="24"/>
          <w:szCs w:val="24"/>
        </w:rPr>
        <w:t>-</w:t>
      </w:r>
      <w:r w:rsidRPr="003D7086">
        <w:rPr>
          <w:rFonts w:ascii="Arial" w:hAnsi="Arial" w:cs="Arial"/>
          <w:color w:val="000000"/>
          <w:sz w:val="24"/>
          <w:szCs w:val="24"/>
        </w:rPr>
        <w:t xml:space="preserve">noted third reference, the OEB confirmed that </w:t>
      </w:r>
      <w:r w:rsidRPr="003D7086">
        <w:rPr>
          <w:rFonts w:ascii="Arial" w:hAnsi="Arial" w:cs="Arial"/>
          <w:sz w:val="24"/>
          <w:szCs w:val="24"/>
        </w:rPr>
        <w:t>the GA price used for RPP settlements should be the invoiced GA price. However, the OEB noted that the invoiced GA price should generally equal the posted price, except in some circumstances.</w:t>
      </w:r>
    </w:p>
    <w:p w14:paraId="6910938C" w14:textId="77777777" w:rsidR="00C31401" w:rsidRPr="003D7086" w:rsidRDefault="00C31401" w:rsidP="00C31401">
      <w:pPr>
        <w:spacing w:after="0"/>
        <w:rPr>
          <w:rFonts w:ascii="Arial" w:hAnsi="Arial" w:cs="Arial"/>
          <w:sz w:val="24"/>
          <w:szCs w:val="24"/>
        </w:rPr>
      </w:pPr>
    </w:p>
    <w:p w14:paraId="3BF95A7F" w14:textId="77777777" w:rsidR="00C31401" w:rsidRPr="008F699F" w:rsidRDefault="00C31401" w:rsidP="00C31401">
      <w:pPr>
        <w:spacing w:after="0"/>
        <w:rPr>
          <w:rFonts w:ascii="Arial" w:hAnsi="Arial" w:cs="Arial"/>
          <w:color w:val="000000"/>
          <w:sz w:val="24"/>
          <w:szCs w:val="24"/>
          <w:u w:val="single"/>
        </w:rPr>
      </w:pPr>
      <w:r w:rsidRPr="008F699F">
        <w:rPr>
          <w:rFonts w:ascii="Arial" w:hAnsi="Arial" w:cs="Arial"/>
          <w:color w:val="000000"/>
          <w:sz w:val="24"/>
          <w:szCs w:val="24"/>
          <w:u w:val="single"/>
        </w:rPr>
        <w:t>Questions:</w:t>
      </w:r>
    </w:p>
    <w:p w14:paraId="68117E8B" w14:textId="77777777" w:rsidR="00C31401" w:rsidRPr="003D7086" w:rsidRDefault="00C31401" w:rsidP="00C31401">
      <w:pPr>
        <w:spacing w:after="0"/>
        <w:rPr>
          <w:rFonts w:ascii="Arial" w:hAnsi="Arial" w:cs="Arial"/>
          <w:b/>
          <w:color w:val="000000"/>
          <w:sz w:val="24"/>
          <w:szCs w:val="24"/>
        </w:rPr>
      </w:pPr>
    </w:p>
    <w:p w14:paraId="0230947C" w14:textId="0C3CB15B" w:rsidR="00C31401" w:rsidRDefault="00C31401" w:rsidP="00C31401">
      <w:pPr>
        <w:pStyle w:val="ListParagraph"/>
        <w:numPr>
          <w:ilvl w:val="0"/>
          <w:numId w:val="11"/>
        </w:numPr>
        <w:spacing w:after="0" w:line="276" w:lineRule="auto"/>
        <w:rPr>
          <w:rFonts w:ascii="Arial" w:hAnsi="Arial" w:cs="Arial"/>
          <w:sz w:val="24"/>
          <w:szCs w:val="24"/>
        </w:rPr>
      </w:pPr>
      <w:r w:rsidRPr="003D7086">
        <w:rPr>
          <w:rFonts w:ascii="Arial" w:hAnsi="Arial" w:cs="Arial"/>
          <w:sz w:val="24"/>
          <w:szCs w:val="24"/>
        </w:rPr>
        <w:t xml:space="preserve">Please confirm that Welland Hydro performs its final RPP settlements based on the invoiced GA price, </w:t>
      </w:r>
      <w:r w:rsidR="00463E42">
        <w:rPr>
          <w:rFonts w:ascii="Arial" w:hAnsi="Arial" w:cs="Arial"/>
          <w:sz w:val="24"/>
          <w:szCs w:val="24"/>
        </w:rPr>
        <w:t>as opposed to</w:t>
      </w:r>
      <w:r w:rsidRPr="003D7086">
        <w:rPr>
          <w:rFonts w:ascii="Arial" w:hAnsi="Arial" w:cs="Arial"/>
          <w:sz w:val="24"/>
          <w:szCs w:val="24"/>
        </w:rPr>
        <w:t xml:space="preserve"> the final posted GA rate.</w:t>
      </w:r>
    </w:p>
    <w:p w14:paraId="0F6CB67F" w14:textId="77777777" w:rsidR="00B95463" w:rsidRDefault="00B95463" w:rsidP="00B95463">
      <w:pPr>
        <w:pStyle w:val="ListParagraph"/>
        <w:spacing w:after="0" w:line="276" w:lineRule="auto"/>
        <w:rPr>
          <w:rFonts w:ascii="Arial" w:hAnsi="Arial" w:cs="Arial"/>
          <w:sz w:val="24"/>
          <w:szCs w:val="24"/>
        </w:rPr>
      </w:pPr>
    </w:p>
    <w:p w14:paraId="77CFAA08" w14:textId="4DE8DCD2" w:rsidR="00CB35B2" w:rsidRDefault="00CB35B2" w:rsidP="00B95463">
      <w:pPr>
        <w:spacing w:before="240" w:after="0" w:line="276" w:lineRule="auto"/>
        <w:rPr>
          <w:rFonts w:ascii="Arial" w:hAnsi="Arial" w:cs="Arial"/>
          <w:b/>
          <w:bCs/>
          <w:sz w:val="24"/>
          <w:szCs w:val="24"/>
        </w:rPr>
      </w:pPr>
      <w:r w:rsidRPr="00752A1F">
        <w:rPr>
          <w:rFonts w:ascii="Arial" w:hAnsi="Arial" w:cs="Arial"/>
          <w:b/>
          <w:bCs/>
          <w:sz w:val="24"/>
          <w:szCs w:val="24"/>
          <w:u w:val="single"/>
        </w:rPr>
        <w:lastRenderedPageBreak/>
        <w:t>Response</w:t>
      </w:r>
      <w:r>
        <w:rPr>
          <w:rFonts w:ascii="Arial" w:hAnsi="Arial" w:cs="Arial"/>
          <w:b/>
          <w:bCs/>
          <w:sz w:val="24"/>
          <w:szCs w:val="24"/>
        </w:rPr>
        <w:t>:</w:t>
      </w:r>
    </w:p>
    <w:p w14:paraId="6B6C2AE1" w14:textId="3DFD46D0" w:rsidR="00CB35B2" w:rsidRDefault="00CB35B2" w:rsidP="00B95463">
      <w:pPr>
        <w:spacing w:after="0" w:line="276" w:lineRule="auto"/>
        <w:rPr>
          <w:rFonts w:ascii="Arial" w:hAnsi="Arial" w:cs="Arial"/>
          <w:b/>
          <w:bCs/>
          <w:sz w:val="24"/>
          <w:szCs w:val="24"/>
        </w:rPr>
      </w:pPr>
      <w:r>
        <w:rPr>
          <w:rFonts w:ascii="Arial" w:hAnsi="Arial" w:cs="Arial"/>
          <w:b/>
          <w:bCs/>
          <w:sz w:val="24"/>
          <w:szCs w:val="24"/>
        </w:rPr>
        <w:t xml:space="preserve">Beginning in January 2019 Welland Hydro performs its final RPP settlements based on the invoiced GA price, as opposed to the final posted GA rate.  Prior to </w:t>
      </w:r>
      <w:r w:rsidR="00A64DAA">
        <w:rPr>
          <w:rFonts w:ascii="Arial" w:hAnsi="Arial" w:cs="Arial"/>
          <w:b/>
          <w:bCs/>
          <w:sz w:val="24"/>
          <w:szCs w:val="24"/>
        </w:rPr>
        <w:t>2019</w:t>
      </w:r>
      <w:r>
        <w:rPr>
          <w:rFonts w:ascii="Arial" w:hAnsi="Arial" w:cs="Arial"/>
          <w:b/>
          <w:bCs/>
          <w:sz w:val="24"/>
          <w:szCs w:val="24"/>
        </w:rPr>
        <w:t xml:space="preserve">, Welland Hydro performed its final RPP settlements based on the final posted GA rate. </w:t>
      </w:r>
    </w:p>
    <w:p w14:paraId="1CBD0170" w14:textId="77777777" w:rsidR="00C31401" w:rsidRPr="00CB35B2" w:rsidRDefault="00C31401" w:rsidP="00CB35B2">
      <w:pPr>
        <w:spacing w:after="0"/>
        <w:rPr>
          <w:rFonts w:ascii="Arial" w:hAnsi="Arial" w:cs="Arial"/>
          <w:sz w:val="24"/>
          <w:szCs w:val="24"/>
        </w:rPr>
      </w:pPr>
    </w:p>
    <w:p w14:paraId="19ECD57F" w14:textId="71FDB228" w:rsidR="00C31401" w:rsidRDefault="00C31401" w:rsidP="00C31401">
      <w:pPr>
        <w:pStyle w:val="ListParagraph"/>
        <w:numPr>
          <w:ilvl w:val="0"/>
          <w:numId w:val="11"/>
        </w:numPr>
        <w:spacing w:after="0" w:line="276" w:lineRule="auto"/>
        <w:rPr>
          <w:rFonts w:ascii="Arial" w:hAnsi="Arial" w:cs="Arial"/>
          <w:sz w:val="24"/>
          <w:szCs w:val="24"/>
        </w:rPr>
      </w:pPr>
      <w:r w:rsidRPr="003D7086">
        <w:rPr>
          <w:rFonts w:ascii="Arial" w:hAnsi="Arial" w:cs="Arial"/>
          <w:sz w:val="24"/>
          <w:szCs w:val="24"/>
        </w:rPr>
        <w:t>If this is not the case, please explain.</w:t>
      </w:r>
    </w:p>
    <w:p w14:paraId="4AF8A9B3" w14:textId="40DEF759" w:rsidR="00CB35B2" w:rsidRDefault="00CB35B2" w:rsidP="00B95463">
      <w:pPr>
        <w:spacing w:before="240" w:after="0" w:line="276" w:lineRule="auto"/>
        <w:rPr>
          <w:rFonts w:ascii="Arial" w:hAnsi="Arial" w:cs="Arial"/>
          <w:b/>
          <w:bCs/>
          <w:sz w:val="24"/>
          <w:szCs w:val="24"/>
        </w:rPr>
      </w:pPr>
      <w:r>
        <w:rPr>
          <w:rFonts w:ascii="Arial" w:hAnsi="Arial" w:cs="Arial"/>
          <w:b/>
          <w:bCs/>
          <w:sz w:val="24"/>
          <w:szCs w:val="24"/>
        </w:rPr>
        <w:t>Response:</w:t>
      </w:r>
    </w:p>
    <w:p w14:paraId="2DC72F45" w14:textId="3822EEC2" w:rsidR="00C31401" w:rsidRPr="00113E25" w:rsidRDefault="00176CEA" w:rsidP="00C31401">
      <w:pPr>
        <w:spacing w:after="0"/>
        <w:rPr>
          <w:rFonts w:ascii="Arial" w:hAnsi="Arial" w:cs="Arial"/>
          <w:sz w:val="24"/>
          <w:szCs w:val="24"/>
        </w:rPr>
      </w:pPr>
      <w:r>
        <w:rPr>
          <w:rFonts w:ascii="Arial" w:hAnsi="Arial" w:cs="Arial"/>
          <w:b/>
          <w:bCs/>
          <w:sz w:val="24"/>
          <w:szCs w:val="24"/>
        </w:rPr>
        <w:t>Please see Staff-17(a).</w:t>
      </w:r>
    </w:p>
    <w:p w14:paraId="4D6D4481" w14:textId="6CC55A82" w:rsidR="00C31401" w:rsidRDefault="00C31401" w:rsidP="003B7F92">
      <w:pPr>
        <w:spacing w:line="276" w:lineRule="auto"/>
        <w:rPr>
          <w:rFonts w:ascii="Arial" w:hAnsi="Arial" w:cs="Arial"/>
          <w:sz w:val="24"/>
          <w:szCs w:val="24"/>
        </w:rPr>
      </w:pPr>
    </w:p>
    <w:p w14:paraId="26EE9AA8" w14:textId="765EDE6A" w:rsidR="00A356CF" w:rsidRPr="003B7F92" w:rsidRDefault="00911D85" w:rsidP="00A356CF">
      <w:pPr>
        <w:pStyle w:val="Heading2"/>
        <w:spacing w:line="276" w:lineRule="auto"/>
        <w:rPr>
          <w:rFonts w:cs="Arial"/>
          <w:szCs w:val="24"/>
        </w:rPr>
      </w:pPr>
      <w:r>
        <w:rPr>
          <w:rFonts w:cs="Arial"/>
          <w:szCs w:val="24"/>
        </w:rPr>
        <w:t>Sta</w:t>
      </w:r>
      <w:r w:rsidR="00A356CF" w:rsidRPr="003B7F92">
        <w:rPr>
          <w:rFonts w:cs="Arial"/>
          <w:szCs w:val="24"/>
        </w:rPr>
        <w:t>ff-</w:t>
      </w:r>
      <w:r w:rsidR="00A356CF">
        <w:rPr>
          <w:rFonts w:cs="Arial"/>
          <w:szCs w:val="24"/>
        </w:rPr>
        <w:t>1</w:t>
      </w:r>
      <w:r w:rsidR="002A71DD">
        <w:rPr>
          <w:rFonts w:cs="Arial"/>
          <w:szCs w:val="24"/>
        </w:rPr>
        <w:t>8</w:t>
      </w:r>
    </w:p>
    <w:p w14:paraId="2AAFD3A2" w14:textId="7F48F519" w:rsidR="00A356CF" w:rsidRDefault="00A356CF" w:rsidP="00A356CF">
      <w:pPr>
        <w:spacing w:after="0"/>
        <w:rPr>
          <w:rFonts w:ascii="Arial" w:hAnsi="Arial" w:cs="Arial"/>
          <w:b/>
          <w:sz w:val="24"/>
          <w:szCs w:val="24"/>
        </w:rPr>
      </w:pPr>
    </w:p>
    <w:p w14:paraId="52B09B2E" w14:textId="0E5D0416" w:rsidR="00A356CF" w:rsidRDefault="00A356CF" w:rsidP="00D145A6">
      <w:pPr>
        <w:spacing w:after="0"/>
        <w:ind w:left="720" w:hanging="720"/>
        <w:rPr>
          <w:rFonts w:ascii="Arial" w:hAnsi="Arial" w:cs="Arial"/>
          <w:sz w:val="24"/>
          <w:szCs w:val="24"/>
        </w:rPr>
      </w:pPr>
      <w:r w:rsidRPr="00711A26">
        <w:rPr>
          <w:rFonts w:ascii="Arial" w:hAnsi="Arial" w:cs="Arial"/>
          <w:sz w:val="24"/>
          <w:szCs w:val="24"/>
        </w:rPr>
        <w:t>Ref:</w:t>
      </w:r>
      <w:r w:rsidRPr="00711A26">
        <w:rPr>
          <w:rFonts w:ascii="Arial" w:hAnsi="Arial" w:cs="Arial"/>
          <w:sz w:val="24"/>
          <w:szCs w:val="24"/>
        </w:rPr>
        <w:tab/>
      </w:r>
      <w:r w:rsidRPr="00786AF2">
        <w:rPr>
          <w:rFonts w:ascii="Arial" w:hAnsi="Arial" w:cs="Arial"/>
          <w:sz w:val="24"/>
          <w:szCs w:val="24"/>
        </w:rPr>
        <w:t>(</w:t>
      </w:r>
      <w:r>
        <w:rPr>
          <w:rFonts w:ascii="Arial" w:hAnsi="Arial" w:cs="Arial"/>
          <w:sz w:val="24"/>
          <w:szCs w:val="24"/>
        </w:rPr>
        <w:t>1</w:t>
      </w:r>
      <w:r w:rsidRPr="00786AF2">
        <w:rPr>
          <w:rFonts w:ascii="Arial" w:hAnsi="Arial" w:cs="Arial"/>
          <w:sz w:val="24"/>
          <w:szCs w:val="24"/>
        </w:rPr>
        <w:t>) Accounting-Guidance-on-Acc</w:t>
      </w:r>
      <w:r>
        <w:rPr>
          <w:rFonts w:ascii="Arial" w:hAnsi="Arial" w:cs="Arial"/>
          <w:sz w:val="24"/>
          <w:szCs w:val="24"/>
        </w:rPr>
        <w:t>ounts-1588-1589-QA-20190711, Q22</w:t>
      </w:r>
    </w:p>
    <w:p w14:paraId="5C3E175D" w14:textId="3FC542A0" w:rsidR="00A356CF" w:rsidRDefault="00A356CF" w:rsidP="00A356CF">
      <w:pPr>
        <w:spacing w:after="0"/>
        <w:ind w:left="720" w:hanging="720"/>
        <w:rPr>
          <w:rFonts w:ascii="Arial" w:hAnsi="Arial" w:cs="Arial"/>
          <w:sz w:val="24"/>
          <w:szCs w:val="24"/>
        </w:rPr>
      </w:pPr>
    </w:p>
    <w:p w14:paraId="55133AF4" w14:textId="154E402C" w:rsidR="00A356CF" w:rsidRPr="00D145A6" w:rsidRDefault="00A356CF" w:rsidP="00A356CF">
      <w:pPr>
        <w:spacing w:after="0"/>
        <w:rPr>
          <w:rFonts w:ascii="Arial" w:hAnsi="Arial" w:cs="Arial"/>
          <w:sz w:val="24"/>
          <w:szCs w:val="24"/>
          <w:u w:val="single"/>
        </w:rPr>
      </w:pPr>
      <w:r w:rsidRPr="00FE52B4">
        <w:rPr>
          <w:rFonts w:ascii="Arial" w:hAnsi="Arial" w:cs="Arial"/>
          <w:sz w:val="24"/>
          <w:szCs w:val="24"/>
          <w:u w:val="single"/>
        </w:rPr>
        <w:t>Preamble:</w:t>
      </w:r>
    </w:p>
    <w:p w14:paraId="76008576" w14:textId="77777777" w:rsidR="00FE52B4" w:rsidRPr="00D145A6" w:rsidRDefault="00FE52B4" w:rsidP="00A356CF">
      <w:pPr>
        <w:spacing w:after="0"/>
        <w:rPr>
          <w:rFonts w:ascii="Arial" w:hAnsi="Arial" w:cs="Arial"/>
          <w:sz w:val="24"/>
          <w:szCs w:val="24"/>
        </w:rPr>
      </w:pPr>
    </w:p>
    <w:p w14:paraId="05509FF8" w14:textId="447B7DD2" w:rsidR="00A356CF" w:rsidRDefault="00A356CF" w:rsidP="00A356CF">
      <w:pPr>
        <w:spacing w:after="0"/>
        <w:rPr>
          <w:rFonts w:ascii="Arial" w:hAnsi="Arial" w:cs="Arial"/>
          <w:color w:val="000000"/>
          <w:sz w:val="24"/>
          <w:szCs w:val="24"/>
        </w:rPr>
      </w:pPr>
      <w:r w:rsidRPr="003D7086">
        <w:rPr>
          <w:rFonts w:ascii="Arial" w:hAnsi="Arial" w:cs="Arial"/>
          <w:color w:val="000000"/>
          <w:sz w:val="24"/>
          <w:szCs w:val="24"/>
        </w:rPr>
        <w:t>At the above</w:t>
      </w:r>
      <w:r>
        <w:rPr>
          <w:rFonts w:ascii="Arial" w:hAnsi="Arial" w:cs="Arial"/>
          <w:color w:val="000000"/>
          <w:sz w:val="24"/>
          <w:szCs w:val="24"/>
        </w:rPr>
        <w:t>-</w:t>
      </w:r>
      <w:r w:rsidRPr="003D7086">
        <w:rPr>
          <w:rFonts w:ascii="Arial" w:hAnsi="Arial" w:cs="Arial"/>
          <w:color w:val="000000"/>
          <w:sz w:val="24"/>
          <w:szCs w:val="24"/>
        </w:rPr>
        <w:t>noted</w:t>
      </w:r>
      <w:r w:rsidR="00E5541B">
        <w:rPr>
          <w:rFonts w:ascii="Arial" w:hAnsi="Arial" w:cs="Arial"/>
          <w:color w:val="000000"/>
          <w:sz w:val="24"/>
          <w:szCs w:val="24"/>
        </w:rPr>
        <w:t xml:space="preserve"> </w:t>
      </w:r>
      <w:r w:rsidRPr="003D7086">
        <w:rPr>
          <w:rFonts w:ascii="Arial" w:hAnsi="Arial" w:cs="Arial"/>
          <w:color w:val="000000"/>
          <w:sz w:val="24"/>
          <w:szCs w:val="24"/>
        </w:rPr>
        <w:t xml:space="preserve">reference, the OEB confirmed that </w:t>
      </w:r>
      <w:r>
        <w:rPr>
          <w:rFonts w:ascii="Arial" w:hAnsi="Arial" w:cs="Arial"/>
          <w:color w:val="000000"/>
          <w:sz w:val="24"/>
          <w:szCs w:val="24"/>
        </w:rPr>
        <w:t>th</w:t>
      </w:r>
      <w:r w:rsidRPr="00A356CF">
        <w:rPr>
          <w:rFonts w:ascii="Arial" w:hAnsi="Arial" w:cs="Arial"/>
          <w:color w:val="000000"/>
          <w:sz w:val="24"/>
          <w:szCs w:val="24"/>
        </w:rPr>
        <w:t>e total volumes used in the RPP settlement process are</w:t>
      </w:r>
      <w:r>
        <w:rPr>
          <w:rFonts w:ascii="Arial" w:hAnsi="Arial" w:cs="Arial"/>
          <w:color w:val="000000"/>
          <w:sz w:val="24"/>
          <w:szCs w:val="24"/>
        </w:rPr>
        <w:t xml:space="preserve"> </w:t>
      </w:r>
      <w:r w:rsidRPr="00A356CF">
        <w:rPr>
          <w:rFonts w:ascii="Arial" w:hAnsi="Arial" w:cs="Arial"/>
          <w:color w:val="000000"/>
          <w:sz w:val="24"/>
          <w:szCs w:val="24"/>
        </w:rPr>
        <w:t xml:space="preserve">based on wholesale volumes. </w:t>
      </w:r>
      <w:r w:rsidR="00FE52B4">
        <w:rPr>
          <w:rFonts w:ascii="Arial" w:hAnsi="Arial" w:cs="Arial"/>
          <w:color w:val="000000"/>
          <w:sz w:val="24"/>
          <w:szCs w:val="24"/>
        </w:rPr>
        <w:t>The OEB noted that t</w:t>
      </w:r>
      <w:r w:rsidRPr="00A356CF">
        <w:rPr>
          <w:rFonts w:ascii="Arial" w:hAnsi="Arial" w:cs="Arial"/>
          <w:color w:val="000000"/>
          <w:sz w:val="24"/>
          <w:szCs w:val="24"/>
        </w:rPr>
        <w:t>he IESO invoice is based on wholesale volumes, therefore, the</w:t>
      </w:r>
      <w:r>
        <w:rPr>
          <w:rFonts w:ascii="Arial" w:hAnsi="Arial" w:cs="Arial"/>
          <w:color w:val="000000"/>
          <w:sz w:val="24"/>
          <w:szCs w:val="24"/>
        </w:rPr>
        <w:t xml:space="preserve"> </w:t>
      </w:r>
      <w:r w:rsidRPr="00A356CF">
        <w:rPr>
          <w:rFonts w:ascii="Arial" w:hAnsi="Arial" w:cs="Arial"/>
          <w:color w:val="000000"/>
          <w:sz w:val="24"/>
          <w:szCs w:val="24"/>
        </w:rPr>
        <w:t xml:space="preserve">RPP settlement is also to be completed based on wholesale volumes. However, the </w:t>
      </w:r>
      <w:r w:rsidR="00FE52B4">
        <w:rPr>
          <w:rFonts w:ascii="Arial" w:hAnsi="Arial" w:cs="Arial"/>
          <w:color w:val="000000"/>
          <w:sz w:val="24"/>
          <w:szCs w:val="24"/>
        </w:rPr>
        <w:t xml:space="preserve">OEB stated that the </w:t>
      </w:r>
      <w:r w:rsidRPr="00A356CF">
        <w:rPr>
          <w:rFonts w:ascii="Arial" w:hAnsi="Arial" w:cs="Arial"/>
          <w:color w:val="000000"/>
          <w:sz w:val="24"/>
          <w:szCs w:val="24"/>
        </w:rPr>
        <w:t>proportions</w:t>
      </w:r>
      <w:r>
        <w:rPr>
          <w:rFonts w:ascii="Arial" w:hAnsi="Arial" w:cs="Arial"/>
          <w:color w:val="000000"/>
          <w:sz w:val="24"/>
          <w:szCs w:val="24"/>
        </w:rPr>
        <w:t xml:space="preserve"> </w:t>
      </w:r>
      <w:r w:rsidRPr="00A356CF">
        <w:rPr>
          <w:rFonts w:ascii="Arial" w:hAnsi="Arial" w:cs="Arial"/>
          <w:color w:val="000000"/>
          <w:sz w:val="24"/>
          <w:szCs w:val="24"/>
        </w:rPr>
        <w:t>between the tiers and time</w:t>
      </w:r>
      <w:r w:rsidR="00463E42">
        <w:rPr>
          <w:rFonts w:ascii="Arial" w:hAnsi="Arial" w:cs="Arial"/>
          <w:color w:val="000000"/>
          <w:sz w:val="24"/>
          <w:szCs w:val="24"/>
        </w:rPr>
        <w:t>-</w:t>
      </w:r>
      <w:r w:rsidRPr="00A356CF">
        <w:rPr>
          <w:rFonts w:ascii="Arial" w:hAnsi="Arial" w:cs="Arial"/>
          <w:color w:val="000000"/>
          <w:sz w:val="24"/>
          <w:szCs w:val="24"/>
        </w:rPr>
        <w:t>of</w:t>
      </w:r>
      <w:r w:rsidR="00463E42">
        <w:rPr>
          <w:rFonts w:ascii="Arial" w:hAnsi="Arial" w:cs="Arial"/>
          <w:color w:val="000000"/>
          <w:sz w:val="24"/>
          <w:szCs w:val="24"/>
        </w:rPr>
        <w:t>-</w:t>
      </w:r>
      <w:r w:rsidRPr="00A356CF">
        <w:rPr>
          <w:rFonts w:ascii="Arial" w:hAnsi="Arial" w:cs="Arial"/>
          <w:color w:val="000000"/>
          <w:sz w:val="24"/>
          <w:szCs w:val="24"/>
        </w:rPr>
        <w:t>use periods are based on retail volumes.</w:t>
      </w:r>
    </w:p>
    <w:p w14:paraId="48F8FA32" w14:textId="77777777" w:rsidR="00463E42" w:rsidRDefault="00463E42" w:rsidP="00A356CF">
      <w:pPr>
        <w:spacing w:after="0"/>
        <w:rPr>
          <w:rFonts w:ascii="Arial" w:hAnsi="Arial" w:cs="Arial"/>
          <w:color w:val="000000"/>
          <w:sz w:val="24"/>
          <w:szCs w:val="24"/>
        </w:rPr>
      </w:pPr>
    </w:p>
    <w:p w14:paraId="28B92728" w14:textId="77777777" w:rsidR="00FE52B4" w:rsidRPr="00FE52B4" w:rsidRDefault="00FE52B4" w:rsidP="00FE52B4">
      <w:pPr>
        <w:spacing w:after="0"/>
        <w:rPr>
          <w:rFonts w:ascii="Arial" w:hAnsi="Arial" w:cs="Arial"/>
          <w:color w:val="000000"/>
          <w:sz w:val="24"/>
          <w:szCs w:val="24"/>
          <w:u w:val="single"/>
        </w:rPr>
      </w:pPr>
      <w:r w:rsidRPr="00FE52B4">
        <w:rPr>
          <w:rFonts w:ascii="Arial" w:hAnsi="Arial" w:cs="Arial"/>
          <w:color w:val="000000"/>
          <w:sz w:val="24"/>
          <w:szCs w:val="24"/>
          <w:u w:val="single"/>
        </w:rPr>
        <w:t>Questions:</w:t>
      </w:r>
    </w:p>
    <w:p w14:paraId="557EB0A7" w14:textId="77777777" w:rsidR="00A356CF" w:rsidRPr="000C1575" w:rsidRDefault="00A356CF" w:rsidP="00A356CF">
      <w:pPr>
        <w:spacing w:after="0"/>
        <w:rPr>
          <w:rFonts w:ascii="Arial" w:hAnsi="Arial" w:cs="Arial"/>
          <w:sz w:val="24"/>
          <w:szCs w:val="24"/>
        </w:rPr>
      </w:pPr>
    </w:p>
    <w:p w14:paraId="3770DE3E" w14:textId="4B75BFE7" w:rsidR="00A356CF" w:rsidRDefault="00FE52B4" w:rsidP="00FE52B4">
      <w:pPr>
        <w:pStyle w:val="ListParagraph"/>
        <w:numPr>
          <w:ilvl w:val="0"/>
          <w:numId w:val="22"/>
        </w:numPr>
        <w:spacing w:after="0"/>
        <w:rPr>
          <w:rFonts w:ascii="Arial" w:hAnsi="Arial" w:cs="Arial"/>
          <w:sz w:val="24"/>
          <w:szCs w:val="24"/>
        </w:rPr>
      </w:pPr>
      <w:r w:rsidRPr="000C1575">
        <w:rPr>
          <w:rFonts w:ascii="Arial" w:hAnsi="Arial" w:cs="Arial"/>
          <w:sz w:val="24"/>
          <w:szCs w:val="24"/>
        </w:rPr>
        <w:t>Please confirm that Welland Hydro has reflected the above</w:t>
      </w:r>
      <w:r w:rsidR="00463E42">
        <w:rPr>
          <w:rFonts w:ascii="Arial" w:hAnsi="Arial" w:cs="Arial"/>
          <w:sz w:val="24"/>
          <w:szCs w:val="24"/>
        </w:rPr>
        <w:t>-</w:t>
      </w:r>
      <w:r w:rsidRPr="000C1575">
        <w:rPr>
          <w:rFonts w:ascii="Arial" w:hAnsi="Arial" w:cs="Arial"/>
          <w:sz w:val="24"/>
          <w:szCs w:val="24"/>
        </w:rPr>
        <w:t>noted OEB requirement</w:t>
      </w:r>
      <w:r w:rsidR="005C3FD1">
        <w:rPr>
          <w:rFonts w:ascii="Arial" w:hAnsi="Arial" w:cs="Arial"/>
          <w:sz w:val="24"/>
          <w:szCs w:val="24"/>
        </w:rPr>
        <w:t>s</w:t>
      </w:r>
      <w:r w:rsidRPr="000C1575">
        <w:rPr>
          <w:rFonts w:ascii="Arial" w:hAnsi="Arial" w:cs="Arial"/>
          <w:sz w:val="24"/>
          <w:szCs w:val="24"/>
        </w:rPr>
        <w:t xml:space="preserve"> in its settlement processes</w:t>
      </w:r>
      <w:r w:rsidR="000C1575">
        <w:rPr>
          <w:rFonts w:ascii="Arial" w:hAnsi="Arial" w:cs="Arial"/>
          <w:sz w:val="24"/>
          <w:szCs w:val="24"/>
        </w:rPr>
        <w:t>.</w:t>
      </w:r>
    </w:p>
    <w:p w14:paraId="7ADD7AF7" w14:textId="309BC65C" w:rsidR="006C3142" w:rsidRPr="006C3142" w:rsidRDefault="006C3142" w:rsidP="00B95463">
      <w:pPr>
        <w:spacing w:before="240"/>
        <w:rPr>
          <w:rFonts w:ascii="Arial" w:hAnsi="Arial" w:cs="Arial"/>
          <w:b/>
          <w:bCs/>
          <w:sz w:val="24"/>
          <w:szCs w:val="24"/>
        </w:rPr>
      </w:pPr>
      <w:r w:rsidRPr="00752A1F">
        <w:rPr>
          <w:rFonts w:ascii="Arial" w:hAnsi="Arial" w:cs="Arial"/>
          <w:b/>
          <w:bCs/>
          <w:sz w:val="24"/>
          <w:szCs w:val="24"/>
          <w:u w:val="single"/>
        </w:rPr>
        <w:t>Response</w:t>
      </w:r>
      <w:r w:rsidRPr="006C3142">
        <w:rPr>
          <w:rFonts w:ascii="Arial" w:hAnsi="Arial" w:cs="Arial"/>
          <w:b/>
          <w:bCs/>
          <w:sz w:val="24"/>
          <w:szCs w:val="24"/>
        </w:rPr>
        <w:t>:</w:t>
      </w:r>
    </w:p>
    <w:p w14:paraId="631583FF" w14:textId="6B3D118E" w:rsidR="006C3142" w:rsidRPr="006C3142" w:rsidRDefault="006C3142" w:rsidP="006C3142">
      <w:pPr>
        <w:rPr>
          <w:rFonts w:ascii="Arial" w:hAnsi="Arial" w:cs="Arial"/>
          <w:b/>
          <w:bCs/>
          <w:sz w:val="24"/>
          <w:szCs w:val="24"/>
        </w:rPr>
      </w:pPr>
      <w:r>
        <w:rPr>
          <w:rFonts w:ascii="Arial" w:hAnsi="Arial" w:cs="Arial"/>
          <w:b/>
          <w:bCs/>
          <w:sz w:val="24"/>
          <w:szCs w:val="24"/>
        </w:rPr>
        <w:t xml:space="preserve">Welland Hydro implemented the </w:t>
      </w:r>
      <w:r w:rsidR="00A64DAA">
        <w:rPr>
          <w:rFonts w:ascii="Arial" w:hAnsi="Arial" w:cs="Arial"/>
          <w:b/>
          <w:bCs/>
          <w:sz w:val="24"/>
          <w:szCs w:val="24"/>
        </w:rPr>
        <w:t xml:space="preserve">above-noted OEB requirements in its settlement processes </w:t>
      </w:r>
      <w:r>
        <w:rPr>
          <w:rFonts w:ascii="Arial" w:hAnsi="Arial" w:cs="Arial"/>
          <w:b/>
          <w:bCs/>
          <w:sz w:val="24"/>
          <w:szCs w:val="24"/>
        </w:rPr>
        <w:t xml:space="preserve">effective January 1, 2019.  </w:t>
      </w:r>
    </w:p>
    <w:p w14:paraId="6515D600" w14:textId="77777777" w:rsidR="00DB0C03" w:rsidRDefault="00DB0C03" w:rsidP="000C1575">
      <w:pPr>
        <w:pStyle w:val="ListParagraph"/>
        <w:spacing w:after="0"/>
        <w:rPr>
          <w:rFonts w:ascii="Arial" w:hAnsi="Arial" w:cs="Arial"/>
          <w:sz w:val="24"/>
          <w:szCs w:val="24"/>
        </w:rPr>
      </w:pPr>
    </w:p>
    <w:p w14:paraId="76155978" w14:textId="2C8A4AAE" w:rsidR="001A1011" w:rsidRDefault="00DB0C03" w:rsidP="001A1011">
      <w:pPr>
        <w:pStyle w:val="ListParagraph"/>
        <w:numPr>
          <w:ilvl w:val="0"/>
          <w:numId w:val="22"/>
        </w:numPr>
        <w:spacing w:after="0"/>
        <w:rPr>
          <w:rFonts w:ascii="Arial" w:hAnsi="Arial" w:cs="Arial"/>
          <w:sz w:val="24"/>
          <w:szCs w:val="24"/>
        </w:rPr>
      </w:pPr>
      <w:r>
        <w:rPr>
          <w:rFonts w:ascii="Arial" w:hAnsi="Arial" w:cs="Arial"/>
          <w:sz w:val="24"/>
          <w:szCs w:val="24"/>
        </w:rPr>
        <w:t xml:space="preserve">If this is the case, please describe which </w:t>
      </w:r>
      <w:r w:rsidR="005C3FD1">
        <w:rPr>
          <w:rFonts w:ascii="Arial" w:hAnsi="Arial" w:cs="Arial"/>
          <w:sz w:val="24"/>
          <w:szCs w:val="24"/>
        </w:rPr>
        <w:t>month and year these</w:t>
      </w:r>
      <w:r>
        <w:rPr>
          <w:rFonts w:ascii="Arial" w:hAnsi="Arial" w:cs="Arial"/>
          <w:sz w:val="24"/>
          <w:szCs w:val="24"/>
        </w:rPr>
        <w:t xml:space="preserve"> OEB requirement</w:t>
      </w:r>
      <w:r w:rsidR="005C3FD1">
        <w:rPr>
          <w:rFonts w:ascii="Arial" w:hAnsi="Arial" w:cs="Arial"/>
          <w:sz w:val="24"/>
          <w:szCs w:val="24"/>
        </w:rPr>
        <w:t>s</w:t>
      </w:r>
      <w:r>
        <w:rPr>
          <w:rFonts w:ascii="Arial" w:hAnsi="Arial" w:cs="Arial"/>
          <w:sz w:val="24"/>
          <w:szCs w:val="24"/>
        </w:rPr>
        <w:t xml:space="preserve"> </w:t>
      </w:r>
      <w:r w:rsidR="005C3FD1">
        <w:rPr>
          <w:rFonts w:ascii="Arial" w:hAnsi="Arial" w:cs="Arial"/>
          <w:sz w:val="24"/>
          <w:szCs w:val="24"/>
        </w:rPr>
        <w:t>were</w:t>
      </w:r>
      <w:r>
        <w:rPr>
          <w:rFonts w:ascii="Arial" w:hAnsi="Arial" w:cs="Arial"/>
          <w:sz w:val="24"/>
          <w:szCs w:val="24"/>
        </w:rPr>
        <w:t xml:space="preserve"> </w:t>
      </w:r>
      <w:r w:rsidR="006C51AC">
        <w:rPr>
          <w:rFonts w:ascii="Arial" w:hAnsi="Arial" w:cs="Arial"/>
          <w:sz w:val="24"/>
          <w:szCs w:val="24"/>
        </w:rPr>
        <w:t xml:space="preserve">made </w:t>
      </w:r>
      <w:r>
        <w:rPr>
          <w:rFonts w:ascii="Arial" w:hAnsi="Arial" w:cs="Arial"/>
          <w:sz w:val="24"/>
          <w:szCs w:val="24"/>
        </w:rPr>
        <w:t>effective in Welland Hydro’s settlement processes.</w:t>
      </w:r>
    </w:p>
    <w:p w14:paraId="505FC2C3" w14:textId="0C61EE66" w:rsidR="004C5B6A" w:rsidRDefault="004C5B6A" w:rsidP="00B95463">
      <w:pPr>
        <w:spacing w:before="240"/>
        <w:rPr>
          <w:rFonts w:ascii="Arial" w:hAnsi="Arial" w:cs="Arial"/>
          <w:b/>
          <w:bCs/>
          <w:sz w:val="24"/>
          <w:szCs w:val="24"/>
        </w:rPr>
      </w:pPr>
      <w:r w:rsidRPr="00752A1F">
        <w:rPr>
          <w:rFonts w:ascii="Arial" w:hAnsi="Arial" w:cs="Arial"/>
          <w:b/>
          <w:bCs/>
          <w:sz w:val="24"/>
          <w:szCs w:val="24"/>
          <w:u w:val="single"/>
        </w:rPr>
        <w:t>Respons</w:t>
      </w:r>
      <w:bookmarkStart w:id="0" w:name="_GoBack"/>
      <w:bookmarkEnd w:id="0"/>
      <w:r w:rsidRPr="00752A1F">
        <w:rPr>
          <w:rFonts w:ascii="Arial" w:hAnsi="Arial" w:cs="Arial"/>
          <w:b/>
          <w:bCs/>
          <w:sz w:val="24"/>
          <w:szCs w:val="24"/>
          <w:u w:val="single"/>
        </w:rPr>
        <w:t>e</w:t>
      </w:r>
      <w:r>
        <w:rPr>
          <w:rFonts w:ascii="Arial" w:hAnsi="Arial" w:cs="Arial"/>
          <w:b/>
          <w:bCs/>
          <w:sz w:val="24"/>
          <w:szCs w:val="24"/>
        </w:rPr>
        <w:t>:</w:t>
      </w:r>
    </w:p>
    <w:p w14:paraId="0D0079A6" w14:textId="43EF0899" w:rsidR="004C5B6A" w:rsidRDefault="004C5B6A" w:rsidP="004C5B6A">
      <w:pPr>
        <w:rPr>
          <w:rFonts w:ascii="Arial" w:hAnsi="Arial" w:cs="Arial"/>
          <w:b/>
          <w:bCs/>
          <w:sz w:val="24"/>
          <w:szCs w:val="24"/>
        </w:rPr>
      </w:pPr>
      <w:r>
        <w:rPr>
          <w:rFonts w:ascii="Arial" w:hAnsi="Arial" w:cs="Arial"/>
          <w:b/>
          <w:bCs/>
          <w:sz w:val="24"/>
          <w:szCs w:val="24"/>
        </w:rPr>
        <w:t xml:space="preserve">Please see Staff-18 </w:t>
      </w:r>
      <w:r w:rsidR="00752A1F">
        <w:rPr>
          <w:rFonts w:ascii="Arial" w:hAnsi="Arial" w:cs="Arial"/>
          <w:b/>
          <w:bCs/>
          <w:sz w:val="24"/>
          <w:szCs w:val="24"/>
        </w:rPr>
        <w:t>a)</w:t>
      </w:r>
      <w:r>
        <w:rPr>
          <w:rFonts w:ascii="Arial" w:hAnsi="Arial" w:cs="Arial"/>
          <w:b/>
          <w:bCs/>
          <w:sz w:val="24"/>
          <w:szCs w:val="24"/>
        </w:rPr>
        <w:t>.</w:t>
      </w:r>
    </w:p>
    <w:p w14:paraId="35A90FDB" w14:textId="2A4071EE" w:rsidR="00A356CF" w:rsidRDefault="00FE52B4" w:rsidP="001A1011">
      <w:pPr>
        <w:pStyle w:val="ListParagraph"/>
        <w:numPr>
          <w:ilvl w:val="0"/>
          <w:numId w:val="22"/>
        </w:numPr>
        <w:spacing w:after="0"/>
        <w:rPr>
          <w:rFonts w:ascii="Arial" w:hAnsi="Arial" w:cs="Arial"/>
          <w:sz w:val="24"/>
          <w:szCs w:val="24"/>
        </w:rPr>
      </w:pPr>
      <w:r w:rsidRPr="001A1011">
        <w:rPr>
          <w:rFonts w:ascii="Arial" w:hAnsi="Arial" w:cs="Arial"/>
          <w:sz w:val="24"/>
          <w:szCs w:val="24"/>
        </w:rPr>
        <w:t>If this is not the case, please explain</w:t>
      </w:r>
      <w:r w:rsidR="00A300E0" w:rsidRPr="001A1011">
        <w:rPr>
          <w:rFonts w:ascii="Arial" w:hAnsi="Arial" w:cs="Arial"/>
          <w:sz w:val="24"/>
          <w:szCs w:val="24"/>
        </w:rPr>
        <w:t>.</w:t>
      </w:r>
    </w:p>
    <w:p w14:paraId="055F93B4" w14:textId="13CFCDB6" w:rsidR="004C5B6A" w:rsidRDefault="004C5B6A" w:rsidP="004C5B6A">
      <w:pPr>
        <w:spacing w:after="0"/>
        <w:rPr>
          <w:rFonts w:ascii="Arial" w:hAnsi="Arial" w:cs="Arial"/>
          <w:sz w:val="24"/>
          <w:szCs w:val="24"/>
        </w:rPr>
      </w:pPr>
    </w:p>
    <w:p w14:paraId="11C3D89D" w14:textId="77777777" w:rsidR="00B95463" w:rsidRDefault="00B95463" w:rsidP="004C5B6A">
      <w:pPr>
        <w:rPr>
          <w:rFonts w:ascii="Arial" w:hAnsi="Arial" w:cs="Arial"/>
          <w:b/>
          <w:bCs/>
          <w:sz w:val="24"/>
          <w:szCs w:val="24"/>
        </w:rPr>
      </w:pPr>
    </w:p>
    <w:p w14:paraId="7EE51A9D" w14:textId="623476F1" w:rsidR="004C5B6A" w:rsidRPr="00B95463" w:rsidRDefault="004C5B6A" w:rsidP="004C5B6A">
      <w:pPr>
        <w:rPr>
          <w:rFonts w:ascii="Arial" w:hAnsi="Arial" w:cs="Arial"/>
          <w:b/>
          <w:bCs/>
          <w:sz w:val="24"/>
          <w:szCs w:val="24"/>
          <w:u w:val="single"/>
        </w:rPr>
      </w:pPr>
      <w:r w:rsidRPr="00B95463">
        <w:rPr>
          <w:rFonts w:ascii="Arial" w:hAnsi="Arial" w:cs="Arial"/>
          <w:b/>
          <w:bCs/>
          <w:sz w:val="24"/>
          <w:szCs w:val="24"/>
          <w:u w:val="single"/>
        </w:rPr>
        <w:lastRenderedPageBreak/>
        <w:t>Response:</w:t>
      </w:r>
    </w:p>
    <w:p w14:paraId="363AE4A2" w14:textId="25722378" w:rsidR="004C5B6A" w:rsidRDefault="004C5B6A" w:rsidP="004C5B6A">
      <w:pPr>
        <w:rPr>
          <w:rFonts w:ascii="Arial" w:hAnsi="Arial" w:cs="Arial"/>
          <w:b/>
          <w:bCs/>
          <w:sz w:val="24"/>
          <w:szCs w:val="24"/>
        </w:rPr>
      </w:pPr>
      <w:proofErr w:type="spellStart"/>
      <w:r>
        <w:rPr>
          <w:rFonts w:ascii="Arial" w:hAnsi="Arial" w:cs="Arial"/>
          <w:b/>
          <w:bCs/>
          <w:sz w:val="24"/>
          <w:szCs w:val="24"/>
        </w:rPr>
        <w:t>Please</w:t>
      </w:r>
      <w:proofErr w:type="spellEnd"/>
      <w:r>
        <w:rPr>
          <w:rFonts w:ascii="Arial" w:hAnsi="Arial" w:cs="Arial"/>
          <w:b/>
          <w:bCs/>
          <w:sz w:val="24"/>
          <w:szCs w:val="24"/>
        </w:rPr>
        <w:t xml:space="preserve"> see Staff-18 </w:t>
      </w:r>
      <w:r w:rsidR="00752A1F">
        <w:rPr>
          <w:rFonts w:ascii="Arial" w:hAnsi="Arial" w:cs="Arial"/>
          <w:b/>
          <w:bCs/>
          <w:sz w:val="24"/>
          <w:szCs w:val="24"/>
        </w:rPr>
        <w:t>a)</w:t>
      </w:r>
      <w:r>
        <w:rPr>
          <w:rFonts w:ascii="Arial" w:hAnsi="Arial" w:cs="Arial"/>
          <w:b/>
          <w:bCs/>
          <w:sz w:val="24"/>
          <w:szCs w:val="24"/>
        </w:rPr>
        <w:t>.</w:t>
      </w:r>
    </w:p>
    <w:sectPr w:rsidR="004C5B6A">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FFC52" w14:textId="77777777" w:rsidR="00EC505B" w:rsidRDefault="00EC505B" w:rsidP="00D90524">
      <w:pPr>
        <w:spacing w:after="0" w:line="240" w:lineRule="auto"/>
      </w:pPr>
      <w:r>
        <w:separator/>
      </w:r>
    </w:p>
  </w:endnote>
  <w:endnote w:type="continuationSeparator" w:id="0">
    <w:p w14:paraId="46A19BDD" w14:textId="77777777" w:rsidR="00EC505B" w:rsidRDefault="00EC505B" w:rsidP="00D9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8051455"/>
      <w:docPartObj>
        <w:docPartGallery w:val="Page Numbers (Bottom of Page)"/>
        <w:docPartUnique/>
      </w:docPartObj>
    </w:sdtPr>
    <w:sdtEndPr>
      <w:rPr>
        <w:noProof/>
      </w:rPr>
    </w:sdtEndPr>
    <w:sdtContent>
      <w:p w14:paraId="70A5669B" w14:textId="4FCE83EF" w:rsidR="00EC505B" w:rsidRDefault="00EC505B">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145E30D6" w14:textId="77777777" w:rsidR="00EC505B" w:rsidRDefault="00EC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1DECE" w14:textId="77777777" w:rsidR="00EC505B" w:rsidRDefault="00EC505B" w:rsidP="00D90524">
      <w:pPr>
        <w:spacing w:after="0" w:line="240" w:lineRule="auto"/>
      </w:pPr>
      <w:r>
        <w:separator/>
      </w:r>
    </w:p>
  </w:footnote>
  <w:footnote w:type="continuationSeparator" w:id="0">
    <w:p w14:paraId="7356BC2B" w14:textId="77777777" w:rsidR="00EC505B" w:rsidRDefault="00EC505B" w:rsidP="00D90524">
      <w:pPr>
        <w:spacing w:after="0" w:line="240" w:lineRule="auto"/>
      </w:pPr>
      <w:r>
        <w:continuationSeparator/>
      </w:r>
    </w:p>
  </w:footnote>
  <w:footnote w:id="1">
    <w:p w14:paraId="28B76820" w14:textId="77777777" w:rsidR="00EC505B" w:rsidRPr="00991B22" w:rsidRDefault="00EC505B" w:rsidP="00C31401">
      <w:pPr>
        <w:pStyle w:val="FootnoteText"/>
        <w:rPr>
          <w:rFonts w:ascii="Arial" w:hAnsi="Arial" w:cs="Arial"/>
        </w:rPr>
      </w:pPr>
      <w:r w:rsidRPr="00991B22">
        <w:rPr>
          <w:rStyle w:val="FootnoteReference"/>
          <w:rFonts w:ascii="Arial" w:hAnsi="Arial" w:cs="Arial"/>
        </w:rPr>
        <w:footnoteRef/>
      </w:r>
      <w:r>
        <w:rPr>
          <w:rFonts w:ascii="Arial" w:hAnsi="Arial" w:cs="Arial"/>
        </w:rPr>
        <w:t xml:space="preserve"> EB-2018-0075</w:t>
      </w:r>
    </w:p>
  </w:footnote>
  <w:footnote w:id="2">
    <w:p w14:paraId="1F226E11" w14:textId="77777777" w:rsidR="00EC505B" w:rsidRPr="00991B22" w:rsidRDefault="00EC505B" w:rsidP="00C31401">
      <w:pPr>
        <w:pStyle w:val="FootnoteText"/>
        <w:rPr>
          <w:rFonts w:ascii="Arial" w:hAnsi="Arial" w:cs="Arial"/>
        </w:rPr>
      </w:pPr>
      <w:r w:rsidRPr="00991B22">
        <w:rPr>
          <w:rStyle w:val="FootnoteReference"/>
          <w:rFonts w:ascii="Arial" w:hAnsi="Arial" w:cs="Arial"/>
        </w:rPr>
        <w:footnoteRef/>
      </w:r>
      <w:r>
        <w:rPr>
          <w:rFonts w:ascii="Arial" w:hAnsi="Arial" w:cs="Arial"/>
        </w:rPr>
        <w:t xml:space="preserve"> EB-2017-0081</w:t>
      </w:r>
    </w:p>
  </w:footnote>
  <w:footnote w:id="3">
    <w:p w14:paraId="06E53EDF" w14:textId="77777777" w:rsidR="00EC505B" w:rsidRPr="00991B22" w:rsidRDefault="00EC505B" w:rsidP="00C31401">
      <w:pPr>
        <w:pStyle w:val="FootnoteText"/>
        <w:rPr>
          <w:rFonts w:ascii="Arial" w:hAnsi="Arial" w:cs="Arial"/>
        </w:rPr>
      </w:pPr>
      <w:r w:rsidRPr="00991B22">
        <w:rPr>
          <w:rStyle w:val="FootnoteReference"/>
          <w:rFonts w:ascii="Arial" w:hAnsi="Arial" w:cs="Arial"/>
        </w:rPr>
        <w:footnoteRef/>
      </w:r>
      <w:r>
        <w:rPr>
          <w:rFonts w:ascii="Arial" w:hAnsi="Arial" w:cs="Arial"/>
        </w:rPr>
        <w:t xml:space="preserve"> EB-2018-0075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18DEF" w14:textId="77777777" w:rsidR="00EC505B" w:rsidRPr="00D8346A" w:rsidRDefault="00EC505B" w:rsidP="00D90524">
    <w:pPr>
      <w:pStyle w:val="Default"/>
      <w:jc w:val="right"/>
      <w:rPr>
        <w:rFonts w:ascii="Arial" w:hAnsi="Arial" w:cs="Arial"/>
        <w:sz w:val="20"/>
        <w:szCs w:val="20"/>
      </w:rPr>
    </w:pPr>
    <w:r w:rsidRPr="00D8346A">
      <w:rPr>
        <w:rFonts w:ascii="Arial" w:hAnsi="Arial" w:cs="Arial"/>
        <w:bCs/>
        <w:sz w:val="20"/>
        <w:szCs w:val="20"/>
      </w:rPr>
      <w:t>Well</w:t>
    </w:r>
    <w:r>
      <w:rPr>
        <w:rFonts w:ascii="Arial" w:hAnsi="Arial" w:cs="Arial"/>
        <w:bCs/>
        <w:sz w:val="20"/>
        <w:szCs w:val="20"/>
      </w:rPr>
      <w:t>and Hydro-Electric System Corp.</w:t>
    </w:r>
  </w:p>
  <w:p w14:paraId="330EF353" w14:textId="77777777" w:rsidR="00EC505B" w:rsidRPr="00D8346A" w:rsidRDefault="00EC505B" w:rsidP="00D90524">
    <w:pPr>
      <w:pStyle w:val="Header"/>
      <w:jc w:val="right"/>
      <w:rPr>
        <w:rFonts w:ascii="Arial" w:hAnsi="Arial" w:cs="Arial"/>
        <w:sz w:val="20"/>
        <w:szCs w:val="20"/>
      </w:rPr>
    </w:pPr>
    <w:r w:rsidRPr="00D8346A">
      <w:rPr>
        <w:rFonts w:ascii="Arial" w:hAnsi="Arial" w:cs="Arial"/>
        <w:sz w:val="20"/>
        <w:szCs w:val="20"/>
      </w:rPr>
      <w:t>OEB Staff Questions</w:t>
    </w:r>
  </w:p>
  <w:p w14:paraId="5F998766" w14:textId="77777777" w:rsidR="00EC505B" w:rsidRPr="00D8346A" w:rsidRDefault="00EC505B" w:rsidP="00D90524">
    <w:pPr>
      <w:pStyle w:val="Header"/>
      <w:jc w:val="right"/>
      <w:rPr>
        <w:rFonts w:ascii="Arial" w:hAnsi="Arial" w:cs="Arial"/>
        <w:sz w:val="20"/>
        <w:szCs w:val="20"/>
      </w:rPr>
    </w:pPr>
    <w:r w:rsidRPr="00D8346A">
      <w:rPr>
        <w:rFonts w:ascii="Arial" w:hAnsi="Arial" w:cs="Arial"/>
        <w:sz w:val="20"/>
        <w:szCs w:val="20"/>
      </w:rPr>
      <w:t>EB-2019-0</w:t>
    </w:r>
    <w:r>
      <w:rPr>
        <w:rFonts w:ascii="Arial" w:hAnsi="Arial" w:cs="Arial"/>
        <w:sz w:val="20"/>
        <w:szCs w:val="20"/>
      </w:rPr>
      <w:t>072</w:t>
    </w:r>
  </w:p>
  <w:p w14:paraId="1FEC4280" w14:textId="77777777" w:rsidR="00EC505B" w:rsidRPr="00D8346A" w:rsidRDefault="00EC505B" w:rsidP="00D90524">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E41"/>
    <w:multiLevelType w:val="hybridMultilevel"/>
    <w:tmpl w:val="BAE691A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84261"/>
    <w:multiLevelType w:val="hybridMultilevel"/>
    <w:tmpl w:val="AE7E91F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37B7C3A"/>
    <w:multiLevelType w:val="hybridMultilevel"/>
    <w:tmpl w:val="0BDAF7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F37D55"/>
    <w:multiLevelType w:val="hybridMultilevel"/>
    <w:tmpl w:val="D752E862"/>
    <w:lvl w:ilvl="0" w:tplc="A380ED5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C5FD3"/>
    <w:multiLevelType w:val="hybridMultilevel"/>
    <w:tmpl w:val="DD661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A6705"/>
    <w:multiLevelType w:val="hybridMultilevel"/>
    <w:tmpl w:val="9704FC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2151D"/>
    <w:multiLevelType w:val="hybridMultilevel"/>
    <w:tmpl w:val="A44A34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409B5"/>
    <w:multiLevelType w:val="hybridMultilevel"/>
    <w:tmpl w:val="1E2A9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4494E"/>
    <w:multiLevelType w:val="hybridMultilevel"/>
    <w:tmpl w:val="A426F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E54E3"/>
    <w:multiLevelType w:val="hybridMultilevel"/>
    <w:tmpl w:val="009227B8"/>
    <w:lvl w:ilvl="0" w:tplc="1152C646">
      <w:start w:val="1"/>
      <w:numFmt w:val="upp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34585A71"/>
    <w:multiLevelType w:val="hybridMultilevel"/>
    <w:tmpl w:val="783C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B52707"/>
    <w:multiLevelType w:val="hybridMultilevel"/>
    <w:tmpl w:val="D14038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0721108"/>
    <w:multiLevelType w:val="hybridMultilevel"/>
    <w:tmpl w:val="BBCC3908"/>
    <w:lvl w:ilvl="0" w:tplc="3092BFCE">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42B313A6"/>
    <w:multiLevelType w:val="hybridMultilevel"/>
    <w:tmpl w:val="0CD0E30C"/>
    <w:lvl w:ilvl="0" w:tplc="EFE48554">
      <w:start w:val="1"/>
      <w:numFmt w:val="lowerLetter"/>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70A9D"/>
    <w:multiLevelType w:val="hybridMultilevel"/>
    <w:tmpl w:val="689A4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C20FC1"/>
    <w:multiLevelType w:val="hybridMultilevel"/>
    <w:tmpl w:val="C5F85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176E0"/>
    <w:multiLevelType w:val="hybridMultilevel"/>
    <w:tmpl w:val="A11AF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D4E22"/>
    <w:multiLevelType w:val="hybridMultilevel"/>
    <w:tmpl w:val="3BE2C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05E20"/>
    <w:multiLevelType w:val="hybridMultilevel"/>
    <w:tmpl w:val="8356E18C"/>
    <w:lvl w:ilvl="0" w:tplc="04090017">
      <w:start w:val="1"/>
      <w:numFmt w:val="lowerLetter"/>
      <w:lvlText w:val="%1)"/>
      <w:lvlJc w:val="left"/>
      <w:pPr>
        <w:ind w:left="720" w:hanging="360"/>
      </w:pPr>
      <w:rPr>
        <w:rFonts w:hint="default"/>
      </w:rPr>
    </w:lvl>
    <w:lvl w:ilvl="1" w:tplc="A2228D7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E97B1D"/>
    <w:multiLevelType w:val="hybridMultilevel"/>
    <w:tmpl w:val="6C36D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92EEB"/>
    <w:multiLevelType w:val="hybridMultilevel"/>
    <w:tmpl w:val="69682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1B7F05"/>
    <w:multiLevelType w:val="hybridMultilevel"/>
    <w:tmpl w:val="6902DAC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9DA4365"/>
    <w:multiLevelType w:val="hybridMultilevel"/>
    <w:tmpl w:val="5E205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EF7110"/>
    <w:multiLevelType w:val="hybridMultilevel"/>
    <w:tmpl w:val="A1500AE2"/>
    <w:lvl w:ilvl="0" w:tplc="2A1CD082">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619D1E90"/>
    <w:multiLevelType w:val="hybridMultilevel"/>
    <w:tmpl w:val="1DEEA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C50997"/>
    <w:multiLevelType w:val="hybridMultilevel"/>
    <w:tmpl w:val="B34E2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E85D03"/>
    <w:multiLevelType w:val="hybridMultilevel"/>
    <w:tmpl w:val="E7D8EF2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651747"/>
    <w:multiLevelType w:val="hybridMultilevel"/>
    <w:tmpl w:val="77BE24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682208"/>
    <w:multiLevelType w:val="hybridMultilevel"/>
    <w:tmpl w:val="6C742A50"/>
    <w:lvl w:ilvl="0" w:tplc="D6AE7BD8">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5C85CA1"/>
    <w:multiLevelType w:val="hybridMultilevel"/>
    <w:tmpl w:val="8F10DA10"/>
    <w:lvl w:ilvl="0" w:tplc="805A937C">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76D06143"/>
    <w:multiLevelType w:val="hybridMultilevel"/>
    <w:tmpl w:val="9954B25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A6766"/>
    <w:multiLevelType w:val="hybridMultilevel"/>
    <w:tmpl w:val="05B89D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E88085A"/>
    <w:multiLevelType w:val="hybridMultilevel"/>
    <w:tmpl w:val="76ECB334"/>
    <w:lvl w:ilvl="0" w:tplc="A2228D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C205FA"/>
    <w:multiLevelType w:val="hybridMultilevel"/>
    <w:tmpl w:val="CBA40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6"/>
  </w:num>
  <w:num w:numId="3">
    <w:abstractNumId w:val="33"/>
  </w:num>
  <w:num w:numId="4">
    <w:abstractNumId w:val="13"/>
  </w:num>
  <w:num w:numId="5">
    <w:abstractNumId w:val="19"/>
  </w:num>
  <w:num w:numId="6">
    <w:abstractNumId w:val="15"/>
  </w:num>
  <w:num w:numId="7">
    <w:abstractNumId w:val="4"/>
  </w:num>
  <w:num w:numId="8">
    <w:abstractNumId w:val="27"/>
  </w:num>
  <w:num w:numId="9">
    <w:abstractNumId w:val="17"/>
  </w:num>
  <w:num w:numId="10">
    <w:abstractNumId w:val="32"/>
  </w:num>
  <w:num w:numId="11">
    <w:abstractNumId w:val="24"/>
  </w:num>
  <w:num w:numId="12">
    <w:abstractNumId w:val="0"/>
  </w:num>
  <w:num w:numId="13">
    <w:abstractNumId w:val="16"/>
  </w:num>
  <w:num w:numId="14">
    <w:abstractNumId w:val="20"/>
  </w:num>
  <w:num w:numId="15">
    <w:abstractNumId w:val="8"/>
  </w:num>
  <w:num w:numId="16">
    <w:abstractNumId w:val="10"/>
  </w:num>
  <w:num w:numId="17">
    <w:abstractNumId w:val="26"/>
  </w:num>
  <w:num w:numId="18">
    <w:abstractNumId w:val="30"/>
  </w:num>
  <w:num w:numId="19">
    <w:abstractNumId w:val="18"/>
  </w:num>
  <w:num w:numId="20">
    <w:abstractNumId w:val="7"/>
  </w:num>
  <w:num w:numId="21">
    <w:abstractNumId w:val="3"/>
  </w:num>
  <w:num w:numId="22">
    <w:abstractNumId w:val="5"/>
  </w:num>
  <w:num w:numId="23">
    <w:abstractNumId w:val="21"/>
  </w:num>
  <w:num w:numId="24">
    <w:abstractNumId w:val="22"/>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num>
  <w:num w:numId="28">
    <w:abstractNumId w:val="29"/>
  </w:num>
  <w:num w:numId="29">
    <w:abstractNumId w:val="12"/>
  </w:num>
  <w:num w:numId="30">
    <w:abstractNumId w:val="23"/>
  </w:num>
  <w:num w:numId="31">
    <w:abstractNumId w:val="2"/>
  </w:num>
  <w:num w:numId="32">
    <w:abstractNumId w:val="31"/>
  </w:num>
  <w:num w:numId="33">
    <w:abstractNumId w:val="14"/>
  </w:num>
  <w:num w:numId="34">
    <w:abstractNumId w:val="28"/>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E9"/>
    <w:rsid w:val="000051DE"/>
    <w:rsid w:val="0000642A"/>
    <w:rsid w:val="0000696D"/>
    <w:rsid w:val="0001019E"/>
    <w:rsid w:val="00013462"/>
    <w:rsid w:val="00013BE4"/>
    <w:rsid w:val="00017D48"/>
    <w:rsid w:val="00025DB8"/>
    <w:rsid w:val="00031249"/>
    <w:rsid w:val="00044FF6"/>
    <w:rsid w:val="000522EF"/>
    <w:rsid w:val="00054BD7"/>
    <w:rsid w:val="00056909"/>
    <w:rsid w:val="00062331"/>
    <w:rsid w:val="00065BE5"/>
    <w:rsid w:val="00071C41"/>
    <w:rsid w:val="00074A5E"/>
    <w:rsid w:val="00081633"/>
    <w:rsid w:val="000848A4"/>
    <w:rsid w:val="00087021"/>
    <w:rsid w:val="0009021C"/>
    <w:rsid w:val="00093B12"/>
    <w:rsid w:val="00095BB8"/>
    <w:rsid w:val="000A404D"/>
    <w:rsid w:val="000A4B3A"/>
    <w:rsid w:val="000A63BB"/>
    <w:rsid w:val="000A71A4"/>
    <w:rsid w:val="000B084B"/>
    <w:rsid w:val="000B14FC"/>
    <w:rsid w:val="000B1CE9"/>
    <w:rsid w:val="000B769A"/>
    <w:rsid w:val="000C1575"/>
    <w:rsid w:val="000C15D3"/>
    <w:rsid w:val="000C4E38"/>
    <w:rsid w:val="000C530B"/>
    <w:rsid w:val="000D0DFB"/>
    <w:rsid w:val="000D2DDE"/>
    <w:rsid w:val="000D6B3D"/>
    <w:rsid w:val="000E0F1B"/>
    <w:rsid w:val="000E6D4E"/>
    <w:rsid w:val="000F244A"/>
    <w:rsid w:val="000F6086"/>
    <w:rsid w:val="0010439E"/>
    <w:rsid w:val="00104CC6"/>
    <w:rsid w:val="00114F73"/>
    <w:rsid w:val="00117B82"/>
    <w:rsid w:val="00125528"/>
    <w:rsid w:val="001376D0"/>
    <w:rsid w:val="00137818"/>
    <w:rsid w:val="001465DD"/>
    <w:rsid w:val="00150D56"/>
    <w:rsid w:val="00153660"/>
    <w:rsid w:val="0015716B"/>
    <w:rsid w:val="00171E87"/>
    <w:rsid w:val="00176CEA"/>
    <w:rsid w:val="00176D89"/>
    <w:rsid w:val="001771E7"/>
    <w:rsid w:val="00177B18"/>
    <w:rsid w:val="00181B1E"/>
    <w:rsid w:val="00183FB9"/>
    <w:rsid w:val="00185A68"/>
    <w:rsid w:val="001875EC"/>
    <w:rsid w:val="00187EBF"/>
    <w:rsid w:val="0019256B"/>
    <w:rsid w:val="00195414"/>
    <w:rsid w:val="0019796F"/>
    <w:rsid w:val="001A1011"/>
    <w:rsid w:val="001A7A85"/>
    <w:rsid w:val="001C3A3C"/>
    <w:rsid w:val="001C44E4"/>
    <w:rsid w:val="001D1846"/>
    <w:rsid w:val="001D51AC"/>
    <w:rsid w:val="001E7ADC"/>
    <w:rsid w:val="001F5BEE"/>
    <w:rsid w:val="001F5D73"/>
    <w:rsid w:val="00203D67"/>
    <w:rsid w:val="00221B4C"/>
    <w:rsid w:val="00232E7F"/>
    <w:rsid w:val="002347D9"/>
    <w:rsid w:val="00241852"/>
    <w:rsid w:val="0024256B"/>
    <w:rsid w:val="002510AC"/>
    <w:rsid w:val="002572A7"/>
    <w:rsid w:val="0029162F"/>
    <w:rsid w:val="002A71DD"/>
    <w:rsid w:val="002B378D"/>
    <w:rsid w:val="002B5639"/>
    <w:rsid w:val="002B71E2"/>
    <w:rsid w:val="002B7A74"/>
    <w:rsid w:val="002C1177"/>
    <w:rsid w:val="002C26A4"/>
    <w:rsid w:val="002C66DA"/>
    <w:rsid w:val="002D7106"/>
    <w:rsid w:val="002E02F6"/>
    <w:rsid w:val="002E1497"/>
    <w:rsid w:val="002E260A"/>
    <w:rsid w:val="002E4E5B"/>
    <w:rsid w:val="002F5FCE"/>
    <w:rsid w:val="003070B2"/>
    <w:rsid w:val="0031061E"/>
    <w:rsid w:val="0031643C"/>
    <w:rsid w:val="00317EDC"/>
    <w:rsid w:val="00325A54"/>
    <w:rsid w:val="00352236"/>
    <w:rsid w:val="00355D29"/>
    <w:rsid w:val="00365EAE"/>
    <w:rsid w:val="00376AAB"/>
    <w:rsid w:val="003A32C1"/>
    <w:rsid w:val="003B29C6"/>
    <w:rsid w:val="003B688E"/>
    <w:rsid w:val="003B7F75"/>
    <w:rsid w:val="003B7F92"/>
    <w:rsid w:val="003C6798"/>
    <w:rsid w:val="003D25EF"/>
    <w:rsid w:val="003E2F3F"/>
    <w:rsid w:val="003E3D3C"/>
    <w:rsid w:val="003F6687"/>
    <w:rsid w:val="003F6BE4"/>
    <w:rsid w:val="00400E17"/>
    <w:rsid w:val="00412145"/>
    <w:rsid w:val="00415F54"/>
    <w:rsid w:val="00420DB4"/>
    <w:rsid w:val="00421206"/>
    <w:rsid w:val="0043272E"/>
    <w:rsid w:val="00437BBF"/>
    <w:rsid w:val="004413AC"/>
    <w:rsid w:val="004507C5"/>
    <w:rsid w:val="00450BBB"/>
    <w:rsid w:val="004516FC"/>
    <w:rsid w:val="00454601"/>
    <w:rsid w:val="00457E55"/>
    <w:rsid w:val="00461EEC"/>
    <w:rsid w:val="0046241A"/>
    <w:rsid w:val="0046393E"/>
    <w:rsid w:val="00463E42"/>
    <w:rsid w:val="004720EC"/>
    <w:rsid w:val="00484123"/>
    <w:rsid w:val="004841EF"/>
    <w:rsid w:val="00484BA4"/>
    <w:rsid w:val="004949BC"/>
    <w:rsid w:val="00495FF8"/>
    <w:rsid w:val="004B51D9"/>
    <w:rsid w:val="004C22D6"/>
    <w:rsid w:val="004C43C8"/>
    <w:rsid w:val="004C5B6A"/>
    <w:rsid w:val="004D112F"/>
    <w:rsid w:val="004D121B"/>
    <w:rsid w:val="004D260C"/>
    <w:rsid w:val="004D51D0"/>
    <w:rsid w:val="004E3673"/>
    <w:rsid w:val="004E3A6E"/>
    <w:rsid w:val="004E60F8"/>
    <w:rsid w:val="004E704F"/>
    <w:rsid w:val="004F2923"/>
    <w:rsid w:val="004F2E04"/>
    <w:rsid w:val="00507D27"/>
    <w:rsid w:val="0051227D"/>
    <w:rsid w:val="005126CC"/>
    <w:rsid w:val="00520E87"/>
    <w:rsid w:val="0052465C"/>
    <w:rsid w:val="005332CE"/>
    <w:rsid w:val="00533700"/>
    <w:rsid w:val="0053460B"/>
    <w:rsid w:val="00544A16"/>
    <w:rsid w:val="00544C62"/>
    <w:rsid w:val="00545E50"/>
    <w:rsid w:val="005548F2"/>
    <w:rsid w:val="00562690"/>
    <w:rsid w:val="00566CE7"/>
    <w:rsid w:val="0057010A"/>
    <w:rsid w:val="00573CF2"/>
    <w:rsid w:val="00576456"/>
    <w:rsid w:val="0057707D"/>
    <w:rsid w:val="00583E5D"/>
    <w:rsid w:val="00596189"/>
    <w:rsid w:val="005A2E80"/>
    <w:rsid w:val="005B090A"/>
    <w:rsid w:val="005B22DA"/>
    <w:rsid w:val="005B5C0B"/>
    <w:rsid w:val="005C27E6"/>
    <w:rsid w:val="005C3FD1"/>
    <w:rsid w:val="005C448A"/>
    <w:rsid w:val="005C6BFB"/>
    <w:rsid w:val="005D195A"/>
    <w:rsid w:val="005F2546"/>
    <w:rsid w:val="005F6C53"/>
    <w:rsid w:val="00602189"/>
    <w:rsid w:val="006202C7"/>
    <w:rsid w:val="006240C0"/>
    <w:rsid w:val="0063330F"/>
    <w:rsid w:val="006341E2"/>
    <w:rsid w:val="00647064"/>
    <w:rsid w:val="00647DDF"/>
    <w:rsid w:val="006525EB"/>
    <w:rsid w:val="006530BF"/>
    <w:rsid w:val="00665BE1"/>
    <w:rsid w:val="00676A54"/>
    <w:rsid w:val="0067770F"/>
    <w:rsid w:val="006804DF"/>
    <w:rsid w:val="00691FF3"/>
    <w:rsid w:val="006A1490"/>
    <w:rsid w:val="006A516B"/>
    <w:rsid w:val="006B00C8"/>
    <w:rsid w:val="006B0913"/>
    <w:rsid w:val="006C3142"/>
    <w:rsid w:val="006C413D"/>
    <w:rsid w:val="006C51AC"/>
    <w:rsid w:val="006D390D"/>
    <w:rsid w:val="006D51CB"/>
    <w:rsid w:val="006F260A"/>
    <w:rsid w:val="0070792F"/>
    <w:rsid w:val="007164B4"/>
    <w:rsid w:val="007218F2"/>
    <w:rsid w:val="00724B72"/>
    <w:rsid w:val="00740FE1"/>
    <w:rsid w:val="007454B1"/>
    <w:rsid w:val="00752A1F"/>
    <w:rsid w:val="00763283"/>
    <w:rsid w:val="007633D5"/>
    <w:rsid w:val="00763C9C"/>
    <w:rsid w:val="00765949"/>
    <w:rsid w:val="00770586"/>
    <w:rsid w:val="00784CF7"/>
    <w:rsid w:val="00786AF2"/>
    <w:rsid w:val="0079049E"/>
    <w:rsid w:val="00792947"/>
    <w:rsid w:val="0079413C"/>
    <w:rsid w:val="007A383E"/>
    <w:rsid w:val="007A5863"/>
    <w:rsid w:val="007B7E34"/>
    <w:rsid w:val="007C2EC7"/>
    <w:rsid w:val="007C351A"/>
    <w:rsid w:val="007C5275"/>
    <w:rsid w:val="007C5456"/>
    <w:rsid w:val="007C66A0"/>
    <w:rsid w:val="0080330D"/>
    <w:rsid w:val="00820DA0"/>
    <w:rsid w:val="00823378"/>
    <w:rsid w:val="00840558"/>
    <w:rsid w:val="00844E26"/>
    <w:rsid w:val="00852D52"/>
    <w:rsid w:val="00860470"/>
    <w:rsid w:val="0086300D"/>
    <w:rsid w:val="00873F93"/>
    <w:rsid w:val="00876152"/>
    <w:rsid w:val="0088073F"/>
    <w:rsid w:val="00882D3B"/>
    <w:rsid w:val="00886217"/>
    <w:rsid w:val="00886F14"/>
    <w:rsid w:val="0088771E"/>
    <w:rsid w:val="008A1273"/>
    <w:rsid w:val="008A1C31"/>
    <w:rsid w:val="008A55E7"/>
    <w:rsid w:val="008A5644"/>
    <w:rsid w:val="008B67C9"/>
    <w:rsid w:val="008B76D8"/>
    <w:rsid w:val="008D6776"/>
    <w:rsid w:val="008E0176"/>
    <w:rsid w:val="008E2402"/>
    <w:rsid w:val="008E498C"/>
    <w:rsid w:val="008E78AC"/>
    <w:rsid w:val="008F177B"/>
    <w:rsid w:val="008F3728"/>
    <w:rsid w:val="008F699F"/>
    <w:rsid w:val="00905A0D"/>
    <w:rsid w:val="00911D85"/>
    <w:rsid w:val="00914B0F"/>
    <w:rsid w:val="00916B80"/>
    <w:rsid w:val="00932959"/>
    <w:rsid w:val="00940E8E"/>
    <w:rsid w:val="00953848"/>
    <w:rsid w:val="00954AE6"/>
    <w:rsid w:val="009572B9"/>
    <w:rsid w:val="009619E0"/>
    <w:rsid w:val="00962653"/>
    <w:rsid w:val="00970D24"/>
    <w:rsid w:val="009766ED"/>
    <w:rsid w:val="0098404F"/>
    <w:rsid w:val="00993BD2"/>
    <w:rsid w:val="00994396"/>
    <w:rsid w:val="009A3C3F"/>
    <w:rsid w:val="009A6AD3"/>
    <w:rsid w:val="009A6AEC"/>
    <w:rsid w:val="009A7487"/>
    <w:rsid w:val="009B350E"/>
    <w:rsid w:val="009B5C14"/>
    <w:rsid w:val="009C5E5E"/>
    <w:rsid w:val="009D1C53"/>
    <w:rsid w:val="009D7CF2"/>
    <w:rsid w:val="00A2232D"/>
    <w:rsid w:val="00A26612"/>
    <w:rsid w:val="00A300E0"/>
    <w:rsid w:val="00A30B06"/>
    <w:rsid w:val="00A30EF5"/>
    <w:rsid w:val="00A33F01"/>
    <w:rsid w:val="00A34880"/>
    <w:rsid w:val="00A356CF"/>
    <w:rsid w:val="00A40371"/>
    <w:rsid w:val="00A426EB"/>
    <w:rsid w:val="00A42FDA"/>
    <w:rsid w:val="00A47AC9"/>
    <w:rsid w:val="00A60120"/>
    <w:rsid w:val="00A61C91"/>
    <w:rsid w:val="00A64DAA"/>
    <w:rsid w:val="00A75DE6"/>
    <w:rsid w:val="00A87DB3"/>
    <w:rsid w:val="00A9419E"/>
    <w:rsid w:val="00A967DC"/>
    <w:rsid w:val="00AA07BD"/>
    <w:rsid w:val="00AA117E"/>
    <w:rsid w:val="00AA6DB8"/>
    <w:rsid w:val="00AD1506"/>
    <w:rsid w:val="00AD70A1"/>
    <w:rsid w:val="00AE5862"/>
    <w:rsid w:val="00AF661F"/>
    <w:rsid w:val="00AF7373"/>
    <w:rsid w:val="00B06C13"/>
    <w:rsid w:val="00B10163"/>
    <w:rsid w:val="00B13C76"/>
    <w:rsid w:val="00B164E6"/>
    <w:rsid w:val="00B238E9"/>
    <w:rsid w:val="00B3592E"/>
    <w:rsid w:val="00B36B38"/>
    <w:rsid w:val="00B51574"/>
    <w:rsid w:val="00B6050D"/>
    <w:rsid w:val="00B61A52"/>
    <w:rsid w:val="00B62F50"/>
    <w:rsid w:val="00B65DE3"/>
    <w:rsid w:val="00B670FA"/>
    <w:rsid w:val="00B74FCE"/>
    <w:rsid w:val="00B77AA6"/>
    <w:rsid w:val="00B832C8"/>
    <w:rsid w:val="00B9185C"/>
    <w:rsid w:val="00B9291C"/>
    <w:rsid w:val="00B94D15"/>
    <w:rsid w:val="00B95463"/>
    <w:rsid w:val="00B96736"/>
    <w:rsid w:val="00BB6875"/>
    <w:rsid w:val="00BD4ABE"/>
    <w:rsid w:val="00BE739B"/>
    <w:rsid w:val="00BF1DB0"/>
    <w:rsid w:val="00BF2F33"/>
    <w:rsid w:val="00BF7F67"/>
    <w:rsid w:val="00C018DE"/>
    <w:rsid w:val="00C02924"/>
    <w:rsid w:val="00C02F39"/>
    <w:rsid w:val="00C03E46"/>
    <w:rsid w:val="00C06EB8"/>
    <w:rsid w:val="00C079A5"/>
    <w:rsid w:val="00C11A90"/>
    <w:rsid w:val="00C16910"/>
    <w:rsid w:val="00C20D8E"/>
    <w:rsid w:val="00C2576A"/>
    <w:rsid w:val="00C2615F"/>
    <w:rsid w:val="00C2765C"/>
    <w:rsid w:val="00C27ACD"/>
    <w:rsid w:val="00C30E42"/>
    <w:rsid w:val="00C31401"/>
    <w:rsid w:val="00C314E4"/>
    <w:rsid w:val="00C40F26"/>
    <w:rsid w:val="00C41F6C"/>
    <w:rsid w:val="00C43EF3"/>
    <w:rsid w:val="00C5533D"/>
    <w:rsid w:val="00C66AF9"/>
    <w:rsid w:val="00C71DF6"/>
    <w:rsid w:val="00C739DB"/>
    <w:rsid w:val="00C76BC4"/>
    <w:rsid w:val="00C91F63"/>
    <w:rsid w:val="00C94AA6"/>
    <w:rsid w:val="00C97EE1"/>
    <w:rsid w:val="00CA5006"/>
    <w:rsid w:val="00CB35B2"/>
    <w:rsid w:val="00CB4D07"/>
    <w:rsid w:val="00CC3D1B"/>
    <w:rsid w:val="00CC4E2E"/>
    <w:rsid w:val="00CD147E"/>
    <w:rsid w:val="00D145A6"/>
    <w:rsid w:val="00D1562B"/>
    <w:rsid w:val="00D157D3"/>
    <w:rsid w:val="00D25335"/>
    <w:rsid w:val="00D25A3E"/>
    <w:rsid w:val="00D409E8"/>
    <w:rsid w:val="00D41A4B"/>
    <w:rsid w:val="00D50419"/>
    <w:rsid w:val="00D51DF6"/>
    <w:rsid w:val="00D52919"/>
    <w:rsid w:val="00D5599D"/>
    <w:rsid w:val="00D67D0D"/>
    <w:rsid w:val="00D73838"/>
    <w:rsid w:val="00D73C15"/>
    <w:rsid w:val="00D73D8A"/>
    <w:rsid w:val="00D7419F"/>
    <w:rsid w:val="00D76E47"/>
    <w:rsid w:val="00D8345E"/>
    <w:rsid w:val="00D8346A"/>
    <w:rsid w:val="00D90524"/>
    <w:rsid w:val="00D943D3"/>
    <w:rsid w:val="00DB0004"/>
    <w:rsid w:val="00DB0C03"/>
    <w:rsid w:val="00DB617B"/>
    <w:rsid w:val="00DC1EF4"/>
    <w:rsid w:val="00DC606E"/>
    <w:rsid w:val="00DD0D55"/>
    <w:rsid w:val="00DE04E5"/>
    <w:rsid w:val="00DE1E1F"/>
    <w:rsid w:val="00DE36A6"/>
    <w:rsid w:val="00DE3A97"/>
    <w:rsid w:val="00DE6DB2"/>
    <w:rsid w:val="00E01559"/>
    <w:rsid w:val="00E071EE"/>
    <w:rsid w:val="00E1009E"/>
    <w:rsid w:val="00E10841"/>
    <w:rsid w:val="00E307AF"/>
    <w:rsid w:val="00E333B2"/>
    <w:rsid w:val="00E409B1"/>
    <w:rsid w:val="00E421E7"/>
    <w:rsid w:val="00E54ADD"/>
    <w:rsid w:val="00E5541B"/>
    <w:rsid w:val="00E56151"/>
    <w:rsid w:val="00E65D4C"/>
    <w:rsid w:val="00E7052A"/>
    <w:rsid w:val="00E74ACA"/>
    <w:rsid w:val="00E804CE"/>
    <w:rsid w:val="00E81487"/>
    <w:rsid w:val="00E96F56"/>
    <w:rsid w:val="00EC0D95"/>
    <w:rsid w:val="00EC505B"/>
    <w:rsid w:val="00ED531A"/>
    <w:rsid w:val="00EE7595"/>
    <w:rsid w:val="00EF596B"/>
    <w:rsid w:val="00F01E0D"/>
    <w:rsid w:val="00F044FA"/>
    <w:rsid w:val="00F1071F"/>
    <w:rsid w:val="00F14515"/>
    <w:rsid w:val="00F30E3C"/>
    <w:rsid w:val="00F4322C"/>
    <w:rsid w:val="00F50287"/>
    <w:rsid w:val="00F502A4"/>
    <w:rsid w:val="00F51206"/>
    <w:rsid w:val="00F52DC5"/>
    <w:rsid w:val="00F717C2"/>
    <w:rsid w:val="00F82B54"/>
    <w:rsid w:val="00F9681A"/>
    <w:rsid w:val="00FA0F64"/>
    <w:rsid w:val="00FA7133"/>
    <w:rsid w:val="00FA7BC8"/>
    <w:rsid w:val="00FD0891"/>
    <w:rsid w:val="00FD3B55"/>
    <w:rsid w:val="00FE52B4"/>
    <w:rsid w:val="00FE6340"/>
    <w:rsid w:val="00FE6E39"/>
    <w:rsid w:val="00FE74FD"/>
    <w:rsid w:val="00FF0ECE"/>
    <w:rsid w:val="00FF5020"/>
    <w:rsid w:val="00FF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38E679"/>
  <w15:docId w15:val="{9DB55E1D-C543-4BA7-B5FB-0799B7BF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0524"/>
    <w:pPr>
      <w:keepNext/>
      <w:keepLines/>
      <w:spacing w:before="40" w:after="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524"/>
  </w:style>
  <w:style w:type="paragraph" w:styleId="Footer">
    <w:name w:val="footer"/>
    <w:basedOn w:val="Normal"/>
    <w:link w:val="FooterChar"/>
    <w:uiPriority w:val="99"/>
    <w:unhideWhenUsed/>
    <w:rsid w:val="00D90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524"/>
  </w:style>
  <w:style w:type="paragraph" w:customStyle="1" w:styleId="Default">
    <w:name w:val="Default"/>
    <w:rsid w:val="00D90524"/>
    <w:pPr>
      <w:autoSpaceDE w:val="0"/>
      <w:autoSpaceDN w:val="0"/>
      <w:adjustRightInd w:val="0"/>
      <w:spacing w:after="0" w:line="240" w:lineRule="auto"/>
    </w:pPr>
    <w:rPr>
      <w:rFonts w:ascii="Calibri" w:hAnsi="Calibri" w:cs="Calibri"/>
      <w:color w:val="000000"/>
      <w:sz w:val="24"/>
      <w:szCs w:val="24"/>
      <w:lang w:val="en-CA"/>
    </w:rPr>
  </w:style>
  <w:style w:type="character" w:customStyle="1" w:styleId="Heading2Char">
    <w:name w:val="Heading 2 Char"/>
    <w:basedOn w:val="DefaultParagraphFont"/>
    <w:link w:val="Heading2"/>
    <w:uiPriority w:val="9"/>
    <w:rsid w:val="00D90524"/>
    <w:rPr>
      <w:rFonts w:ascii="Arial" w:eastAsiaTheme="majorEastAsia" w:hAnsi="Arial" w:cstheme="majorBidi"/>
      <w:b/>
      <w:sz w:val="24"/>
      <w:szCs w:val="26"/>
    </w:rPr>
  </w:style>
  <w:style w:type="paragraph" w:styleId="ListParagraph">
    <w:name w:val="List Paragraph"/>
    <w:basedOn w:val="Normal"/>
    <w:uiPriority w:val="34"/>
    <w:qFormat/>
    <w:rsid w:val="00D25335"/>
    <w:pPr>
      <w:ind w:left="720"/>
      <w:contextualSpacing/>
    </w:pPr>
  </w:style>
  <w:style w:type="paragraph" w:styleId="NoSpacing">
    <w:name w:val="No Spacing"/>
    <w:uiPriority w:val="1"/>
    <w:qFormat/>
    <w:rsid w:val="00D25335"/>
    <w:pPr>
      <w:spacing w:after="0" w:line="240" w:lineRule="auto"/>
    </w:pPr>
  </w:style>
  <w:style w:type="paragraph" w:styleId="FootnoteText">
    <w:name w:val="footnote text"/>
    <w:basedOn w:val="Normal"/>
    <w:link w:val="FootnoteTextChar"/>
    <w:unhideWhenUsed/>
    <w:rsid w:val="00C31401"/>
    <w:pPr>
      <w:spacing w:after="0" w:line="240" w:lineRule="auto"/>
    </w:pPr>
    <w:rPr>
      <w:sz w:val="20"/>
      <w:szCs w:val="20"/>
      <w:lang w:val="en-CA"/>
    </w:rPr>
  </w:style>
  <w:style w:type="character" w:customStyle="1" w:styleId="FootnoteTextChar">
    <w:name w:val="Footnote Text Char"/>
    <w:basedOn w:val="DefaultParagraphFont"/>
    <w:link w:val="FootnoteText"/>
    <w:rsid w:val="00C31401"/>
    <w:rPr>
      <w:sz w:val="20"/>
      <w:szCs w:val="20"/>
      <w:lang w:val="en-CA"/>
    </w:rPr>
  </w:style>
  <w:style w:type="character" w:styleId="FootnoteReference">
    <w:name w:val="footnote reference"/>
    <w:basedOn w:val="DefaultParagraphFont"/>
    <w:unhideWhenUsed/>
    <w:rsid w:val="00C31401"/>
    <w:rPr>
      <w:vertAlign w:val="superscript"/>
    </w:rPr>
  </w:style>
  <w:style w:type="paragraph" w:styleId="BalloonText">
    <w:name w:val="Balloon Text"/>
    <w:basedOn w:val="Normal"/>
    <w:link w:val="BalloonTextChar"/>
    <w:uiPriority w:val="99"/>
    <w:semiHidden/>
    <w:unhideWhenUsed/>
    <w:rsid w:val="00C31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401"/>
    <w:rPr>
      <w:rFonts w:ascii="Segoe UI" w:hAnsi="Segoe UI" w:cs="Segoe UI"/>
      <w:sz w:val="18"/>
      <w:szCs w:val="18"/>
    </w:rPr>
  </w:style>
  <w:style w:type="character" w:styleId="CommentReference">
    <w:name w:val="annotation reference"/>
    <w:basedOn w:val="DefaultParagraphFont"/>
    <w:uiPriority w:val="99"/>
    <w:semiHidden/>
    <w:unhideWhenUsed/>
    <w:rsid w:val="00C31401"/>
    <w:rPr>
      <w:sz w:val="16"/>
      <w:szCs w:val="16"/>
    </w:rPr>
  </w:style>
  <w:style w:type="paragraph" w:styleId="CommentText">
    <w:name w:val="annotation text"/>
    <w:basedOn w:val="Normal"/>
    <w:link w:val="CommentTextChar"/>
    <w:uiPriority w:val="99"/>
    <w:semiHidden/>
    <w:unhideWhenUsed/>
    <w:rsid w:val="00C31401"/>
    <w:pPr>
      <w:spacing w:line="240" w:lineRule="auto"/>
    </w:pPr>
    <w:rPr>
      <w:sz w:val="20"/>
      <w:szCs w:val="20"/>
    </w:rPr>
  </w:style>
  <w:style w:type="character" w:customStyle="1" w:styleId="CommentTextChar">
    <w:name w:val="Comment Text Char"/>
    <w:basedOn w:val="DefaultParagraphFont"/>
    <w:link w:val="CommentText"/>
    <w:uiPriority w:val="99"/>
    <w:semiHidden/>
    <w:rsid w:val="00C31401"/>
    <w:rPr>
      <w:sz w:val="20"/>
      <w:szCs w:val="20"/>
    </w:rPr>
  </w:style>
  <w:style w:type="paragraph" w:styleId="CommentSubject">
    <w:name w:val="annotation subject"/>
    <w:basedOn w:val="CommentText"/>
    <w:next w:val="CommentText"/>
    <w:link w:val="CommentSubjectChar"/>
    <w:uiPriority w:val="99"/>
    <w:semiHidden/>
    <w:unhideWhenUsed/>
    <w:rsid w:val="00C31401"/>
    <w:rPr>
      <w:b/>
      <w:bCs/>
    </w:rPr>
  </w:style>
  <w:style w:type="character" w:customStyle="1" w:styleId="CommentSubjectChar">
    <w:name w:val="Comment Subject Char"/>
    <w:basedOn w:val="CommentTextChar"/>
    <w:link w:val="CommentSubject"/>
    <w:uiPriority w:val="99"/>
    <w:semiHidden/>
    <w:rsid w:val="00C314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48585">
      <w:bodyDiv w:val="1"/>
      <w:marLeft w:val="0"/>
      <w:marRight w:val="0"/>
      <w:marTop w:val="0"/>
      <w:marBottom w:val="0"/>
      <w:divBdr>
        <w:top w:val="none" w:sz="0" w:space="0" w:color="auto"/>
        <w:left w:val="none" w:sz="0" w:space="0" w:color="auto"/>
        <w:bottom w:val="none" w:sz="0" w:space="0" w:color="auto"/>
        <w:right w:val="none" w:sz="0" w:space="0" w:color="auto"/>
      </w:divBdr>
    </w:div>
    <w:div w:id="824395285">
      <w:bodyDiv w:val="1"/>
      <w:marLeft w:val="0"/>
      <w:marRight w:val="0"/>
      <w:marTop w:val="0"/>
      <w:marBottom w:val="0"/>
      <w:divBdr>
        <w:top w:val="none" w:sz="0" w:space="0" w:color="auto"/>
        <w:left w:val="none" w:sz="0" w:space="0" w:color="auto"/>
        <w:bottom w:val="none" w:sz="0" w:space="0" w:color="auto"/>
        <w:right w:val="none" w:sz="0" w:space="0" w:color="auto"/>
      </w:divBdr>
    </w:div>
    <w:div w:id="1446269581">
      <w:bodyDiv w:val="1"/>
      <w:marLeft w:val="0"/>
      <w:marRight w:val="0"/>
      <w:marTop w:val="0"/>
      <w:marBottom w:val="0"/>
      <w:divBdr>
        <w:top w:val="none" w:sz="0" w:space="0" w:color="auto"/>
        <w:left w:val="none" w:sz="0" w:space="0" w:color="auto"/>
        <w:bottom w:val="none" w:sz="0" w:space="0" w:color="auto"/>
        <w:right w:val="none" w:sz="0" w:space="0" w:color="auto"/>
      </w:divBdr>
    </w:div>
    <w:div w:id="1542473840">
      <w:bodyDiv w:val="1"/>
      <w:marLeft w:val="0"/>
      <w:marRight w:val="0"/>
      <w:marTop w:val="0"/>
      <w:marBottom w:val="0"/>
      <w:divBdr>
        <w:top w:val="none" w:sz="0" w:space="0" w:color="auto"/>
        <w:left w:val="none" w:sz="0" w:space="0" w:color="auto"/>
        <w:bottom w:val="none" w:sz="0" w:space="0" w:color="auto"/>
        <w:right w:val="none" w:sz="0" w:space="0" w:color="auto"/>
      </w:divBdr>
    </w:div>
    <w:div w:id="1597178820">
      <w:bodyDiv w:val="1"/>
      <w:marLeft w:val="0"/>
      <w:marRight w:val="0"/>
      <w:marTop w:val="0"/>
      <w:marBottom w:val="0"/>
      <w:divBdr>
        <w:top w:val="none" w:sz="0" w:space="0" w:color="auto"/>
        <w:left w:val="none" w:sz="0" w:space="0" w:color="auto"/>
        <w:bottom w:val="none" w:sz="0" w:space="0" w:color="auto"/>
        <w:right w:val="none" w:sz="0" w:space="0" w:color="auto"/>
      </w:divBdr>
    </w:div>
    <w:div w:id="1908687081">
      <w:bodyDiv w:val="1"/>
      <w:marLeft w:val="0"/>
      <w:marRight w:val="0"/>
      <w:marTop w:val="0"/>
      <w:marBottom w:val="0"/>
      <w:divBdr>
        <w:top w:val="none" w:sz="0" w:space="0" w:color="auto"/>
        <w:left w:val="none" w:sz="0" w:space="0" w:color="auto"/>
        <w:bottom w:val="none" w:sz="0" w:space="0" w:color="auto"/>
        <w:right w:val="none" w:sz="0" w:space="0" w:color="auto"/>
      </w:divBdr>
    </w:div>
    <w:div w:id="196807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png"/><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566BC-0FB1-4476-BF1C-AAEDA4C99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33</Pages>
  <Words>6980</Words>
  <Characters>39786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46673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But</dc:creator>
  <cp:lastModifiedBy>Jennifer Dionne</cp:lastModifiedBy>
  <cp:revision>21</cp:revision>
  <cp:lastPrinted>2020-01-28T17:13:00Z</cp:lastPrinted>
  <dcterms:created xsi:type="dcterms:W3CDTF">2020-01-28T18:44:00Z</dcterms:created>
  <dcterms:modified xsi:type="dcterms:W3CDTF">2020-01-31T13:49:00Z</dcterms:modified>
</cp:coreProperties>
</file>