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403DE" w14:textId="77777777" w:rsidR="00D90524" w:rsidRPr="003B7F92" w:rsidRDefault="00D90524" w:rsidP="003B7F92">
      <w:pPr>
        <w:spacing w:line="276" w:lineRule="auto"/>
        <w:rPr>
          <w:rFonts w:ascii="Arial" w:hAnsi="Arial" w:cs="Arial"/>
          <w:sz w:val="24"/>
          <w:szCs w:val="24"/>
        </w:rPr>
      </w:pPr>
    </w:p>
    <w:p w14:paraId="1645479F" w14:textId="4736E277" w:rsidR="00D90524" w:rsidRDefault="00D90524" w:rsidP="003B7F92">
      <w:pPr>
        <w:pStyle w:val="Default"/>
        <w:spacing w:line="276" w:lineRule="auto"/>
        <w:jc w:val="center"/>
        <w:rPr>
          <w:rFonts w:ascii="Arial" w:hAnsi="Arial" w:cs="Arial"/>
          <w:b/>
          <w:bCs/>
          <w:color w:val="auto"/>
        </w:rPr>
      </w:pPr>
      <w:r w:rsidRPr="003B7F92">
        <w:rPr>
          <w:rFonts w:ascii="Arial" w:hAnsi="Arial" w:cs="Arial"/>
          <w:b/>
          <w:bCs/>
          <w:color w:val="auto"/>
        </w:rPr>
        <w:t>Welland Hydro-Electric System Corp. (Welland Hydro)</w:t>
      </w:r>
    </w:p>
    <w:p w14:paraId="1F9AC3AD" w14:textId="1C3193A5" w:rsidR="00577C57" w:rsidRPr="003B7F92" w:rsidRDefault="00577C57" w:rsidP="003B7F92">
      <w:pPr>
        <w:pStyle w:val="Default"/>
        <w:spacing w:line="276" w:lineRule="auto"/>
        <w:jc w:val="center"/>
        <w:rPr>
          <w:rFonts w:ascii="Arial" w:hAnsi="Arial" w:cs="Arial"/>
          <w:color w:val="auto"/>
        </w:rPr>
      </w:pPr>
      <w:r>
        <w:rPr>
          <w:rFonts w:ascii="Arial" w:hAnsi="Arial" w:cs="Arial"/>
          <w:b/>
          <w:bCs/>
          <w:color w:val="auto"/>
        </w:rPr>
        <w:t>Follow-up Question</w:t>
      </w:r>
      <w:r w:rsidR="009001A3">
        <w:rPr>
          <w:rFonts w:ascii="Arial" w:hAnsi="Arial" w:cs="Arial"/>
          <w:b/>
          <w:bCs/>
          <w:color w:val="auto"/>
        </w:rPr>
        <w:t xml:space="preserve"> – February 1</w:t>
      </w:r>
      <w:r w:rsidR="00FD1E91">
        <w:rPr>
          <w:rFonts w:ascii="Arial" w:hAnsi="Arial" w:cs="Arial"/>
          <w:b/>
          <w:bCs/>
          <w:color w:val="auto"/>
        </w:rPr>
        <w:t>9</w:t>
      </w:r>
      <w:r w:rsidR="009001A3">
        <w:rPr>
          <w:rFonts w:ascii="Arial" w:hAnsi="Arial" w:cs="Arial"/>
          <w:b/>
          <w:bCs/>
          <w:color w:val="auto"/>
        </w:rPr>
        <w:t>, 2020</w:t>
      </w:r>
    </w:p>
    <w:p w14:paraId="7AD96EDB" w14:textId="77777777" w:rsidR="00D90524" w:rsidRPr="003B7F92" w:rsidRDefault="00D90524" w:rsidP="003B7F92">
      <w:pPr>
        <w:spacing w:line="276" w:lineRule="auto"/>
        <w:jc w:val="center"/>
        <w:rPr>
          <w:rFonts w:ascii="Arial" w:hAnsi="Arial" w:cs="Arial"/>
          <w:b/>
          <w:sz w:val="24"/>
          <w:szCs w:val="24"/>
        </w:rPr>
      </w:pPr>
      <w:r w:rsidRPr="003B7F92">
        <w:rPr>
          <w:rFonts w:ascii="Arial" w:hAnsi="Arial" w:cs="Arial"/>
          <w:b/>
          <w:sz w:val="24"/>
          <w:szCs w:val="24"/>
        </w:rPr>
        <w:t>EB-2019-0072</w:t>
      </w:r>
    </w:p>
    <w:p w14:paraId="027ECE6F" w14:textId="77777777" w:rsidR="00D90524" w:rsidRPr="003B7F92" w:rsidRDefault="00D90524" w:rsidP="003B7F92">
      <w:pPr>
        <w:spacing w:line="276" w:lineRule="auto"/>
        <w:rPr>
          <w:rFonts w:ascii="Arial" w:hAnsi="Arial" w:cs="Arial"/>
          <w:sz w:val="24"/>
          <w:szCs w:val="24"/>
        </w:rPr>
      </w:pPr>
    </w:p>
    <w:p w14:paraId="14D22C41" w14:textId="35A63E8F" w:rsidR="00D90524" w:rsidRDefault="0085227E" w:rsidP="00AB5E4D">
      <w:pPr>
        <w:pStyle w:val="Heading2"/>
        <w:spacing w:before="0" w:line="276" w:lineRule="auto"/>
        <w:rPr>
          <w:rFonts w:cs="Arial"/>
          <w:szCs w:val="24"/>
        </w:rPr>
      </w:pPr>
      <w:r>
        <w:rPr>
          <w:rFonts w:cs="Arial"/>
          <w:szCs w:val="24"/>
        </w:rPr>
        <w:t>Staff-19</w:t>
      </w:r>
    </w:p>
    <w:p w14:paraId="45BACD7D" w14:textId="77777777" w:rsidR="009001A3" w:rsidRPr="009001A3" w:rsidRDefault="009001A3" w:rsidP="00AB5E4D">
      <w:pPr>
        <w:spacing w:after="0" w:line="276" w:lineRule="auto"/>
      </w:pPr>
    </w:p>
    <w:p w14:paraId="5F5B3A77" w14:textId="36F1F1F7" w:rsidR="00291175" w:rsidRDefault="00D8346A" w:rsidP="00AB5E4D">
      <w:pPr>
        <w:spacing w:after="0"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291175" w:rsidRPr="00786AF2">
        <w:rPr>
          <w:rFonts w:ascii="Arial" w:hAnsi="Arial" w:cs="Arial"/>
          <w:sz w:val="24"/>
          <w:szCs w:val="24"/>
        </w:rPr>
        <w:t>(</w:t>
      </w:r>
      <w:r w:rsidR="00756C96">
        <w:rPr>
          <w:rFonts w:ascii="Arial" w:hAnsi="Arial" w:cs="Arial"/>
          <w:sz w:val="24"/>
          <w:szCs w:val="24"/>
        </w:rPr>
        <w:t>1</w:t>
      </w:r>
      <w:r w:rsidR="00291175" w:rsidRPr="00786AF2">
        <w:rPr>
          <w:rFonts w:ascii="Arial" w:hAnsi="Arial" w:cs="Arial"/>
          <w:sz w:val="24"/>
          <w:szCs w:val="24"/>
        </w:rPr>
        <w:t>) Accounting-Guidance-on-Acc</w:t>
      </w:r>
      <w:r w:rsidR="00627B54">
        <w:rPr>
          <w:rFonts w:ascii="Arial" w:hAnsi="Arial" w:cs="Arial"/>
          <w:sz w:val="24"/>
          <w:szCs w:val="24"/>
        </w:rPr>
        <w:t>ounts-1588-1589-QA-20190711, Q20</w:t>
      </w:r>
    </w:p>
    <w:p w14:paraId="4FE6EBCE" w14:textId="5EEFE6A5" w:rsidR="00756C96" w:rsidRDefault="00756C96" w:rsidP="00AB5E4D">
      <w:pPr>
        <w:spacing w:after="0" w:line="276" w:lineRule="auto"/>
        <w:ind w:firstLine="720"/>
        <w:rPr>
          <w:rFonts w:ascii="Arial" w:hAnsi="Arial" w:cs="Arial"/>
          <w:sz w:val="24"/>
          <w:szCs w:val="24"/>
        </w:rPr>
      </w:pPr>
      <w:r>
        <w:rPr>
          <w:rFonts w:ascii="Arial" w:hAnsi="Arial" w:cs="Arial"/>
          <w:sz w:val="24"/>
          <w:szCs w:val="24"/>
        </w:rPr>
        <w:t>(2) S</w:t>
      </w:r>
      <w:r w:rsidR="00FF7AA3">
        <w:rPr>
          <w:rFonts w:ascii="Arial" w:hAnsi="Arial" w:cs="Arial"/>
          <w:sz w:val="24"/>
          <w:szCs w:val="24"/>
        </w:rPr>
        <w:t>taff-17</w:t>
      </w:r>
    </w:p>
    <w:p w14:paraId="7D9B9DB3" w14:textId="468E522C" w:rsidR="00100AA4" w:rsidRPr="00F10B9B" w:rsidRDefault="00100AA4" w:rsidP="00AB5E4D">
      <w:pPr>
        <w:spacing w:after="0" w:line="276" w:lineRule="auto"/>
        <w:ind w:left="720"/>
        <w:rPr>
          <w:rFonts w:ascii="Arial" w:hAnsi="Arial" w:cs="Arial"/>
          <w:sz w:val="24"/>
          <w:szCs w:val="24"/>
        </w:rPr>
      </w:pPr>
      <w:r w:rsidRPr="00F10B9B">
        <w:rPr>
          <w:rFonts w:ascii="Arial" w:hAnsi="Arial" w:cs="Arial"/>
          <w:sz w:val="24"/>
          <w:szCs w:val="24"/>
        </w:rPr>
        <w:t>(</w:t>
      </w:r>
      <w:r>
        <w:rPr>
          <w:rFonts w:ascii="Arial" w:hAnsi="Arial" w:cs="Arial"/>
          <w:sz w:val="24"/>
          <w:szCs w:val="24"/>
        </w:rPr>
        <w:t>3</w:t>
      </w:r>
      <w:r w:rsidRPr="00F10B9B">
        <w:rPr>
          <w:rFonts w:ascii="Arial" w:hAnsi="Arial" w:cs="Arial"/>
          <w:sz w:val="24"/>
          <w:szCs w:val="24"/>
        </w:rPr>
        <w:t>) Addendum to Filing Requirements For Electricity Distribution Rate Applications - 2020 Rate Applications, dated July 15, 2019, page</w:t>
      </w:r>
      <w:r>
        <w:rPr>
          <w:rFonts w:ascii="Arial" w:hAnsi="Arial" w:cs="Arial"/>
          <w:sz w:val="24"/>
          <w:szCs w:val="24"/>
        </w:rPr>
        <w:t>s</w:t>
      </w:r>
      <w:r w:rsidRPr="00F10B9B">
        <w:rPr>
          <w:rFonts w:ascii="Arial" w:hAnsi="Arial" w:cs="Arial"/>
          <w:sz w:val="24"/>
          <w:szCs w:val="24"/>
        </w:rPr>
        <w:t xml:space="preserve"> 12 &amp; 13</w:t>
      </w:r>
    </w:p>
    <w:p w14:paraId="15FF52B4" w14:textId="1EB309DE" w:rsidR="00291175" w:rsidRPr="003B7F92" w:rsidRDefault="00291175" w:rsidP="00AB5E4D">
      <w:pPr>
        <w:spacing w:after="0" w:line="276" w:lineRule="auto"/>
        <w:rPr>
          <w:rFonts w:ascii="Arial" w:hAnsi="Arial" w:cs="Arial"/>
          <w:sz w:val="24"/>
          <w:szCs w:val="24"/>
        </w:rPr>
      </w:pPr>
    </w:p>
    <w:p w14:paraId="1F723209" w14:textId="5D8A5E1B" w:rsidR="00C31401" w:rsidRDefault="00C31401" w:rsidP="00AB5E4D">
      <w:pPr>
        <w:spacing w:after="0" w:line="276" w:lineRule="auto"/>
        <w:rPr>
          <w:rFonts w:ascii="Arial" w:hAnsi="Arial" w:cs="Arial"/>
          <w:sz w:val="24"/>
          <w:szCs w:val="24"/>
          <w:u w:val="single"/>
        </w:rPr>
      </w:pPr>
      <w:r w:rsidRPr="008F699F">
        <w:rPr>
          <w:rFonts w:ascii="Arial" w:hAnsi="Arial" w:cs="Arial"/>
          <w:sz w:val="24"/>
          <w:szCs w:val="24"/>
          <w:u w:val="single"/>
        </w:rPr>
        <w:t>Preamble:</w:t>
      </w:r>
    </w:p>
    <w:p w14:paraId="20490F2C" w14:textId="77777777" w:rsidR="00AB5E4D" w:rsidRPr="008F699F" w:rsidRDefault="00AB5E4D" w:rsidP="00AB5E4D">
      <w:pPr>
        <w:spacing w:after="0" w:line="276" w:lineRule="auto"/>
        <w:rPr>
          <w:rFonts w:ascii="Arial" w:hAnsi="Arial" w:cs="Arial"/>
          <w:sz w:val="24"/>
          <w:szCs w:val="24"/>
          <w:u w:val="single"/>
        </w:rPr>
      </w:pPr>
    </w:p>
    <w:p w14:paraId="3DFB0A72" w14:textId="12BBCE4E" w:rsidR="005D3D47" w:rsidRDefault="005D3D47" w:rsidP="00AB5E4D">
      <w:pPr>
        <w:spacing w:after="0" w:line="276" w:lineRule="auto"/>
        <w:rPr>
          <w:rFonts w:ascii="Arial" w:hAnsi="Arial" w:cs="Arial"/>
          <w:color w:val="000000"/>
          <w:sz w:val="24"/>
          <w:szCs w:val="24"/>
        </w:rPr>
      </w:pPr>
      <w:r w:rsidRPr="003D7086">
        <w:rPr>
          <w:rFonts w:ascii="Arial" w:hAnsi="Arial" w:cs="Arial"/>
          <w:color w:val="000000"/>
          <w:sz w:val="24"/>
          <w:szCs w:val="24"/>
        </w:rPr>
        <w:t>At the above</w:t>
      </w:r>
      <w:r>
        <w:rPr>
          <w:rFonts w:ascii="Arial" w:hAnsi="Arial" w:cs="Arial"/>
          <w:color w:val="000000"/>
          <w:sz w:val="24"/>
          <w:szCs w:val="24"/>
        </w:rPr>
        <w:t>-</w:t>
      </w:r>
      <w:r w:rsidRPr="003D7086">
        <w:rPr>
          <w:rFonts w:ascii="Arial" w:hAnsi="Arial" w:cs="Arial"/>
          <w:color w:val="000000"/>
          <w:sz w:val="24"/>
          <w:szCs w:val="24"/>
        </w:rPr>
        <w:t>noted</w:t>
      </w:r>
      <w:r w:rsidR="005E2144">
        <w:rPr>
          <w:rFonts w:ascii="Arial" w:hAnsi="Arial" w:cs="Arial"/>
          <w:color w:val="000000"/>
          <w:sz w:val="24"/>
          <w:szCs w:val="24"/>
        </w:rPr>
        <w:t xml:space="preserve"> first</w:t>
      </w:r>
      <w:r>
        <w:rPr>
          <w:rFonts w:ascii="Arial" w:hAnsi="Arial" w:cs="Arial"/>
          <w:color w:val="000000"/>
          <w:sz w:val="24"/>
          <w:szCs w:val="24"/>
        </w:rPr>
        <w:t xml:space="preserve"> </w:t>
      </w:r>
      <w:r w:rsidRPr="003D7086">
        <w:rPr>
          <w:rFonts w:ascii="Arial" w:hAnsi="Arial" w:cs="Arial"/>
          <w:color w:val="000000"/>
          <w:sz w:val="24"/>
          <w:szCs w:val="24"/>
        </w:rPr>
        <w:t>reference</w:t>
      </w:r>
      <w:r w:rsidR="00937DE2">
        <w:rPr>
          <w:rFonts w:ascii="Arial" w:hAnsi="Arial" w:cs="Arial"/>
          <w:color w:val="000000"/>
          <w:sz w:val="24"/>
          <w:szCs w:val="24"/>
        </w:rPr>
        <w:t xml:space="preserve">, </w:t>
      </w:r>
      <w:r w:rsidR="00937DE2" w:rsidRPr="00937DE2">
        <w:rPr>
          <w:rFonts w:ascii="Arial" w:hAnsi="Arial" w:cs="Arial"/>
          <w:color w:val="000000"/>
          <w:sz w:val="24"/>
          <w:szCs w:val="24"/>
        </w:rPr>
        <w:t>the OEB confirmed that the GA price used for RPP settlements should be the invoiced GA price. However, the OEB noted that the invoiced GA price should generally equal the posted price, except in some circumstances.</w:t>
      </w:r>
    </w:p>
    <w:p w14:paraId="746CA530" w14:textId="50358276" w:rsidR="00627B54" w:rsidRDefault="00627B54" w:rsidP="00AB5E4D">
      <w:pPr>
        <w:spacing w:after="0" w:line="276" w:lineRule="auto"/>
        <w:rPr>
          <w:rFonts w:ascii="Arial" w:hAnsi="Arial" w:cs="Arial"/>
          <w:color w:val="000000"/>
          <w:sz w:val="24"/>
          <w:szCs w:val="24"/>
        </w:rPr>
      </w:pPr>
    </w:p>
    <w:p w14:paraId="1BD488C1" w14:textId="5B86D635" w:rsidR="00941198" w:rsidRDefault="00941198" w:rsidP="00AB5E4D">
      <w:pPr>
        <w:spacing w:after="0" w:line="276" w:lineRule="auto"/>
        <w:rPr>
          <w:rFonts w:ascii="Arial" w:hAnsi="Arial" w:cs="Arial"/>
          <w:color w:val="000000"/>
          <w:sz w:val="24"/>
          <w:szCs w:val="24"/>
        </w:rPr>
      </w:pPr>
      <w:r>
        <w:rPr>
          <w:rFonts w:ascii="Arial" w:hAnsi="Arial" w:cs="Arial"/>
          <w:sz w:val="24"/>
          <w:szCs w:val="24"/>
        </w:rPr>
        <w:t xml:space="preserve">At the above-noted second reference, </w:t>
      </w:r>
      <w:r w:rsidRPr="005730E7">
        <w:rPr>
          <w:rFonts w:ascii="Arial" w:hAnsi="Arial" w:cs="Arial"/>
          <w:sz w:val="24"/>
          <w:szCs w:val="24"/>
        </w:rPr>
        <w:t xml:space="preserve">Welland Hydro </w:t>
      </w:r>
      <w:r>
        <w:rPr>
          <w:rFonts w:ascii="Arial" w:hAnsi="Arial" w:cs="Arial"/>
          <w:sz w:val="24"/>
          <w:szCs w:val="24"/>
        </w:rPr>
        <w:t>stated that:</w:t>
      </w:r>
    </w:p>
    <w:p w14:paraId="59E1EAF5" w14:textId="77777777" w:rsidR="00941198" w:rsidRDefault="00941198" w:rsidP="00AB5E4D">
      <w:pPr>
        <w:spacing w:after="0" w:line="276" w:lineRule="auto"/>
        <w:rPr>
          <w:rFonts w:ascii="Arial" w:hAnsi="Arial" w:cs="Arial"/>
          <w:color w:val="000000"/>
          <w:sz w:val="24"/>
          <w:szCs w:val="24"/>
        </w:rPr>
      </w:pPr>
    </w:p>
    <w:p w14:paraId="2FDABC7D" w14:textId="639EB064" w:rsidR="00627B54" w:rsidRDefault="004C5CBD" w:rsidP="00AB5E4D">
      <w:pPr>
        <w:spacing w:after="0" w:line="276" w:lineRule="auto"/>
        <w:ind w:left="720"/>
        <w:rPr>
          <w:rFonts w:ascii="Arial" w:hAnsi="Arial" w:cs="Arial"/>
          <w:color w:val="000000"/>
          <w:sz w:val="24"/>
          <w:szCs w:val="24"/>
        </w:rPr>
      </w:pPr>
      <w:r w:rsidRPr="004C5CBD">
        <w:rPr>
          <w:rFonts w:ascii="Arial" w:hAnsi="Arial" w:cs="Arial"/>
          <w:color w:val="000000"/>
          <w:sz w:val="24"/>
          <w:szCs w:val="24"/>
        </w:rPr>
        <w:t>Beginning in January 2019 Welland Hydro performs its final RPP settlements based on the invoiced GA price, as opposed to the final posted GA rate.  Prior to 2019, Welland Hydro performed its final RPP settlements based on the final posted GA rate.</w:t>
      </w:r>
    </w:p>
    <w:p w14:paraId="7A884ED0" w14:textId="77777777" w:rsidR="00941198" w:rsidRDefault="00941198" w:rsidP="00AB5E4D">
      <w:pPr>
        <w:spacing w:after="0" w:line="276" w:lineRule="auto"/>
        <w:rPr>
          <w:rFonts w:ascii="Arial" w:hAnsi="Arial" w:cs="Arial"/>
          <w:sz w:val="24"/>
          <w:szCs w:val="24"/>
        </w:rPr>
      </w:pPr>
    </w:p>
    <w:p w14:paraId="73FF96B1" w14:textId="456720AE" w:rsidR="00100AA4" w:rsidRDefault="00100AA4" w:rsidP="00AB5E4D">
      <w:pPr>
        <w:spacing w:after="0" w:line="276" w:lineRule="auto"/>
        <w:rPr>
          <w:rFonts w:ascii="Arial" w:hAnsi="Arial" w:cs="Arial"/>
          <w:sz w:val="24"/>
          <w:szCs w:val="24"/>
        </w:rPr>
      </w:pPr>
      <w:r>
        <w:rPr>
          <w:rFonts w:ascii="Arial" w:hAnsi="Arial" w:cs="Arial"/>
          <w:sz w:val="24"/>
          <w:szCs w:val="24"/>
        </w:rPr>
        <w:t>At the above-noted third</w:t>
      </w:r>
      <w:r w:rsidRPr="00100AA4">
        <w:rPr>
          <w:rFonts w:ascii="Arial" w:hAnsi="Arial" w:cs="Arial"/>
          <w:sz w:val="24"/>
          <w:szCs w:val="24"/>
        </w:rPr>
        <w:t xml:space="preserve"> reference,</w:t>
      </w:r>
      <w:r w:rsidR="008A23E3">
        <w:rPr>
          <w:rFonts w:ascii="Arial" w:hAnsi="Arial" w:cs="Arial"/>
          <w:sz w:val="24"/>
          <w:szCs w:val="24"/>
        </w:rPr>
        <w:t xml:space="preserve"> the OEB stated the following</w:t>
      </w:r>
      <w:r w:rsidRPr="00100AA4">
        <w:rPr>
          <w:rFonts w:ascii="Arial" w:hAnsi="Arial" w:cs="Arial"/>
          <w:sz w:val="24"/>
          <w:szCs w:val="24"/>
        </w:rPr>
        <w:t>:</w:t>
      </w:r>
    </w:p>
    <w:p w14:paraId="0EE7C928" w14:textId="77777777" w:rsidR="00AB5E4D" w:rsidRPr="00100AA4" w:rsidRDefault="00AB5E4D" w:rsidP="00AB5E4D">
      <w:pPr>
        <w:spacing w:after="0" w:line="276" w:lineRule="auto"/>
        <w:rPr>
          <w:rFonts w:ascii="Arial" w:hAnsi="Arial" w:cs="Arial"/>
          <w:sz w:val="24"/>
          <w:szCs w:val="24"/>
        </w:rPr>
      </w:pPr>
    </w:p>
    <w:p w14:paraId="71D3AA4D" w14:textId="1D4547EF" w:rsidR="00100AA4" w:rsidRDefault="00100AA4" w:rsidP="00AB5E4D">
      <w:pPr>
        <w:spacing w:after="0" w:line="276" w:lineRule="auto"/>
        <w:ind w:left="720"/>
        <w:rPr>
          <w:rFonts w:ascii="Arial" w:hAnsi="Arial" w:cs="Arial"/>
          <w:sz w:val="24"/>
          <w:szCs w:val="24"/>
        </w:rPr>
      </w:pPr>
      <w:r w:rsidRPr="00100AA4">
        <w:rPr>
          <w:rFonts w:ascii="Arial" w:hAnsi="Arial" w:cs="Arial"/>
          <w:sz w:val="24"/>
          <w:szCs w:val="24"/>
        </w:rPr>
        <w:t xml:space="preserve">On February 21, 2019, the OEB issued its letter entitled </w:t>
      </w:r>
      <w:r w:rsidRPr="00100AA4">
        <w:rPr>
          <w:rFonts w:ascii="Arial" w:hAnsi="Arial" w:cs="Arial"/>
          <w:i/>
          <w:sz w:val="24"/>
          <w:szCs w:val="24"/>
        </w:rPr>
        <w:t>Accounting Guidance related to Accounts 1588 Power, and 1589 RSVA Global Adjustment</w:t>
      </w:r>
      <w:r w:rsidRPr="00100AA4">
        <w:rPr>
          <w:rFonts w:ascii="Arial" w:hAnsi="Arial" w:cs="Arial"/>
          <w:sz w:val="24"/>
          <w:szCs w:val="24"/>
        </w:rPr>
        <w:t xml:space="preserve"> as well as the related accounting guidance. The accounting guidance is effective</w:t>
      </w:r>
      <w:r>
        <w:rPr>
          <w:rFonts w:ascii="Arial" w:hAnsi="Arial" w:cs="Arial"/>
          <w:sz w:val="24"/>
          <w:szCs w:val="24"/>
        </w:rPr>
        <w:t xml:space="preserve"> </w:t>
      </w:r>
      <w:r w:rsidRPr="00100AA4">
        <w:rPr>
          <w:rFonts w:ascii="Arial" w:hAnsi="Arial" w:cs="Arial"/>
          <w:sz w:val="24"/>
          <w:szCs w:val="24"/>
        </w:rPr>
        <w:t>January 1, 2019 and is to be implemented by August 31, 2019. Distributors are expected to consider the accounting guidance in the context of historical balances that have yet to be disposed on a final basis (including the 2018 balances that may be requested for disposition in this rate application). In this application, distributors are to provide a status update on the implementation of the new accounting guidance, a review of historical balances, results of the review, and any adjustments made to account balances…</w:t>
      </w:r>
    </w:p>
    <w:p w14:paraId="05E54C62" w14:textId="77777777" w:rsidR="00AB5E4D" w:rsidRDefault="00AB5E4D" w:rsidP="00AB5E4D">
      <w:pPr>
        <w:spacing w:after="0" w:line="276" w:lineRule="auto"/>
        <w:ind w:left="720"/>
        <w:rPr>
          <w:rFonts w:ascii="Arial" w:hAnsi="Arial" w:cs="Arial"/>
          <w:sz w:val="24"/>
          <w:szCs w:val="24"/>
        </w:rPr>
      </w:pPr>
    </w:p>
    <w:p w14:paraId="578CF649" w14:textId="17FFB130" w:rsidR="00C31401" w:rsidRDefault="00C31401" w:rsidP="00AB5E4D">
      <w:pPr>
        <w:spacing w:after="0" w:line="276" w:lineRule="auto"/>
        <w:rPr>
          <w:rFonts w:ascii="Arial" w:hAnsi="Arial" w:cs="Arial"/>
          <w:sz w:val="24"/>
          <w:szCs w:val="24"/>
          <w:u w:val="single"/>
        </w:rPr>
      </w:pPr>
      <w:r w:rsidRPr="008F699F">
        <w:rPr>
          <w:rFonts w:ascii="Arial" w:hAnsi="Arial" w:cs="Arial"/>
          <w:sz w:val="24"/>
          <w:szCs w:val="24"/>
          <w:u w:val="single"/>
        </w:rPr>
        <w:lastRenderedPageBreak/>
        <w:t>Question:</w:t>
      </w:r>
    </w:p>
    <w:p w14:paraId="473D4D0A" w14:textId="77777777" w:rsidR="00AB5E4D" w:rsidRDefault="00AB5E4D" w:rsidP="00AB5E4D">
      <w:pPr>
        <w:spacing w:after="0" w:line="276" w:lineRule="auto"/>
        <w:rPr>
          <w:rFonts w:ascii="Arial" w:hAnsi="Arial" w:cs="Arial"/>
          <w:sz w:val="24"/>
          <w:szCs w:val="24"/>
          <w:u w:val="single"/>
        </w:rPr>
      </w:pPr>
    </w:p>
    <w:p w14:paraId="417536DB" w14:textId="679DB3CB" w:rsidR="004E3467" w:rsidRPr="00C16CC7" w:rsidRDefault="00730571" w:rsidP="00AB5E4D">
      <w:pPr>
        <w:pStyle w:val="ListParagraph"/>
        <w:numPr>
          <w:ilvl w:val="0"/>
          <w:numId w:val="24"/>
        </w:numPr>
        <w:spacing w:after="0" w:line="276" w:lineRule="auto"/>
        <w:rPr>
          <w:rFonts w:ascii="Arial" w:hAnsi="Arial" w:cs="Arial"/>
          <w:sz w:val="24"/>
          <w:szCs w:val="24"/>
          <w:u w:val="single"/>
        </w:rPr>
      </w:pPr>
      <w:r>
        <w:rPr>
          <w:rFonts w:ascii="Arial" w:hAnsi="Arial" w:cs="Arial"/>
          <w:sz w:val="24"/>
          <w:szCs w:val="24"/>
        </w:rPr>
        <w:t xml:space="preserve">Please describe how </w:t>
      </w:r>
      <w:r w:rsidR="00100AA4">
        <w:rPr>
          <w:rFonts w:ascii="Arial" w:hAnsi="Arial" w:cs="Arial"/>
          <w:sz w:val="24"/>
          <w:szCs w:val="24"/>
        </w:rPr>
        <w:t xml:space="preserve">Welland Hydro has </w:t>
      </w:r>
      <w:r w:rsidR="00052FE1" w:rsidRPr="00052FE1">
        <w:rPr>
          <w:rFonts w:ascii="Arial" w:hAnsi="Arial" w:cs="Arial"/>
          <w:sz w:val="24"/>
          <w:szCs w:val="24"/>
        </w:rPr>
        <w:t>consider</w:t>
      </w:r>
      <w:r w:rsidR="00AB5E4D">
        <w:rPr>
          <w:rFonts w:ascii="Arial" w:hAnsi="Arial" w:cs="Arial"/>
          <w:sz w:val="24"/>
          <w:szCs w:val="24"/>
        </w:rPr>
        <w:t>ed</w:t>
      </w:r>
      <w:r w:rsidR="00052FE1" w:rsidRPr="00052FE1">
        <w:rPr>
          <w:rFonts w:ascii="Arial" w:hAnsi="Arial" w:cs="Arial"/>
          <w:sz w:val="24"/>
          <w:szCs w:val="24"/>
        </w:rPr>
        <w:t xml:space="preserve"> the</w:t>
      </w:r>
      <w:r w:rsidR="006562C0">
        <w:rPr>
          <w:rFonts w:ascii="Arial" w:hAnsi="Arial" w:cs="Arial"/>
          <w:sz w:val="24"/>
          <w:szCs w:val="24"/>
        </w:rPr>
        <w:t xml:space="preserve"> above-referenced </w:t>
      </w:r>
      <w:r w:rsidR="00052FE1" w:rsidRPr="00052FE1">
        <w:rPr>
          <w:rFonts w:ascii="Arial" w:hAnsi="Arial" w:cs="Arial"/>
          <w:sz w:val="24"/>
          <w:szCs w:val="24"/>
        </w:rPr>
        <w:t xml:space="preserve">accounting guidance </w:t>
      </w:r>
      <w:r w:rsidR="00AB5E4D">
        <w:rPr>
          <w:rFonts w:ascii="Arial" w:hAnsi="Arial" w:cs="Arial"/>
          <w:sz w:val="24"/>
          <w:szCs w:val="24"/>
        </w:rPr>
        <w:t xml:space="preserve">regarding the invoiced GA price </w:t>
      </w:r>
      <w:r w:rsidR="00052FE1" w:rsidRPr="00052FE1">
        <w:rPr>
          <w:rFonts w:ascii="Arial" w:hAnsi="Arial" w:cs="Arial"/>
          <w:sz w:val="24"/>
          <w:szCs w:val="24"/>
        </w:rPr>
        <w:t>in the context of historical balances that have yet to be disposed on a final basis</w:t>
      </w:r>
      <w:r w:rsidR="00840432">
        <w:rPr>
          <w:rFonts w:ascii="Arial" w:hAnsi="Arial" w:cs="Arial"/>
          <w:sz w:val="24"/>
          <w:szCs w:val="24"/>
        </w:rPr>
        <w:t xml:space="preserve"> (i.e. 2017 and 2018 balances).</w:t>
      </w:r>
    </w:p>
    <w:p w14:paraId="28076F5B" w14:textId="6A508A6E" w:rsidR="00C16CC7" w:rsidRDefault="00C16CC7" w:rsidP="00C16CC7">
      <w:pPr>
        <w:spacing w:after="0" w:line="276" w:lineRule="auto"/>
        <w:rPr>
          <w:rFonts w:ascii="Arial" w:hAnsi="Arial" w:cs="Arial"/>
          <w:sz w:val="24"/>
          <w:szCs w:val="24"/>
          <w:u w:val="single"/>
        </w:rPr>
      </w:pPr>
    </w:p>
    <w:p w14:paraId="2EDB95EC" w14:textId="7F459D2A" w:rsidR="00C16CC7" w:rsidRDefault="00C16CC7" w:rsidP="00C16CC7">
      <w:pPr>
        <w:spacing w:after="0" w:line="276" w:lineRule="auto"/>
        <w:rPr>
          <w:rFonts w:ascii="Arial" w:hAnsi="Arial" w:cs="Arial"/>
          <w:b/>
          <w:bCs/>
          <w:sz w:val="24"/>
          <w:szCs w:val="24"/>
          <w:u w:val="single"/>
        </w:rPr>
      </w:pPr>
      <w:r>
        <w:rPr>
          <w:rFonts w:ascii="Arial" w:hAnsi="Arial" w:cs="Arial"/>
          <w:b/>
          <w:bCs/>
          <w:sz w:val="24"/>
          <w:szCs w:val="24"/>
          <w:u w:val="single"/>
        </w:rPr>
        <w:t>Response:</w:t>
      </w:r>
    </w:p>
    <w:p w14:paraId="2CAB5CEE" w14:textId="48DB4F8A" w:rsidR="00C16CC7" w:rsidRPr="001713BD" w:rsidRDefault="00C16CC7" w:rsidP="001713BD">
      <w:pPr>
        <w:spacing w:before="240"/>
        <w:rPr>
          <w:rFonts w:ascii="Arial" w:hAnsi="Arial" w:cs="Arial"/>
          <w:b/>
          <w:bCs/>
          <w:sz w:val="24"/>
          <w:szCs w:val="24"/>
        </w:rPr>
      </w:pPr>
      <w:r w:rsidRPr="001713BD">
        <w:rPr>
          <w:rFonts w:ascii="Arial" w:hAnsi="Arial" w:cs="Arial"/>
          <w:b/>
          <w:bCs/>
          <w:sz w:val="24"/>
          <w:szCs w:val="24"/>
        </w:rPr>
        <w:t xml:space="preserve">Welland Hydro </w:t>
      </w:r>
      <w:r w:rsidR="000672C2" w:rsidRPr="001713BD">
        <w:rPr>
          <w:rFonts w:ascii="Arial" w:hAnsi="Arial" w:cs="Arial"/>
          <w:b/>
          <w:bCs/>
          <w:sz w:val="24"/>
          <w:szCs w:val="24"/>
        </w:rPr>
        <w:t xml:space="preserve">has considered the above-referenced accounting guidance regarding the invoiced GA price in the context of historical balances.  Welland Hydro calculated the difference between the final posted GA rate and the invoiced GA rate for each month in 2018.  Welland Hydro multiplied the difference in the GA rates by the wholesale kWh for each month.  The resulting difference in using the final posted rate </w:t>
      </w:r>
      <w:r w:rsidR="001713BD">
        <w:rPr>
          <w:rFonts w:ascii="Arial" w:hAnsi="Arial" w:cs="Arial"/>
          <w:b/>
          <w:bCs/>
          <w:sz w:val="24"/>
          <w:szCs w:val="24"/>
        </w:rPr>
        <w:t xml:space="preserve">compared to </w:t>
      </w:r>
      <w:r w:rsidR="000672C2" w:rsidRPr="001713BD">
        <w:rPr>
          <w:rFonts w:ascii="Arial" w:hAnsi="Arial" w:cs="Arial"/>
          <w:b/>
          <w:bCs/>
          <w:sz w:val="24"/>
          <w:szCs w:val="24"/>
        </w:rPr>
        <w:t xml:space="preserve">the invoiced GA rate amounted to $1,492 for RPP kWh and $716 for non-RPP kWh for a total difference of $2,208 for the 2018 year.  </w:t>
      </w:r>
      <w:r w:rsidR="00DF1304">
        <w:rPr>
          <w:rFonts w:ascii="Arial" w:hAnsi="Arial" w:cs="Arial"/>
          <w:b/>
          <w:bCs/>
          <w:sz w:val="24"/>
          <w:szCs w:val="24"/>
        </w:rPr>
        <w:t xml:space="preserve">Welland Hydro believes that the impact to the 2017 year would be immaterial as well. </w:t>
      </w:r>
      <w:bookmarkStart w:id="0" w:name="_GoBack"/>
      <w:bookmarkEnd w:id="0"/>
    </w:p>
    <w:p w14:paraId="1F528542" w14:textId="77777777" w:rsidR="00840432" w:rsidRPr="00840432" w:rsidRDefault="00840432" w:rsidP="00840432">
      <w:pPr>
        <w:spacing w:line="276" w:lineRule="auto"/>
        <w:ind w:left="360"/>
        <w:rPr>
          <w:rFonts w:ascii="Arial" w:hAnsi="Arial" w:cs="Arial"/>
          <w:sz w:val="24"/>
          <w:szCs w:val="24"/>
          <w:u w:val="single"/>
        </w:rPr>
      </w:pPr>
    </w:p>
    <w:p w14:paraId="28B7AE1E" w14:textId="77777777" w:rsidR="004E3467" w:rsidRPr="008F699F" w:rsidRDefault="004E3467" w:rsidP="003B7F92">
      <w:pPr>
        <w:spacing w:line="276" w:lineRule="auto"/>
        <w:rPr>
          <w:rFonts w:ascii="Arial" w:hAnsi="Arial" w:cs="Arial"/>
          <w:sz w:val="24"/>
          <w:szCs w:val="24"/>
          <w:u w:val="single"/>
        </w:rPr>
      </w:pPr>
    </w:p>
    <w:sectPr w:rsidR="004E3467" w:rsidRPr="008F699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72683" w14:textId="77777777" w:rsidR="008B5661" w:rsidRDefault="008B5661" w:rsidP="00D90524">
      <w:pPr>
        <w:spacing w:after="0" w:line="240" w:lineRule="auto"/>
      </w:pPr>
      <w:r>
        <w:separator/>
      </w:r>
    </w:p>
  </w:endnote>
  <w:endnote w:type="continuationSeparator" w:id="0">
    <w:p w14:paraId="3A2E0BD6" w14:textId="77777777" w:rsidR="008B5661" w:rsidRDefault="008B5661" w:rsidP="00D9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051455"/>
      <w:docPartObj>
        <w:docPartGallery w:val="Page Numbers (Bottom of Page)"/>
        <w:docPartUnique/>
      </w:docPartObj>
    </w:sdtPr>
    <w:sdtEndPr>
      <w:rPr>
        <w:noProof/>
      </w:rPr>
    </w:sdtEndPr>
    <w:sdtContent>
      <w:p w14:paraId="620AD9A1" w14:textId="4B044A54" w:rsidR="0031643C" w:rsidRDefault="0031643C">
        <w:pPr>
          <w:pStyle w:val="Footer"/>
          <w:jc w:val="right"/>
        </w:pPr>
        <w:r>
          <w:fldChar w:fldCharType="begin"/>
        </w:r>
        <w:r>
          <w:instrText xml:space="preserve"> PAGE   \* MERGEFORMAT </w:instrText>
        </w:r>
        <w:r>
          <w:fldChar w:fldCharType="separate"/>
        </w:r>
        <w:r w:rsidR="00FD1E91">
          <w:rPr>
            <w:noProof/>
          </w:rPr>
          <w:t>1</w:t>
        </w:r>
        <w:r>
          <w:rPr>
            <w:noProof/>
          </w:rPr>
          <w:fldChar w:fldCharType="end"/>
        </w:r>
      </w:p>
    </w:sdtContent>
  </w:sdt>
  <w:p w14:paraId="554BE235" w14:textId="77777777" w:rsidR="0031643C" w:rsidRDefault="0031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5E8D" w14:textId="77777777" w:rsidR="008B5661" w:rsidRDefault="008B5661" w:rsidP="00D90524">
      <w:pPr>
        <w:spacing w:after="0" w:line="240" w:lineRule="auto"/>
      </w:pPr>
      <w:r>
        <w:separator/>
      </w:r>
    </w:p>
  </w:footnote>
  <w:footnote w:type="continuationSeparator" w:id="0">
    <w:p w14:paraId="4EAC59BB" w14:textId="77777777" w:rsidR="008B5661" w:rsidRDefault="008B5661" w:rsidP="00D90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B3C2" w14:textId="77777777" w:rsidR="0031643C" w:rsidRPr="00D8346A" w:rsidRDefault="0031643C" w:rsidP="00D90524">
    <w:pPr>
      <w:pStyle w:val="Default"/>
      <w:jc w:val="right"/>
      <w:rPr>
        <w:rFonts w:ascii="Arial" w:hAnsi="Arial" w:cs="Arial"/>
        <w:sz w:val="20"/>
        <w:szCs w:val="20"/>
      </w:rPr>
    </w:pPr>
    <w:r w:rsidRPr="00D8346A">
      <w:rPr>
        <w:rFonts w:ascii="Arial" w:hAnsi="Arial" w:cs="Arial"/>
        <w:bCs/>
        <w:sz w:val="20"/>
        <w:szCs w:val="20"/>
      </w:rPr>
      <w:t>Well</w:t>
    </w:r>
    <w:r>
      <w:rPr>
        <w:rFonts w:ascii="Arial" w:hAnsi="Arial" w:cs="Arial"/>
        <w:bCs/>
        <w:sz w:val="20"/>
        <w:szCs w:val="20"/>
      </w:rPr>
      <w:t>and Hydro-Electric System Corp.</w:t>
    </w:r>
  </w:p>
  <w:p w14:paraId="7451D9E9" w14:textId="77777777"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OEB Staff Questions</w:t>
    </w:r>
  </w:p>
  <w:p w14:paraId="0321C7F1" w14:textId="77777777"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EB-2019-0</w:t>
    </w:r>
    <w:r>
      <w:rPr>
        <w:rFonts w:ascii="Arial" w:hAnsi="Arial" w:cs="Arial"/>
        <w:sz w:val="20"/>
        <w:szCs w:val="20"/>
      </w:rPr>
      <w:t>072</w:t>
    </w:r>
  </w:p>
  <w:p w14:paraId="42002B9D" w14:textId="77777777" w:rsidR="0031643C" w:rsidRPr="00D8346A" w:rsidRDefault="0031643C" w:rsidP="00D9052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37D55"/>
    <w:multiLevelType w:val="hybridMultilevel"/>
    <w:tmpl w:val="D752E86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C5FD3"/>
    <w:multiLevelType w:val="hybridMultilevel"/>
    <w:tmpl w:val="DD661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A6705"/>
    <w:multiLevelType w:val="hybridMultilevel"/>
    <w:tmpl w:val="9704F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73F9D"/>
    <w:multiLevelType w:val="hybridMultilevel"/>
    <w:tmpl w:val="FF528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2151D"/>
    <w:multiLevelType w:val="hybridMultilevel"/>
    <w:tmpl w:val="A44A3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409B5"/>
    <w:multiLevelType w:val="hybridMultilevel"/>
    <w:tmpl w:val="1E2A9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4494E"/>
    <w:multiLevelType w:val="hybridMultilevel"/>
    <w:tmpl w:val="A426F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85A71"/>
    <w:multiLevelType w:val="hybridMultilevel"/>
    <w:tmpl w:val="783C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13A6"/>
    <w:multiLevelType w:val="hybridMultilevel"/>
    <w:tmpl w:val="0CD0E30C"/>
    <w:lvl w:ilvl="0" w:tplc="EFE48554">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20FC1"/>
    <w:multiLevelType w:val="hybridMultilevel"/>
    <w:tmpl w:val="C5F85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05E20"/>
    <w:multiLevelType w:val="hybridMultilevel"/>
    <w:tmpl w:val="8356E18C"/>
    <w:lvl w:ilvl="0" w:tplc="04090017">
      <w:start w:val="1"/>
      <w:numFmt w:val="lowerLetter"/>
      <w:lvlText w:val="%1)"/>
      <w:lvlJc w:val="left"/>
      <w:pPr>
        <w:ind w:left="720" w:hanging="360"/>
      </w:pPr>
      <w:rPr>
        <w:rFonts w:hint="default"/>
      </w:rPr>
    </w:lvl>
    <w:lvl w:ilvl="1" w:tplc="A2228D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97B1D"/>
    <w:multiLevelType w:val="hybridMultilevel"/>
    <w:tmpl w:val="6C36D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B7F05"/>
    <w:multiLevelType w:val="hybridMultilevel"/>
    <w:tmpl w:val="6902DA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50997"/>
    <w:multiLevelType w:val="hybridMultilevel"/>
    <w:tmpl w:val="B34E2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85D03"/>
    <w:multiLevelType w:val="hybridMultilevel"/>
    <w:tmpl w:val="E7D8EF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51747"/>
    <w:multiLevelType w:val="hybridMultilevel"/>
    <w:tmpl w:val="77BE2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06143"/>
    <w:multiLevelType w:val="hybridMultilevel"/>
    <w:tmpl w:val="9954B2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C205FA"/>
    <w:multiLevelType w:val="hybridMultilevel"/>
    <w:tmpl w:val="CBA40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23"/>
  </w:num>
  <w:num w:numId="4">
    <w:abstractNumId w:val="9"/>
  </w:num>
  <w:num w:numId="5">
    <w:abstractNumId w:val="14"/>
  </w:num>
  <w:num w:numId="6">
    <w:abstractNumId w:val="10"/>
  </w:num>
  <w:num w:numId="7">
    <w:abstractNumId w:val="2"/>
  </w:num>
  <w:num w:numId="8">
    <w:abstractNumId w:val="20"/>
  </w:num>
  <w:num w:numId="9">
    <w:abstractNumId w:val="12"/>
  </w:num>
  <w:num w:numId="10">
    <w:abstractNumId w:val="22"/>
  </w:num>
  <w:num w:numId="11">
    <w:abstractNumId w:val="17"/>
  </w:num>
  <w:num w:numId="12">
    <w:abstractNumId w:val="0"/>
  </w:num>
  <w:num w:numId="13">
    <w:abstractNumId w:val="11"/>
  </w:num>
  <w:num w:numId="14">
    <w:abstractNumId w:val="15"/>
  </w:num>
  <w:num w:numId="15">
    <w:abstractNumId w:val="7"/>
  </w:num>
  <w:num w:numId="16">
    <w:abstractNumId w:val="8"/>
  </w:num>
  <w:num w:numId="17">
    <w:abstractNumId w:val="19"/>
  </w:num>
  <w:num w:numId="18">
    <w:abstractNumId w:val="21"/>
  </w:num>
  <w:num w:numId="19">
    <w:abstractNumId w:val="13"/>
  </w:num>
  <w:num w:numId="20">
    <w:abstractNumId w:val="6"/>
  </w:num>
  <w:num w:numId="21">
    <w:abstractNumId w:val="1"/>
  </w:num>
  <w:num w:numId="22">
    <w:abstractNumId w:val="3"/>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E9"/>
    <w:rsid w:val="0000642A"/>
    <w:rsid w:val="00013462"/>
    <w:rsid w:val="00017D48"/>
    <w:rsid w:val="0002278E"/>
    <w:rsid w:val="00025DB8"/>
    <w:rsid w:val="00044611"/>
    <w:rsid w:val="00044FF6"/>
    <w:rsid w:val="00052FE1"/>
    <w:rsid w:val="00054BD7"/>
    <w:rsid w:val="00056909"/>
    <w:rsid w:val="000672C2"/>
    <w:rsid w:val="00087021"/>
    <w:rsid w:val="000A2AF0"/>
    <w:rsid w:val="000A404D"/>
    <w:rsid w:val="000A4B3A"/>
    <w:rsid w:val="000A71A4"/>
    <w:rsid w:val="000B084B"/>
    <w:rsid w:val="000B14FC"/>
    <w:rsid w:val="000B1CE9"/>
    <w:rsid w:val="000B5F93"/>
    <w:rsid w:val="000C1575"/>
    <w:rsid w:val="000C15D3"/>
    <w:rsid w:val="000C4E38"/>
    <w:rsid w:val="000E0F1B"/>
    <w:rsid w:val="000E6D4E"/>
    <w:rsid w:val="000F6086"/>
    <w:rsid w:val="00100AA4"/>
    <w:rsid w:val="00114F73"/>
    <w:rsid w:val="00125528"/>
    <w:rsid w:val="00153660"/>
    <w:rsid w:val="001713BD"/>
    <w:rsid w:val="00176D89"/>
    <w:rsid w:val="001771E7"/>
    <w:rsid w:val="00187EBF"/>
    <w:rsid w:val="0019256B"/>
    <w:rsid w:val="00194769"/>
    <w:rsid w:val="0019796F"/>
    <w:rsid w:val="001A1011"/>
    <w:rsid w:val="001A7A85"/>
    <w:rsid w:val="001D1846"/>
    <w:rsid w:val="001D51AC"/>
    <w:rsid w:val="001F5BEE"/>
    <w:rsid w:val="00203D67"/>
    <w:rsid w:val="00221B4C"/>
    <w:rsid w:val="00291175"/>
    <w:rsid w:val="0029162F"/>
    <w:rsid w:val="002A71DD"/>
    <w:rsid w:val="002B378D"/>
    <w:rsid w:val="002B5639"/>
    <w:rsid w:val="002B71E2"/>
    <w:rsid w:val="002B7A74"/>
    <w:rsid w:val="002C1177"/>
    <w:rsid w:val="002C26A4"/>
    <w:rsid w:val="002E02F6"/>
    <w:rsid w:val="002E1497"/>
    <w:rsid w:val="002F5FCE"/>
    <w:rsid w:val="0031643C"/>
    <w:rsid w:val="00317EDC"/>
    <w:rsid w:val="00325A54"/>
    <w:rsid w:val="00355D29"/>
    <w:rsid w:val="00376AAB"/>
    <w:rsid w:val="00392E3F"/>
    <w:rsid w:val="003A32C1"/>
    <w:rsid w:val="003B7F75"/>
    <w:rsid w:val="003B7F92"/>
    <w:rsid w:val="003C6798"/>
    <w:rsid w:val="003D25EF"/>
    <w:rsid w:val="003E2F3F"/>
    <w:rsid w:val="003E3D3C"/>
    <w:rsid w:val="00400E17"/>
    <w:rsid w:val="00415F54"/>
    <w:rsid w:val="004227DF"/>
    <w:rsid w:val="0043272E"/>
    <w:rsid w:val="00437BBF"/>
    <w:rsid w:val="004413AC"/>
    <w:rsid w:val="00444804"/>
    <w:rsid w:val="004507C5"/>
    <w:rsid w:val="00454601"/>
    <w:rsid w:val="00461EEC"/>
    <w:rsid w:val="00463E42"/>
    <w:rsid w:val="00484123"/>
    <w:rsid w:val="004841EF"/>
    <w:rsid w:val="004A21A1"/>
    <w:rsid w:val="004C43C8"/>
    <w:rsid w:val="004C5CBD"/>
    <w:rsid w:val="004E3467"/>
    <w:rsid w:val="004E3673"/>
    <w:rsid w:val="00520574"/>
    <w:rsid w:val="005332CE"/>
    <w:rsid w:val="00533700"/>
    <w:rsid w:val="0053460B"/>
    <w:rsid w:val="005548F2"/>
    <w:rsid w:val="0057010A"/>
    <w:rsid w:val="00570742"/>
    <w:rsid w:val="005730E7"/>
    <w:rsid w:val="00576456"/>
    <w:rsid w:val="00577C57"/>
    <w:rsid w:val="00583E5D"/>
    <w:rsid w:val="00596189"/>
    <w:rsid w:val="005B090A"/>
    <w:rsid w:val="005C3FD1"/>
    <w:rsid w:val="005C6BFB"/>
    <w:rsid w:val="005C7800"/>
    <w:rsid w:val="005D3D47"/>
    <w:rsid w:val="005E2144"/>
    <w:rsid w:val="005F6C53"/>
    <w:rsid w:val="00627B54"/>
    <w:rsid w:val="00633DA5"/>
    <w:rsid w:val="006562C0"/>
    <w:rsid w:val="006804DF"/>
    <w:rsid w:val="00691FF3"/>
    <w:rsid w:val="006A1490"/>
    <w:rsid w:val="006B0913"/>
    <w:rsid w:val="006C51AC"/>
    <w:rsid w:val="006D390D"/>
    <w:rsid w:val="006D51CB"/>
    <w:rsid w:val="006F260A"/>
    <w:rsid w:val="00730571"/>
    <w:rsid w:val="007336ED"/>
    <w:rsid w:val="007454B1"/>
    <w:rsid w:val="00756C96"/>
    <w:rsid w:val="00763283"/>
    <w:rsid w:val="00765949"/>
    <w:rsid w:val="00770586"/>
    <w:rsid w:val="00786AF2"/>
    <w:rsid w:val="007A383E"/>
    <w:rsid w:val="007B7E34"/>
    <w:rsid w:val="007C2EC7"/>
    <w:rsid w:val="007C5275"/>
    <w:rsid w:val="007C5456"/>
    <w:rsid w:val="0080330D"/>
    <w:rsid w:val="00840432"/>
    <w:rsid w:val="00840558"/>
    <w:rsid w:val="0085227E"/>
    <w:rsid w:val="00852D52"/>
    <w:rsid w:val="00873F93"/>
    <w:rsid w:val="00876152"/>
    <w:rsid w:val="0088073F"/>
    <w:rsid w:val="0088771E"/>
    <w:rsid w:val="008A1273"/>
    <w:rsid w:val="008A23E3"/>
    <w:rsid w:val="008A55E7"/>
    <w:rsid w:val="008B5661"/>
    <w:rsid w:val="008B67C9"/>
    <w:rsid w:val="008D6776"/>
    <w:rsid w:val="008E498C"/>
    <w:rsid w:val="008E78AC"/>
    <w:rsid w:val="008F177B"/>
    <w:rsid w:val="008F3728"/>
    <w:rsid w:val="008F699F"/>
    <w:rsid w:val="009001A3"/>
    <w:rsid w:val="00937DE2"/>
    <w:rsid w:val="00940E8E"/>
    <w:rsid w:val="00941198"/>
    <w:rsid w:val="00941BC4"/>
    <w:rsid w:val="009572B9"/>
    <w:rsid w:val="00962653"/>
    <w:rsid w:val="009669F4"/>
    <w:rsid w:val="00994396"/>
    <w:rsid w:val="009C5E5E"/>
    <w:rsid w:val="009D7CF2"/>
    <w:rsid w:val="00A2232D"/>
    <w:rsid w:val="00A300E0"/>
    <w:rsid w:val="00A30B06"/>
    <w:rsid w:val="00A34880"/>
    <w:rsid w:val="00A356CF"/>
    <w:rsid w:val="00A60120"/>
    <w:rsid w:val="00A8377D"/>
    <w:rsid w:val="00A9419E"/>
    <w:rsid w:val="00AB5E4D"/>
    <w:rsid w:val="00AD1506"/>
    <w:rsid w:val="00AE5862"/>
    <w:rsid w:val="00AF661F"/>
    <w:rsid w:val="00AF7373"/>
    <w:rsid w:val="00B13C76"/>
    <w:rsid w:val="00B324D1"/>
    <w:rsid w:val="00B3592E"/>
    <w:rsid w:val="00B54E54"/>
    <w:rsid w:val="00B6050D"/>
    <w:rsid w:val="00B65DE3"/>
    <w:rsid w:val="00B9185C"/>
    <w:rsid w:val="00B96736"/>
    <w:rsid w:val="00BB6875"/>
    <w:rsid w:val="00BD4ABE"/>
    <w:rsid w:val="00BF7F67"/>
    <w:rsid w:val="00C018DE"/>
    <w:rsid w:val="00C02F39"/>
    <w:rsid w:val="00C03E46"/>
    <w:rsid w:val="00C06EB8"/>
    <w:rsid w:val="00C11A90"/>
    <w:rsid w:val="00C16CC7"/>
    <w:rsid w:val="00C20D8E"/>
    <w:rsid w:val="00C2765C"/>
    <w:rsid w:val="00C27ACD"/>
    <w:rsid w:val="00C31401"/>
    <w:rsid w:val="00C43EF3"/>
    <w:rsid w:val="00C66AF9"/>
    <w:rsid w:val="00C91F63"/>
    <w:rsid w:val="00C94AA6"/>
    <w:rsid w:val="00CA5006"/>
    <w:rsid w:val="00CB4D07"/>
    <w:rsid w:val="00CB5AA0"/>
    <w:rsid w:val="00D145A6"/>
    <w:rsid w:val="00D157D3"/>
    <w:rsid w:val="00D25335"/>
    <w:rsid w:val="00D41A4B"/>
    <w:rsid w:val="00D52919"/>
    <w:rsid w:val="00D67D0D"/>
    <w:rsid w:val="00D73D8A"/>
    <w:rsid w:val="00D7419F"/>
    <w:rsid w:val="00D8345E"/>
    <w:rsid w:val="00D8346A"/>
    <w:rsid w:val="00D90524"/>
    <w:rsid w:val="00D943D3"/>
    <w:rsid w:val="00DB0004"/>
    <w:rsid w:val="00DB0C03"/>
    <w:rsid w:val="00DC606E"/>
    <w:rsid w:val="00DD0D55"/>
    <w:rsid w:val="00DE36A6"/>
    <w:rsid w:val="00DF1304"/>
    <w:rsid w:val="00E01559"/>
    <w:rsid w:val="00E1009E"/>
    <w:rsid w:val="00E10841"/>
    <w:rsid w:val="00E307AF"/>
    <w:rsid w:val="00E421E7"/>
    <w:rsid w:val="00E54ADD"/>
    <w:rsid w:val="00E5541B"/>
    <w:rsid w:val="00E7052A"/>
    <w:rsid w:val="00E74ACA"/>
    <w:rsid w:val="00E96F56"/>
    <w:rsid w:val="00EC0D95"/>
    <w:rsid w:val="00EE52CE"/>
    <w:rsid w:val="00EE7595"/>
    <w:rsid w:val="00EF596B"/>
    <w:rsid w:val="00F044FA"/>
    <w:rsid w:val="00F30E3C"/>
    <w:rsid w:val="00F502A4"/>
    <w:rsid w:val="00F51206"/>
    <w:rsid w:val="00F82B54"/>
    <w:rsid w:val="00F9681A"/>
    <w:rsid w:val="00FD1E91"/>
    <w:rsid w:val="00FE52B4"/>
    <w:rsid w:val="00FF5020"/>
    <w:rsid w:val="00FF6080"/>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D42AF"/>
  <w15:docId w15:val="{9DB55E1D-C543-4BA7-B5FB-0799B7BF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0524"/>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24"/>
  </w:style>
  <w:style w:type="paragraph" w:styleId="Footer">
    <w:name w:val="footer"/>
    <w:basedOn w:val="Normal"/>
    <w:link w:val="FooterChar"/>
    <w:uiPriority w:val="99"/>
    <w:unhideWhenUsed/>
    <w:rsid w:val="00D9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24"/>
  </w:style>
  <w:style w:type="paragraph" w:customStyle="1" w:styleId="Default">
    <w:name w:val="Default"/>
    <w:rsid w:val="00D90524"/>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2Char">
    <w:name w:val="Heading 2 Char"/>
    <w:basedOn w:val="DefaultParagraphFont"/>
    <w:link w:val="Heading2"/>
    <w:uiPriority w:val="9"/>
    <w:rsid w:val="00D90524"/>
    <w:rPr>
      <w:rFonts w:ascii="Arial" w:eastAsiaTheme="majorEastAsia" w:hAnsi="Arial" w:cstheme="majorBidi"/>
      <w:b/>
      <w:sz w:val="24"/>
      <w:szCs w:val="26"/>
    </w:rPr>
  </w:style>
  <w:style w:type="paragraph" w:styleId="ListParagraph">
    <w:name w:val="List Paragraph"/>
    <w:basedOn w:val="Normal"/>
    <w:uiPriority w:val="34"/>
    <w:qFormat/>
    <w:rsid w:val="00D25335"/>
    <w:pPr>
      <w:ind w:left="720"/>
      <w:contextualSpacing/>
    </w:pPr>
  </w:style>
  <w:style w:type="paragraph" w:styleId="NoSpacing">
    <w:name w:val="No Spacing"/>
    <w:uiPriority w:val="1"/>
    <w:qFormat/>
    <w:rsid w:val="00D25335"/>
    <w:pPr>
      <w:spacing w:after="0" w:line="240" w:lineRule="auto"/>
    </w:pPr>
  </w:style>
  <w:style w:type="paragraph" w:styleId="FootnoteText">
    <w:name w:val="footnote text"/>
    <w:basedOn w:val="Normal"/>
    <w:link w:val="FootnoteTextChar"/>
    <w:unhideWhenUsed/>
    <w:rsid w:val="00C31401"/>
    <w:pPr>
      <w:spacing w:after="0" w:line="240" w:lineRule="auto"/>
    </w:pPr>
    <w:rPr>
      <w:sz w:val="20"/>
      <w:szCs w:val="20"/>
      <w:lang w:val="en-CA"/>
    </w:rPr>
  </w:style>
  <w:style w:type="character" w:customStyle="1" w:styleId="FootnoteTextChar">
    <w:name w:val="Footnote Text Char"/>
    <w:basedOn w:val="DefaultParagraphFont"/>
    <w:link w:val="FootnoteText"/>
    <w:rsid w:val="00C31401"/>
    <w:rPr>
      <w:sz w:val="20"/>
      <w:szCs w:val="20"/>
      <w:lang w:val="en-CA"/>
    </w:rPr>
  </w:style>
  <w:style w:type="character" w:styleId="FootnoteReference">
    <w:name w:val="footnote reference"/>
    <w:basedOn w:val="DefaultParagraphFont"/>
    <w:unhideWhenUsed/>
    <w:rsid w:val="00C31401"/>
    <w:rPr>
      <w:vertAlign w:val="superscript"/>
    </w:rPr>
  </w:style>
  <w:style w:type="paragraph" w:styleId="BalloonText">
    <w:name w:val="Balloon Text"/>
    <w:basedOn w:val="Normal"/>
    <w:link w:val="BalloonTextChar"/>
    <w:uiPriority w:val="99"/>
    <w:semiHidden/>
    <w:unhideWhenUsed/>
    <w:rsid w:val="00C3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01"/>
    <w:rPr>
      <w:rFonts w:ascii="Segoe UI" w:hAnsi="Segoe UI" w:cs="Segoe UI"/>
      <w:sz w:val="18"/>
      <w:szCs w:val="18"/>
    </w:rPr>
  </w:style>
  <w:style w:type="character" w:styleId="CommentReference">
    <w:name w:val="annotation reference"/>
    <w:basedOn w:val="DefaultParagraphFont"/>
    <w:uiPriority w:val="99"/>
    <w:semiHidden/>
    <w:unhideWhenUsed/>
    <w:rsid w:val="00C31401"/>
    <w:rPr>
      <w:sz w:val="16"/>
      <w:szCs w:val="16"/>
    </w:rPr>
  </w:style>
  <w:style w:type="paragraph" w:styleId="CommentText">
    <w:name w:val="annotation text"/>
    <w:basedOn w:val="Normal"/>
    <w:link w:val="CommentTextChar"/>
    <w:uiPriority w:val="99"/>
    <w:semiHidden/>
    <w:unhideWhenUsed/>
    <w:rsid w:val="00C31401"/>
    <w:pPr>
      <w:spacing w:line="240" w:lineRule="auto"/>
    </w:pPr>
    <w:rPr>
      <w:sz w:val="20"/>
      <w:szCs w:val="20"/>
    </w:rPr>
  </w:style>
  <w:style w:type="character" w:customStyle="1" w:styleId="CommentTextChar">
    <w:name w:val="Comment Text Char"/>
    <w:basedOn w:val="DefaultParagraphFont"/>
    <w:link w:val="CommentText"/>
    <w:uiPriority w:val="99"/>
    <w:semiHidden/>
    <w:rsid w:val="00C31401"/>
    <w:rPr>
      <w:sz w:val="20"/>
      <w:szCs w:val="20"/>
    </w:rPr>
  </w:style>
  <w:style w:type="paragraph" w:styleId="CommentSubject">
    <w:name w:val="annotation subject"/>
    <w:basedOn w:val="CommentText"/>
    <w:next w:val="CommentText"/>
    <w:link w:val="CommentSubjectChar"/>
    <w:uiPriority w:val="99"/>
    <w:semiHidden/>
    <w:unhideWhenUsed/>
    <w:rsid w:val="00C31401"/>
    <w:rPr>
      <w:b/>
      <w:bCs/>
    </w:rPr>
  </w:style>
  <w:style w:type="character" w:customStyle="1" w:styleId="CommentSubjectChar">
    <w:name w:val="Comment Subject Char"/>
    <w:basedOn w:val="CommentTextChar"/>
    <w:link w:val="CommentSubject"/>
    <w:uiPriority w:val="99"/>
    <w:semiHidden/>
    <w:rsid w:val="00C314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48585">
      <w:bodyDiv w:val="1"/>
      <w:marLeft w:val="0"/>
      <w:marRight w:val="0"/>
      <w:marTop w:val="0"/>
      <w:marBottom w:val="0"/>
      <w:divBdr>
        <w:top w:val="none" w:sz="0" w:space="0" w:color="auto"/>
        <w:left w:val="none" w:sz="0" w:space="0" w:color="auto"/>
        <w:bottom w:val="none" w:sz="0" w:space="0" w:color="auto"/>
        <w:right w:val="none" w:sz="0" w:space="0" w:color="auto"/>
      </w:divBdr>
    </w:div>
    <w:div w:id="824395285">
      <w:bodyDiv w:val="1"/>
      <w:marLeft w:val="0"/>
      <w:marRight w:val="0"/>
      <w:marTop w:val="0"/>
      <w:marBottom w:val="0"/>
      <w:divBdr>
        <w:top w:val="none" w:sz="0" w:space="0" w:color="auto"/>
        <w:left w:val="none" w:sz="0" w:space="0" w:color="auto"/>
        <w:bottom w:val="none" w:sz="0" w:space="0" w:color="auto"/>
        <w:right w:val="none" w:sz="0" w:space="0" w:color="auto"/>
      </w:divBdr>
    </w:div>
    <w:div w:id="1542473840">
      <w:bodyDiv w:val="1"/>
      <w:marLeft w:val="0"/>
      <w:marRight w:val="0"/>
      <w:marTop w:val="0"/>
      <w:marBottom w:val="0"/>
      <w:divBdr>
        <w:top w:val="none" w:sz="0" w:space="0" w:color="auto"/>
        <w:left w:val="none" w:sz="0" w:space="0" w:color="auto"/>
        <w:bottom w:val="none" w:sz="0" w:space="0" w:color="auto"/>
        <w:right w:val="none" w:sz="0" w:space="0" w:color="auto"/>
      </w:divBdr>
    </w:div>
    <w:div w:id="1597178820">
      <w:bodyDiv w:val="1"/>
      <w:marLeft w:val="0"/>
      <w:marRight w:val="0"/>
      <w:marTop w:val="0"/>
      <w:marBottom w:val="0"/>
      <w:divBdr>
        <w:top w:val="none" w:sz="0" w:space="0" w:color="auto"/>
        <w:left w:val="none" w:sz="0" w:space="0" w:color="auto"/>
        <w:bottom w:val="none" w:sz="0" w:space="0" w:color="auto"/>
        <w:right w:val="none" w:sz="0" w:space="0" w:color="auto"/>
      </w:divBdr>
    </w:div>
    <w:div w:id="1908687081">
      <w:bodyDiv w:val="1"/>
      <w:marLeft w:val="0"/>
      <w:marRight w:val="0"/>
      <w:marTop w:val="0"/>
      <w:marBottom w:val="0"/>
      <w:divBdr>
        <w:top w:val="none" w:sz="0" w:space="0" w:color="auto"/>
        <w:left w:val="none" w:sz="0" w:space="0" w:color="auto"/>
        <w:bottom w:val="none" w:sz="0" w:space="0" w:color="auto"/>
        <w:right w:val="none" w:sz="0" w:space="0" w:color="auto"/>
      </w:divBdr>
    </w:div>
    <w:div w:id="19680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CAB2-EF10-4EC6-BF1E-0854974C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But</dc:creator>
  <cp:lastModifiedBy>Jennifer Dionne</cp:lastModifiedBy>
  <cp:revision>5</cp:revision>
  <cp:lastPrinted>2020-01-17T15:21:00Z</cp:lastPrinted>
  <dcterms:created xsi:type="dcterms:W3CDTF">2020-02-19T16:31:00Z</dcterms:created>
  <dcterms:modified xsi:type="dcterms:W3CDTF">2020-02-20T18:35:00Z</dcterms:modified>
</cp:coreProperties>
</file>