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50356" w14:textId="77777777" w:rsidR="00722D0E" w:rsidRDefault="00722D0E" w:rsidP="00E570D9">
      <w:pPr>
        <w:autoSpaceDE w:val="0"/>
        <w:autoSpaceDN w:val="0"/>
        <w:adjustRightInd w:val="0"/>
        <w:spacing w:before="240" w:line="276" w:lineRule="auto"/>
        <w:rPr>
          <w:rFonts w:ascii="Arial" w:hAnsi="Arial" w:cs="Arial"/>
          <w:b/>
        </w:rPr>
      </w:pPr>
      <w:r>
        <w:rPr>
          <w:rFonts w:ascii="Arial" w:hAnsi="Arial" w:cs="Arial"/>
          <w:b/>
        </w:rPr>
        <w:t>Updated Application</w:t>
      </w:r>
    </w:p>
    <w:p w14:paraId="194DE791" w14:textId="629B4283" w:rsidR="00722D0E" w:rsidRPr="00627100" w:rsidRDefault="00DB68B3" w:rsidP="00E570D9">
      <w:pPr>
        <w:autoSpaceDE w:val="0"/>
        <w:autoSpaceDN w:val="0"/>
        <w:adjustRightInd w:val="0"/>
        <w:spacing w:before="240" w:line="276" w:lineRule="auto"/>
        <w:rPr>
          <w:rFonts w:ascii="Arial" w:hAnsi="Arial" w:cs="Arial"/>
          <w:b/>
        </w:rPr>
      </w:pPr>
      <w:r>
        <w:rPr>
          <w:rFonts w:ascii="Arial" w:hAnsi="Arial" w:cs="Arial"/>
          <w:b/>
        </w:rPr>
        <w:t>U</w:t>
      </w:r>
      <w:r w:rsidR="00722D0E" w:rsidRPr="00627100">
        <w:rPr>
          <w:rFonts w:ascii="Arial" w:hAnsi="Arial" w:cs="Arial"/>
          <w:b/>
        </w:rPr>
        <w:t>-Staff-</w:t>
      </w:r>
      <w:r w:rsidR="006070CC">
        <w:rPr>
          <w:rFonts w:ascii="Arial" w:hAnsi="Arial" w:cs="Arial"/>
          <w:b/>
        </w:rPr>
        <w:t>1</w:t>
      </w:r>
    </w:p>
    <w:p w14:paraId="5CB959C0" w14:textId="77777777" w:rsidR="00722D0E" w:rsidRDefault="00722D0E" w:rsidP="00E570D9">
      <w:pPr>
        <w:spacing w:line="276" w:lineRule="auto"/>
        <w:rPr>
          <w:rFonts w:ascii="Arial" w:hAnsi="Arial" w:cs="Arial"/>
          <w:b/>
        </w:rPr>
      </w:pPr>
      <w:r>
        <w:rPr>
          <w:rFonts w:ascii="Arial" w:hAnsi="Arial" w:cs="Arial"/>
          <w:b/>
        </w:rPr>
        <w:t>Ref:</w:t>
      </w:r>
      <w:r>
        <w:rPr>
          <w:rFonts w:ascii="Arial" w:hAnsi="Arial" w:cs="Arial"/>
          <w:b/>
        </w:rPr>
        <w:tab/>
      </w:r>
      <w:r w:rsidR="00095042">
        <w:rPr>
          <w:rFonts w:ascii="Arial" w:hAnsi="Arial" w:cs="Arial"/>
          <w:b/>
        </w:rPr>
        <w:t>Updated Exhibit 2</w:t>
      </w:r>
      <w:r>
        <w:rPr>
          <w:rFonts w:ascii="Arial" w:hAnsi="Arial" w:cs="Arial"/>
          <w:b/>
        </w:rPr>
        <w:t xml:space="preserve">/Tab </w:t>
      </w:r>
      <w:r w:rsidR="00095042">
        <w:rPr>
          <w:rFonts w:ascii="Arial" w:hAnsi="Arial" w:cs="Arial"/>
          <w:b/>
        </w:rPr>
        <w:t>4/Schedule 1</w:t>
      </w:r>
      <w:r w:rsidRPr="00627100">
        <w:rPr>
          <w:rFonts w:ascii="Arial" w:hAnsi="Arial" w:cs="Arial"/>
          <w:b/>
        </w:rPr>
        <w:t>/</w:t>
      </w:r>
      <w:r w:rsidR="00095042">
        <w:rPr>
          <w:rFonts w:ascii="Arial" w:hAnsi="Arial" w:cs="Arial"/>
          <w:b/>
        </w:rPr>
        <w:t>page 1</w:t>
      </w:r>
      <w:r>
        <w:rPr>
          <w:rFonts w:ascii="Arial" w:hAnsi="Arial" w:cs="Arial"/>
          <w:b/>
        </w:rPr>
        <w:t xml:space="preserve"> of 21</w:t>
      </w:r>
    </w:p>
    <w:p w14:paraId="4DB4FDCE" w14:textId="77777777" w:rsidR="00722D0E" w:rsidRDefault="00095042" w:rsidP="00E570D9">
      <w:pPr>
        <w:spacing w:line="276" w:lineRule="auto"/>
        <w:ind w:left="720"/>
        <w:rPr>
          <w:rFonts w:ascii="Arial" w:hAnsi="Arial" w:cs="Arial"/>
          <w:b/>
        </w:rPr>
      </w:pPr>
      <w:r>
        <w:rPr>
          <w:rFonts w:ascii="Arial" w:hAnsi="Arial" w:cs="Arial"/>
          <w:b/>
        </w:rPr>
        <w:t>Update</w:t>
      </w:r>
      <w:r w:rsidR="007472BC">
        <w:rPr>
          <w:rFonts w:ascii="Arial" w:hAnsi="Arial" w:cs="Arial"/>
          <w:b/>
        </w:rPr>
        <w:t>d</w:t>
      </w:r>
      <w:r>
        <w:rPr>
          <w:rFonts w:ascii="Arial" w:hAnsi="Arial" w:cs="Arial"/>
          <w:b/>
        </w:rPr>
        <w:t xml:space="preserve"> </w:t>
      </w:r>
      <w:r w:rsidR="00722D0E">
        <w:rPr>
          <w:rFonts w:ascii="Arial" w:hAnsi="Arial" w:cs="Arial"/>
          <w:b/>
        </w:rPr>
        <w:t>Exhibit 2/Tab 4/Schedule 3</w:t>
      </w:r>
      <w:r w:rsidR="00722D0E" w:rsidRPr="00627100">
        <w:rPr>
          <w:rFonts w:ascii="Arial" w:hAnsi="Arial" w:cs="Arial"/>
          <w:b/>
        </w:rPr>
        <w:t>/</w:t>
      </w:r>
      <w:r>
        <w:rPr>
          <w:rFonts w:ascii="Arial" w:hAnsi="Arial" w:cs="Arial"/>
          <w:b/>
        </w:rPr>
        <w:t>Attachment E/page 11 of 43</w:t>
      </w:r>
    </w:p>
    <w:p w14:paraId="3379A69F" w14:textId="77777777" w:rsidR="00722D0E" w:rsidRDefault="00722D0E" w:rsidP="00E570D9">
      <w:pPr>
        <w:spacing w:line="276" w:lineRule="auto"/>
        <w:rPr>
          <w:rFonts w:ascii="Arial" w:hAnsi="Arial" w:cs="Arial"/>
          <w:bCs/>
        </w:rPr>
      </w:pPr>
    </w:p>
    <w:p w14:paraId="5CF9F2FC" w14:textId="77777777" w:rsidR="00722D0E" w:rsidRDefault="00722D0E" w:rsidP="00E570D9">
      <w:pPr>
        <w:spacing w:line="276" w:lineRule="auto"/>
        <w:rPr>
          <w:rFonts w:ascii="Arial" w:hAnsi="Arial" w:cs="Arial"/>
          <w:bCs/>
        </w:rPr>
      </w:pPr>
      <w:r>
        <w:rPr>
          <w:rFonts w:ascii="Arial" w:hAnsi="Arial" w:cs="Arial"/>
          <w:bCs/>
        </w:rPr>
        <w:t>Preamble:</w:t>
      </w:r>
    </w:p>
    <w:p w14:paraId="7BEB837C" w14:textId="77777777" w:rsidR="00722D0E" w:rsidRDefault="00722D0E" w:rsidP="00E570D9">
      <w:pPr>
        <w:spacing w:line="276" w:lineRule="auto"/>
        <w:rPr>
          <w:rFonts w:ascii="Arial" w:hAnsi="Arial" w:cs="Arial"/>
          <w:bCs/>
        </w:rPr>
      </w:pPr>
    </w:p>
    <w:p w14:paraId="1520395D" w14:textId="77777777" w:rsidR="00722D0E" w:rsidRDefault="000C7BBB" w:rsidP="00E570D9">
      <w:pPr>
        <w:spacing w:line="276" w:lineRule="auto"/>
        <w:rPr>
          <w:rFonts w:ascii="Arial" w:hAnsi="Arial" w:cs="Arial"/>
          <w:bCs/>
        </w:rPr>
      </w:pPr>
      <w:r>
        <w:rPr>
          <w:rFonts w:ascii="Arial" w:hAnsi="Arial" w:cs="Arial"/>
          <w:bCs/>
        </w:rPr>
        <w:t>Hydro Ottawa provided updates to capital expenditures</w:t>
      </w:r>
      <w:r w:rsidR="007472BC">
        <w:rPr>
          <w:rFonts w:ascii="Arial" w:hAnsi="Arial" w:cs="Arial"/>
          <w:bCs/>
        </w:rPr>
        <w:t xml:space="preserve"> in 2021 and 2022 as the result</w:t>
      </w:r>
      <w:r>
        <w:rPr>
          <w:rFonts w:ascii="Arial" w:hAnsi="Arial" w:cs="Arial"/>
          <w:bCs/>
        </w:rPr>
        <w:t xml:space="preserve"> of the updated MiGen project.</w:t>
      </w:r>
    </w:p>
    <w:p w14:paraId="10456E71" w14:textId="77777777" w:rsidR="00B830D6" w:rsidRDefault="00B830D6" w:rsidP="00E570D9">
      <w:pPr>
        <w:spacing w:line="276" w:lineRule="auto"/>
        <w:rPr>
          <w:rFonts w:ascii="Arial" w:hAnsi="Arial" w:cs="Arial"/>
          <w:bCs/>
        </w:rPr>
      </w:pPr>
    </w:p>
    <w:p w14:paraId="52AAADBB" w14:textId="77777777" w:rsidR="00B830D6" w:rsidRDefault="00B830D6" w:rsidP="00E570D9">
      <w:pPr>
        <w:spacing w:line="276" w:lineRule="auto"/>
        <w:rPr>
          <w:rFonts w:ascii="Arial" w:hAnsi="Arial" w:cs="Arial"/>
          <w:bCs/>
        </w:rPr>
      </w:pPr>
      <w:r>
        <w:rPr>
          <w:rFonts w:ascii="Arial" w:hAnsi="Arial" w:cs="Arial"/>
          <w:bCs/>
        </w:rPr>
        <w:t>The original and updated capital expenditures on MiGen are summarized in the tables below.</w:t>
      </w:r>
    </w:p>
    <w:p w14:paraId="78D7C01D" w14:textId="77777777" w:rsidR="00B830D6" w:rsidRDefault="00B830D6" w:rsidP="00E570D9">
      <w:pPr>
        <w:spacing w:line="276" w:lineRule="auto"/>
        <w:rPr>
          <w:rFonts w:ascii="Arial" w:hAnsi="Arial" w:cs="Arial"/>
          <w:bCs/>
        </w:rPr>
      </w:pPr>
    </w:p>
    <w:p w14:paraId="07F208EE" w14:textId="77777777" w:rsidR="00B830D6" w:rsidRDefault="00B830D6" w:rsidP="00E570D9">
      <w:pPr>
        <w:spacing w:line="276" w:lineRule="auto"/>
        <w:jc w:val="center"/>
        <w:rPr>
          <w:rFonts w:ascii="Arial" w:hAnsi="Arial" w:cs="Arial"/>
          <w:bCs/>
        </w:rPr>
      </w:pPr>
      <w:r>
        <w:rPr>
          <w:rFonts w:ascii="Arial" w:hAnsi="Arial" w:cs="Arial"/>
          <w:bCs/>
          <w:noProof/>
        </w:rPr>
        <w:drawing>
          <wp:inline distT="0" distB="0" distL="0" distR="0" wp14:anchorId="097FFB40" wp14:editId="0DD66A98">
            <wp:extent cx="4819685" cy="289085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4819685" cy="2890859"/>
                    </a:xfrm>
                    <a:prstGeom prst="rect">
                      <a:avLst/>
                    </a:prstGeom>
                  </pic:spPr>
                </pic:pic>
              </a:graphicData>
            </a:graphic>
          </wp:inline>
        </w:drawing>
      </w:r>
    </w:p>
    <w:p w14:paraId="6B4D579E" w14:textId="77777777" w:rsidR="00722D0E" w:rsidRDefault="00722D0E" w:rsidP="00E570D9">
      <w:pPr>
        <w:autoSpaceDE w:val="0"/>
        <w:autoSpaceDN w:val="0"/>
        <w:adjustRightInd w:val="0"/>
        <w:spacing w:before="240" w:after="120" w:line="276" w:lineRule="auto"/>
        <w:rPr>
          <w:rFonts w:ascii="Arial" w:hAnsi="Arial" w:cs="Arial"/>
          <w:bCs/>
        </w:rPr>
      </w:pPr>
      <w:r>
        <w:rPr>
          <w:rFonts w:ascii="Arial" w:hAnsi="Arial" w:cs="Arial"/>
          <w:bCs/>
        </w:rPr>
        <w:t>Question(s):</w:t>
      </w:r>
    </w:p>
    <w:p w14:paraId="11273B57" w14:textId="77777777" w:rsidR="00E51B13" w:rsidRDefault="00E51B13" w:rsidP="00E570D9">
      <w:pPr>
        <w:numPr>
          <w:ilvl w:val="0"/>
          <w:numId w:val="2"/>
        </w:numPr>
        <w:autoSpaceDE w:val="0"/>
        <w:autoSpaceDN w:val="0"/>
        <w:adjustRightInd w:val="0"/>
        <w:spacing w:before="240" w:after="120" w:line="276" w:lineRule="auto"/>
        <w:contextualSpacing/>
        <w:rPr>
          <w:rFonts w:ascii="Arial" w:hAnsi="Arial" w:cs="Arial"/>
          <w:lang w:val="en-CA"/>
        </w:rPr>
      </w:pPr>
      <w:r w:rsidRPr="00E51B13">
        <w:rPr>
          <w:rFonts w:ascii="Arial" w:hAnsi="Arial" w:cs="Arial"/>
          <w:lang w:val="en-CA"/>
        </w:rPr>
        <w:t>In the summary of 2021-2025 capital expenditures, Hydro Ottawa highlighted updates to System Ser</w:t>
      </w:r>
      <w:r>
        <w:rPr>
          <w:rFonts w:ascii="Arial" w:hAnsi="Arial" w:cs="Arial"/>
          <w:lang w:val="en-CA"/>
        </w:rPr>
        <w:t>vice and Capital Contributions</w:t>
      </w:r>
      <w:r w:rsidR="00F441B6">
        <w:rPr>
          <w:rFonts w:ascii="Arial" w:hAnsi="Arial" w:cs="Arial"/>
          <w:lang w:val="en-CA"/>
        </w:rPr>
        <w:t xml:space="preserve"> (Updated Ex 2/Tab 4/Sch 1/page 1/Table 1)</w:t>
      </w:r>
      <w:r>
        <w:rPr>
          <w:rFonts w:ascii="Arial" w:hAnsi="Arial" w:cs="Arial"/>
          <w:lang w:val="en-CA"/>
        </w:rPr>
        <w:t>. Please clarify whether the updates to System Service and Capital Contributions are sole</w:t>
      </w:r>
      <w:r w:rsidR="00F441B6">
        <w:rPr>
          <w:rFonts w:ascii="Arial" w:hAnsi="Arial" w:cs="Arial"/>
          <w:lang w:val="en-CA"/>
        </w:rPr>
        <w:t>l</w:t>
      </w:r>
      <w:r>
        <w:rPr>
          <w:rFonts w:ascii="Arial" w:hAnsi="Arial" w:cs="Arial"/>
          <w:lang w:val="en-CA"/>
        </w:rPr>
        <w:t xml:space="preserve">y </w:t>
      </w:r>
      <w:r w:rsidR="00F441B6">
        <w:rPr>
          <w:rFonts w:ascii="Arial" w:hAnsi="Arial" w:cs="Arial"/>
          <w:lang w:val="en-CA"/>
        </w:rPr>
        <w:t>attributable to updates to the MiGen project. If not, please identify updates to other programs/projects within the Distribution Enhancements program.</w:t>
      </w:r>
    </w:p>
    <w:p w14:paraId="291C44A9" w14:textId="77777777" w:rsidR="00E51B13" w:rsidRPr="00E51B13" w:rsidRDefault="00E51B13" w:rsidP="00E570D9">
      <w:pPr>
        <w:autoSpaceDE w:val="0"/>
        <w:autoSpaceDN w:val="0"/>
        <w:adjustRightInd w:val="0"/>
        <w:spacing w:before="240" w:after="120" w:line="276" w:lineRule="auto"/>
        <w:ind w:left="720"/>
        <w:contextualSpacing/>
        <w:rPr>
          <w:rFonts w:ascii="Arial" w:hAnsi="Arial" w:cs="Arial"/>
          <w:lang w:val="en-CA"/>
        </w:rPr>
      </w:pPr>
    </w:p>
    <w:p w14:paraId="3C82C8E2" w14:textId="77777777" w:rsidR="005B0737" w:rsidRDefault="005B0737" w:rsidP="00E570D9">
      <w:pPr>
        <w:numPr>
          <w:ilvl w:val="0"/>
          <w:numId w:val="2"/>
        </w:numPr>
        <w:autoSpaceDE w:val="0"/>
        <w:autoSpaceDN w:val="0"/>
        <w:adjustRightInd w:val="0"/>
        <w:spacing w:before="240" w:after="120" w:line="276" w:lineRule="auto"/>
        <w:contextualSpacing/>
        <w:rPr>
          <w:rFonts w:ascii="Arial" w:hAnsi="Arial" w:cs="Arial"/>
          <w:lang w:val="en-CA"/>
        </w:rPr>
      </w:pPr>
      <w:r>
        <w:rPr>
          <w:rFonts w:ascii="Arial" w:hAnsi="Arial" w:cs="Arial"/>
          <w:lang w:val="en-CA"/>
        </w:rPr>
        <w:t xml:space="preserve">Please provide the historical and future expenditures in the format of Table 2.56 as originally submitted (including gross expenditure, capital contribution, and net expenditure) for each of the following </w:t>
      </w:r>
      <w:r>
        <w:rPr>
          <w:rFonts w:ascii="Arial" w:hAnsi="Arial" w:cs="Arial"/>
          <w:lang w:val="en-CA"/>
        </w:rPr>
        <w:lastRenderedPageBreak/>
        <w:t>programs: Smart Grid Fund Initiatives, MiGen, and Other Distribution Enhancements Projects.</w:t>
      </w:r>
    </w:p>
    <w:p w14:paraId="00615681" w14:textId="77777777" w:rsidR="005B0737" w:rsidRPr="001E4B23" w:rsidRDefault="005B0737" w:rsidP="00C16F8D">
      <w:pPr>
        <w:autoSpaceDE w:val="0"/>
        <w:autoSpaceDN w:val="0"/>
        <w:adjustRightInd w:val="0"/>
        <w:spacing w:before="240" w:after="120" w:line="276" w:lineRule="auto"/>
        <w:ind w:left="720"/>
        <w:contextualSpacing/>
        <w:rPr>
          <w:rFonts w:ascii="Arial" w:hAnsi="Arial" w:cs="Arial"/>
          <w:lang w:val="en-CA"/>
        </w:rPr>
      </w:pPr>
    </w:p>
    <w:p w14:paraId="31404285" w14:textId="77777777" w:rsidR="00813E35" w:rsidRDefault="005D2B25" w:rsidP="00E570D9">
      <w:pPr>
        <w:numPr>
          <w:ilvl w:val="0"/>
          <w:numId w:val="2"/>
        </w:numPr>
        <w:autoSpaceDE w:val="0"/>
        <w:autoSpaceDN w:val="0"/>
        <w:adjustRightInd w:val="0"/>
        <w:spacing w:before="240" w:after="120" w:line="276" w:lineRule="auto"/>
        <w:contextualSpacing/>
        <w:rPr>
          <w:rFonts w:ascii="Arial" w:hAnsi="Arial" w:cs="Arial"/>
          <w:lang w:val="en-CA"/>
        </w:rPr>
      </w:pPr>
      <w:r>
        <w:rPr>
          <w:rFonts w:ascii="Arial" w:hAnsi="Arial" w:cs="Arial"/>
          <w:lang w:val="en-CA"/>
        </w:rPr>
        <w:t xml:space="preserve">Hydro Ottawa stated that it is engaged in detailed discussions with Natural Resources Canada regarding </w:t>
      </w:r>
      <w:r w:rsidR="00610823">
        <w:rPr>
          <w:rFonts w:ascii="Arial" w:hAnsi="Arial" w:cs="Arial"/>
          <w:lang w:val="en-CA"/>
        </w:rPr>
        <w:t>the lessons learned from the initial phase of the MiGen project</w:t>
      </w:r>
      <w:r w:rsidR="005B0737">
        <w:rPr>
          <w:rFonts w:ascii="Arial" w:hAnsi="Arial" w:cs="Arial"/>
          <w:lang w:val="en-CA"/>
        </w:rPr>
        <w:t xml:space="preserve"> </w:t>
      </w:r>
      <w:r w:rsidR="00F55529">
        <w:rPr>
          <w:rFonts w:ascii="Arial" w:hAnsi="Arial" w:cs="Arial"/>
          <w:lang w:val="en-CA"/>
        </w:rPr>
        <w:t xml:space="preserve">(i.e. the GREAT-DR) </w:t>
      </w:r>
      <w:r w:rsidR="005B0737">
        <w:rPr>
          <w:rFonts w:ascii="Arial" w:hAnsi="Arial" w:cs="Arial"/>
          <w:lang w:val="en-CA"/>
        </w:rPr>
        <w:t>and how these lessons can be incorporated into the next phase</w:t>
      </w:r>
      <w:r w:rsidR="00813E35" w:rsidRPr="007509C7">
        <w:rPr>
          <w:rFonts w:ascii="Arial" w:hAnsi="Arial" w:cs="Arial"/>
          <w:lang w:val="en-CA"/>
        </w:rPr>
        <w:t>.</w:t>
      </w:r>
      <w:r w:rsidR="005B0737">
        <w:rPr>
          <w:rFonts w:ascii="Arial" w:hAnsi="Arial" w:cs="Arial"/>
          <w:lang w:val="en-CA"/>
        </w:rPr>
        <w:t xml:space="preserve"> Please specify the actual/planned start and completion dates for the initial and second phases of the MiGen project.</w:t>
      </w:r>
    </w:p>
    <w:p w14:paraId="0944AFE1" w14:textId="77777777" w:rsidR="00173FEF" w:rsidRDefault="00173FEF" w:rsidP="00C16F8D">
      <w:pPr>
        <w:autoSpaceDE w:val="0"/>
        <w:autoSpaceDN w:val="0"/>
        <w:adjustRightInd w:val="0"/>
        <w:spacing w:before="240" w:after="120" w:line="276" w:lineRule="auto"/>
        <w:ind w:left="720"/>
        <w:contextualSpacing/>
        <w:rPr>
          <w:rFonts w:ascii="Arial" w:hAnsi="Arial" w:cs="Arial"/>
          <w:lang w:val="en-CA"/>
        </w:rPr>
      </w:pPr>
    </w:p>
    <w:p w14:paraId="2B1BF825" w14:textId="77777777" w:rsidR="00173FEF" w:rsidRDefault="00173FEF" w:rsidP="00E570D9">
      <w:pPr>
        <w:numPr>
          <w:ilvl w:val="0"/>
          <w:numId w:val="2"/>
        </w:numPr>
        <w:autoSpaceDE w:val="0"/>
        <w:autoSpaceDN w:val="0"/>
        <w:adjustRightInd w:val="0"/>
        <w:spacing w:before="240" w:after="120" w:line="276" w:lineRule="auto"/>
        <w:contextualSpacing/>
        <w:rPr>
          <w:rFonts w:ascii="Arial" w:hAnsi="Arial" w:cs="Arial"/>
          <w:lang w:val="en-CA"/>
        </w:rPr>
      </w:pPr>
      <w:r>
        <w:rPr>
          <w:rFonts w:ascii="Arial" w:hAnsi="Arial" w:cs="Arial"/>
          <w:lang w:val="en-CA"/>
        </w:rPr>
        <w:t>Please confirm Table 5</w:t>
      </w:r>
      <w:r w:rsidR="006520BE">
        <w:rPr>
          <w:rFonts w:ascii="Arial" w:hAnsi="Arial" w:cs="Arial"/>
          <w:lang w:val="en-CA"/>
        </w:rPr>
        <w:t xml:space="preserve"> (Updated Ex 1/Tab 1/Sch 5/page 12), </w:t>
      </w:r>
      <w:r>
        <w:rPr>
          <w:rFonts w:ascii="Arial" w:hAnsi="Arial" w:cs="Arial"/>
          <w:lang w:val="en-CA"/>
        </w:rPr>
        <w:t>Updated for 2019 Actuals – Planned Smart Grid Investments,</w:t>
      </w:r>
      <w:r w:rsidR="006520BE">
        <w:rPr>
          <w:rFonts w:ascii="Arial" w:hAnsi="Arial" w:cs="Arial"/>
          <w:lang w:val="en-CA"/>
        </w:rPr>
        <w:t xml:space="preserve"> shows net capital expenditures </w:t>
      </w:r>
      <w:r w:rsidR="00ED7ADC">
        <w:rPr>
          <w:rFonts w:ascii="Arial" w:hAnsi="Arial" w:cs="Arial"/>
          <w:lang w:val="en-CA"/>
        </w:rPr>
        <w:t xml:space="preserve">(i.e. excluding capital contributions) </w:t>
      </w:r>
      <w:r w:rsidR="006520BE">
        <w:rPr>
          <w:rFonts w:ascii="Arial" w:hAnsi="Arial" w:cs="Arial"/>
          <w:lang w:val="en-CA"/>
        </w:rPr>
        <w:t>for all budget program and project summarized in the table.</w:t>
      </w:r>
    </w:p>
    <w:p w14:paraId="6B0B8020" w14:textId="77777777" w:rsidR="00173FEF" w:rsidRPr="00173FEF" w:rsidRDefault="00173FEF" w:rsidP="00C16F8D">
      <w:pPr>
        <w:autoSpaceDE w:val="0"/>
        <w:autoSpaceDN w:val="0"/>
        <w:adjustRightInd w:val="0"/>
        <w:spacing w:before="240" w:after="120" w:line="276" w:lineRule="auto"/>
        <w:ind w:left="720"/>
        <w:contextualSpacing/>
        <w:rPr>
          <w:rFonts w:ascii="Arial" w:hAnsi="Arial" w:cs="Arial"/>
          <w:lang w:val="en-CA"/>
        </w:rPr>
      </w:pPr>
    </w:p>
    <w:p w14:paraId="333F3FEA" w14:textId="77777777" w:rsidR="001E4B23" w:rsidRDefault="001A297B" w:rsidP="00E570D9">
      <w:pPr>
        <w:numPr>
          <w:ilvl w:val="0"/>
          <w:numId w:val="2"/>
        </w:numPr>
        <w:autoSpaceDE w:val="0"/>
        <w:autoSpaceDN w:val="0"/>
        <w:adjustRightInd w:val="0"/>
        <w:spacing w:before="240" w:after="120" w:line="276" w:lineRule="auto"/>
        <w:contextualSpacing/>
        <w:rPr>
          <w:rFonts w:ascii="Arial" w:hAnsi="Arial" w:cs="Arial"/>
          <w:lang w:val="en-CA"/>
        </w:rPr>
      </w:pPr>
      <w:r>
        <w:rPr>
          <w:rFonts w:ascii="Arial" w:hAnsi="Arial" w:cs="Arial"/>
          <w:lang w:val="en-CA"/>
        </w:rPr>
        <w:t>Descriptions on project scope filed in the original application were removed in the updated filing (Updated Ex 2/Tab 4</w:t>
      </w:r>
      <w:r w:rsidR="00485257">
        <w:rPr>
          <w:rFonts w:ascii="Arial" w:hAnsi="Arial" w:cs="Arial"/>
          <w:lang w:val="en-CA"/>
        </w:rPr>
        <w:t>/Sch 3/Attachment E-s.2.3.3/pp.</w:t>
      </w:r>
      <w:r>
        <w:rPr>
          <w:rFonts w:ascii="Arial" w:hAnsi="Arial" w:cs="Arial"/>
          <w:lang w:val="en-CA"/>
        </w:rPr>
        <w:t xml:space="preserve"> 16</w:t>
      </w:r>
      <w:r w:rsidR="00485257">
        <w:rPr>
          <w:rFonts w:ascii="Arial" w:hAnsi="Arial" w:cs="Arial"/>
          <w:lang w:val="en-CA"/>
        </w:rPr>
        <w:t>-17</w:t>
      </w:r>
      <w:r>
        <w:rPr>
          <w:rFonts w:ascii="Arial" w:hAnsi="Arial" w:cs="Arial"/>
          <w:lang w:val="en-CA"/>
        </w:rPr>
        <w:t xml:space="preserve">). </w:t>
      </w:r>
      <w:r w:rsidR="00485257">
        <w:rPr>
          <w:rFonts w:ascii="Arial" w:hAnsi="Arial" w:cs="Arial"/>
          <w:lang w:val="en-CA"/>
        </w:rPr>
        <w:t>Please explain the current scope of the MiGen project.</w:t>
      </w:r>
    </w:p>
    <w:p w14:paraId="1C83CA41" w14:textId="77777777" w:rsidR="00485257" w:rsidRPr="00485257" w:rsidRDefault="00485257" w:rsidP="00C16F8D">
      <w:pPr>
        <w:spacing w:line="276" w:lineRule="auto"/>
        <w:ind w:left="720"/>
        <w:rPr>
          <w:rFonts w:ascii="Arial" w:hAnsi="Arial" w:cs="Arial"/>
        </w:rPr>
      </w:pPr>
    </w:p>
    <w:p w14:paraId="06F2D5B7" w14:textId="77777777" w:rsidR="00485257" w:rsidRDefault="00485257" w:rsidP="00E570D9">
      <w:pPr>
        <w:numPr>
          <w:ilvl w:val="0"/>
          <w:numId w:val="2"/>
        </w:numPr>
        <w:autoSpaceDE w:val="0"/>
        <w:autoSpaceDN w:val="0"/>
        <w:adjustRightInd w:val="0"/>
        <w:spacing w:before="240" w:after="120" w:line="276" w:lineRule="auto"/>
        <w:contextualSpacing/>
        <w:rPr>
          <w:rFonts w:ascii="Arial" w:hAnsi="Arial" w:cs="Arial"/>
          <w:lang w:val="en-CA"/>
        </w:rPr>
      </w:pPr>
      <w:r>
        <w:rPr>
          <w:rFonts w:ascii="Arial" w:hAnsi="Arial" w:cs="Arial"/>
          <w:lang w:val="en-CA"/>
        </w:rPr>
        <w:t>Descriptions on project performance targets and objectives filed in the original application were removed in the updated filing (Updated Ex 2/Tab 4/Sch 3/Attachment E-s.2.3.3/page 21). Please explain the current performance targets and objectives of the MiGen project.</w:t>
      </w:r>
    </w:p>
    <w:p w14:paraId="2CFD8681" w14:textId="77777777" w:rsidR="00485257" w:rsidRPr="00485257" w:rsidRDefault="00485257" w:rsidP="00C16F8D">
      <w:pPr>
        <w:spacing w:line="276" w:lineRule="auto"/>
        <w:ind w:left="720"/>
        <w:rPr>
          <w:rFonts w:ascii="Arial" w:hAnsi="Arial" w:cs="Arial"/>
        </w:rPr>
      </w:pPr>
    </w:p>
    <w:p w14:paraId="151DBF1C" w14:textId="77777777" w:rsidR="00485257" w:rsidRDefault="00485257" w:rsidP="00E570D9">
      <w:pPr>
        <w:numPr>
          <w:ilvl w:val="0"/>
          <w:numId w:val="2"/>
        </w:numPr>
        <w:autoSpaceDE w:val="0"/>
        <w:autoSpaceDN w:val="0"/>
        <w:adjustRightInd w:val="0"/>
        <w:spacing w:before="240" w:after="120" w:line="276" w:lineRule="auto"/>
        <w:contextualSpacing/>
        <w:rPr>
          <w:rFonts w:ascii="Arial" w:hAnsi="Arial" w:cs="Arial"/>
          <w:lang w:val="en-CA"/>
        </w:rPr>
      </w:pPr>
      <w:r>
        <w:rPr>
          <w:rFonts w:ascii="Arial" w:hAnsi="Arial" w:cs="Arial"/>
          <w:lang w:val="en-CA"/>
        </w:rPr>
        <w:t xml:space="preserve">Descriptions on </w:t>
      </w:r>
      <w:r w:rsidR="00067F52">
        <w:rPr>
          <w:rFonts w:ascii="Arial" w:hAnsi="Arial" w:cs="Arial"/>
          <w:lang w:val="en-CA"/>
        </w:rPr>
        <w:t>consequences of deferral filed in the original application were removed in the updated filing (Updated Ex 2/Tab 4/Sch 3/Attachment E-s.2.3.3/page 28). Does this mean there is no negative consequences to Hydro Ottawa’s distribution system and customers if this MiGen project is deferred beyond 2021-2025?</w:t>
      </w:r>
    </w:p>
    <w:p w14:paraId="31394A26" w14:textId="77777777" w:rsidR="00067F52" w:rsidRPr="00067F52" w:rsidRDefault="00067F52" w:rsidP="00C16F8D">
      <w:pPr>
        <w:spacing w:line="276" w:lineRule="auto"/>
        <w:ind w:left="720"/>
        <w:rPr>
          <w:rFonts w:ascii="Arial" w:hAnsi="Arial" w:cs="Arial"/>
        </w:rPr>
      </w:pPr>
    </w:p>
    <w:p w14:paraId="7DDE5763" w14:textId="77777777" w:rsidR="00067F52" w:rsidRDefault="00067F52" w:rsidP="00E570D9">
      <w:pPr>
        <w:numPr>
          <w:ilvl w:val="0"/>
          <w:numId w:val="2"/>
        </w:numPr>
        <w:autoSpaceDE w:val="0"/>
        <w:autoSpaceDN w:val="0"/>
        <w:adjustRightInd w:val="0"/>
        <w:spacing w:before="240" w:after="120" w:line="276" w:lineRule="auto"/>
        <w:contextualSpacing/>
        <w:rPr>
          <w:rFonts w:ascii="Arial" w:hAnsi="Arial" w:cs="Arial"/>
          <w:lang w:val="en-CA"/>
        </w:rPr>
      </w:pPr>
      <w:r>
        <w:rPr>
          <w:rFonts w:ascii="Arial" w:hAnsi="Arial" w:cs="Arial"/>
          <w:lang w:val="en-CA"/>
        </w:rPr>
        <w:t>Descriptions on project execution path/implementation plan filed in the original application were removed in the updated filing (Updated Ex 2/Tab 4/Sch 3/Attachment E-s.2.3.3/page 29). Please explain the current execution path/implementation plan of the MiGen project.</w:t>
      </w:r>
    </w:p>
    <w:p w14:paraId="55CB6B06" w14:textId="77777777" w:rsidR="0032637E" w:rsidRPr="0032637E" w:rsidRDefault="0032637E" w:rsidP="00C16F8D">
      <w:pPr>
        <w:spacing w:line="276" w:lineRule="auto"/>
        <w:ind w:left="720"/>
        <w:rPr>
          <w:rFonts w:ascii="Arial" w:hAnsi="Arial" w:cs="Arial"/>
        </w:rPr>
      </w:pPr>
    </w:p>
    <w:p w14:paraId="77D59AF8" w14:textId="77777777" w:rsidR="0032637E" w:rsidRDefault="0032637E" w:rsidP="00E570D9">
      <w:pPr>
        <w:numPr>
          <w:ilvl w:val="0"/>
          <w:numId w:val="2"/>
        </w:numPr>
        <w:autoSpaceDE w:val="0"/>
        <w:autoSpaceDN w:val="0"/>
        <w:adjustRightInd w:val="0"/>
        <w:spacing w:before="240" w:after="120" w:line="276" w:lineRule="auto"/>
        <w:contextualSpacing/>
        <w:rPr>
          <w:rFonts w:ascii="Arial" w:hAnsi="Arial" w:cs="Arial"/>
          <w:lang w:val="en-CA"/>
        </w:rPr>
      </w:pPr>
      <w:r>
        <w:rPr>
          <w:rFonts w:ascii="Arial" w:hAnsi="Arial" w:cs="Arial"/>
          <w:lang w:val="en-CA"/>
        </w:rPr>
        <w:t xml:space="preserve">With respect to project benefits, 6 benefits to customers identified in the original application were removed in the updated filing (Updated Ex 2/Tab 4/Sch 3/Attachment E-s.2.3.3/page 26). Please </w:t>
      </w:r>
      <w:r w:rsidR="00E06B4B">
        <w:rPr>
          <w:rFonts w:ascii="Arial" w:hAnsi="Arial" w:cs="Arial"/>
          <w:lang w:val="en-CA"/>
        </w:rPr>
        <w:lastRenderedPageBreak/>
        <w:t xml:space="preserve">explain why these 6 benefits cannot be achieved under the current scope of </w:t>
      </w:r>
      <w:r w:rsidR="00165FF1">
        <w:rPr>
          <w:rFonts w:ascii="Arial" w:hAnsi="Arial" w:cs="Arial"/>
          <w:lang w:val="en-CA"/>
        </w:rPr>
        <w:t xml:space="preserve">the </w:t>
      </w:r>
      <w:r w:rsidR="00E06B4B">
        <w:rPr>
          <w:rFonts w:ascii="Arial" w:hAnsi="Arial" w:cs="Arial"/>
          <w:lang w:val="en-CA"/>
        </w:rPr>
        <w:t>MiGen project.</w:t>
      </w:r>
    </w:p>
    <w:p w14:paraId="58A71B78" w14:textId="77777777" w:rsidR="00067F52" w:rsidRDefault="00067F52" w:rsidP="00E570D9">
      <w:pPr>
        <w:autoSpaceDE w:val="0"/>
        <w:autoSpaceDN w:val="0"/>
        <w:adjustRightInd w:val="0"/>
        <w:spacing w:before="240" w:after="120" w:line="276" w:lineRule="auto"/>
        <w:contextualSpacing/>
        <w:rPr>
          <w:rFonts w:ascii="Arial" w:hAnsi="Arial" w:cs="Arial"/>
          <w:lang w:val="en-CA"/>
        </w:rPr>
      </w:pPr>
    </w:p>
    <w:p w14:paraId="1DD5C2B5" w14:textId="71C30556" w:rsidR="002D6D2E" w:rsidRPr="00627100" w:rsidRDefault="00DB68B3" w:rsidP="00E570D9">
      <w:pPr>
        <w:autoSpaceDE w:val="0"/>
        <w:autoSpaceDN w:val="0"/>
        <w:adjustRightInd w:val="0"/>
        <w:spacing w:before="240" w:line="276" w:lineRule="auto"/>
        <w:rPr>
          <w:rFonts w:ascii="Arial" w:hAnsi="Arial" w:cs="Arial"/>
          <w:b/>
        </w:rPr>
      </w:pPr>
      <w:r>
        <w:rPr>
          <w:rFonts w:ascii="Arial" w:hAnsi="Arial" w:cs="Arial"/>
          <w:b/>
        </w:rPr>
        <w:t>U</w:t>
      </w:r>
      <w:r w:rsidR="002D6D2E" w:rsidRPr="00627100">
        <w:rPr>
          <w:rFonts w:ascii="Arial" w:hAnsi="Arial" w:cs="Arial"/>
          <w:b/>
        </w:rPr>
        <w:t>-Staff-</w:t>
      </w:r>
      <w:r w:rsidR="006070CC">
        <w:rPr>
          <w:rFonts w:ascii="Arial" w:hAnsi="Arial" w:cs="Arial"/>
          <w:b/>
        </w:rPr>
        <w:t>2</w:t>
      </w:r>
    </w:p>
    <w:p w14:paraId="2C9B53C0" w14:textId="77777777" w:rsidR="002D6D2E" w:rsidRDefault="002D6D2E" w:rsidP="00E570D9">
      <w:pPr>
        <w:spacing w:line="276" w:lineRule="auto"/>
        <w:rPr>
          <w:rFonts w:ascii="Arial" w:hAnsi="Arial" w:cs="Arial"/>
          <w:b/>
        </w:rPr>
      </w:pPr>
      <w:r>
        <w:rPr>
          <w:rFonts w:ascii="Arial" w:hAnsi="Arial" w:cs="Arial"/>
          <w:b/>
        </w:rPr>
        <w:t>Ref:</w:t>
      </w:r>
      <w:r>
        <w:rPr>
          <w:rFonts w:ascii="Arial" w:hAnsi="Arial" w:cs="Arial"/>
          <w:b/>
        </w:rPr>
        <w:tab/>
        <w:t>Updated Exhibit 2/Tab 4/Schedule 1</w:t>
      </w:r>
      <w:r w:rsidRPr="00627100">
        <w:rPr>
          <w:rFonts w:ascii="Arial" w:hAnsi="Arial" w:cs="Arial"/>
          <w:b/>
        </w:rPr>
        <w:t>/</w:t>
      </w:r>
      <w:r>
        <w:rPr>
          <w:rFonts w:ascii="Arial" w:hAnsi="Arial" w:cs="Arial"/>
          <w:b/>
        </w:rPr>
        <w:t>page 11 of 21</w:t>
      </w:r>
    </w:p>
    <w:p w14:paraId="5DE8B6DA" w14:textId="77777777" w:rsidR="002D6D2E" w:rsidRDefault="002D6D2E" w:rsidP="00E570D9">
      <w:pPr>
        <w:spacing w:line="276" w:lineRule="auto"/>
        <w:ind w:left="720"/>
        <w:rPr>
          <w:rFonts w:ascii="Arial" w:hAnsi="Arial" w:cs="Arial"/>
          <w:b/>
        </w:rPr>
      </w:pPr>
      <w:r>
        <w:rPr>
          <w:rFonts w:ascii="Arial" w:hAnsi="Arial" w:cs="Arial"/>
          <w:b/>
        </w:rPr>
        <w:t>Updated Appendix 2-BA/Fixed Asset Continuity Schedule</w:t>
      </w:r>
    </w:p>
    <w:p w14:paraId="43BBBBB0" w14:textId="77777777" w:rsidR="002D6D2E" w:rsidRDefault="002D6D2E" w:rsidP="00E570D9">
      <w:pPr>
        <w:spacing w:line="276" w:lineRule="auto"/>
        <w:rPr>
          <w:rFonts w:ascii="Arial" w:hAnsi="Arial" w:cs="Arial"/>
          <w:bCs/>
        </w:rPr>
      </w:pPr>
    </w:p>
    <w:p w14:paraId="141C1765" w14:textId="77777777" w:rsidR="002D6D2E" w:rsidRDefault="002D6D2E" w:rsidP="00E570D9">
      <w:pPr>
        <w:spacing w:line="276" w:lineRule="auto"/>
        <w:rPr>
          <w:rFonts w:ascii="Arial" w:hAnsi="Arial" w:cs="Arial"/>
          <w:bCs/>
        </w:rPr>
      </w:pPr>
      <w:r>
        <w:rPr>
          <w:rFonts w:ascii="Arial" w:hAnsi="Arial" w:cs="Arial"/>
          <w:bCs/>
        </w:rPr>
        <w:t>Preamble:</w:t>
      </w:r>
    </w:p>
    <w:p w14:paraId="14BA49F9" w14:textId="77777777" w:rsidR="002D6D2E" w:rsidRDefault="002D6D2E" w:rsidP="00E570D9">
      <w:pPr>
        <w:autoSpaceDE w:val="0"/>
        <w:autoSpaceDN w:val="0"/>
        <w:adjustRightInd w:val="0"/>
        <w:spacing w:before="240" w:after="120" w:line="276" w:lineRule="auto"/>
        <w:contextualSpacing/>
        <w:rPr>
          <w:rFonts w:ascii="Arial" w:hAnsi="Arial" w:cs="Arial"/>
          <w:lang w:val="en-CA"/>
        </w:rPr>
      </w:pPr>
    </w:p>
    <w:p w14:paraId="49B4857C" w14:textId="77777777" w:rsidR="002D6D2E" w:rsidRDefault="002D6D2E" w:rsidP="00E570D9">
      <w:pPr>
        <w:autoSpaceDE w:val="0"/>
        <w:autoSpaceDN w:val="0"/>
        <w:adjustRightInd w:val="0"/>
        <w:spacing w:before="240" w:after="120" w:line="276" w:lineRule="auto"/>
        <w:contextualSpacing/>
        <w:rPr>
          <w:rFonts w:ascii="Arial" w:hAnsi="Arial" w:cs="Arial"/>
          <w:lang w:val="en-CA"/>
        </w:rPr>
      </w:pPr>
      <w:r>
        <w:rPr>
          <w:rFonts w:ascii="Arial" w:hAnsi="Arial" w:cs="Arial"/>
          <w:lang w:val="en-CA"/>
        </w:rPr>
        <w:t>Revisions have been made to the forecasted 2021-2025 capital additions. Hydro Ottawa noted that the updated capital additions reflect 2019 actuals and updates to the MiGen project, as well as revisions to correspond with the originally submitted versions of 2021-2025 Appendix 2-BA: Fixed Asset Continuity Schedule.</w:t>
      </w:r>
    </w:p>
    <w:p w14:paraId="2D71D072" w14:textId="77777777" w:rsidR="002D6D2E" w:rsidRDefault="002D6D2E" w:rsidP="00E570D9">
      <w:pPr>
        <w:autoSpaceDE w:val="0"/>
        <w:autoSpaceDN w:val="0"/>
        <w:adjustRightInd w:val="0"/>
        <w:spacing w:before="240" w:after="120" w:line="276" w:lineRule="auto"/>
        <w:contextualSpacing/>
        <w:rPr>
          <w:rFonts w:ascii="Arial" w:hAnsi="Arial" w:cs="Arial"/>
          <w:lang w:val="en-CA"/>
        </w:rPr>
      </w:pPr>
    </w:p>
    <w:p w14:paraId="02567C8F" w14:textId="77777777" w:rsidR="002D6D2E" w:rsidRDefault="002D6D2E" w:rsidP="00E570D9">
      <w:pPr>
        <w:autoSpaceDE w:val="0"/>
        <w:autoSpaceDN w:val="0"/>
        <w:adjustRightInd w:val="0"/>
        <w:spacing w:before="240" w:after="120" w:line="276" w:lineRule="auto"/>
        <w:contextualSpacing/>
        <w:rPr>
          <w:rFonts w:ascii="Arial" w:hAnsi="Arial" w:cs="Arial"/>
          <w:lang w:val="en-CA"/>
        </w:rPr>
      </w:pPr>
      <w:r>
        <w:rPr>
          <w:rFonts w:ascii="Arial" w:hAnsi="Arial" w:cs="Arial"/>
          <w:lang w:val="en-CA"/>
        </w:rPr>
        <w:t>Hydro Ottawa summarized the originally submitted, revised, and updated 2021-2025 capital additions in the tables below.</w:t>
      </w:r>
      <w:r w:rsidR="00AE56C5">
        <w:rPr>
          <w:rFonts w:ascii="Arial" w:hAnsi="Arial" w:cs="Arial"/>
          <w:lang w:val="en-CA"/>
        </w:rPr>
        <w:t xml:space="preserve"> </w:t>
      </w:r>
    </w:p>
    <w:p w14:paraId="4AF536F1" w14:textId="77777777" w:rsidR="002D6D2E" w:rsidRDefault="002D6D2E" w:rsidP="00E570D9">
      <w:pPr>
        <w:autoSpaceDE w:val="0"/>
        <w:autoSpaceDN w:val="0"/>
        <w:adjustRightInd w:val="0"/>
        <w:spacing w:before="240" w:after="120" w:line="276" w:lineRule="auto"/>
        <w:contextualSpacing/>
        <w:rPr>
          <w:rFonts w:ascii="Arial" w:hAnsi="Arial" w:cs="Arial"/>
          <w:lang w:val="en-CA"/>
        </w:rPr>
      </w:pPr>
    </w:p>
    <w:p w14:paraId="3C498FD9" w14:textId="77777777" w:rsidR="002D6D2E" w:rsidRDefault="002D6D2E" w:rsidP="00E570D9">
      <w:pPr>
        <w:autoSpaceDE w:val="0"/>
        <w:autoSpaceDN w:val="0"/>
        <w:adjustRightInd w:val="0"/>
        <w:spacing w:before="240" w:after="120" w:line="276" w:lineRule="auto"/>
        <w:contextualSpacing/>
        <w:jc w:val="center"/>
        <w:rPr>
          <w:rFonts w:ascii="Arial" w:hAnsi="Arial" w:cs="Arial"/>
          <w:lang w:val="en-CA"/>
        </w:rPr>
      </w:pPr>
      <w:r>
        <w:rPr>
          <w:rFonts w:ascii="Arial" w:hAnsi="Arial" w:cs="Arial"/>
          <w:noProof/>
        </w:rPr>
        <w:drawing>
          <wp:inline distT="0" distB="0" distL="0" distR="0" wp14:anchorId="75C4005D" wp14:editId="7B4EE3FF">
            <wp:extent cx="4386295" cy="43339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8">
                      <a:extLst>
                        <a:ext uri="{28A0092B-C50C-407E-A947-70E740481C1C}">
                          <a14:useLocalDpi xmlns:a14="http://schemas.microsoft.com/office/drawing/2010/main" val="0"/>
                        </a:ext>
                      </a:extLst>
                    </a:blip>
                    <a:stretch>
                      <a:fillRect/>
                    </a:stretch>
                  </pic:blipFill>
                  <pic:spPr>
                    <a:xfrm>
                      <a:off x="0" y="0"/>
                      <a:ext cx="4386295" cy="4333907"/>
                    </a:xfrm>
                    <a:prstGeom prst="rect">
                      <a:avLst/>
                    </a:prstGeom>
                  </pic:spPr>
                </pic:pic>
              </a:graphicData>
            </a:graphic>
          </wp:inline>
        </w:drawing>
      </w:r>
    </w:p>
    <w:p w14:paraId="6D204F92" w14:textId="77777777" w:rsidR="002D6D2E" w:rsidRDefault="002D6D2E" w:rsidP="00E570D9">
      <w:pPr>
        <w:autoSpaceDE w:val="0"/>
        <w:autoSpaceDN w:val="0"/>
        <w:adjustRightInd w:val="0"/>
        <w:spacing w:before="240" w:after="120" w:line="276" w:lineRule="auto"/>
        <w:rPr>
          <w:rFonts w:ascii="Arial" w:hAnsi="Arial" w:cs="Arial"/>
          <w:bCs/>
        </w:rPr>
      </w:pPr>
      <w:r>
        <w:rPr>
          <w:rFonts w:ascii="Arial" w:hAnsi="Arial" w:cs="Arial"/>
          <w:bCs/>
        </w:rPr>
        <w:t>Question(s):</w:t>
      </w:r>
    </w:p>
    <w:p w14:paraId="0B9988C8" w14:textId="7D6F2BFF" w:rsidR="002D6D2E" w:rsidRPr="001F4C65" w:rsidRDefault="00876C49" w:rsidP="00E570D9">
      <w:pPr>
        <w:numPr>
          <w:ilvl w:val="0"/>
          <w:numId w:val="4"/>
        </w:numPr>
        <w:autoSpaceDE w:val="0"/>
        <w:autoSpaceDN w:val="0"/>
        <w:adjustRightInd w:val="0"/>
        <w:spacing w:before="240" w:after="120" w:line="276" w:lineRule="auto"/>
        <w:contextualSpacing/>
        <w:rPr>
          <w:rFonts w:ascii="Arial" w:hAnsi="Arial" w:cs="Arial"/>
          <w:lang w:val="en-CA"/>
        </w:rPr>
      </w:pPr>
      <w:r w:rsidRPr="00B61503">
        <w:rPr>
          <w:rFonts w:ascii="Arial" w:hAnsi="Arial" w:cs="Arial"/>
          <w:lang w:val="en-CA"/>
        </w:rPr>
        <w:t>With</w:t>
      </w:r>
      <w:r>
        <w:rPr>
          <w:rFonts w:ascii="Arial" w:hAnsi="Arial" w:cs="Arial"/>
          <w:lang w:val="en-CA"/>
        </w:rPr>
        <w:t xml:space="preserve"> respect to the updated Appendix 2-BA, please confirm additions in column E do not include cons</w:t>
      </w:r>
      <w:r w:rsidR="008D715B">
        <w:rPr>
          <w:rFonts w:ascii="Arial" w:hAnsi="Arial" w:cs="Arial"/>
          <w:lang w:val="en-CA"/>
        </w:rPr>
        <w:t>truction work in progress</w:t>
      </w:r>
      <w:r>
        <w:rPr>
          <w:rFonts w:ascii="Arial" w:hAnsi="Arial" w:cs="Arial"/>
          <w:lang w:val="en-CA"/>
        </w:rPr>
        <w:t xml:space="preserve">. </w:t>
      </w:r>
    </w:p>
    <w:p w14:paraId="3C0E2E06" w14:textId="77777777" w:rsidR="00876C49" w:rsidRDefault="00232560" w:rsidP="00E570D9">
      <w:pPr>
        <w:numPr>
          <w:ilvl w:val="0"/>
          <w:numId w:val="4"/>
        </w:numPr>
        <w:autoSpaceDE w:val="0"/>
        <w:autoSpaceDN w:val="0"/>
        <w:adjustRightInd w:val="0"/>
        <w:spacing w:before="240" w:after="120" w:line="276" w:lineRule="auto"/>
        <w:contextualSpacing/>
        <w:rPr>
          <w:rFonts w:ascii="Arial" w:hAnsi="Arial" w:cs="Arial"/>
          <w:lang w:val="en-CA"/>
        </w:rPr>
      </w:pPr>
      <w:r>
        <w:rPr>
          <w:rFonts w:ascii="Arial" w:hAnsi="Arial" w:cs="Arial"/>
          <w:lang w:val="en-CA"/>
        </w:rPr>
        <w:lastRenderedPageBreak/>
        <w:t>Please explain how Hydro Ottawa forecast the capital expenditures to in-service addition</w:t>
      </w:r>
      <w:r w:rsidR="00ED503C">
        <w:rPr>
          <w:rFonts w:ascii="Arial" w:hAnsi="Arial" w:cs="Arial"/>
          <w:lang w:val="en-CA"/>
        </w:rPr>
        <w:t>s</w:t>
      </w:r>
      <w:r>
        <w:rPr>
          <w:rFonts w:ascii="Arial" w:hAnsi="Arial" w:cs="Arial"/>
          <w:lang w:val="en-CA"/>
        </w:rPr>
        <w:t xml:space="preserve"> conversion ratios.</w:t>
      </w:r>
    </w:p>
    <w:p w14:paraId="07087593" w14:textId="77777777" w:rsidR="00CA13B8" w:rsidRPr="00ED7ADC" w:rsidRDefault="00CA13B8" w:rsidP="00ED7ADC">
      <w:pPr>
        <w:spacing w:line="276" w:lineRule="auto"/>
        <w:ind w:left="360"/>
        <w:rPr>
          <w:rFonts w:ascii="Arial" w:hAnsi="Arial" w:cs="Arial"/>
        </w:rPr>
      </w:pPr>
    </w:p>
    <w:p w14:paraId="6A933043" w14:textId="77777777" w:rsidR="00CA13B8" w:rsidRDefault="00CA13B8" w:rsidP="00E570D9">
      <w:pPr>
        <w:numPr>
          <w:ilvl w:val="0"/>
          <w:numId w:val="4"/>
        </w:numPr>
        <w:autoSpaceDE w:val="0"/>
        <w:autoSpaceDN w:val="0"/>
        <w:adjustRightInd w:val="0"/>
        <w:spacing w:before="240" w:after="120" w:line="276" w:lineRule="auto"/>
        <w:contextualSpacing/>
        <w:rPr>
          <w:rFonts w:ascii="Arial" w:hAnsi="Arial" w:cs="Arial"/>
          <w:lang w:val="en-CA"/>
        </w:rPr>
      </w:pPr>
      <w:r>
        <w:rPr>
          <w:rFonts w:ascii="Arial" w:hAnsi="Arial" w:cs="Arial"/>
          <w:lang w:val="en-CA"/>
        </w:rPr>
        <w:t>Please provide the total proposed capital additions for 2021-2025 including CCRAs.</w:t>
      </w:r>
    </w:p>
    <w:p w14:paraId="2BAF6C75" w14:textId="77777777" w:rsidR="00CA13B8" w:rsidRPr="00CA13B8" w:rsidRDefault="00CA13B8" w:rsidP="00E570D9">
      <w:pPr>
        <w:spacing w:line="276" w:lineRule="auto"/>
        <w:ind w:left="360"/>
        <w:rPr>
          <w:rFonts w:ascii="Arial" w:hAnsi="Arial" w:cs="Arial"/>
        </w:rPr>
      </w:pPr>
    </w:p>
    <w:p w14:paraId="03E0907C" w14:textId="77777777" w:rsidR="00CA13B8" w:rsidRDefault="00CA13B8" w:rsidP="00E570D9">
      <w:pPr>
        <w:numPr>
          <w:ilvl w:val="0"/>
          <w:numId w:val="4"/>
        </w:numPr>
        <w:autoSpaceDE w:val="0"/>
        <w:autoSpaceDN w:val="0"/>
        <w:adjustRightInd w:val="0"/>
        <w:spacing w:before="240" w:after="120" w:line="276" w:lineRule="auto"/>
        <w:contextualSpacing/>
        <w:rPr>
          <w:rFonts w:ascii="Arial" w:hAnsi="Arial" w:cs="Arial"/>
          <w:lang w:val="en-CA"/>
        </w:rPr>
      </w:pPr>
      <w:r>
        <w:rPr>
          <w:rFonts w:ascii="Arial" w:hAnsi="Arial" w:cs="Arial"/>
          <w:lang w:val="en-CA"/>
        </w:rPr>
        <w:t>When comparing Table 3 (As Revised) and Table 3 (Updated for 2019 Actuals), changes only exist in the System Renewal and Service category. Please clarify whether updates to 2019 actual capital expenditures have any impact on those</w:t>
      </w:r>
      <w:r w:rsidR="00CA4FA0">
        <w:rPr>
          <w:rFonts w:ascii="Arial" w:hAnsi="Arial" w:cs="Arial"/>
          <w:lang w:val="en-CA"/>
        </w:rPr>
        <w:t xml:space="preserve"> identified changes for 2021-2022 </w:t>
      </w:r>
      <w:r w:rsidR="00ED7ADC">
        <w:rPr>
          <w:rFonts w:ascii="Arial" w:hAnsi="Arial" w:cs="Arial"/>
          <w:lang w:val="en-CA"/>
        </w:rPr>
        <w:t xml:space="preserve">capital additions in </w:t>
      </w:r>
      <w:r w:rsidR="00CA4FA0">
        <w:rPr>
          <w:rFonts w:ascii="Arial" w:hAnsi="Arial" w:cs="Arial"/>
          <w:lang w:val="en-CA"/>
        </w:rPr>
        <w:t>System Renewal and Service.</w:t>
      </w:r>
    </w:p>
    <w:p w14:paraId="59139F91" w14:textId="77777777" w:rsidR="00485257" w:rsidRDefault="00485257" w:rsidP="00E570D9">
      <w:pPr>
        <w:autoSpaceDE w:val="0"/>
        <w:autoSpaceDN w:val="0"/>
        <w:adjustRightInd w:val="0"/>
        <w:spacing w:before="240" w:after="120" w:line="276" w:lineRule="auto"/>
        <w:contextualSpacing/>
        <w:rPr>
          <w:rFonts w:ascii="Arial" w:hAnsi="Arial" w:cs="Arial"/>
          <w:lang w:val="en-CA"/>
        </w:rPr>
      </w:pPr>
    </w:p>
    <w:p w14:paraId="60DD5231" w14:textId="3EB93BD0" w:rsidR="007521AB" w:rsidRPr="00627100" w:rsidRDefault="00021C67" w:rsidP="00E570D9">
      <w:pPr>
        <w:autoSpaceDE w:val="0"/>
        <w:autoSpaceDN w:val="0"/>
        <w:adjustRightInd w:val="0"/>
        <w:spacing w:before="240" w:line="276" w:lineRule="auto"/>
        <w:rPr>
          <w:rFonts w:ascii="Arial" w:hAnsi="Arial" w:cs="Arial"/>
          <w:b/>
        </w:rPr>
      </w:pPr>
      <w:r>
        <w:rPr>
          <w:rFonts w:ascii="Arial" w:hAnsi="Arial" w:cs="Arial"/>
          <w:b/>
        </w:rPr>
        <w:t>U</w:t>
      </w:r>
      <w:r w:rsidR="007521AB" w:rsidRPr="00627100">
        <w:rPr>
          <w:rFonts w:ascii="Arial" w:hAnsi="Arial" w:cs="Arial"/>
          <w:b/>
        </w:rPr>
        <w:t>-Staff-</w:t>
      </w:r>
      <w:r w:rsidR="006070CC">
        <w:rPr>
          <w:rFonts w:ascii="Arial" w:hAnsi="Arial" w:cs="Arial"/>
          <w:b/>
        </w:rPr>
        <w:t>3</w:t>
      </w:r>
    </w:p>
    <w:p w14:paraId="25A71DCF" w14:textId="77777777" w:rsidR="007521AB" w:rsidRDefault="007521AB" w:rsidP="00E570D9">
      <w:pPr>
        <w:spacing w:line="276" w:lineRule="auto"/>
        <w:rPr>
          <w:rFonts w:ascii="Arial" w:hAnsi="Arial" w:cs="Arial"/>
          <w:b/>
        </w:rPr>
      </w:pPr>
      <w:r>
        <w:rPr>
          <w:rFonts w:ascii="Arial" w:hAnsi="Arial" w:cs="Arial"/>
          <w:b/>
        </w:rPr>
        <w:t>Ref:</w:t>
      </w:r>
      <w:r>
        <w:rPr>
          <w:rFonts w:ascii="Arial" w:hAnsi="Arial" w:cs="Arial"/>
          <w:b/>
        </w:rPr>
        <w:tab/>
      </w:r>
      <w:r w:rsidR="00C20EA7">
        <w:rPr>
          <w:rFonts w:ascii="Arial" w:hAnsi="Arial" w:cs="Arial"/>
          <w:b/>
        </w:rPr>
        <w:t>Updated Exhibit 4</w:t>
      </w:r>
      <w:r>
        <w:rPr>
          <w:rFonts w:ascii="Arial" w:hAnsi="Arial" w:cs="Arial"/>
          <w:b/>
        </w:rPr>
        <w:t xml:space="preserve">/Tab </w:t>
      </w:r>
      <w:r w:rsidR="00C20EA7">
        <w:rPr>
          <w:rFonts w:ascii="Arial" w:hAnsi="Arial" w:cs="Arial"/>
          <w:b/>
        </w:rPr>
        <w:t>1/Schedule 3</w:t>
      </w:r>
      <w:r w:rsidRPr="00627100">
        <w:rPr>
          <w:rFonts w:ascii="Arial" w:hAnsi="Arial" w:cs="Arial"/>
          <w:b/>
        </w:rPr>
        <w:t>/</w:t>
      </w:r>
      <w:r w:rsidR="00C20EA7">
        <w:rPr>
          <w:rFonts w:ascii="Arial" w:hAnsi="Arial" w:cs="Arial"/>
          <w:b/>
        </w:rPr>
        <w:t>pp. 7-8 of 12</w:t>
      </w:r>
    </w:p>
    <w:p w14:paraId="172F5948" w14:textId="77777777" w:rsidR="007521AB" w:rsidRDefault="007521AB" w:rsidP="00E570D9">
      <w:pPr>
        <w:spacing w:line="276" w:lineRule="auto"/>
        <w:rPr>
          <w:rFonts w:ascii="Arial" w:hAnsi="Arial" w:cs="Arial"/>
          <w:bCs/>
        </w:rPr>
      </w:pPr>
    </w:p>
    <w:p w14:paraId="0E80D2C9" w14:textId="77777777" w:rsidR="007521AB" w:rsidRDefault="007521AB" w:rsidP="00E570D9">
      <w:pPr>
        <w:spacing w:line="276" w:lineRule="auto"/>
        <w:rPr>
          <w:rFonts w:ascii="Arial" w:hAnsi="Arial" w:cs="Arial"/>
          <w:bCs/>
        </w:rPr>
      </w:pPr>
      <w:r>
        <w:rPr>
          <w:rFonts w:ascii="Arial" w:hAnsi="Arial" w:cs="Arial"/>
          <w:bCs/>
        </w:rPr>
        <w:t>Preamble:</w:t>
      </w:r>
    </w:p>
    <w:p w14:paraId="7F232243" w14:textId="77777777" w:rsidR="00485257" w:rsidRDefault="00485257" w:rsidP="00E570D9">
      <w:pPr>
        <w:autoSpaceDE w:val="0"/>
        <w:autoSpaceDN w:val="0"/>
        <w:adjustRightInd w:val="0"/>
        <w:spacing w:before="240" w:after="120" w:line="276" w:lineRule="auto"/>
        <w:contextualSpacing/>
        <w:rPr>
          <w:rFonts w:ascii="Arial" w:hAnsi="Arial" w:cs="Arial"/>
          <w:lang w:val="en-CA"/>
        </w:rPr>
      </w:pPr>
    </w:p>
    <w:p w14:paraId="01E65BDB" w14:textId="77777777" w:rsidR="00ED65A1" w:rsidRDefault="00C20EA7" w:rsidP="00E570D9">
      <w:pPr>
        <w:autoSpaceDE w:val="0"/>
        <w:autoSpaceDN w:val="0"/>
        <w:adjustRightInd w:val="0"/>
        <w:spacing w:before="240" w:after="120" w:line="276" w:lineRule="auto"/>
        <w:contextualSpacing/>
        <w:rPr>
          <w:rFonts w:ascii="Arial" w:hAnsi="Arial" w:cs="Arial"/>
          <w:lang w:val="en-CA"/>
        </w:rPr>
      </w:pPr>
      <w:r>
        <w:rPr>
          <w:rFonts w:ascii="Arial" w:hAnsi="Arial" w:cs="Arial"/>
          <w:lang w:val="en-CA"/>
        </w:rPr>
        <w:t>The actual OM&amp;A expenditures in 2019 were $4.4 million lower than the forecasted amount. Hydro Ottawa provided explanations for the variance as follows:</w:t>
      </w:r>
    </w:p>
    <w:p w14:paraId="7D5E893E" w14:textId="77777777" w:rsidR="00C20EA7" w:rsidRDefault="00C20EA7" w:rsidP="00E570D9">
      <w:pPr>
        <w:pStyle w:val="ListParagraph"/>
        <w:numPr>
          <w:ilvl w:val="0"/>
          <w:numId w:val="5"/>
        </w:numPr>
        <w:autoSpaceDE w:val="0"/>
        <w:autoSpaceDN w:val="0"/>
        <w:adjustRightInd w:val="0"/>
        <w:spacing w:before="240" w:after="120" w:line="276" w:lineRule="auto"/>
        <w:rPr>
          <w:rFonts w:ascii="Arial" w:hAnsi="Arial" w:cs="Arial"/>
        </w:rPr>
      </w:pPr>
      <w:r>
        <w:rPr>
          <w:rFonts w:ascii="Arial" w:hAnsi="Arial" w:cs="Arial"/>
        </w:rPr>
        <w:t>Compensation was below forecast by $2.5 million</w:t>
      </w:r>
    </w:p>
    <w:p w14:paraId="2EC40191" w14:textId="77777777" w:rsidR="00C20EA7" w:rsidRDefault="00C20EA7" w:rsidP="00E570D9">
      <w:pPr>
        <w:pStyle w:val="ListParagraph"/>
        <w:numPr>
          <w:ilvl w:val="0"/>
          <w:numId w:val="5"/>
        </w:numPr>
        <w:autoSpaceDE w:val="0"/>
        <w:autoSpaceDN w:val="0"/>
        <w:adjustRightInd w:val="0"/>
        <w:spacing w:before="240" w:after="120" w:line="276" w:lineRule="auto"/>
        <w:rPr>
          <w:rFonts w:ascii="Arial" w:hAnsi="Arial" w:cs="Arial"/>
        </w:rPr>
      </w:pPr>
      <w:r>
        <w:rPr>
          <w:rFonts w:ascii="Arial" w:hAnsi="Arial" w:cs="Arial"/>
        </w:rPr>
        <w:t>Shared services fell $0.8 million below the forecast</w:t>
      </w:r>
    </w:p>
    <w:p w14:paraId="307CF3C4" w14:textId="77777777" w:rsidR="00C20EA7" w:rsidRPr="00C20EA7" w:rsidRDefault="00C20EA7" w:rsidP="00E570D9">
      <w:pPr>
        <w:pStyle w:val="ListParagraph"/>
        <w:numPr>
          <w:ilvl w:val="0"/>
          <w:numId w:val="5"/>
        </w:numPr>
        <w:autoSpaceDE w:val="0"/>
        <w:autoSpaceDN w:val="0"/>
        <w:adjustRightInd w:val="0"/>
        <w:spacing w:before="240" w:after="120" w:line="276" w:lineRule="auto"/>
        <w:rPr>
          <w:rFonts w:ascii="Arial" w:hAnsi="Arial" w:cs="Arial"/>
        </w:rPr>
      </w:pPr>
      <w:r>
        <w:rPr>
          <w:rFonts w:ascii="Arial" w:hAnsi="Arial" w:cs="Arial"/>
        </w:rPr>
        <w:t>A $1.1 million reduction was achieved by cost control and cost deferral</w:t>
      </w:r>
    </w:p>
    <w:p w14:paraId="44A062BF" w14:textId="77777777" w:rsidR="00C20EA7" w:rsidRDefault="00C20EA7" w:rsidP="00E570D9">
      <w:pPr>
        <w:autoSpaceDE w:val="0"/>
        <w:autoSpaceDN w:val="0"/>
        <w:adjustRightInd w:val="0"/>
        <w:spacing w:before="240" w:after="120" w:line="276" w:lineRule="auto"/>
        <w:rPr>
          <w:rFonts w:ascii="Arial" w:hAnsi="Arial" w:cs="Arial"/>
          <w:bCs/>
        </w:rPr>
      </w:pPr>
      <w:r>
        <w:rPr>
          <w:rFonts w:ascii="Arial" w:hAnsi="Arial" w:cs="Arial"/>
          <w:bCs/>
        </w:rPr>
        <w:t>Question(s):</w:t>
      </w:r>
    </w:p>
    <w:p w14:paraId="57F90A3C" w14:textId="0E49B3E1" w:rsidR="005C22B8" w:rsidRDefault="005C22B8" w:rsidP="00E570D9">
      <w:pPr>
        <w:numPr>
          <w:ilvl w:val="0"/>
          <w:numId w:val="6"/>
        </w:numPr>
        <w:autoSpaceDE w:val="0"/>
        <w:autoSpaceDN w:val="0"/>
        <w:adjustRightInd w:val="0"/>
        <w:spacing w:before="240" w:after="120" w:line="276" w:lineRule="auto"/>
        <w:contextualSpacing/>
        <w:rPr>
          <w:rFonts w:ascii="Arial" w:hAnsi="Arial" w:cs="Arial"/>
          <w:lang w:val="en-CA"/>
        </w:rPr>
      </w:pPr>
      <w:r w:rsidRPr="005C22B8">
        <w:rPr>
          <w:rFonts w:ascii="Arial" w:hAnsi="Arial" w:cs="Arial"/>
          <w:lang w:val="en-CA"/>
        </w:rPr>
        <w:t>OEB staff notes that Hydro Ottawa forecasted 5 more permanent FTEs for 2021 compared to the 2019 actual FTEs. Please explain wh</w:t>
      </w:r>
      <w:r w:rsidR="00021C67">
        <w:rPr>
          <w:rFonts w:ascii="Arial" w:hAnsi="Arial" w:cs="Arial"/>
          <w:lang w:val="en-CA"/>
        </w:rPr>
        <w:t>at new permanent positions have</w:t>
      </w:r>
      <w:r w:rsidRPr="005C22B8">
        <w:rPr>
          <w:rFonts w:ascii="Arial" w:hAnsi="Arial" w:cs="Arial"/>
          <w:lang w:val="en-CA"/>
        </w:rPr>
        <w:t xml:space="preserve"> been budgeted for 2021.</w:t>
      </w:r>
    </w:p>
    <w:p w14:paraId="080A7944" w14:textId="77777777" w:rsidR="005C22B8" w:rsidRPr="005C22B8" w:rsidRDefault="005C22B8" w:rsidP="00E570D9">
      <w:pPr>
        <w:autoSpaceDE w:val="0"/>
        <w:autoSpaceDN w:val="0"/>
        <w:adjustRightInd w:val="0"/>
        <w:spacing w:before="240" w:after="120" w:line="276" w:lineRule="auto"/>
        <w:ind w:left="720"/>
        <w:contextualSpacing/>
        <w:rPr>
          <w:rFonts w:ascii="Arial" w:hAnsi="Arial" w:cs="Arial"/>
          <w:lang w:val="en-CA"/>
        </w:rPr>
      </w:pPr>
    </w:p>
    <w:p w14:paraId="14DAD489" w14:textId="687A27BB" w:rsidR="00C20EA7" w:rsidRPr="001F4C65" w:rsidRDefault="00C20EA7" w:rsidP="00E570D9">
      <w:pPr>
        <w:numPr>
          <w:ilvl w:val="0"/>
          <w:numId w:val="6"/>
        </w:numPr>
        <w:autoSpaceDE w:val="0"/>
        <w:autoSpaceDN w:val="0"/>
        <w:adjustRightInd w:val="0"/>
        <w:spacing w:before="240" w:after="120" w:line="276" w:lineRule="auto"/>
        <w:contextualSpacing/>
        <w:rPr>
          <w:rFonts w:ascii="Arial" w:hAnsi="Arial" w:cs="Arial"/>
          <w:lang w:val="en-CA"/>
        </w:rPr>
      </w:pPr>
      <w:r>
        <w:rPr>
          <w:rFonts w:ascii="Arial" w:hAnsi="Arial" w:cs="Arial"/>
          <w:lang w:val="en-CA"/>
        </w:rPr>
        <w:t xml:space="preserve">Please discuss whether the identified efficiencies related to the $1.1 million savings </w:t>
      </w:r>
      <w:r w:rsidR="003F532D">
        <w:rPr>
          <w:rFonts w:ascii="Arial" w:hAnsi="Arial" w:cs="Arial"/>
          <w:lang w:val="en-CA"/>
        </w:rPr>
        <w:t xml:space="preserve">(e.g. cost control in spills cleanup activities) </w:t>
      </w:r>
      <w:r>
        <w:rPr>
          <w:rFonts w:ascii="Arial" w:hAnsi="Arial" w:cs="Arial"/>
          <w:lang w:val="en-CA"/>
        </w:rPr>
        <w:t xml:space="preserve">are expected to </w:t>
      </w:r>
      <w:r w:rsidR="00EF5225">
        <w:rPr>
          <w:rFonts w:ascii="Arial" w:hAnsi="Arial" w:cs="Arial"/>
          <w:lang w:val="en-CA"/>
        </w:rPr>
        <w:t xml:space="preserve">continue in </w:t>
      </w:r>
      <w:r>
        <w:rPr>
          <w:rFonts w:ascii="Arial" w:hAnsi="Arial" w:cs="Arial"/>
          <w:lang w:val="en-CA"/>
        </w:rPr>
        <w:t xml:space="preserve">  2021-2025.</w:t>
      </w:r>
    </w:p>
    <w:p w14:paraId="2A185367" w14:textId="1D2EAA7A" w:rsidR="00C16F8D" w:rsidRDefault="00C16F8D" w:rsidP="00E570D9">
      <w:pPr>
        <w:autoSpaceDE w:val="0"/>
        <w:autoSpaceDN w:val="0"/>
        <w:adjustRightInd w:val="0"/>
        <w:spacing w:before="240" w:after="120" w:line="276" w:lineRule="auto"/>
        <w:contextualSpacing/>
        <w:rPr>
          <w:rFonts w:ascii="Arial" w:hAnsi="Arial" w:cs="Arial"/>
          <w:lang w:val="en-CA"/>
        </w:rPr>
      </w:pPr>
      <w:r>
        <w:rPr>
          <w:rFonts w:ascii="Arial" w:hAnsi="Arial" w:cs="Arial"/>
          <w:lang w:val="en-CA"/>
        </w:rPr>
        <w:br w:type="page"/>
      </w:r>
    </w:p>
    <w:p w14:paraId="024462C6" w14:textId="4A1CA1C4" w:rsidR="00E570D9" w:rsidRPr="00627100" w:rsidRDefault="00021C67" w:rsidP="00E570D9">
      <w:pPr>
        <w:autoSpaceDE w:val="0"/>
        <w:autoSpaceDN w:val="0"/>
        <w:adjustRightInd w:val="0"/>
        <w:spacing w:before="240" w:line="276" w:lineRule="auto"/>
        <w:rPr>
          <w:rFonts w:ascii="Arial" w:hAnsi="Arial" w:cs="Arial"/>
          <w:b/>
        </w:rPr>
      </w:pPr>
      <w:bookmarkStart w:id="0" w:name="_GoBack"/>
      <w:bookmarkEnd w:id="0"/>
      <w:r>
        <w:rPr>
          <w:rFonts w:ascii="Arial" w:hAnsi="Arial" w:cs="Arial"/>
          <w:b/>
        </w:rPr>
        <w:t>U</w:t>
      </w:r>
      <w:r w:rsidR="00E570D9" w:rsidRPr="00627100">
        <w:rPr>
          <w:rFonts w:ascii="Arial" w:hAnsi="Arial" w:cs="Arial"/>
          <w:b/>
        </w:rPr>
        <w:t>-Staff-</w:t>
      </w:r>
      <w:r w:rsidR="006070CC">
        <w:rPr>
          <w:rFonts w:ascii="Arial" w:hAnsi="Arial" w:cs="Arial"/>
          <w:b/>
        </w:rPr>
        <w:t>4</w:t>
      </w:r>
    </w:p>
    <w:p w14:paraId="148DFCEE" w14:textId="77777777" w:rsidR="00E570D9" w:rsidRDefault="00E570D9" w:rsidP="00E570D9">
      <w:pPr>
        <w:spacing w:line="276" w:lineRule="auto"/>
        <w:rPr>
          <w:rFonts w:ascii="Arial" w:hAnsi="Arial" w:cs="Arial"/>
          <w:b/>
        </w:rPr>
      </w:pPr>
      <w:r>
        <w:rPr>
          <w:rFonts w:ascii="Arial" w:hAnsi="Arial" w:cs="Arial"/>
          <w:b/>
        </w:rPr>
        <w:t>Ref:</w:t>
      </w:r>
      <w:r>
        <w:rPr>
          <w:rFonts w:ascii="Arial" w:hAnsi="Arial" w:cs="Arial"/>
          <w:b/>
        </w:rPr>
        <w:tab/>
        <w:t>Updated Exhibit 3/Tab 2/Schedule 1</w:t>
      </w:r>
      <w:r w:rsidRPr="00627100">
        <w:rPr>
          <w:rFonts w:ascii="Arial" w:hAnsi="Arial" w:cs="Arial"/>
          <w:b/>
        </w:rPr>
        <w:t>/</w:t>
      </w:r>
      <w:r>
        <w:rPr>
          <w:rFonts w:ascii="Arial" w:hAnsi="Arial" w:cs="Arial"/>
          <w:b/>
        </w:rPr>
        <w:t>page 28 of 34</w:t>
      </w:r>
    </w:p>
    <w:p w14:paraId="262CF661" w14:textId="77777777" w:rsidR="00E570D9" w:rsidRDefault="00E570D9" w:rsidP="00E570D9">
      <w:pPr>
        <w:spacing w:line="276" w:lineRule="auto"/>
        <w:rPr>
          <w:rFonts w:ascii="Arial" w:hAnsi="Arial" w:cs="Arial"/>
          <w:bCs/>
        </w:rPr>
      </w:pPr>
    </w:p>
    <w:p w14:paraId="25F4AF65" w14:textId="77777777" w:rsidR="00E570D9" w:rsidRDefault="00E570D9" w:rsidP="00E570D9">
      <w:pPr>
        <w:spacing w:line="276" w:lineRule="auto"/>
        <w:rPr>
          <w:rFonts w:ascii="Arial" w:hAnsi="Arial" w:cs="Arial"/>
          <w:bCs/>
        </w:rPr>
      </w:pPr>
      <w:r>
        <w:rPr>
          <w:rFonts w:ascii="Arial" w:hAnsi="Arial" w:cs="Arial"/>
          <w:bCs/>
        </w:rPr>
        <w:t>Preamble:</w:t>
      </w:r>
    </w:p>
    <w:p w14:paraId="36F98C76" w14:textId="77777777" w:rsidR="00E570D9" w:rsidRDefault="00E570D9" w:rsidP="00E570D9">
      <w:pPr>
        <w:spacing w:line="276" w:lineRule="auto"/>
        <w:rPr>
          <w:rFonts w:ascii="Arial" w:hAnsi="Arial" w:cs="Arial"/>
          <w:bCs/>
        </w:rPr>
      </w:pPr>
    </w:p>
    <w:p w14:paraId="1E8E4B62" w14:textId="77777777" w:rsidR="00E570D9" w:rsidRDefault="00E570D9" w:rsidP="00E570D9">
      <w:pPr>
        <w:spacing w:line="276" w:lineRule="auto"/>
        <w:rPr>
          <w:rFonts w:ascii="Arial" w:hAnsi="Arial" w:cs="Arial"/>
          <w:bCs/>
        </w:rPr>
      </w:pPr>
      <w:r>
        <w:rPr>
          <w:rFonts w:ascii="Arial" w:hAnsi="Arial" w:cs="Arial"/>
          <w:bCs/>
        </w:rPr>
        <w:lastRenderedPageBreak/>
        <w:t>Hydro Ottawa provided updates to the forecasted other revenues for 2021-2022. The updates are identified in the services to third parties category under Other Income and Deductions. The originally submitted and updated other revenues for this category is summarized in the table below.</w:t>
      </w:r>
    </w:p>
    <w:p w14:paraId="53EEB123" w14:textId="77777777" w:rsidR="00E570D9" w:rsidRDefault="00E570D9" w:rsidP="00E570D9">
      <w:pPr>
        <w:spacing w:line="276" w:lineRule="auto"/>
        <w:rPr>
          <w:rFonts w:ascii="Arial" w:hAnsi="Arial" w:cs="Arial"/>
          <w:bCs/>
        </w:rPr>
      </w:pPr>
    </w:p>
    <w:p w14:paraId="070E70F2" w14:textId="77777777" w:rsidR="00E570D9" w:rsidRDefault="00E570D9" w:rsidP="00E570D9">
      <w:pPr>
        <w:spacing w:line="276" w:lineRule="auto"/>
        <w:jc w:val="center"/>
        <w:rPr>
          <w:rFonts w:ascii="Arial" w:hAnsi="Arial" w:cs="Arial"/>
          <w:bCs/>
        </w:rPr>
      </w:pPr>
      <w:r>
        <w:rPr>
          <w:rFonts w:ascii="Arial" w:hAnsi="Arial" w:cs="Arial"/>
          <w:bCs/>
          <w:noProof/>
        </w:rPr>
        <w:drawing>
          <wp:inline distT="0" distB="0" distL="0" distR="0" wp14:anchorId="1C8DA35A" wp14:editId="00C074F6">
            <wp:extent cx="4724435" cy="4152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4724435" cy="4152930"/>
                    </a:xfrm>
                    <a:prstGeom prst="rect">
                      <a:avLst/>
                    </a:prstGeom>
                  </pic:spPr>
                </pic:pic>
              </a:graphicData>
            </a:graphic>
          </wp:inline>
        </w:drawing>
      </w:r>
    </w:p>
    <w:p w14:paraId="500FB699" w14:textId="77777777" w:rsidR="00E570D9" w:rsidRDefault="00E570D9" w:rsidP="00E570D9">
      <w:pPr>
        <w:autoSpaceDE w:val="0"/>
        <w:autoSpaceDN w:val="0"/>
        <w:adjustRightInd w:val="0"/>
        <w:spacing w:before="240" w:after="120" w:line="276" w:lineRule="auto"/>
        <w:contextualSpacing/>
        <w:rPr>
          <w:rFonts w:ascii="Arial" w:hAnsi="Arial" w:cs="Arial"/>
          <w:lang w:val="en-CA"/>
        </w:rPr>
      </w:pPr>
    </w:p>
    <w:p w14:paraId="05DCFEC0" w14:textId="77777777" w:rsidR="00E570D9" w:rsidRDefault="00E570D9" w:rsidP="00E570D9">
      <w:pPr>
        <w:autoSpaceDE w:val="0"/>
        <w:autoSpaceDN w:val="0"/>
        <w:adjustRightInd w:val="0"/>
        <w:spacing w:before="240" w:after="120" w:line="276" w:lineRule="auto"/>
        <w:contextualSpacing/>
        <w:rPr>
          <w:rFonts w:ascii="Arial" w:hAnsi="Arial" w:cs="Arial"/>
          <w:lang w:val="en-CA"/>
        </w:rPr>
      </w:pPr>
      <w:r>
        <w:rPr>
          <w:rFonts w:ascii="Arial" w:hAnsi="Arial" w:cs="Arial"/>
          <w:lang w:val="en-CA"/>
        </w:rPr>
        <w:t>Hydro Ottawa noted that the update in 2020-2022 was made as a result of the updated MiGen project.</w:t>
      </w:r>
    </w:p>
    <w:p w14:paraId="0A25C633" w14:textId="77777777" w:rsidR="00E570D9" w:rsidRDefault="00E570D9" w:rsidP="00E570D9">
      <w:pPr>
        <w:autoSpaceDE w:val="0"/>
        <w:autoSpaceDN w:val="0"/>
        <w:adjustRightInd w:val="0"/>
        <w:spacing w:before="240" w:after="120" w:line="276" w:lineRule="auto"/>
        <w:rPr>
          <w:rFonts w:ascii="Arial" w:hAnsi="Arial" w:cs="Arial"/>
          <w:bCs/>
        </w:rPr>
      </w:pPr>
      <w:r>
        <w:rPr>
          <w:rFonts w:ascii="Arial" w:hAnsi="Arial" w:cs="Arial"/>
          <w:bCs/>
        </w:rPr>
        <w:t>Question(s):</w:t>
      </w:r>
    </w:p>
    <w:p w14:paraId="663139B6" w14:textId="77777777" w:rsidR="00E570D9" w:rsidRPr="007509C7" w:rsidRDefault="00A267F9" w:rsidP="00A267F9">
      <w:pPr>
        <w:numPr>
          <w:ilvl w:val="0"/>
          <w:numId w:val="7"/>
        </w:numPr>
        <w:autoSpaceDE w:val="0"/>
        <w:autoSpaceDN w:val="0"/>
        <w:adjustRightInd w:val="0"/>
        <w:spacing w:before="240" w:after="120" w:line="276" w:lineRule="auto"/>
        <w:contextualSpacing/>
        <w:rPr>
          <w:rFonts w:ascii="Arial" w:hAnsi="Arial" w:cs="Arial"/>
          <w:lang w:val="en-CA"/>
        </w:rPr>
      </w:pPr>
      <w:r>
        <w:rPr>
          <w:rFonts w:ascii="Arial" w:hAnsi="Arial" w:cs="Arial"/>
          <w:lang w:val="en-CA"/>
        </w:rPr>
        <w:t>Please explain why</w:t>
      </w:r>
      <w:r w:rsidR="00E570D9">
        <w:rPr>
          <w:rFonts w:ascii="Arial" w:hAnsi="Arial" w:cs="Arial"/>
          <w:lang w:val="en-CA"/>
        </w:rPr>
        <w:t xml:space="preserve"> the update to the MiGen project </w:t>
      </w:r>
      <w:r>
        <w:rPr>
          <w:rFonts w:ascii="Arial" w:hAnsi="Arial" w:cs="Arial"/>
          <w:lang w:val="en-CA"/>
        </w:rPr>
        <w:t>has an impact on the forecasted other revenues.</w:t>
      </w:r>
    </w:p>
    <w:sectPr w:rsidR="00E570D9" w:rsidRPr="007509C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B7065" w14:textId="77777777" w:rsidR="008D715B" w:rsidRDefault="008D715B" w:rsidP="008D715B">
      <w:r>
        <w:separator/>
      </w:r>
    </w:p>
  </w:endnote>
  <w:endnote w:type="continuationSeparator" w:id="0">
    <w:p w14:paraId="0691452C" w14:textId="77777777" w:rsidR="008D715B" w:rsidRDefault="008D715B" w:rsidP="008D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515344"/>
      <w:docPartObj>
        <w:docPartGallery w:val="Page Numbers (Bottom of Page)"/>
        <w:docPartUnique/>
      </w:docPartObj>
    </w:sdtPr>
    <w:sdtEndPr>
      <w:rPr>
        <w:noProof/>
      </w:rPr>
    </w:sdtEndPr>
    <w:sdtContent>
      <w:p w14:paraId="2FC4A621" w14:textId="173CB67A" w:rsidR="008D715B" w:rsidRDefault="008D715B">
        <w:pPr>
          <w:pStyle w:val="Footer"/>
          <w:jc w:val="center"/>
        </w:pPr>
        <w:r>
          <w:fldChar w:fldCharType="begin"/>
        </w:r>
        <w:r>
          <w:instrText xml:space="preserve"> PAGE   \* MERGEFORMAT </w:instrText>
        </w:r>
        <w:r>
          <w:fldChar w:fldCharType="separate"/>
        </w:r>
        <w:r w:rsidR="00C16F8D">
          <w:rPr>
            <w:noProof/>
          </w:rPr>
          <w:t>5</w:t>
        </w:r>
        <w:r>
          <w:rPr>
            <w:noProof/>
          </w:rPr>
          <w:fldChar w:fldCharType="end"/>
        </w:r>
      </w:p>
    </w:sdtContent>
  </w:sdt>
  <w:p w14:paraId="065249A3" w14:textId="77777777" w:rsidR="008D715B" w:rsidRDefault="008D7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A2703" w14:textId="77777777" w:rsidR="008D715B" w:rsidRDefault="008D715B" w:rsidP="008D715B">
      <w:r>
        <w:separator/>
      </w:r>
    </w:p>
  </w:footnote>
  <w:footnote w:type="continuationSeparator" w:id="0">
    <w:p w14:paraId="140549C2" w14:textId="77777777" w:rsidR="008D715B" w:rsidRDefault="008D715B" w:rsidP="008D7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B630F" w14:textId="77777777" w:rsidR="008D715B" w:rsidRPr="00D819A1" w:rsidRDefault="008D715B" w:rsidP="008D715B">
    <w:pPr>
      <w:pStyle w:val="Header"/>
      <w:jc w:val="right"/>
      <w:rPr>
        <w:rFonts w:ascii="Arial" w:hAnsi="Arial" w:cs="Arial"/>
        <w:b/>
        <w:sz w:val="20"/>
        <w:szCs w:val="20"/>
      </w:rPr>
    </w:pPr>
    <w:r w:rsidRPr="00D819A1">
      <w:rPr>
        <w:rFonts w:ascii="Arial" w:hAnsi="Arial" w:cs="Arial"/>
        <w:b/>
        <w:sz w:val="20"/>
        <w:szCs w:val="20"/>
      </w:rPr>
      <w:t>EB-2019-0261</w:t>
    </w:r>
  </w:p>
  <w:p w14:paraId="4F53EC06" w14:textId="3C03A755" w:rsidR="008D715B" w:rsidRPr="00D819A1" w:rsidRDefault="008D715B" w:rsidP="008D715B">
    <w:pPr>
      <w:pStyle w:val="Header"/>
      <w:jc w:val="right"/>
      <w:rPr>
        <w:rFonts w:ascii="Arial" w:hAnsi="Arial" w:cs="Arial"/>
        <w:b/>
        <w:sz w:val="20"/>
        <w:szCs w:val="20"/>
      </w:rPr>
    </w:pPr>
    <w:r w:rsidRPr="00D819A1">
      <w:rPr>
        <w:rFonts w:ascii="Arial" w:hAnsi="Arial" w:cs="Arial"/>
        <w:b/>
        <w:sz w:val="20"/>
        <w:szCs w:val="20"/>
      </w:rPr>
      <w:t>Hydro Ottawa Limited 2021-2025 Custom IR Application</w:t>
    </w:r>
    <w:r>
      <w:rPr>
        <w:rFonts w:ascii="Arial" w:hAnsi="Arial" w:cs="Arial"/>
        <w:b/>
        <w:sz w:val="20"/>
        <w:szCs w:val="20"/>
      </w:rPr>
      <w:t xml:space="preserve"> (Updated)</w:t>
    </w:r>
  </w:p>
  <w:p w14:paraId="61927726" w14:textId="77777777" w:rsidR="008D715B" w:rsidRDefault="008D715B" w:rsidP="008D715B">
    <w:pPr>
      <w:pStyle w:val="Header"/>
      <w:jc w:val="right"/>
      <w:rPr>
        <w:rFonts w:ascii="Arial" w:hAnsi="Arial" w:cs="Arial"/>
        <w:b/>
        <w:sz w:val="20"/>
        <w:szCs w:val="20"/>
      </w:rPr>
    </w:pPr>
    <w:r w:rsidRPr="00D819A1">
      <w:rPr>
        <w:rFonts w:ascii="Arial" w:hAnsi="Arial" w:cs="Arial"/>
        <w:b/>
        <w:sz w:val="20"/>
        <w:szCs w:val="20"/>
      </w:rPr>
      <w:t>OEB Staff Interrogatories</w:t>
    </w:r>
  </w:p>
  <w:p w14:paraId="498D0C8F" w14:textId="77777777" w:rsidR="008D715B" w:rsidRDefault="008D7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217A"/>
    <w:multiLevelType w:val="hybridMultilevel"/>
    <w:tmpl w:val="11AA1B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16973"/>
    <w:multiLevelType w:val="hybridMultilevel"/>
    <w:tmpl w:val="827E989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F92194"/>
    <w:multiLevelType w:val="hybridMultilevel"/>
    <w:tmpl w:val="11AA1B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4C19EB"/>
    <w:multiLevelType w:val="hybridMultilevel"/>
    <w:tmpl w:val="11AA1B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CA5D73"/>
    <w:multiLevelType w:val="hybridMultilevel"/>
    <w:tmpl w:val="8318C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82D98"/>
    <w:multiLevelType w:val="hybridMultilevel"/>
    <w:tmpl w:val="D0F853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EA28CD"/>
    <w:multiLevelType w:val="hybridMultilevel"/>
    <w:tmpl w:val="11AA1B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6"/>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F9"/>
    <w:rsid w:val="00021C67"/>
    <w:rsid w:val="0005556D"/>
    <w:rsid w:val="00067F52"/>
    <w:rsid w:val="00095042"/>
    <w:rsid w:val="000A7A8A"/>
    <w:rsid w:val="000C7BBB"/>
    <w:rsid w:val="00165FF1"/>
    <w:rsid w:val="00173FEF"/>
    <w:rsid w:val="001763C4"/>
    <w:rsid w:val="001A297B"/>
    <w:rsid w:val="001E4B23"/>
    <w:rsid w:val="001F4C65"/>
    <w:rsid w:val="00232560"/>
    <w:rsid w:val="002D6D2E"/>
    <w:rsid w:val="0032637E"/>
    <w:rsid w:val="003F532D"/>
    <w:rsid w:val="00485257"/>
    <w:rsid w:val="00531CF9"/>
    <w:rsid w:val="00545FF9"/>
    <w:rsid w:val="00562822"/>
    <w:rsid w:val="005A25F3"/>
    <w:rsid w:val="005B0737"/>
    <w:rsid w:val="005C22B8"/>
    <w:rsid w:val="005D2B25"/>
    <w:rsid w:val="006070CC"/>
    <w:rsid w:val="00610823"/>
    <w:rsid w:val="00640C2C"/>
    <w:rsid w:val="006520BE"/>
    <w:rsid w:val="00722D0E"/>
    <w:rsid w:val="007472BC"/>
    <w:rsid w:val="007521AB"/>
    <w:rsid w:val="00761FA2"/>
    <w:rsid w:val="007E1A5A"/>
    <w:rsid w:val="00813E35"/>
    <w:rsid w:val="00826AF7"/>
    <w:rsid w:val="00876C49"/>
    <w:rsid w:val="008A0348"/>
    <w:rsid w:val="008D715B"/>
    <w:rsid w:val="00937743"/>
    <w:rsid w:val="00A13602"/>
    <w:rsid w:val="00A267F9"/>
    <w:rsid w:val="00AE56C5"/>
    <w:rsid w:val="00B61503"/>
    <w:rsid w:val="00B830D6"/>
    <w:rsid w:val="00C16F8D"/>
    <w:rsid w:val="00C20EA7"/>
    <w:rsid w:val="00CA13B8"/>
    <w:rsid w:val="00CA4FA0"/>
    <w:rsid w:val="00CC055D"/>
    <w:rsid w:val="00DB68B3"/>
    <w:rsid w:val="00E06B4B"/>
    <w:rsid w:val="00E51B13"/>
    <w:rsid w:val="00E570D9"/>
    <w:rsid w:val="00ED503C"/>
    <w:rsid w:val="00ED65A1"/>
    <w:rsid w:val="00ED7ADC"/>
    <w:rsid w:val="00EF5225"/>
    <w:rsid w:val="00F441B6"/>
    <w:rsid w:val="00F55529"/>
    <w:rsid w:val="00FA3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FC93"/>
  <w15:chartTrackingRefBased/>
  <w15:docId w15:val="{724DE49C-328E-4A91-89A3-CA2D3F77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D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D0E"/>
    <w:pPr>
      <w:ind w:left="720"/>
      <w:contextualSpacing/>
    </w:pPr>
    <w:rPr>
      <w:rFonts w:eastAsia="Calibri"/>
      <w:lang w:val="en-CA"/>
    </w:rPr>
  </w:style>
  <w:style w:type="character" w:styleId="CommentReference">
    <w:name w:val="annotation reference"/>
    <w:basedOn w:val="DefaultParagraphFont"/>
    <w:uiPriority w:val="99"/>
    <w:semiHidden/>
    <w:unhideWhenUsed/>
    <w:rsid w:val="008A0348"/>
    <w:rPr>
      <w:sz w:val="16"/>
      <w:szCs w:val="16"/>
    </w:rPr>
  </w:style>
  <w:style w:type="paragraph" w:styleId="CommentText">
    <w:name w:val="annotation text"/>
    <w:basedOn w:val="Normal"/>
    <w:link w:val="CommentTextChar"/>
    <w:uiPriority w:val="99"/>
    <w:semiHidden/>
    <w:unhideWhenUsed/>
    <w:rsid w:val="008A0348"/>
    <w:rPr>
      <w:sz w:val="20"/>
      <w:szCs w:val="20"/>
    </w:rPr>
  </w:style>
  <w:style w:type="character" w:customStyle="1" w:styleId="CommentTextChar">
    <w:name w:val="Comment Text Char"/>
    <w:basedOn w:val="DefaultParagraphFont"/>
    <w:link w:val="CommentText"/>
    <w:uiPriority w:val="99"/>
    <w:semiHidden/>
    <w:rsid w:val="008A03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0348"/>
    <w:rPr>
      <w:b/>
      <w:bCs/>
    </w:rPr>
  </w:style>
  <w:style w:type="character" w:customStyle="1" w:styleId="CommentSubjectChar">
    <w:name w:val="Comment Subject Char"/>
    <w:basedOn w:val="CommentTextChar"/>
    <w:link w:val="CommentSubject"/>
    <w:uiPriority w:val="99"/>
    <w:semiHidden/>
    <w:rsid w:val="008A034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A03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348"/>
    <w:rPr>
      <w:rFonts w:ascii="Segoe UI" w:eastAsia="Times New Roman" w:hAnsi="Segoe UI" w:cs="Segoe UI"/>
      <w:sz w:val="18"/>
      <w:szCs w:val="18"/>
    </w:rPr>
  </w:style>
  <w:style w:type="paragraph" w:styleId="Header">
    <w:name w:val="header"/>
    <w:basedOn w:val="Normal"/>
    <w:link w:val="HeaderChar"/>
    <w:unhideWhenUsed/>
    <w:rsid w:val="008D715B"/>
    <w:pPr>
      <w:tabs>
        <w:tab w:val="center" w:pos="4680"/>
        <w:tab w:val="right" w:pos="9360"/>
      </w:tabs>
    </w:pPr>
  </w:style>
  <w:style w:type="character" w:customStyle="1" w:styleId="HeaderChar">
    <w:name w:val="Header Char"/>
    <w:basedOn w:val="DefaultParagraphFont"/>
    <w:link w:val="Header"/>
    <w:rsid w:val="008D71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715B"/>
    <w:pPr>
      <w:tabs>
        <w:tab w:val="center" w:pos="4680"/>
        <w:tab w:val="right" w:pos="9360"/>
      </w:tabs>
    </w:pPr>
  </w:style>
  <w:style w:type="character" w:customStyle="1" w:styleId="FooterChar">
    <w:name w:val="Footer Char"/>
    <w:basedOn w:val="DefaultParagraphFont"/>
    <w:link w:val="Footer"/>
    <w:uiPriority w:val="99"/>
    <w:rsid w:val="008D71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842</Words>
  <Characters>4805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Shuo Zhang</dc:creator>
  <cp:keywords/>
  <dc:description/>
  <cp:lastModifiedBy>Lillian Ing</cp:lastModifiedBy>
  <cp:revision>2</cp:revision>
  <dcterms:created xsi:type="dcterms:W3CDTF">2020-05-11T15:47:00Z</dcterms:created>
  <dcterms:modified xsi:type="dcterms:W3CDTF">2020-05-11T15:47:00Z</dcterms:modified>
</cp:coreProperties>
</file>