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46" w:rsidRDefault="00023F46" w:rsidP="00023F46">
      <w:pPr>
        <w:ind w:left="3600" w:firstLine="720"/>
      </w:pPr>
      <w:r>
        <w:t xml:space="preserve">#304- 95 </w:t>
      </w:r>
      <w:proofErr w:type="spellStart"/>
      <w:r>
        <w:t>Matchedash</w:t>
      </w:r>
      <w:proofErr w:type="spellEnd"/>
      <w:r>
        <w:t xml:space="preserve"> St. N.,</w:t>
      </w:r>
    </w:p>
    <w:p w:rsidR="00023F46" w:rsidRDefault="00023F46" w:rsidP="00023F46">
      <w:pPr>
        <w:ind w:left="3600" w:firstLine="720"/>
      </w:pPr>
      <w:r>
        <w:t>Orillia, ON L3V 4T9</w:t>
      </w:r>
    </w:p>
    <w:p w:rsidR="00023F46" w:rsidRDefault="00023F46" w:rsidP="00023F46">
      <w:pPr>
        <w:ind w:left="3600" w:firstLine="720"/>
      </w:pPr>
      <w:r>
        <w:t>June 12 2020</w:t>
      </w:r>
    </w:p>
    <w:p w:rsidR="00023F46" w:rsidRDefault="00023F46" w:rsidP="00023F46">
      <w:pPr>
        <w:ind w:left="3600" w:firstLine="720"/>
      </w:pPr>
      <w:r>
        <w:t>Tel: 705-325-6608</w:t>
      </w:r>
    </w:p>
    <w:p w:rsidR="00023F46" w:rsidRDefault="00023F46" w:rsidP="00023F46">
      <w:pPr>
        <w:ind w:left="3600" w:firstLine="720"/>
      </w:pPr>
      <w:r>
        <w:t>Email: fm.kehoe@rogers.com</w:t>
      </w:r>
    </w:p>
    <w:p w:rsidR="00CB3E09" w:rsidRDefault="00B41C65">
      <w:r>
        <w:t>Shelly Connell</w:t>
      </w:r>
      <w:bookmarkStart w:id="0" w:name="_GoBack"/>
      <w:bookmarkEnd w:id="0"/>
    </w:p>
    <w:p w:rsidR="00CB3E09" w:rsidRDefault="00CB3E09">
      <w:r>
        <w:t>Registrar &amp; Board Secretary</w:t>
      </w:r>
    </w:p>
    <w:p w:rsidR="00CB3E09" w:rsidRDefault="00CB3E09" w:rsidP="00023F46">
      <w:pPr>
        <w:jc w:val="center"/>
      </w:pPr>
      <w:r>
        <w:t xml:space="preserve">Re: </w:t>
      </w:r>
      <w:r w:rsidR="00A43853">
        <w:t>Decision</w:t>
      </w:r>
      <w:r>
        <w:t xml:space="preserve"> on Motion to</w:t>
      </w:r>
      <w:r w:rsidR="00A43853">
        <w:t xml:space="preserve"> Review</w:t>
      </w:r>
      <w:r>
        <w:t xml:space="preserve"> June 11</w:t>
      </w:r>
      <w:r w:rsidRPr="00CB3E09">
        <w:rPr>
          <w:vertAlign w:val="superscript"/>
        </w:rPr>
        <w:t>th</w:t>
      </w:r>
      <w:r>
        <w:t xml:space="preserve"> 2020</w:t>
      </w:r>
    </w:p>
    <w:p w:rsidR="00CB3E09" w:rsidRDefault="00CB3E09">
      <w:r>
        <w:t>Dear Secretary</w:t>
      </w:r>
    </w:p>
    <w:p w:rsidR="00161FD3" w:rsidRDefault="00CB3E09">
      <w:r>
        <w:t xml:space="preserve"> As an intervenor in EB: 2019-0270, I am frustrated as to the Energy Boards avoidance of the interpretation of my intervenor material forwarded to the Board.  </w:t>
      </w:r>
    </w:p>
    <w:p w:rsidR="00CB3E09" w:rsidRDefault="00CB3E09">
      <w:r>
        <w:t>In simple terms:</w:t>
      </w:r>
    </w:p>
    <w:p w:rsidR="00CB3E09" w:rsidRDefault="00CB3E09" w:rsidP="004609D1">
      <w:pPr>
        <w:pStyle w:val="ListParagraph"/>
        <w:numPr>
          <w:ilvl w:val="0"/>
          <w:numId w:val="1"/>
        </w:numPr>
      </w:pPr>
      <w:r>
        <w:t xml:space="preserve">With the inception of the </w:t>
      </w:r>
      <w:r w:rsidR="00A43853">
        <w:t xml:space="preserve">Orillia owned </w:t>
      </w:r>
      <w:r>
        <w:t>organization to be later called the Orillia Water</w:t>
      </w:r>
      <w:r w:rsidR="004609D1">
        <w:t>,</w:t>
      </w:r>
      <w:r>
        <w:t xml:space="preserve"> Light and Power was initially under the control of a committee of Town Council.</w:t>
      </w:r>
      <w:r w:rsidR="00A43853">
        <w:t xml:space="preserve"> H</w:t>
      </w:r>
      <w:r>
        <w:t>owever the co</w:t>
      </w:r>
      <w:r w:rsidR="004609D1">
        <w:t xml:space="preserve">uncil </w:t>
      </w:r>
      <w:r>
        <w:t xml:space="preserve">of the </w:t>
      </w:r>
      <w:r w:rsidR="004609D1">
        <w:t>d</w:t>
      </w:r>
      <w:r>
        <w:t>ay failed to follow the rules of its backers so</w:t>
      </w:r>
      <w:r w:rsidR="004609D1">
        <w:t xml:space="preserve"> </w:t>
      </w:r>
      <w:r>
        <w:t>as to keep the electricity arm separate and apart f</w:t>
      </w:r>
      <w:r w:rsidR="004609D1">
        <w:t xml:space="preserve">rom using the </w:t>
      </w:r>
      <w:r>
        <w:t>electricity r</w:t>
      </w:r>
      <w:r w:rsidR="00A43853">
        <w:t>evenue</w:t>
      </w:r>
      <w:r>
        <w:t xml:space="preserve"> to supplement the tax revenu</w:t>
      </w:r>
      <w:r w:rsidR="004609D1">
        <w:t>e</w:t>
      </w:r>
      <w:r>
        <w:t xml:space="preserve"> of the town.</w:t>
      </w:r>
    </w:p>
    <w:p w:rsidR="004609D1" w:rsidRDefault="004609D1" w:rsidP="004609D1">
      <w:pPr>
        <w:pStyle w:val="ListParagraph"/>
      </w:pPr>
    </w:p>
    <w:p w:rsidR="004609D1" w:rsidRDefault="00CB3E09" w:rsidP="004609D1">
      <w:pPr>
        <w:pStyle w:val="ListParagraph"/>
        <w:numPr>
          <w:ilvl w:val="0"/>
          <w:numId w:val="1"/>
        </w:numPr>
      </w:pPr>
      <w:r>
        <w:t>The electric consumer and back</w:t>
      </w:r>
      <w:r w:rsidR="004609D1">
        <w:t>er</w:t>
      </w:r>
      <w:r>
        <w:t xml:space="preserve">s rebelled and </w:t>
      </w:r>
      <w:r w:rsidR="00A43853">
        <w:t xml:space="preserve">with </w:t>
      </w:r>
      <w:r>
        <w:t>provin</w:t>
      </w:r>
      <w:r w:rsidR="004609D1">
        <w:t>cial</w:t>
      </w:r>
      <w:r>
        <w:t xml:space="preserve"> </w:t>
      </w:r>
      <w:proofErr w:type="gramStart"/>
      <w:r>
        <w:t>help</w:t>
      </w:r>
      <w:r w:rsidR="004609D1">
        <w:t xml:space="preserve"> ,</w:t>
      </w:r>
      <w:proofErr w:type="gramEnd"/>
      <w:r w:rsidR="004609D1">
        <w:t xml:space="preserve"> the new council </w:t>
      </w:r>
      <w:r>
        <w:t xml:space="preserve">created a peoples </w:t>
      </w:r>
      <w:r w:rsidR="004609D1">
        <w:t>referendum</w:t>
      </w:r>
      <w:r w:rsidR="00B5088B">
        <w:t xml:space="preserve"> to </w:t>
      </w:r>
      <w:r>
        <w:t xml:space="preserve">vote to </w:t>
      </w:r>
      <w:r w:rsidR="00A43853">
        <w:t>remove</w:t>
      </w:r>
      <w:r>
        <w:t xml:space="preserve"> the electricity arm (now</w:t>
      </w:r>
      <w:r w:rsidR="004609D1">
        <w:t xml:space="preserve"> </w:t>
      </w:r>
      <w:r>
        <w:t xml:space="preserve">called a </w:t>
      </w:r>
      <w:r w:rsidR="004609D1">
        <w:t>utility)</w:t>
      </w:r>
      <w:r>
        <w:t>separate and ap</w:t>
      </w:r>
      <w:r w:rsidR="004609D1">
        <w:t>a</w:t>
      </w:r>
      <w:r>
        <w:t>rt from any town co</w:t>
      </w:r>
      <w:r w:rsidR="004609D1">
        <w:t>uncil</w:t>
      </w:r>
      <w:r>
        <w:t xml:space="preserve"> involv</w:t>
      </w:r>
      <w:r w:rsidR="004609D1">
        <w:t>ement.</w:t>
      </w:r>
      <w:r>
        <w:t xml:space="preserve"> The referendum was legally conducted under the election act of the day and was backe</w:t>
      </w:r>
      <w:r w:rsidR="004609D1">
        <w:t>d</w:t>
      </w:r>
      <w:r>
        <w:t xml:space="preserve"> by Canada</w:t>
      </w:r>
      <w:r w:rsidR="00A43853">
        <w:t xml:space="preserve">’s </w:t>
      </w:r>
      <w:r>
        <w:t>Constitution and democ</w:t>
      </w:r>
      <w:r w:rsidR="004609D1">
        <w:t>racy laws of the day</w:t>
      </w:r>
      <w:r w:rsidR="00A43853">
        <w:t>.</w:t>
      </w:r>
    </w:p>
    <w:p w:rsidR="00A43853" w:rsidRDefault="00A43853" w:rsidP="00A43853">
      <w:pPr>
        <w:pStyle w:val="ListParagraph"/>
      </w:pPr>
    </w:p>
    <w:p w:rsidR="00215F3C" w:rsidRDefault="004609D1" w:rsidP="00CB3E09">
      <w:pPr>
        <w:pStyle w:val="ListParagraph"/>
        <w:numPr>
          <w:ilvl w:val="0"/>
          <w:numId w:val="1"/>
        </w:numPr>
      </w:pPr>
      <w:r>
        <w:t xml:space="preserve">When the first </w:t>
      </w:r>
      <w:r w:rsidR="00215F3C">
        <w:t>provincial public utilities act came into existence in 1913, it backed federal law and included the following 39(1) The council may by bylaw passed with the assent of the municipal electors repeal any bylaw passed under section 34</w:t>
      </w:r>
      <w:r w:rsidR="00B5088B">
        <w:t>(</w:t>
      </w:r>
      <w:r w:rsidR="00A43853">
        <w:t xml:space="preserve"> which was the section related to el</w:t>
      </w:r>
      <w:r w:rsidR="00B5088B">
        <w:t>e</w:t>
      </w:r>
      <w:r w:rsidR="00A43853">
        <w:t>ctricity</w:t>
      </w:r>
      <w:r w:rsidR="00B5088B">
        <w:t>)</w:t>
      </w:r>
      <w:r w:rsidR="00215F3C">
        <w:t>.</w:t>
      </w:r>
    </w:p>
    <w:p w:rsidR="00215F3C" w:rsidRDefault="00215F3C" w:rsidP="00215F3C">
      <w:pPr>
        <w:pStyle w:val="ListParagraph"/>
      </w:pPr>
    </w:p>
    <w:p w:rsidR="004609D1" w:rsidRDefault="00215F3C" w:rsidP="00CB3E09">
      <w:pPr>
        <w:pStyle w:val="ListParagraph"/>
        <w:numPr>
          <w:ilvl w:val="0"/>
          <w:numId w:val="1"/>
        </w:numPr>
      </w:pPr>
      <w:r>
        <w:t>Section 39(1</w:t>
      </w:r>
      <w:r w:rsidR="00A43853">
        <w:t xml:space="preserve">) </w:t>
      </w:r>
      <w:r>
        <w:t xml:space="preserve">gave </w:t>
      </w:r>
      <w:r w:rsidR="00A43853">
        <w:t xml:space="preserve">full </w:t>
      </w:r>
      <w:r>
        <w:t>protection to the</w:t>
      </w:r>
      <w:r w:rsidR="00A43853">
        <w:t xml:space="preserve"> voting </w:t>
      </w:r>
      <w:r>
        <w:t xml:space="preserve">electorate. This clause or somewhat different wording was included through the years and was in existence long after the alleged transfer to </w:t>
      </w:r>
      <w:r w:rsidR="00B5088B">
        <w:t>C</w:t>
      </w:r>
      <w:r>
        <w:t>orporations October 2000</w:t>
      </w:r>
      <w:r w:rsidR="00A43853">
        <w:t>.</w:t>
      </w:r>
    </w:p>
    <w:p w:rsidR="009726AB" w:rsidRDefault="009726AB" w:rsidP="009726AB">
      <w:pPr>
        <w:pStyle w:val="ListParagraph"/>
      </w:pPr>
    </w:p>
    <w:p w:rsidR="009726AB" w:rsidRDefault="009726AB" w:rsidP="00CB3E09">
      <w:pPr>
        <w:pStyle w:val="ListParagraph"/>
        <w:numPr>
          <w:ilvl w:val="0"/>
          <w:numId w:val="1"/>
        </w:numPr>
      </w:pPr>
      <w:r>
        <w:t xml:space="preserve">The board </w:t>
      </w:r>
      <w:r w:rsidR="00B5088B">
        <w:t xml:space="preserve">should </w:t>
      </w:r>
      <w:r>
        <w:t xml:space="preserve">now must at illegal legislation </w:t>
      </w:r>
      <w:r w:rsidR="00B5088B">
        <w:t>that attempts to override the results of legal referendums</w:t>
      </w:r>
      <w:r>
        <w:t xml:space="preserve"> as shown on the last paragraph of Page 3 and</w:t>
      </w:r>
      <w:r w:rsidR="00A43853">
        <w:t xml:space="preserve"> </w:t>
      </w:r>
      <w:r>
        <w:t xml:space="preserve">all of page 4 in </w:t>
      </w:r>
      <w:r w:rsidR="00A43853">
        <w:t>my</w:t>
      </w:r>
      <w:r>
        <w:t xml:space="preserve"> letter to the Minister of Attorney General dated June 10 2019.</w:t>
      </w:r>
    </w:p>
    <w:p w:rsidR="009726AB" w:rsidRDefault="009726AB" w:rsidP="009726AB">
      <w:pPr>
        <w:pStyle w:val="ListParagraph"/>
      </w:pPr>
    </w:p>
    <w:p w:rsidR="009726AB" w:rsidRDefault="009726AB" w:rsidP="009726AB">
      <w:r>
        <w:t xml:space="preserve">Section 67(1 on page 4 is not legal </w:t>
      </w:r>
      <w:r w:rsidR="00023F46">
        <w:t xml:space="preserve">by federal law </w:t>
      </w:r>
      <w:r>
        <w:t>and it does not remove the power of the Orillia Electorate that cast their ballots in a legally called referendum as backed by our Canadian constitution</w:t>
      </w:r>
      <w:r w:rsidR="00023F46">
        <w:t>al</w:t>
      </w:r>
      <w:r>
        <w:t xml:space="preserve"> law.</w:t>
      </w:r>
    </w:p>
    <w:p w:rsidR="009726AB" w:rsidRDefault="009726AB" w:rsidP="009726AB">
      <w:r>
        <w:t xml:space="preserve">For the </w:t>
      </w:r>
      <w:r w:rsidR="00D05B9E">
        <w:t>Orillia</w:t>
      </w:r>
      <w:r>
        <w:t xml:space="preserve"> City Council to </w:t>
      </w:r>
      <w:r w:rsidR="00D05B9E">
        <w:t>legally</w:t>
      </w:r>
      <w:r>
        <w:t xml:space="preserve"> sell </w:t>
      </w:r>
      <w:r w:rsidR="00D05B9E">
        <w:t>Orillia</w:t>
      </w:r>
      <w:r>
        <w:t xml:space="preserve"> Powe</w:t>
      </w:r>
      <w:r w:rsidR="00D05B9E">
        <w:t>r</w:t>
      </w:r>
      <w:r>
        <w:t xml:space="preserve"> </w:t>
      </w:r>
      <w:r w:rsidR="00D05B9E">
        <w:t>Distribution</w:t>
      </w:r>
      <w:r>
        <w:t xml:space="preserve"> to Hydro One, they </w:t>
      </w:r>
      <w:r w:rsidR="00B5088B">
        <w:t xml:space="preserve">cannot depend on Section 7(1). They, </w:t>
      </w:r>
      <w:r>
        <w:t>by law</w:t>
      </w:r>
      <w:r w:rsidR="00B5088B">
        <w:t>,</w:t>
      </w:r>
      <w:r>
        <w:t xml:space="preserve"> must </w:t>
      </w:r>
      <w:r w:rsidR="00023F46">
        <w:t xml:space="preserve">first </w:t>
      </w:r>
      <w:r w:rsidR="00B5088B">
        <w:t xml:space="preserve">involve their </w:t>
      </w:r>
      <w:r>
        <w:t>electorate</w:t>
      </w:r>
      <w:r w:rsidR="00B5088B">
        <w:t xml:space="preserve"> in an amended </w:t>
      </w:r>
      <w:proofErr w:type="gramStart"/>
      <w:r w:rsidR="00B5088B">
        <w:t xml:space="preserve">referendum </w:t>
      </w:r>
      <w:r>
        <w:t xml:space="preserve"> for</w:t>
      </w:r>
      <w:proofErr w:type="gramEnd"/>
      <w:r>
        <w:t xml:space="preserve"> approval t</w:t>
      </w:r>
      <w:r w:rsidR="00023F46">
        <w:t>o</w:t>
      </w:r>
      <w:r>
        <w:t xml:space="preserve"> do so. This is the law</w:t>
      </w:r>
      <w:r w:rsidR="00023F46">
        <w:t xml:space="preserve"> as I understand it</w:t>
      </w:r>
      <w:r>
        <w:t>.</w:t>
      </w:r>
    </w:p>
    <w:p w:rsidR="004609D1" w:rsidRDefault="00D05B9E" w:rsidP="004609D1">
      <w:r>
        <w:t xml:space="preserve">I request the Energy Board to look at the law and not skirt the issue. The Orillia City Council clearly </w:t>
      </w:r>
      <w:r w:rsidR="00023F46">
        <w:t>does</w:t>
      </w:r>
      <w:r>
        <w:t xml:space="preserve"> not have the authority to disregard the previous vote of Orillia Electorate</w:t>
      </w:r>
      <w:r w:rsidR="00023F46">
        <w:t>.</w:t>
      </w:r>
      <w:r>
        <w:t xml:space="preserve"> The Orillia council does have the author</w:t>
      </w:r>
      <w:r w:rsidR="00023F46">
        <w:t>ity</w:t>
      </w:r>
      <w:r>
        <w:t xml:space="preserve"> to go back to the Orillia Electorate in </w:t>
      </w:r>
      <w:r w:rsidR="00023F46">
        <w:t>the form of an</w:t>
      </w:r>
      <w:r>
        <w:t xml:space="preserve"> amended </w:t>
      </w:r>
      <w:r w:rsidR="00023F46">
        <w:t>referendum to</w:t>
      </w:r>
      <w:r>
        <w:t xml:space="preserve"> try to get their approval to make the sale.</w:t>
      </w:r>
      <w:r w:rsidR="00023F46">
        <w:t xml:space="preserve"> The Energy Board can make this a requirement</w:t>
      </w:r>
      <w:r w:rsidR="00B5088B">
        <w:t xml:space="preserve"> pertaining to the sale to Hydro One</w:t>
      </w:r>
      <w:r w:rsidR="00023F46">
        <w:t>.</w:t>
      </w:r>
      <w:r>
        <w:t xml:space="preserve"> </w:t>
      </w:r>
    </w:p>
    <w:p w:rsidR="00D05B9E" w:rsidRDefault="00D05B9E" w:rsidP="004609D1">
      <w:r>
        <w:t>BY this letter, I am placing the Ontario Energy Board on notice that they must follow the rule of law in this matter and retract the order of April 30</w:t>
      </w:r>
      <w:r w:rsidRPr="00D05B9E">
        <w:rPr>
          <w:vertAlign w:val="superscript"/>
        </w:rPr>
        <w:t>th</w:t>
      </w:r>
      <w:r>
        <w:t xml:space="preserve"> 2020 until such time as the Attorney </w:t>
      </w:r>
      <w:r w:rsidR="00023F46">
        <w:t>General makes</w:t>
      </w:r>
      <w:r w:rsidR="004332D3">
        <w:t xml:space="preserve"> </w:t>
      </w:r>
      <w:r>
        <w:t xml:space="preserve">a ruling that </w:t>
      </w:r>
      <w:r w:rsidR="00B5088B">
        <w:t xml:space="preserve">then </w:t>
      </w:r>
      <w:r>
        <w:t>may</w:t>
      </w:r>
      <w:r w:rsidR="00B5088B">
        <w:t xml:space="preserve"> even </w:t>
      </w:r>
      <w:r>
        <w:t xml:space="preserve">be challenged in the courts. </w:t>
      </w:r>
    </w:p>
    <w:p w:rsidR="004332D3" w:rsidRDefault="004332D3" w:rsidP="004609D1">
      <w:r>
        <w:t xml:space="preserve">I have forwarded </w:t>
      </w:r>
      <w:r w:rsidR="00023F46">
        <w:t>to the Energy Board a</w:t>
      </w:r>
      <w:r>
        <w:t xml:space="preserve"> copy of my letter to the premier and email to the Attorney General</w:t>
      </w:r>
      <w:r w:rsidR="00023F46">
        <w:t xml:space="preserve"> which was mailed yesterday.</w:t>
      </w:r>
      <w:r w:rsidR="00B5088B">
        <w:t xml:space="preserve"> The June 10</w:t>
      </w:r>
      <w:r w:rsidR="00B5088B" w:rsidRPr="00B5088B">
        <w:rPr>
          <w:vertAlign w:val="superscript"/>
        </w:rPr>
        <w:t>th</w:t>
      </w:r>
      <w:r w:rsidR="00B5088B">
        <w:t xml:space="preserve"> letter to the Attorney General is an attachment. </w:t>
      </w:r>
    </w:p>
    <w:p w:rsidR="004332D3" w:rsidRDefault="004332D3" w:rsidP="004609D1">
      <w:r>
        <w:t>Respectfully submitted</w:t>
      </w:r>
    </w:p>
    <w:p w:rsidR="004332D3" w:rsidRDefault="004332D3" w:rsidP="004609D1"/>
    <w:p w:rsidR="004332D3" w:rsidRDefault="004332D3" w:rsidP="004609D1"/>
    <w:p w:rsidR="004332D3" w:rsidRDefault="004332D3" w:rsidP="004609D1">
      <w:r>
        <w:t>Frank Kehoe</w:t>
      </w:r>
    </w:p>
    <w:p w:rsidR="00D05B9E" w:rsidRDefault="00D05B9E" w:rsidP="004609D1"/>
    <w:p w:rsidR="00D05B9E" w:rsidRDefault="00D05B9E" w:rsidP="004609D1"/>
    <w:sectPr w:rsidR="00D05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04396"/>
    <w:multiLevelType w:val="hybridMultilevel"/>
    <w:tmpl w:val="D8025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E09"/>
    <w:rsid w:val="00023F46"/>
    <w:rsid w:val="00161FD3"/>
    <w:rsid w:val="00215F3C"/>
    <w:rsid w:val="004332D3"/>
    <w:rsid w:val="004609D1"/>
    <w:rsid w:val="009726AB"/>
    <w:rsid w:val="00A43853"/>
    <w:rsid w:val="00B41C65"/>
    <w:rsid w:val="00B5088B"/>
    <w:rsid w:val="00CB3E09"/>
    <w:rsid w:val="00D05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E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2020-06-12T15:23:00Z</cp:lastPrinted>
  <dcterms:created xsi:type="dcterms:W3CDTF">2020-06-12T11:10:00Z</dcterms:created>
  <dcterms:modified xsi:type="dcterms:W3CDTF">2020-06-12T15:28:00Z</dcterms:modified>
</cp:coreProperties>
</file>