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B8141" w14:textId="44F5A644" w:rsidR="001665AA" w:rsidRPr="00F04334" w:rsidRDefault="003D18DB" w:rsidP="00B35816">
      <w:pPr>
        <w:spacing w:after="120" w:line="300" w:lineRule="exact"/>
      </w:pPr>
      <w:r>
        <w:t>August 4</w:t>
      </w:r>
      <w:r w:rsidR="001665AA" w:rsidRPr="00F04334">
        <w:t>, 2020</w:t>
      </w:r>
    </w:p>
    <w:p w14:paraId="647A73ED" w14:textId="77777777" w:rsidR="001665AA" w:rsidRPr="00F04334" w:rsidRDefault="001665AA" w:rsidP="00B35816">
      <w:pPr>
        <w:spacing w:line="300" w:lineRule="exact"/>
      </w:pPr>
      <w:r w:rsidRPr="00F04334">
        <w:t xml:space="preserve">Christine E. Long </w:t>
      </w:r>
    </w:p>
    <w:p w14:paraId="48BE38B8" w14:textId="77777777" w:rsidR="001665AA" w:rsidRPr="00F04334" w:rsidRDefault="001665AA" w:rsidP="00B35816">
      <w:pPr>
        <w:spacing w:line="300" w:lineRule="exact"/>
      </w:pPr>
      <w:r w:rsidRPr="00F04334">
        <w:t>Registrar and Board Secretary</w:t>
      </w:r>
    </w:p>
    <w:p w14:paraId="4492BAB8" w14:textId="77777777" w:rsidR="001665AA" w:rsidRPr="00F04334" w:rsidRDefault="001665AA" w:rsidP="00B35816">
      <w:pPr>
        <w:spacing w:line="300" w:lineRule="exact"/>
      </w:pPr>
      <w:r w:rsidRPr="00F04334">
        <w:t xml:space="preserve">Ontario Energy Board </w:t>
      </w:r>
    </w:p>
    <w:p w14:paraId="4C11F072" w14:textId="77777777" w:rsidR="001665AA" w:rsidRPr="00F04334" w:rsidRDefault="001665AA" w:rsidP="00B35816">
      <w:pPr>
        <w:spacing w:line="300" w:lineRule="exact"/>
      </w:pPr>
      <w:r w:rsidRPr="00F04334">
        <w:t>P.O. Box 2319</w:t>
      </w:r>
    </w:p>
    <w:p w14:paraId="674229D1" w14:textId="77777777" w:rsidR="001665AA" w:rsidRPr="00F04334" w:rsidRDefault="001665AA" w:rsidP="00B35816">
      <w:pPr>
        <w:spacing w:line="300" w:lineRule="exact"/>
      </w:pPr>
      <w:r w:rsidRPr="00F04334">
        <w:t xml:space="preserve">2300 Yonge Street </w:t>
      </w:r>
    </w:p>
    <w:p w14:paraId="704B200C" w14:textId="77777777" w:rsidR="001665AA" w:rsidRPr="00F04334" w:rsidRDefault="001665AA" w:rsidP="00B35816">
      <w:pPr>
        <w:spacing w:line="300" w:lineRule="exact"/>
      </w:pPr>
      <w:r w:rsidRPr="00F04334">
        <w:t xml:space="preserve">Toronto ON </w:t>
      </w:r>
    </w:p>
    <w:p w14:paraId="0D19667F" w14:textId="77777777" w:rsidR="001665AA" w:rsidRPr="00F04334" w:rsidRDefault="001665AA" w:rsidP="00B35816">
      <w:pPr>
        <w:spacing w:line="300" w:lineRule="exact"/>
      </w:pPr>
      <w:r w:rsidRPr="00F04334">
        <w:t>M4P 1E4</w:t>
      </w:r>
    </w:p>
    <w:p w14:paraId="227DCC9D" w14:textId="77777777" w:rsidR="001665AA" w:rsidRPr="00F04334" w:rsidRDefault="001665AA" w:rsidP="00B35816">
      <w:pPr>
        <w:spacing w:line="300" w:lineRule="exact"/>
      </w:pPr>
    </w:p>
    <w:p w14:paraId="4F1F5889" w14:textId="77777777" w:rsidR="001665AA" w:rsidRPr="00F04334" w:rsidRDefault="001665AA" w:rsidP="00B35816">
      <w:pPr>
        <w:spacing w:line="300" w:lineRule="exact"/>
      </w:pPr>
      <w:r w:rsidRPr="00F04334">
        <w:t>Dear Ms. Long,</w:t>
      </w:r>
    </w:p>
    <w:p w14:paraId="00944DC6" w14:textId="77777777" w:rsidR="001665AA" w:rsidRPr="00F04334" w:rsidRDefault="001665AA" w:rsidP="00B35816">
      <w:pPr>
        <w:spacing w:after="120" w:line="300" w:lineRule="exact"/>
      </w:pPr>
    </w:p>
    <w:p w14:paraId="783E0A9E" w14:textId="4D41F8BE" w:rsidR="001F3B34" w:rsidRPr="00F04334" w:rsidRDefault="001665AA" w:rsidP="007628C4">
      <w:pPr>
        <w:pStyle w:val="Default"/>
        <w:spacing w:line="300" w:lineRule="exact"/>
        <w:ind w:left="720" w:hanging="720"/>
        <w:rPr>
          <w:rFonts w:eastAsia="Times New Roman"/>
          <w:b/>
          <w:lang w:eastAsia="en-CA"/>
        </w:rPr>
      </w:pPr>
      <w:r w:rsidRPr="00F04334">
        <w:rPr>
          <w:bCs/>
        </w:rPr>
        <w:t>RE:</w:t>
      </w:r>
      <w:r w:rsidRPr="00F04334">
        <w:rPr>
          <w:b/>
        </w:rPr>
        <w:t xml:space="preserve"> </w:t>
      </w:r>
      <w:r w:rsidRPr="00F04334">
        <w:rPr>
          <w:b/>
        </w:rPr>
        <w:tab/>
      </w:r>
      <w:bookmarkStart w:id="1" w:name="_Hlk27831787"/>
      <w:r w:rsidR="001F3B34" w:rsidRPr="009A4FF1">
        <w:rPr>
          <w:rFonts w:ascii="Times New Roman" w:hAnsi="Times New Roman" w:cs="Times New Roman"/>
          <w:bCs/>
        </w:rPr>
        <w:t>EB-2020-0</w:t>
      </w:r>
      <w:r w:rsidR="003D18DB" w:rsidRPr="009A4FF1">
        <w:rPr>
          <w:rFonts w:ascii="Times New Roman" w:hAnsi="Times New Roman" w:cs="Times New Roman"/>
          <w:bCs/>
        </w:rPr>
        <w:t>255</w:t>
      </w:r>
      <w:r w:rsidR="00B74DED" w:rsidRPr="009A4FF1">
        <w:rPr>
          <w:rFonts w:ascii="Times New Roman" w:hAnsi="Times New Roman" w:cs="Times New Roman"/>
          <w:bCs/>
        </w:rPr>
        <w:t xml:space="preserve"> </w:t>
      </w:r>
      <w:r w:rsidR="009A4FF1" w:rsidRPr="009A4FF1">
        <w:rPr>
          <w:rFonts w:ascii="Times New Roman" w:hAnsi="Times New Roman" w:cs="Times New Roman"/>
          <w:bCs/>
        </w:rPr>
        <w:t xml:space="preserve">Potential Projects to Expand Access to Natural Gas Distribution: Confidentiality of Filings </w:t>
      </w:r>
      <w:r w:rsidR="001F3B34" w:rsidRPr="009A4FF1">
        <w:rPr>
          <w:rFonts w:ascii="Times New Roman" w:hAnsi="Times New Roman" w:cs="Times New Roman"/>
          <w:bCs/>
        </w:rPr>
        <w:t xml:space="preserve">- </w:t>
      </w:r>
      <w:r w:rsidRPr="009A4FF1">
        <w:rPr>
          <w:rFonts w:ascii="Times New Roman" w:hAnsi="Times New Roman" w:cs="Times New Roman"/>
          <w:bCs/>
        </w:rPr>
        <w:t xml:space="preserve">Energy Probe </w:t>
      </w:r>
      <w:r w:rsidR="00E06830" w:rsidRPr="009A4FF1">
        <w:rPr>
          <w:rFonts w:ascii="Times New Roman" w:hAnsi="Times New Roman" w:cs="Times New Roman"/>
          <w:bCs/>
        </w:rPr>
        <w:t xml:space="preserve">Comments </w:t>
      </w:r>
    </w:p>
    <w:p w14:paraId="3B4B695C" w14:textId="46ACA55D" w:rsidR="001F3B34" w:rsidRPr="009A4FF1" w:rsidRDefault="001F3B34" w:rsidP="00B35816">
      <w:pPr>
        <w:pStyle w:val="Default"/>
        <w:spacing w:line="300" w:lineRule="exact"/>
        <w:rPr>
          <w:rFonts w:ascii="Times New Roman" w:hAnsi="Times New Roman" w:cs="Times New Roman"/>
        </w:rPr>
      </w:pPr>
      <w:r w:rsidRPr="009A4FF1">
        <w:rPr>
          <w:rFonts w:ascii="Times New Roman" w:eastAsia="Times New Roman" w:hAnsi="Times New Roman" w:cs="Times New Roman"/>
          <w:bCs/>
          <w:lang w:eastAsia="en-CA"/>
        </w:rPr>
        <w:t xml:space="preserve">In </w:t>
      </w:r>
      <w:r w:rsidR="00B74DED" w:rsidRPr="009A4FF1">
        <w:rPr>
          <w:rFonts w:ascii="Times New Roman" w:eastAsia="Times New Roman" w:hAnsi="Times New Roman" w:cs="Times New Roman"/>
          <w:bCs/>
          <w:lang w:eastAsia="en-CA"/>
        </w:rPr>
        <w:t xml:space="preserve">its letter of </w:t>
      </w:r>
      <w:r w:rsidR="009A4FF1" w:rsidRPr="009A4FF1">
        <w:rPr>
          <w:rFonts w:ascii="Times New Roman" w:eastAsia="Times New Roman" w:hAnsi="Times New Roman" w:cs="Times New Roman"/>
          <w:bCs/>
          <w:lang w:eastAsia="en-CA"/>
        </w:rPr>
        <w:t>July 29</w:t>
      </w:r>
      <w:r w:rsidR="00B74DED" w:rsidRPr="009A4FF1">
        <w:rPr>
          <w:rFonts w:ascii="Times New Roman" w:eastAsia="Times New Roman" w:hAnsi="Times New Roman" w:cs="Times New Roman"/>
          <w:bCs/>
          <w:lang w:eastAsia="en-CA"/>
        </w:rPr>
        <w:t xml:space="preserve">, 2020, the OEB invited interested parties to submit </w:t>
      </w:r>
      <w:r w:rsidR="009A4FF1" w:rsidRPr="009A4FF1">
        <w:rPr>
          <w:rFonts w:ascii="Times New Roman" w:eastAsia="Times New Roman" w:hAnsi="Times New Roman" w:cs="Times New Roman"/>
          <w:bCs/>
          <w:lang w:eastAsia="en-CA"/>
        </w:rPr>
        <w:t>comments by August 6, 2020,</w:t>
      </w:r>
      <w:r w:rsidR="009A4FF1" w:rsidRPr="009A4FF1">
        <w:rPr>
          <w:rFonts w:ascii="Times New Roman" w:hAnsi="Times New Roman" w:cs="Times New Roman"/>
        </w:rPr>
        <w:t xml:space="preserve"> on a request for confidential treatment received from Enbridge Gas Inc. (Enbridge) in respect of project information filed by proponents for inclusion in the Ontario Energy Board’s (OEB) report to the Ministry of Energy, Northern Development and Mines (Ministry). </w:t>
      </w:r>
      <w:r w:rsidRPr="009A4FF1">
        <w:rPr>
          <w:rFonts w:ascii="Times New Roman" w:eastAsia="Times New Roman" w:hAnsi="Times New Roman" w:cs="Times New Roman"/>
          <w:bCs/>
          <w:lang w:eastAsia="en-CA"/>
        </w:rPr>
        <w:t xml:space="preserve">The purpose of this letter is to </w:t>
      </w:r>
      <w:r w:rsidR="00706175" w:rsidRPr="009A4FF1">
        <w:rPr>
          <w:rFonts w:ascii="Times New Roman" w:eastAsia="Times New Roman" w:hAnsi="Times New Roman" w:cs="Times New Roman"/>
          <w:bCs/>
          <w:lang w:eastAsia="en-CA"/>
        </w:rPr>
        <w:t>submit</w:t>
      </w:r>
      <w:r w:rsidRPr="009A4FF1">
        <w:rPr>
          <w:rFonts w:ascii="Times New Roman" w:eastAsia="Times New Roman" w:hAnsi="Times New Roman" w:cs="Times New Roman"/>
          <w:bCs/>
          <w:lang w:eastAsia="en-CA"/>
        </w:rPr>
        <w:t xml:space="preserve"> comments by Energy Probe Research Foundation (Energy </w:t>
      </w:r>
      <w:r w:rsidR="0084507C" w:rsidRPr="009A4FF1">
        <w:rPr>
          <w:rFonts w:ascii="Times New Roman" w:eastAsia="Times New Roman" w:hAnsi="Times New Roman" w:cs="Times New Roman"/>
          <w:bCs/>
          <w:lang w:eastAsia="en-CA"/>
        </w:rPr>
        <w:t>Probe)</w:t>
      </w:r>
      <w:r w:rsidR="00054C27" w:rsidRPr="009A4FF1">
        <w:rPr>
          <w:rFonts w:ascii="Times New Roman" w:eastAsia="Times New Roman" w:hAnsi="Times New Roman" w:cs="Times New Roman"/>
          <w:bCs/>
          <w:lang w:eastAsia="en-CA"/>
        </w:rPr>
        <w:t>.</w:t>
      </w:r>
    </w:p>
    <w:p w14:paraId="73419F06" w14:textId="5F658A61" w:rsidR="00706175" w:rsidRDefault="00706175" w:rsidP="00B35816">
      <w:pPr>
        <w:spacing w:line="300" w:lineRule="exact"/>
        <w:rPr>
          <w:rFonts w:eastAsia="Times New Roman"/>
          <w:bCs/>
          <w:color w:val="000000"/>
          <w:lang w:eastAsia="en-CA"/>
        </w:rPr>
      </w:pPr>
    </w:p>
    <w:p w14:paraId="525D3018" w14:textId="1101C3A2" w:rsidR="003D18DB" w:rsidRPr="008B6B28" w:rsidRDefault="009A4FF1" w:rsidP="00B35816">
      <w:pPr>
        <w:spacing w:after="200" w:line="300" w:lineRule="exact"/>
        <w:rPr>
          <w:color w:val="000000"/>
        </w:rPr>
      </w:pPr>
      <w:r>
        <w:rPr>
          <w:color w:val="000000"/>
        </w:rPr>
        <w:t xml:space="preserve">Energy Probe believes that </w:t>
      </w:r>
      <w:r w:rsidR="002266E6">
        <w:rPr>
          <w:color w:val="000000"/>
        </w:rPr>
        <w:t xml:space="preserve">Enbridge Gas should not seeking “Blanket Confidentiality” at </w:t>
      </w:r>
      <w:r w:rsidR="003D18DB" w:rsidRPr="008B6B28">
        <w:rPr>
          <w:color w:val="000000"/>
        </w:rPr>
        <w:t>this point in the EB-2019-0255 Process</w:t>
      </w:r>
      <w:r w:rsidR="002266E6">
        <w:rPr>
          <w:color w:val="000000"/>
        </w:rPr>
        <w:t>. Enbridge</w:t>
      </w:r>
      <w:r w:rsidR="003D18DB" w:rsidRPr="008B6B28">
        <w:rPr>
          <w:color w:val="000000"/>
        </w:rPr>
        <w:t xml:space="preserve"> had an opportunity to express its position during the Board</w:t>
      </w:r>
      <w:r w:rsidR="002266E6">
        <w:rPr>
          <w:color w:val="000000"/>
        </w:rPr>
        <w:t>’</w:t>
      </w:r>
      <w:r w:rsidR="003D18DB" w:rsidRPr="008B6B28">
        <w:rPr>
          <w:color w:val="000000"/>
        </w:rPr>
        <w:t xml:space="preserve">s Stakeholder </w:t>
      </w:r>
      <w:r w:rsidR="002266E6">
        <w:rPr>
          <w:color w:val="000000"/>
        </w:rPr>
        <w:t xml:space="preserve">Consultation </w:t>
      </w:r>
      <w:r w:rsidR="003D18DB" w:rsidRPr="008B6B28">
        <w:rPr>
          <w:color w:val="000000"/>
        </w:rPr>
        <w:t>Process and apparently did not do so, or if it did so, has not provided a copy of its earlier concerns to other stakeholders</w:t>
      </w:r>
      <w:r w:rsidR="003D18DB">
        <w:rPr>
          <w:color w:val="000000"/>
        </w:rPr>
        <w:t>,</w:t>
      </w:r>
      <w:r w:rsidR="003D18DB" w:rsidRPr="008B6B28">
        <w:rPr>
          <w:color w:val="000000"/>
        </w:rPr>
        <w:t xml:space="preserve"> </w:t>
      </w:r>
      <w:r w:rsidR="003D18DB">
        <w:rPr>
          <w:color w:val="000000"/>
        </w:rPr>
        <w:t>n</w:t>
      </w:r>
      <w:r w:rsidR="003D18DB" w:rsidRPr="008B6B28">
        <w:rPr>
          <w:color w:val="000000"/>
        </w:rPr>
        <w:t>or cited those concerns in its current correspondence.</w:t>
      </w:r>
      <w:r w:rsidR="003D18DB" w:rsidRPr="008B6B28">
        <w:rPr>
          <w:rStyle w:val="FootnoteReference"/>
          <w:color w:val="000000"/>
        </w:rPr>
        <w:footnoteReference w:id="1"/>
      </w:r>
    </w:p>
    <w:p w14:paraId="2C6DEDE9" w14:textId="1CD468F6" w:rsidR="003D18DB" w:rsidRPr="008B6B28" w:rsidRDefault="003D18DB" w:rsidP="00B35816">
      <w:pPr>
        <w:spacing w:after="200" w:line="300" w:lineRule="exact"/>
        <w:rPr>
          <w:color w:val="000000"/>
        </w:rPr>
      </w:pPr>
      <w:r w:rsidRPr="008B6B28">
        <w:rPr>
          <w:color w:val="000000"/>
        </w:rPr>
        <w:t>The OEB Section 35 Gas Expansion Guidelines were issued On March 5</w:t>
      </w:r>
      <w:r w:rsidRPr="008B6B28">
        <w:rPr>
          <w:color w:val="000000"/>
          <w:vertAlign w:val="superscript"/>
        </w:rPr>
        <w:t>th</w:t>
      </w:r>
      <w:r w:rsidRPr="008B6B28">
        <w:rPr>
          <w:color w:val="000000"/>
        </w:rPr>
        <w:t>, 2020 and the process was closed</w:t>
      </w:r>
      <w:r>
        <w:rPr>
          <w:color w:val="000000"/>
        </w:rPr>
        <w:t>,</w:t>
      </w:r>
      <w:r w:rsidRPr="008B6B28">
        <w:rPr>
          <w:color w:val="000000"/>
        </w:rPr>
        <w:t xml:space="preserve"> except for the project solicitation stage.</w:t>
      </w:r>
      <w:r w:rsidR="002266E6">
        <w:rPr>
          <w:color w:val="000000"/>
        </w:rPr>
        <w:t xml:space="preserve"> </w:t>
      </w:r>
      <w:r w:rsidRPr="008B6B28">
        <w:rPr>
          <w:color w:val="000000"/>
        </w:rPr>
        <w:t>To file its letter one month from the August 31</w:t>
      </w:r>
      <w:r>
        <w:rPr>
          <w:color w:val="000000"/>
        </w:rPr>
        <w:t>,</w:t>
      </w:r>
      <w:r w:rsidRPr="008B6B28">
        <w:rPr>
          <w:color w:val="000000"/>
        </w:rPr>
        <w:t xml:space="preserve"> 2020 </w:t>
      </w:r>
      <w:r>
        <w:rPr>
          <w:color w:val="000000"/>
        </w:rPr>
        <w:t xml:space="preserve">deadline </w:t>
      </w:r>
      <w:r w:rsidRPr="008B6B28">
        <w:rPr>
          <w:color w:val="000000"/>
        </w:rPr>
        <w:t>for the Board’s Report is inappropriate and a mockery of the Boards Process.</w:t>
      </w:r>
    </w:p>
    <w:p w14:paraId="104CD133" w14:textId="648C1796" w:rsidR="003D18DB" w:rsidRPr="008B6B28" w:rsidRDefault="003D18DB" w:rsidP="00B35816">
      <w:pPr>
        <w:spacing w:after="200" w:line="300" w:lineRule="exact"/>
        <w:rPr>
          <w:color w:val="000000"/>
        </w:rPr>
      </w:pPr>
      <w:r w:rsidRPr="008B6B28">
        <w:rPr>
          <w:color w:val="000000"/>
        </w:rPr>
        <w:lastRenderedPageBreak/>
        <w:t xml:space="preserve">It is totally inappropriate at this point in time for Enbridge Gas to raise a litany of issues starting with the Board’s mandate under The Minister’s </w:t>
      </w:r>
      <w:r>
        <w:rPr>
          <w:color w:val="000000"/>
        </w:rPr>
        <w:t>S</w:t>
      </w:r>
      <w:r w:rsidRPr="008B6B28">
        <w:rPr>
          <w:color w:val="000000"/>
        </w:rPr>
        <w:t xml:space="preserve">ection 35 </w:t>
      </w:r>
      <w:r w:rsidR="002266E6">
        <w:rPr>
          <w:color w:val="000000"/>
        </w:rPr>
        <w:t>l</w:t>
      </w:r>
      <w:r w:rsidRPr="008B6B28">
        <w:rPr>
          <w:color w:val="000000"/>
        </w:rPr>
        <w:t>etter and progressing to security of the natural gas system in Ontario.</w:t>
      </w:r>
    </w:p>
    <w:p w14:paraId="681B292A" w14:textId="0E584CA8" w:rsidR="003D18DB" w:rsidRPr="008B6B28" w:rsidRDefault="003D18DB" w:rsidP="00B35816">
      <w:pPr>
        <w:spacing w:after="200" w:line="300" w:lineRule="exact"/>
        <w:rPr>
          <w:color w:val="000000"/>
        </w:rPr>
      </w:pPr>
      <w:r w:rsidRPr="008B6B28">
        <w:rPr>
          <w:color w:val="000000"/>
        </w:rPr>
        <w:t>Energy Probe will not attempt to address all of the content of the l</w:t>
      </w:r>
      <w:r>
        <w:rPr>
          <w:color w:val="000000"/>
        </w:rPr>
        <w:t>e</w:t>
      </w:r>
      <w:r w:rsidRPr="008B6B28">
        <w:rPr>
          <w:color w:val="000000"/>
        </w:rPr>
        <w:t>tter</w:t>
      </w:r>
      <w:r>
        <w:rPr>
          <w:color w:val="000000"/>
        </w:rPr>
        <w:t>,</w:t>
      </w:r>
      <w:r w:rsidRPr="008B6B28">
        <w:rPr>
          <w:color w:val="000000"/>
        </w:rPr>
        <w:t xml:space="preserve"> but hopes the Board will respond with a process allowing </w:t>
      </w:r>
      <w:r>
        <w:rPr>
          <w:color w:val="000000"/>
        </w:rPr>
        <w:t xml:space="preserve">parties </w:t>
      </w:r>
      <w:r w:rsidRPr="008B6B28">
        <w:rPr>
          <w:color w:val="000000"/>
        </w:rPr>
        <w:t>to do so.</w:t>
      </w:r>
      <w:r w:rsidR="002266E6">
        <w:rPr>
          <w:color w:val="000000"/>
        </w:rPr>
        <w:t xml:space="preserve"> Energy Probe </w:t>
      </w:r>
      <w:r w:rsidRPr="008B6B28">
        <w:rPr>
          <w:color w:val="000000"/>
        </w:rPr>
        <w:t>will address only one aspect that relates to potential competitive concerns between Project Proponents</w:t>
      </w:r>
    </w:p>
    <w:p w14:paraId="75070DD7" w14:textId="076A1D7F" w:rsidR="003D18DB" w:rsidRPr="008B6B28" w:rsidRDefault="003D18DB" w:rsidP="00B35816">
      <w:pPr>
        <w:spacing w:after="200" w:line="300" w:lineRule="exact"/>
        <w:rPr>
          <w:color w:val="000000"/>
        </w:rPr>
      </w:pPr>
      <w:r w:rsidRPr="008B6B28">
        <w:rPr>
          <w:color w:val="000000"/>
        </w:rPr>
        <w:t>The Board</w:t>
      </w:r>
      <w:r w:rsidR="002266E6">
        <w:rPr>
          <w:color w:val="000000"/>
        </w:rPr>
        <w:t>’</w:t>
      </w:r>
      <w:r w:rsidRPr="008B6B28">
        <w:rPr>
          <w:color w:val="000000"/>
        </w:rPr>
        <w:t xml:space="preserve">s </w:t>
      </w:r>
      <w:r>
        <w:rPr>
          <w:color w:val="000000"/>
        </w:rPr>
        <w:t xml:space="preserve">Decision on the </w:t>
      </w:r>
      <w:r w:rsidRPr="008B6B28">
        <w:rPr>
          <w:color w:val="000000"/>
        </w:rPr>
        <w:t>Guidelines</w:t>
      </w:r>
      <w:r>
        <w:rPr>
          <w:rStyle w:val="FootnoteReference"/>
          <w:color w:val="000000"/>
        </w:rPr>
        <w:footnoteReference w:id="2"/>
      </w:r>
      <w:r w:rsidRPr="008B6B28">
        <w:rPr>
          <w:color w:val="000000"/>
        </w:rPr>
        <w:t xml:space="preserve"> indicate</w:t>
      </w:r>
      <w:r w:rsidR="002266E6">
        <w:rPr>
          <w:color w:val="000000"/>
        </w:rPr>
        <w:t>s</w:t>
      </w:r>
      <w:r w:rsidRPr="008B6B28">
        <w:rPr>
          <w:color w:val="000000"/>
        </w:rPr>
        <w:t xml:space="preserve"> that</w:t>
      </w:r>
      <w:r>
        <w:rPr>
          <w:color w:val="000000"/>
        </w:rPr>
        <w:t>:</w:t>
      </w:r>
    </w:p>
    <w:p w14:paraId="2AAAEC4A" w14:textId="77777777" w:rsidR="003D18DB" w:rsidRPr="008B6B28" w:rsidRDefault="003D18DB" w:rsidP="00B35816">
      <w:pPr>
        <w:spacing w:after="200" w:line="300" w:lineRule="exact"/>
        <w:rPr>
          <w:i/>
          <w:color w:val="000000"/>
        </w:rPr>
      </w:pPr>
      <w:r w:rsidRPr="008B6B28">
        <w:rPr>
          <w:color w:val="000000"/>
        </w:rPr>
        <w:t xml:space="preserve">As a result, the OEB will not include in its Report </w:t>
      </w:r>
      <w:r w:rsidRPr="008B6B28">
        <w:rPr>
          <w:i/>
          <w:color w:val="000000"/>
        </w:rPr>
        <w:t>any proposed project from a non-Certificate holder unless the Certificate holder does not bring forward a project for the same area, and the OEB will not be posting project information for projects that are not included in the OEB’s review.</w:t>
      </w:r>
    </w:p>
    <w:p w14:paraId="42B6A03A" w14:textId="024216C9" w:rsidR="003D18DB" w:rsidRDefault="003D18DB" w:rsidP="00B35816">
      <w:pPr>
        <w:spacing w:after="200" w:line="300" w:lineRule="exact"/>
        <w:rPr>
          <w:color w:val="000000"/>
        </w:rPr>
      </w:pPr>
      <w:r w:rsidRPr="008B6B28">
        <w:rPr>
          <w:color w:val="000000"/>
        </w:rPr>
        <w:t xml:space="preserve">We suggest that this indicates </w:t>
      </w:r>
      <w:r>
        <w:rPr>
          <w:color w:val="000000"/>
        </w:rPr>
        <w:t xml:space="preserve">that </w:t>
      </w:r>
      <w:r w:rsidRPr="008B6B28">
        <w:rPr>
          <w:color w:val="000000"/>
        </w:rPr>
        <w:t xml:space="preserve">the Board recognizes that </w:t>
      </w:r>
      <w:r w:rsidR="002266E6">
        <w:rPr>
          <w:color w:val="000000"/>
        </w:rPr>
        <w:t>p</w:t>
      </w:r>
      <w:r w:rsidRPr="008B6B28">
        <w:rPr>
          <w:color w:val="000000"/>
        </w:rPr>
        <w:t xml:space="preserve">rojects submitted by Certificate Holders will receive priority </w:t>
      </w:r>
      <w:r>
        <w:rPr>
          <w:color w:val="000000"/>
        </w:rPr>
        <w:t xml:space="preserve">review, </w:t>
      </w:r>
      <w:r w:rsidRPr="008B6B28">
        <w:rPr>
          <w:color w:val="000000"/>
        </w:rPr>
        <w:t>over non-certificate holders “for the same area”</w:t>
      </w:r>
      <w:r w:rsidR="00B35816">
        <w:rPr>
          <w:color w:val="000000"/>
        </w:rPr>
        <w:t xml:space="preserve"> </w:t>
      </w:r>
      <w:r w:rsidRPr="008B6B28">
        <w:rPr>
          <w:color w:val="000000"/>
        </w:rPr>
        <w:t>This should ameliorate one of Enbridge’s concern</w:t>
      </w:r>
      <w:r>
        <w:rPr>
          <w:color w:val="000000"/>
        </w:rPr>
        <w:t>s</w:t>
      </w:r>
      <w:r w:rsidRPr="008B6B28">
        <w:rPr>
          <w:color w:val="000000"/>
        </w:rPr>
        <w:t xml:space="preserve"> about competitors having acces</w:t>
      </w:r>
      <w:r>
        <w:rPr>
          <w:color w:val="000000"/>
        </w:rPr>
        <w:t>s</w:t>
      </w:r>
      <w:r w:rsidRPr="008B6B28">
        <w:rPr>
          <w:color w:val="000000"/>
        </w:rPr>
        <w:t xml:space="preserve"> to its p</w:t>
      </w:r>
      <w:r>
        <w:rPr>
          <w:color w:val="000000"/>
        </w:rPr>
        <w:t>r</w:t>
      </w:r>
      <w:r w:rsidRPr="008B6B28">
        <w:rPr>
          <w:color w:val="000000"/>
        </w:rPr>
        <w:t>oject information</w:t>
      </w:r>
      <w:r>
        <w:rPr>
          <w:color w:val="000000"/>
        </w:rPr>
        <w:t>.</w:t>
      </w:r>
      <w:r w:rsidRPr="008B6B28">
        <w:rPr>
          <w:color w:val="000000"/>
        </w:rPr>
        <w:t xml:space="preserve"> </w:t>
      </w:r>
    </w:p>
    <w:p w14:paraId="557A9B42" w14:textId="0705A606" w:rsidR="003D18DB" w:rsidRPr="002266E6" w:rsidRDefault="003D18DB" w:rsidP="00B35816">
      <w:pPr>
        <w:spacing w:after="200" w:line="300" w:lineRule="exact"/>
        <w:rPr>
          <w:color w:val="000000"/>
        </w:rPr>
      </w:pPr>
      <w:r>
        <w:rPr>
          <w:color w:val="000000"/>
        </w:rPr>
        <w:t xml:space="preserve">The issue of proprietary information and other project information is a matter that the Board deals with on a routine basis and it will determine information that should not be put on the public record and accessible only under its requirements for  a Declaration </w:t>
      </w:r>
      <w:r w:rsidR="002266E6">
        <w:rPr>
          <w:color w:val="000000"/>
        </w:rPr>
        <w:t xml:space="preserve">and Undertaking </w:t>
      </w:r>
      <w:r>
        <w:rPr>
          <w:color w:val="000000"/>
        </w:rPr>
        <w:t xml:space="preserve">regarding </w:t>
      </w:r>
      <w:r w:rsidR="002266E6">
        <w:rPr>
          <w:color w:val="000000"/>
        </w:rPr>
        <w:t>c</w:t>
      </w:r>
      <w:r>
        <w:rPr>
          <w:color w:val="000000"/>
        </w:rPr>
        <w:t xml:space="preserve">onfidential </w:t>
      </w:r>
      <w:r w:rsidR="002266E6">
        <w:rPr>
          <w:color w:val="000000"/>
        </w:rPr>
        <w:t>i</w:t>
      </w:r>
      <w:r>
        <w:rPr>
          <w:color w:val="000000"/>
        </w:rPr>
        <w:t>nformation.</w:t>
      </w:r>
    </w:p>
    <w:p w14:paraId="2F61541E" w14:textId="768E8988" w:rsidR="006A0262" w:rsidRDefault="006A0262" w:rsidP="00B35816">
      <w:pPr>
        <w:spacing w:line="300" w:lineRule="exact"/>
        <w:rPr>
          <w:rFonts w:eastAsiaTheme="minorHAnsi"/>
          <w:lang w:eastAsia="en-US"/>
        </w:rPr>
      </w:pPr>
    </w:p>
    <w:p w14:paraId="00DC6FB3" w14:textId="72292445" w:rsidR="00DC2D52" w:rsidRPr="00D60B5A" w:rsidRDefault="00A50561" w:rsidP="00B35816">
      <w:pPr>
        <w:spacing w:line="300" w:lineRule="exact"/>
        <w:rPr>
          <w:rFonts w:eastAsia="Arial"/>
          <w:color w:val="000000"/>
          <w:lang w:val="en" w:eastAsia="en-CA"/>
        </w:rPr>
      </w:pPr>
      <w:r w:rsidRPr="00D60B5A">
        <w:rPr>
          <w:rFonts w:eastAsiaTheme="minorHAnsi"/>
          <w:lang w:eastAsia="en-US"/>
        </w:rPr>
        <w:t>Respectfully submitted</w:t>
      </w:r>
      <w:r w:rsidR="001665AA" w:rsidRPr="00D60B5A">
        <w:rPr>
          <w:rFonts w:eastAsiaTheme="minorHAnsi"/>
          <w:lang w:eastAsia="en-US"/>
        </w:rPr>
        <w:t xml:space="preserve">, </w:t>
      </w:r>
      <w:r w:rsidR="001665AA" w:rsidRPr="00D60B5A">
        <w:rPr>
          <w:rFonts w:eastAsia="Arial"/>
          <w:color w:val="000000"/>
          <w:lang w:val="en" w:eastAsia="en-CA"/>
        </w:rPr>
        <w:tab/>
      </w:r>
    </w:p>
    <w:p w14:paraId="79DC997A" w14:textId="26A0C619" w:rsidR="001665AA" w:rsidRPr="00D60B5A" w:rsidRDefault="001665AA" w:rsidP="00B35816">
      <w:pPr>
        <w:spacing w:line="300" w:lineRule="exact"/>
        <w:rPr>
          <w:rFonts w:eastAsiaTheme="minorHAnsi"/>
          <w:lang w:eastAsia="en-US"/>
        </w:rPr>
      </w:pPr>
      <w:r w:rsidRPr="00D60B5A">
        <w:rPr>
          <w:rFonts w:eastAsia="Arial"/>
          <w:color w:val="000000"/>
          <w:lang w:val="en" w:eastAsia="en-CA"/>
        </w:rPr>
        <w:tab/>
      </w:r>
      <w:r w:rsidRPr="00D60B5A">
        <w:rPr>
          <w:rFonts w:eastAsia="Arial"/>
          <w:color w:val="000000"/>
          <w:lang w:val="en" w:eastAsia="en-CA"/>
        </w:rPr>
        <w:tab/>
      </w:r>
      <w:r w:rsidRPr="00D60B5A">
        <w:rPr>
          <w:rFonts w:eastAsia="Arial"/>
          <w:color w:val="000000"/>
          <w:lang w:val="en" w:eastAsia="en-CA"/>
        </w:rPr>
        <w:tab/>
      </w:r>
      <w:r w:rsidRPr="00D60B5A">
        <w:rPr>
          <w:rFonts w:eastAsia="Arial"/>
          <w:color w:val="000000"/>
          <w:lang w:val="en" w:eastAsia="en-CA"/>
        </w:rPr>
        <w:tab/>
      </w:r>
      <w:r w:rsidRPr="00D60B5A">
        <w:rPr>
          <w:rFonts w:eastAsia="Arial"/>
          <w:color w:val="000000"/>
          <w:lang w:val="en" w:eastAsia="en-CA"/>
        </w:rPr>
        <w:tab/>
      </w:r>
      <w:r w:rsidRPr="00D60B5A">
        <w:rPr>
          <w:rFonts w:eastAsia="Arial"/>
          <w:color w:val="000000"/>
          <w:lang w:val="en" w:eastAsia="en-CA"/>
        </w:rPr>
        <w:tab/>
      </w:r>
      <w:r w:rsidRPr="00D60B5A">
        <w:rPr>
          <w:rFonts w:eastAsia="Arial"/>
          <w:color w:val="000000"/>
          <w:lang w:val="en" w:eastAsia="en-CA"/>
        </w:rPr>
        <w:tab/>
      </w:r>
    </w:p>
    <w:p w14:paraId="3128F3DF" w14:textId="77777777" w:rsidR="00F70E97" w:rsidRDefault="00F70E97" w:rsidP="00F70E97">
      <w:r>
        <w:rPr>
          <w:noProof/>
          <w:lang w:eastAsia="en-CA"/>
        </w:rPr>
        <w:drawing>
          <wp:inline distT="0" distB="0" distL="0" distR="0" wp14:anchorId="0B2074ED" wp14:editId="77326370">
            <wp:extent cx="1135380" cy="294640"/>
            <wp:effectExtent l="0" t="0" r="7620" b="0"/>
            <wp:docPr id="8" name="Picture 8" descr="E:\Scan0015.tif"/>
            <wp:cNvGraphicFramePr/>
            <a:graphic xmlns:a="http://schemas.openxmlformats.org/drawingml/2006/main">
              <a:graphicData uri="http://schemas.openxmlformats.org/drawingml/2006/picture">
                <pic:pic xmlns:pic="http://schemas.openxmlformats.org/drawingml/2006/picture">
                  <pic:nvPicPr>
                    <pic:cNvPr id="1" name="Picture 1" descr="E:\Scan0015.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294640"/>
                    </a:xfrm>
                    <a:prstGeom prst="rect">
                      <a:avLst/>
                    </a:prstGeom>
                    <a:noFill/>
                    <a:ln>
                      <a:noFill/>
                    </a:ln>
                  </pic:spPr>
                </pic:pic>
              </a:graphicData>
            </a:graphic>
          </wp:inline>
        </w:drawing>
      </w:r>
    </w:p>
    <w:p w14:paraId="6BB2E999" w14:textId="2B41667D" w:rsidR="001665AA" w:rsidRPr="00D60B5A" w:rsidRDefault="001665AA" w:rsidP="00B35816">
      <w:pPr>
        <w:pBdr>
          <w:top w:val="nil"/>
          <w:left w:val="nil"/>
          <w:bottom w:val="nil"/>
          <w:right w:val="nil"/>
          <w:between w:val="nil"/>
        </w:pBdr>
        <w:spacing w:line="300" w:lineRule="exact"/>
        <w:rPr>
          <w:rFonts w:eastAsia="Arial"/>
          <w:i/>
          <w:color w:val="000000"/>
          <w:lang w:val="en" w:eastAsia="en-CA"/>
        </w:rPr>
      </w:pPr>
      <w:bookmarkStart w:id="2" w:name="_GoBack"/>
      <w:bookmarkEnd w:id="2"/>
    </w:p>
    <w:p w14:paraId="32B92635" w14:textId="1EA5CC00" w:rsidR="002266E6" w:rsidRDefault="002266E6" w:rsidP="00B35816">
      <w:pPr>
        <w:pBdr>
          <w:top w:val="nil"/>
          <w:left w:val="nil"/>
          <w:bottom w:val="nil"/>
          <w:right w:val="nil"/>
          <w:between w:val="nil"/>
        </w:pBdr>
        <w:spacing w:line="300" w:lineRule="exact"/>
        <w:rPr>
          <w:rFonts w:eastAsia="Arial"/>
          <w:color w:val="000000"/>
          <w:lang w:val="en" w:eastAsia="en-CA"/>
        </w:rPr>
      </w:pPr>
      <w:r>
        <w:rPr>
          <w:rFonts w:eastAsia="Arial"/>
          <w:color w:val="000000"/>
          <w:lang w:val="en" w:eastAsia="en-CA"/>
        </w:rPr>
        <w:t>Roger Higgin</w:t>
      </w:r>
    </w:p>
    <w:p w14:paraId="598FCEA6" w14:textId="03BCA192" w:rsidR="002266E6" w:rsidRDefault="002266E6" w:rsidP="00B35816">
      <w:pPr>
        <w:pBdr>
          <w:top w:val="nil"/>
          <w:left w:val="nil"/>
          <w:bottom w:val="nil"/>
          <w:right w:val="nil"/>
          <w:between w:val="nil"/>
        </w:pBdr>
        <w:spacing w:line="300" w:lineRule="exact"/>
        <w:rPr>
          <w:rFonts w:eastAsia="Arial"/>
          <w:color w:val="000000"/>
          <w:lang w:val="en" w:eastAsia="en-CA"/>
        </w:rPr>
      </w:pPr>
      <w:r>
        <w:rPr>
          <w:rFonts w:eastAsia="Arial"/>
          <w:color w:val="000000"/>
          <w:lang w:val="en" w:eastAsia="en-CA"/>
        </w:rPr>
        <w:t>Sustainable Planning Associates Inc.</w:t>
      </w:r>
    </w:p>
    <w:p w14:paraId="3583D5FB" w14:textId="79EC1E7B" w:rsidR="00A50561" w:rsidRPr="00D60B5A" w:rsidRDefault="00A50561" w:rsidP="00B35816">
      <w:pPr>
        <w:pBdr>
          <w:top w:val="nil"/>
          <w:left w:val="nil"/>
          <w:bottom w:val="nil"/>
          <w:right w:val="nil"/>
          <w:between w:val="nil"/>
        </w:pBdr>
        <w:spacing w:line="300" w:lineRule="exact"/>
        <w:rPr>
          <w:rFonts w:eastAsia="Arial"/>
          <w:color w:val="000000"/>
          <w:lang w:val="en" w:eastAsia="en-CA"/>
        </w:rPr>
      </w:pPr>
      <w:r w:rsidRPr="00D60B5A">
        <w:rPr>
          <w:rFonts w:eastAsia="Arial"/>
          <w:color w:val="000000"/>
          <w:lang w:val="en" w:eastAsia="en-CA"/>
        </w:rPr>
        <w:t xml:space="preserve">Consultant </w:t>
      </w:r>
      <w:r w:rsidR="00BA7ACB">
        <w:rPr>
          <w:rFonts w:eastAsia="Arial"/>
          <w:color w:val="000000"/>
          <w:lang w:val="en" w:eastAsia="en-CA"/>
        </w:rPr>
        <w:t>to</w:t>
      </w:r>
      <w:r w:rsidRPr="00D60B5A">
        <w:rPr>
          <w:rFonts w:eastAsia="Arial"/>
          <w:color w:val="000000"/>
          <w:lang w:val="en" w:eastAsia="en-CA"/>
        </w:rPr>
        <w:t xml:space="preserve"> Energy Probe</w:t>
      </w:r>
    </w:p>
    <w:p w14:paraId="38F60E41" w14:textId="0DF37037" w:rsidR="00F11D12" w:rsidRPr="00D60B5A" w:rsidRDefault="00F11D12" w:rsidP="00B35816">
      <w:pPr>
        <w:pBdr>
          <w:top w:val="nil"/>
          <w:left w:val="nil"/>
          <w:bottom w:val="nil"/>
          <w:right w:val="nil"/>
          <w:between w:val="nil"/>
        </w:pBdr>
        <w:spacing w:line="300" w:lineRule="exact"/>
        <w:rPr>
          <w:rFonts w:eastAsia="Arial"/>
          <w:color w:val="000000"/>
          <w:lang w:val="en" w:eastAsia="en-CA"/>
        </w:rPr>
      </w:pPr>
    </w:p>
    <w:p w14:paraId="4F24A161" w14:textId="1E27003A" w:rsidR="00F11D12" w:rsidRPr="00D60B5A" w:rsidRDefault="00F11D12" w:rsidP="00B35816">
      <w:pPr>
        <w:pBdr>
          <w:top w:val="nil"/>
          <w:left w:val="nil"/>
          <w:bottom w:val="nil"/>
          <w:right w:val="nil"/>
          <w:between w:val="nil"/>
        </w:pBdr>
        <w:spacing w:line="300" w:lineRule="exact"/>
        <w:rPr>
          <w:rFonts w:eastAsia="Arial"/>
          <w:color w:val="000000"/>
          <w:lang w:val="en" w:eastAsia="en-CA"/>
        </w:rPr>
      </w:pPr>
      <w:r w:rsidRPr="00D60B5A">
        <w:rPr>
          <w:rFonts w:eastAsia="Arial"/>
          <w:color w:val="000000"/>
          <w:lang w:val="en" w:eastAsia="en-CA"/>
        </w:rPr>
        <w:t>CC.</w:t>
      </w:r>
      <w:r w:rsidRPr="00D60B5A">
        <w:rPr>
          <w:rFonts w:eastAsia="Arial"/>
          <w:color w:val="000000"/>
          <w:lang w:val="en" w:eastAsia="en-CA"/>
        </w:rPr>
        <w:tab/>
        <w:t>Patricia Adams (Energy Probe)</w:t>
      </w:r>
    </w:p>
    <w:p w14:paraId="59407375" w14:textId="1CD22278" w:rsidR="00F11D12" w:rsidRPr="00D60B5A" w:rsidRDefault="00F11D12" w:rsidP="00B35816">
      <w:pPr>
        <w:pBdr>
          <w:top w:val="nil"/>
          <w:left w:val="nil"/>
          <w:bottom w:val="nil"/>
          <w:right w:val="nil"/>
          <w:between w:val="nil"/>
        </w:pBdr>
        <w:spacing w:line="300" w:lineRule="exact"/>
        <w:rPr>
          <w:rFonts w:eastAsia="Arial"/>
          <w:color w:val="000000"/>
          <w:lang w:val="en" w:eastAsia="en-CA"/>
        </w:rPr>
      </w:pPr>
      <w:r w:rsidRPr="00D60B5A">
        <w:rPr>
          <w:rFonts w:eastAsia="Arial"/>
          <w:color w:val="000000"/>
          <w:lang w:val="en" w:eastAsia="en-CA"/>
        </w:rPr>
        <w:tab/>
      </w:r>
      <w:r w:rsidR="002266E6">
        <w:rPr>
          <w:rFonts w:eastAsia="Arial"/>
          <w:color w:val="000000"/>
          <w:lang w:val="en" w:eastAsia="en-CA"/>
        </w:rPr>
        <w:t xml:space="preserve">Tom Ladanyi </w:t>
      </w:r>
      <w:r w:rsidRPr="00D60B5A">
        <w:rPr>
          <w:rFonts w:eastAsia="Arial"/>
          <w:color w:val="000000"/>
          <w:lang w:val="en" w:eastAsia="en-CA"/>
        </w:rPr>
        <w:t>(</w:t>
      </w:r>
      <w:r w:rsidR="002266E6">
        <w:rPr>
          <w:rFonts w:eastAsia="Arial"/>
          <w:color w:val="000000"/>
          <w:lang w:val="en" w:eastAsia="en-CA"/>
        </w:rPr>
        <w:t xml:space="preserve">TL Energy Regulatory Consultants </w:t>
      </w:r>
      <w:r w:rsidRPr="00D60B5A">
        <w:rPr>
          <w:rFonts w:eastAsia="Arial"/>
          <w:color w:val="000000"/>
          <w:lang w:val="en" w:eastAsia="en-CA"/>
        </w:rPr>
        <w:t>Inc.)</w:t>
      </w:r>
    </w:p>
    <w:p w14:paraId="7419F662" w14:textId="02780554" w:rsidR="00F11D12" w:rsidRPr="00D60B5A" w:rsidRDefault="00F11D12" w:rsidP="00B35816">
      <w:pPr>
        <w:pBdr>
          <w:top w:val="nil"/>
          <w:left w:val="nil"/>
          <w:bottom w:val="nil"/>
          <w:right w:val="nil"/>
          <w:between w:val="nil"/>
        </w:pBdr>
        <w:spacing w:line="300" w:lineRule="exact"/>
        <w:rPr>
          <w:rFonts w:eastAsia="Arial"/>
          <w:color w:val="000000"/>
          <w:lang w:val="en" w:eastAsia="en-CA"/>
        </w:rPr>
      </w:pPr>
      <w:r w:rsidRPr="00D60B5A">
        <w:rPr>
          <w:rFonts w:eastAsia="Arial"/>
          <w:color w:val="000000"/>
          <w:lang w:val="en" w:eastAsia="en-CA"/>
        </w:rPr>
        <w:tab/>
        <w:t xml:space="preserve"> </w:t>
      </w:r>
    </w:p>
    <w:bookmarkEnd w:id="1"/>
    <w:p w14:paraId="7EF9434D" w14:textId="77777777" w:rsidR="009F5515" w:rsidRPr="00D60B5A" w:rsidRDefault="009F5515" w:rsidP="00B35816">
      <w:pPr>
        <w:spacing w:line="300" w:lineRule="exact"/>
      </w:pPr>
    </w:p>
    <w:sectPr w:rsidR="009F5515" w:rsidRPr="00D60B5A" w:rsidSect="00854604">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456F5" w14:textId="77777777" w:rsidR="006173A7" w:rsidRDefault="006173A7" w:rsidP="00854604">
      <w:r>
        <w:separator/>
      </w:r>
    </w:p>
  </w:endnote>
  <w:endnote w:type="continuationSeparator" w:id="0">
    <w:p w14:paraId="5DC68496" w14:textId="77777777" w:rsidR="006173A7" w:rsidRDefault="006173A7" w:rsidP="0085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9A64" w14:textId="77777777" w:rsidR="008E6D88" w:rsidRPr="008E6D88" w:rsidRDefault="008E6D88" w:rsidP="008E6D88">
    <w:pPr>
      <w:tabs>
        <w:tab w:val="center" w:pos="4320"/>
        <w:tab w:val="right" w:pos="8640"/>
      </w:tabs>
      <w:rPr>
        <w:sz w:val="16"/>
      </w:rPr>
    </w:pPr>
    <w:r w:rsidRPr="008E6D88">
      <w:rPr>
        <w:sz w:val="28"/>
      </w:rPr>
      <w:t>Energy Probe Research Foundation</w:t>
    </w:r>
    <w:r w:rsidRPr="008E6D88">
      <w:rPr>
        <w:b/>
        <w:sz w:val="36"/>
      </w:rPr>
      <w:t xml:space="preserve"> </w:t>
    </w:r>
    <w:r w:rsidRPr="008E6D88">
      <w:rPr>
        <w:sz w:val="18"/>
      </w:rPr>
      <w:t xml:space="preserve">225 BRUNSWICK AVE., </w:t>
    </w:r>
    <w:smartTag w:uri="urn:schemas-microsoft-com:office:smarttags" w:element="City">
      <w:r w:rsidRPr="008E6D88">
        <w:rPr>
          <w:sz w:val="18"/>
        </w:rPr>
        <w:t>TORONTO</w:t>
      </w:r>
    </w:smartTag>
    <w:r w:rsidRPr="008E6D88">
      <w:rPr>
        <w:sz w:val="18"/>
      </w:rPr>
      <w:t xml:space="preserve">, </w:t>
    </w:r>
    <w:smartTag w:uri="urn:schemas-microsoft-com:office:smarttags" w:element="State">
      <w:r w:rsidRPr="008E6D88">
        <w:rPr>
          <w:sz w:val="18"/>
        </w:rPr>
        <w:t>ONTARIO</w:t>
      </w:r>
    </w:smartTag>
    <w:r w:rsidRPr="008E6D88">
      <w:rPr>
        <w:sz w:val="18"/>
      </w:rPr>
      <w:t xml:space="preserve"> </w:t>
    </w:r>
    <w:smartTag w:uri="urn:schemas-microsoft-com:office:smarttags" w:element="PostalCode">
      <w:r w:rsidRPr="008E6D88">
        <w:rPr>
          <w:sz w:val="18"/>
        </w:rPr>
        <w:t>M5S 2M6</w:t>
      </w:r>
    </w:smartTag>
  </w:p>
  <w:p w14:paraId="709FEF0E" w14:textId="77777777" w:rsidR="008E6D88" w:rsidRPr="008E6D88" w:rsidRDefault="008E6D88" w:rsidP="008E6D88">
    <w:pPr>
      <w:tabs>
        <w:tab w:val="center" w:pos="4320"/>
        <w:tab w:val="right" w:pos="8640"/>
      </w:tabs>
      <w:rPr>
        <w:sz w:val="18"/>
      </w:rPr>
    </w:pPr>
    <w:r w:rsidRPr="008E6D88">
      <w:rPr>
        <w:noProof/>
        <w:sz w:val="20"/>
        <w:lang w:eastAsia="en-CA"/>
      </w:rPr>
      <mc:AlternateContent>
        <mc:Choice Requires="wps">
          <w:drawing>
            <wp:anchor distT="0" distB="0" distL="114300" distR="114300" simplePos="0" relativeHeight="251665408" behindDoc="0" locked="0" layoutInCell="0" allowOverlap="1" wp14:anchorId="7D5B7B21" wp14:editId="398F9BDF">
              <wp:simplePos x="0" y="0"/>
              <wp:positionH relativeFrom="column">
                <wp:posOffset>0</wp:posOffset>
              </wp:positionH>
              <wp:positionV relativeFrom="paragraph">
                <wp:posOffset>34290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FE50AB2"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" o:allowincell="f"/>
          </w:pict>
        </mc:Fallback>
      </mc:AlternateContent>
    </w:r>
  </w:p>
  <w:p w14:paraId="42A2DF40" w14:textId="77777777" w:rsidR="008E6D88" w:rsidRPr="008E6D88" w:rsidRDefault="008E6D88" w:rsidP="008E6D88">
    <w:pPr>
      <w:tabs>
        <w:tab w:val="center" w:pos="4320"/>
        <w:tab w:val="right" w:pos="8640"/>
      </w:tabs>
      <w:rPr>
        <w:sz w:val="18"/>
      </w:rPr>
    </w:pPr>
    <w:r w:rsidRPr="008E6D88">
      <w:rPr>
        <w:sz w:val="18"/>
      </w:rPr>
      <w:t xml:space="preserve">    Phone: (416) 964-9223 Fax: (416) 964-8239 E-mail: EnergyProbe@nextcity.com Internet: www.EnergyProbe.org</w:t>
    </w:r>
  </w:p>
  <w:p w14:paraId="16A2462C" w14:textId="77777777" w:rsidR="00854604" w:rsidRDefault="00854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3BBBC" w14:textId="77777777" w:rsidR="008E6D88" w:rsidRPr="008E6D88" w:rsidRDefault="008E6D88" w:rsidP="008E6D88">
    <w:pPr>
      <w:tabs>
        <w:tab w:val="center" w:pos="4320"/>
        <w:tab w:val="right" w:pos="8640"/>
      </w:tabs>
      <w:rPr>
        <w:sz w:val="16"/>
      </w:rPr>
    </w:pPr>
    <w:r w:rsidRPr="008E6D88">
      <w:rPr>
        <w:sz w:val="28"/>
      </w:rPr>
      <w:t>Energy Probe Research Foundation</w:t>
    </w:r>
    <w:r w:rsidRPr="008E6D88">
      <w:rPr>
        <w:b/>
        <w:sz w:val="36"/>
      </w:rPr>
      <w:t xml:space="preserve"> </w:t>
    </w:r>
    <w:r w:rsidRPr="008E6D88">
      <w:rPr>
        <w:sz w:val="18"/>
      </w:rPr>
      <w:t xml:space="preserve">225 BRUNSWICK AVE., </w:t>
    </w:r>
    <w:smartTag w:uri="urn:schemas-microsoft-com:office:smarttags" w:element="City">
      <w:r w:rsidRPr="008E6D88">
        <w:rPr>
          <w:sz w:val="18"/>
        </w:rPr>
        <w:t>TORONTO</w:t>
      </w:r>
    </w:smartTag>
    <w:r w:rsidRPr="008E6D88">
      <w:rPr>
        <w:sz w:val="18"/>
      </w:rPr>
      <w:t xml:space="preserve">, </w:t>
    </w:r>
    <w:smartTag w:uri="urn:schemas-microsoft-com:office:smarttags" w:element="State">
      <w:r w:rsidRPr="008E6D88">
        <w:rPr>
          <w:sz w:val="18"/>
        </w:rPr>
        <w:t>ONTARIO</w:t>
      </w:r>
    </w:smartTag>
    <w:r w:rsidRPr="008E6D88">
      <w:rPr>
        <w:sz w:val="18"/>
      </w:rPr>
      <w:t xml:space="preserve"> </w:t>
    </w:r>
    <w:smartTag w:uri="urn:schemas-microsoft-com:office:smarttags" w:element="PostalCode">
      <w:r w:rsidRPr="008E6D88">
        <w:rPr>
          <w:sz w:val="18"/>
        </w:rPr>
        <w:t>M5S 2M6</w:t>
      </w:r>
    </w:smartTag>
  </w:p>
  <w:p w14:paraId="76C5F056" w14:textId="77777777" w:rsidR="008E6D88" w:rsidRPr="008E6D88" w:rsidRDefault="008E6D88" w:rsidP="008E6D88">
    <w:pPr>
      <w:tabs>
        <w:tab w:val="center" w:pos="4320"/>
        <w:tab w:val="right" w:pos="8640"/>
      </w:tabs>
      <w:rPr>
        <w:sz w:val="18"/>
      </w:rPr>
    </w:pPr>
    <w:r w:rsidRPr="008E6D88">
      <w:rPr>
        <w:noProof/>
        <w:sz w:val="20"/>
        <w:lang w:eastAsia="en-CA"/>
      </w:rPr>
      <mc:AlternateContent>
        <mc:Choice Requires="wps">
          <w:drawing>
            <wp:anchor distT="0" distB="0" distL="114300" distR="114300" simplePos="0" relativeHeight="251663360" behindDoc="0" locked="0" layoutInCell="0" allowOverlap="1" wp14:anchorId="3FBF6381" wp14:editId="2C59100D">
              <wp:simplePos x="0" y="0"/>
              <wp:positionH relativeFrom="column">
                <wp:posOffset>0</wp:posOffset>
              </wp:positionH>
              <wp:positionV relativeFrom="paragraph">
                <wp:posOffset>34290</wp:posOffset>
              </wp:positionV>
              <wp:extent cx="59436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89C4614"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" o:allowincell="f"/>
          </w:pict>
        </mc:Fallback>
      </mc:AlternateContent>
    </w:r>
  </w:p>
  <w:p w14:paraId="22A219AA" w14:textId="77777777" w:rsidR="008E6D88" w:rsidRPr="008E6D88" w:rsidRDefault="008E6D88" w:rsidP="008E6D88">
    <w:pPr>
      <w:tabs>
        <w:tab w:val="center" w:pos="4320"/>
        <w:tab w:val="right" w:pos="8640"/>
      </w:tabs>
      <w:rPr>
        <w:sz w:val="18"/>
      </w:rPr>
    </w:pPr>
    <w:r w:rsidRPr="008E6D88">
      <w:rPr>
        <w:sz w:val="18"/>
      </w:rPr>
      <w:t xml:space="preserve">    Phone: (416) 964-9223 Fax: (416) 964-8239 E-mail: EnergyProbe@nextcity.com Internet: www.EnergyProbe.org</w:t>
    </w:r>
  </w:p>
  <w:p w14:paraId="398BCB52" w14:textId="77777777" w:rsidR="00854604" w:rsidRDefault="00854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83D60" w14:textId="77777777" w:rsidR="006173A7" w:rsidRDefault="006173A7" w:rsidP="00854604">
      <w:bookmarkStart w:id="0" w:name="_Hlk41567377"/>
      <w:bookmarkEnd w:id="0"/>
      <w:r>
        <w:separator/>
      </w:r>
    </w:p>
  </w:footnote>
  <w:footnote w:type="continuationSeparator" w:id="0">
    <w:p w14:paraId="0F25280F" w14:textId="77777777" w:rsidR="006173A7" w:rsidRDefault="006173A7" w:rsidP="00854604">
      <w:r>
        <w:continuationSeparator/>
      </w:r>
    </w:p>
  </w:footnote>
  <w:footnote w:id="1">
    <w:p w14:paraId="2BB330E0" w14:textId="77777777" w:rsidR="003D18DB" w:rsidRDefault="003D18DB" w:rsidP="003D18DB">
      <w:pPr>
        <w:spacing w:line="276" w:lineRule="auto"/>
        <w:rPr>
          <w:b/>
          <w:bCs/>
          <w:sz w:val="20"/>
          <w:szCs w:val="20"/>
        </w:rPr>
      </w:pPr>
      <w:r>
        <w:rPr>
          <w:rStyle w:val="FootnoteReference"/>
        </w:rPr>
        <w:footnoteRef/>
      </w:r>
      <w:r>
        <w:t xml:space="preserve"> </w:t>
      </w:r>
      <w:r w:rsidRPr="00777260">
        <w:rPr>
          <w:b/>
          <w:bCs/>
          <w:sz w:val="20"/>
          <w:szCs w:val="20"/>
        </w:rPr>
        <w:t>Comments on the Confidentiality of Information</w:t>
      </w:r>
    </w:p>
    <w:p w14:paraId="1466BB73" w14:textId="77777777" w:rsidR="003D18DB" w:rsidRPr="00777260" w:rsidRDefault="003D18DB" w:rsidP="003D18DB">
      <w:pPr>
        <w:spacing w:line="276" w:lineRule="auto"/>
        <w:rPr>
          <w:sz w:val="20"/>
          <w:szCs w:val="20"/>
        </w:rPr>
      </w:pPr>
      <w:r w:rsidRPr="00777260">
        <w:rPr>
          <w:b/>
          <w:bCs/>
          <w:sz w:val="20"/>
          <w:szCs w:val="20"/>
        </w:rPr>
        <w:t xml:space="preserve"> </w:t>
      </w:r>
      <w:r w:rsidRPr="00777260">
        <w:rPr>
          <w:sz w:val="20"/>
          <w:szCs w:val="20"/>
        </w:rPr>
        <w:t xml:space="preserve">The OEB received relatively few comments regarding information that interested parties believe should be treated as confidential as per the OEB’s </w:t>
      </w:r>
      <w:r w:rsidRPr="00777260">
        <w:rPr>
          <w:i/>
          <w:iCs/>
          <w:sz w:val="20"/>
          <w:szCs w:val="20"/>
        </w:rPr>
        <w:t xml:space="preserve">Rules of Practice and Procedure </w:t>
      </w:r>
      <w:r w:rsidRPr="00777260">
        <w:rPr>
          <w:sz w:val="20"/>
          <w:szCs w:val="20"/>
        </w:rPr>
        <w:t xml:space="preserve">and its </w:t>
      </w:r>
      <w:r w:rsidRPr="00777260">
        <w:rPr>
          <w:i/>
          <w:iCs/>
          <w:sz w:val="20"/>
          <w:szCs w:val="20"/>
        </w:rPr>
        <w:t>Practice Direction on Confidential Filings</w:t>
      </w:r>
      <w:r w:rsidRPr="00777260">
        <w:rPr>
          <w:sz w:val="20"/>
          <w:szCs w:val="20"/>
        </w:rPr>
        <w:t xml:space="preserve">. </w:t>
      </w:r>
      <w:r w:rsidRPr="00777260">
        <w:rPr>
          <w:i/>
          <w:sz w:val="20"/>
          <w:szCs w:val="20"/>
          <w:u w:val="single"/>
        </w:rPr>
        <w:t>Neither of the existing rate-regulated natural gas distributors provided comments related to confidentiality</w:t>
      </w:r>
      <w:r w:rsidRPr="00777260">
        <w:rPr>
          <w:sz w:val="20"/>
          <w:szCs w:val="20"/>
        </w:rPr>
        <w:t>.</w:t>
      </w:r>
      <w:r>
        <w:rPr>
          <w:sz w:val="20"/>
          <w:szCs w:val="20"/>
        </w:rPr>
        <w:t xml:space="preserve"> [Page 15 Decision 2020-03-05]</w:t>
      </w:r>
    </w:p>
    <w:p w14:paraId="4431D57D" w14:textId="77777777" w:rsidR="003D18DB" w:rsidRPr="00777260" w:rsidRDefault="003D18DB" w:rsidP="003D18DB">
      <w:pPr>
        <w:pStyle w:val="FootnoteText"/>
      </w:pPr>
    </w:p>
  </w:footnote>
  <w:footnote w:id="2">
    <w:p w14:paraId="46D7E46B" w14:textId="77777777" w:rsidR="003D18DB" w:rsidRDefault="003D18DB" w:rsidP="003D18DB">
      <w:pPr>
        <w:pStyle w:val="FootnoteText"/>
      </w:pPr>
      <w:r>
        <w:rPr>
          <w:rStyle w:val="FootnoteReference"/>
          <w:rFonts w:eastAsia="SimSun"/>
        </w:rPr>
        <w:footnoteRef/>
      </w:r>
      <w:r>
        <w:t xml:space="preserve"> Decision Page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7E247" w14:textId="1F34BAF9" w:rsidR="008E6D88" w:rsidRPr="00EB29E6" w:rsidRDefault="00B74DED">
    <w:pPr>
      <w:pStyle w:val="Header"/>
    </w:pPr>
    <w:r>
      <w:t>EB-2020-0</w:t>
    </w:r>
    <w:r w:rsidR="002266E6">
      <w:t>255</w:t>
    </w:r>
    <w:r>
      <w:t xml:space="preserve"> </w:t>
    </w:r>
    <w:r w:rsidR="002266E6">
      <w:t>Confidentiality of Filings</w:t>
    </w:r>
    <w:r w:rsidR="00B35816">
      <w:t xml:space="preserve"> – Energy Probe Comments </w:t>
    </w:r>
    <w:proofErr w:type="spellStart"/>
    <w:r w:rsidR="00B35816">
      <w:t>Submmission</w:t>
    </w:r>
    <w:proofErr w:type="spellEnd"/>
  </w:p>
  <w:p w14:paraId="4B035A68" w14:textId="77777777" w:rsidR="00854604" w:rsidRDefault="00854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69EEC" w14:textId="503A1051" w:rsidR="00AE72F3" w:rsidRPr="00AE72F3" w:rsidRDefault="00EB29E6" w:rsidP="00AE72F3">
    <w:pPr>
      <w:rPr>
        <w:sz w:val="12"/>
      </w:rPr>
    </w:pPr>
    <w:r w:rsidRPr="008E6D88">
      <w:rPr>
        <w:noProof/>
        <w:sz w:val="20"/>
        <w:lang w:eastAsia="en-CA"/>
      </w:rPr>
      <mc:AlternateContent>
        <mc:Choice Requires="wps">
          <w:drawing>
            <wp:anchor distT="0" distB="0" distL="114300" distR="114300" simplePos="0" relativeHeight="251661312" behindDoc="0" locked="0" layoutInCell="1" allowOverlap="1" wp14:anchorId="6F3C369A" wp14:editId="0BB98943">
              <wp:simplePos x="0" y="0"/>
              <wp:positionH relativeFrom="column">
                <wp:posOffset>2241550</wp:posOffset>
              </wp:positionH>
              <wp:positionV relativeFrom="paragraph">
                <wp:posOffset>1270</wp:posOffset>
              </wp:positionV>
              <wp:extent cx="3702050" cy="1949450"/>
              <wp:effectExtent l="0" t="0" r="12700" b="1270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194945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DDC766" w14:textId="210DE758" w:rsidR="008E6D88" w:rsidRPr="00EB29E6" w:rsidRDefault="008E6D88" w:rsidP="008E6D88">
                          <w:pPr>
                            <w:pStyle w:val="Heading1"/>
                            <w:rPr>
                              <w:rFonts w:ascii="Times New Roman" w:hAnsi="Times New Roman" w:cs="Times New Roman"/>
                              <w:b/>
                              <w:bCs/>
                              <w:color w:val="auto"/>
                              <w:sz w:val="18"/>
                            </w:rPr>
                          </w:pPr>
                          <w:r w:rsidRPr="00EB29E6">
                            <w:rPr>
                              <w:rFonts w:ascii="Times New Roman" w:hAnsi="Times New Roman" w:cs="Times New Roman"/>
                              <w:b/>
                              <w:bCs/>
                              <w:color w:val="auto"/>
                              <w:sz w:val="18"/>
                            </w:rPr>
                            <w:t xml:space="preserve">                                   THE BOARD OF DIRECTORS</w:t>
                          </w:r>
                        </w:p>
                        <w:p w14:paraId="52375E88" w14:textId="77777777" w:rsidR="008E6D88" w:rsidRDefault="008E6D88" w:rsidP="008E6D88">
                          <w:pPr>
                            <w:ind w:left="720" w:hanging="720"/>
                            <w:rPr>
                              <w:sz w:val="12"/>
                            </w:rPr>
                          </w:pPr>
                          <w:r>
                            <w:rPr>
                              <w:iCs/>
                              <w:sz w:val="12"/>
                            </w:rPr>
                            <w:t>PATRICIA ADAMS</w:t>
                          </w:r>
                          <w:r>
                            <w:rPr>
                              <w:sz w:val="12"/>
                            </w:rPr>
                            <w:tab/>
                          </w:r>
                          <w:r>
                            <w:rPr>
                              <w:sz w:val="12"/>
                            </w:rPr>
                            <w:tab/>
                          </w:r>
                          <w:r>
                            <w:rPr>
                              <w:sz w:val="12"/>
                            </w:rPr>
                            <w:tab/>
                          </w:r>
                          <w:r>
                            <w:rPr>
                              <w:sz w:val="12"/>
                            </w:rPr>
                            <w:tab/>
                          </w:r>
                          <w:r>
                            <w:rPr>
                              <w:sz w:val="12"/>
                            </w:rPr>
                            <w:tab/>
                            <w:t xml:space="preserve"> MAX ALLEN</w:t>
                          </w:r>
                        </w:p>
                        <w:p w14:paraId="31327660" w14:textId="77777777" w:rsidR="008E6D88" w:rsidRDefault="008E6D88" w:rsidP="008E6D88">
                          <w:pPr>
                            <w:ind w:left="720" w:hanging="720"/>
                            <w:rPr>
                              <w:sz w:val="12"/>
                            </w:rPr>
                          </w:pPr>
                          <w:r>
                            <w:rPr>
                              <w:sz w:val="12"/>
                              <w:szCs w:val="12"/>
                            </w:rPr>
                            <w:t>Chair and President</w:t>
                          </w:r>
                          <w:r>
                            <w:rPr>
                              <w:sz w:val="12"/>
                              <w:szCs w:val="12"/>
                            </w:rPr>
                            <w:tab/>
                            <w:t xml:space="preserve"> </w:t>
                          </w:r>
                          <w:r>
                            <w:rPr>
                              <w:sz w:val="12"/>
                              <w:szCs w:val="12"/>
                            </w:rPr>
                            <w:tab/>
                          </w:r>
                          <w:r>
                            <w:rPr>
                              <w:sz w:val="12"/>
                              <w:szCs w:val="12"/>
                            </w:rPr>
                            <w:tab/>
                            <w:t xml:space="preserve">                                      Producer, CBC Radio</w:t>
                          </w:r>
                        </w:p>
                        <w:p w14:paraId="77F41B16" w14:textId="77777777" w:rsidR="008E6D88" w:rsidRDefault="008E6D88" w:rsidP="008E6D88">
                          <w:pPr>
                            <w:ind w:left="720" w:hanging="720"/>
                            <w:rPr>
                              <w:sz w:val="12"/>
                            </w:rPr>
                          </w:pPr>
                          <w:r>
                            <w:rPr>
                              <w:sz w:val="12"/>
                            </w:rPr>
                            <w:t>ANN CAVOUKIAN</w:t>
                          </w:r>
                          <w:r>
                            <w:rPr>
                              <w:sz w:val="12"/>
                            </w:rPr>
                            <w:tab/>
                          </w:r>
                          <w:r>
                            <w:rPr>
                              <w:sz w:val="12"/>
                            </w:rPr>
                            <w:tab/>
                          </w:r>
                          <w:r>
                            <w:rPr>
                              <w:sz w:val="12"/>
                            </w:rPr>
                            <w:tab/>
                          </w:r>
                          <w:r>
                            <w:rPr>
                              <w:sz w:val="12"/>
                            </w:rPr>
                            <w:tab/>
                            <w:t xml:space="preserve">                   </w:t>
                          </w:r>
                          <w:r>
                            <w:rPr>
                              <w:sz w:val="12"/>
                              <w:szCs w:val="12"/>
                            </w:rPr>
                            <w:t>DAVID CAYLEY</w:t>
                          </w:r>
                          <w:r>
                            <w:rPr>
                              <w:sz w:val="12"/>
                            </w:rPr>
                            <w:t xml:space="preserve">        </w:t>
                          </w:r>
                        </w:p>
                        <w:p w14:paraId="6AC00F81" w14:textId="77777777" w:rsidR="008E6D88" w:rsidRDefault="008E6D88" w:rsidP="008E6D88">
                          <w:pPr>
                            <w:ind w:left="720" w:hanging="720"/>
                            <w:rPr>
                              <w:sz w:val="12"/>
                            </w:rPr>
                          </w:pPr>
                          <w:r>
                            <w:rPr>
                              <w:sz w:val="12"/>
                            </w:rPr>
                            <w:t>Executive Director, PBDI, Ryerson University</w:t>
                          </w:r>
                          <w:r>
                            <w:rPr>
                              <w:sz w:val="12"/>
                            </w:rPr>
                            <w:tab/>
                            <w:t xml:space="preserve">                                    </w:t>
                          </w:r>
                          <w:r>
                            <w:rPr>
                              <w:sz w:val="12"/>
                              <w:szCs w:val="12"/>
                            </w:rPr>
                            <w:t>Writer and Broadcaster</w:t>
                          </w:r>
                          <w:r w:rsidRPr="00ED3011">
                            <w:rPr>
                              <w:sz w:val="12"/>
                              <w:szCs w:val="12"/>
                            </w:rPr>
                            <w:t xml:space="preserve"> </w:t>
                          </w:r>
                          <w:r>
                            <w:rPr>
                              <w:sz w:val="12"/>
                            </w:rPr>
                            <w:t xml:space="preserve">               </w:t>
                          </w:r>
                        </w:p>
                        <w:p w14:paraId="651FB315" w14:textId="77777777" w:rsidR="008E6D88" w:rsidRDefault="008E6D88" w:rsidP="008E6D88">
                          <w:pPr>
                            <w:ind w:left="1440" w:hanging="1440"/>
                            <w:rPr>
                              <w:iCs/>
                              <w:sz w:val="12"/>
                              <w:szCs w:val="12"/>
                            </w:rPr>
                          </w:pPr>
                          <w:r>
                            <w:rPr>
                              <w:caps/>
                              <w:sz w:val="12"/>
                              <w:szCs w:val="12"/>
                            </w:rPr>
                            <w:t>Andrew coyne</w:t>
                          </w:r>
                          <w:r w:rsidRPr="00FB3DAB">
                            <w:rPr>
                              <w:caps/>
                              <w:sz w:val="12"/>
                              <w:szCs w:val="12"/>
                            </w:rPr>
                            <w:tab/>
                          </w:r>
                          <w:r>
                            <w:rPr>
                              <w:caps/>
                              <w:sz w:val="12"/>
                              <w:szCs w:val="12"/>
                            </w:rPr>
                            <w:tab/>
                            <w:t xml:space="preserve">                                                                           </w:t>
                          </w:r>
                          <w:r>
                            <w:rPr>
                              <w:iCs/>
                              <w:sz w:val="12"/>
                              <w:szCs w:val="12"/>
                            </w:rPr>
                            <w:t>GLENN FOX</w:t>
                          </w:r>
                        </w:p>
                        <w:p w14:paraId="0C262A10" w14:textId="77777777" w:rsidR="008E6D88" w:rsidRDefault="008E6D88" w:rsidP="008E6D88">
                          <w:pPr>
                            <w:ind w:left="1440" w:hanging="1440"/>
                            <w:rPr>
                              <w:caps/>
                              <w:sz w:val="12"/>
                              <w:szCs w:val="12"/>
                            </w:rPr>
                          </w:pPr>
                          <w:r>
                            <w:rPr>
                              <w:sz w:val="12"/>
                              <w:szCs w:val="12"/>
                            </w:rPr>
                            <w:t xml:space="preserve">Columnist, Globe and Mail         </w:t>
                          </w:r>
                          <w:r>
                            <w:rPr>
                              <w:sz w:val="12"/>
                              <w:szCs w:val="12"/>
                            </w:rPr>
                            <w:tab/>
                          </w:r>
                          <w:r>
                            <w:rPr>
                              <w:sz w:val="12"/>
                              <w:szCs w:val="12"/>
                            </w:rPr>
                            <w:tab/>
                            <w:t xml:space="preserve">                    </w:t>
                          </w:r>
                          <w:r>
                            <w:rPr>
                              <w:sz w:val="12"/>
                            </w:rPr>
                            <w:t>Economist, University of Guelph</w:t>
                          </w:r>
                        </w:p>
                        <w:p w14:paraId="2F285DD6" w14:textId="77777777" w:rsidR="008E6D88" w:rsidRDefault="008E6D88" w:rsidP="008E6D88">
                          <w:pPr>
                            <w:ind w:left="1440" w:hanging="1440"/>
                            <w:rPr>
                              <w:caps/>
                              <w:sz w:val="12"/>
                              <w:szCs w:val="12"/>
                            </w:rPr>
                          </w:pPr>
                          <w:r>
                            <w:rPr>
                              <w:caps/>
                              <w:sz w:val="12"/>
                              <w:szCs w:val="12"/>
                            </w:rPr>
                            <w:t>IAN GRAY</w:t>
                          </w:r>
                          <w:r>
                            <w:rPr>
                              <w:caps/>
                              <w:sz w:val="12"/>
                              <w:szCs w:val="12"/>
                            </w:rPr>
                            <w:tab/>
                          </w:r>
                          <w:r>
                            <w:rPr>
                              <w:caps/>
                              <w:sz w:val="12"/>
                              <w:szCs w:val="12"/>
                            </w:rPr>
                            <w:tab/>
                          </w:r>
                          <w:r>
                            <w:rPr>
                              <w:caps/>
                              <w:sz w:val="12"/>
                              <w:szCs w:val="12"/>
                            </w:rPr>
                            <w:tab/>
                          </w:r>
                          <w:r>
                            <w:rPr>
                              <w:caps/>
                              <w:sz w:val="12"/>
                              <w:szCs w:val="12"/>
                            </w:rPr>
                            <w:tab/>
                            <w:t xml:space="preserve">                     </w:t>
                          </w:r>
                          <w:r>
                            <w:rPr>
                              <w:sz w:val="12"/>
                              <w:szCs w:val="12"/>
                            </w:rPr>
                            <w:t>BRUCE PARDY</w:t>
                          </w:r>
                        </w:p>
                        <w:p w14:paraId="3AA4B329" w14:textId="77777777" w:rsidR="008E6D88" w:rsidRDefault="008E6D88" w:rsidP="008E6D88">
                          <w:pPr>
                            <w:ind w:left="1440" w:hanging="1440"/>
                            <w:rPr>
                              <w:sz w:val="12"/>
                            </w:rPr>
                          </w:pPr>
                          <w:r>
                            <w:rPr>
                              <w:sz w:val="12"/>
                              <w:szCs w:val="12"/>
                            </w:rPr>
                            <w:t>President, St. Lawrence Starch Co. Ltd.</w:t>
                          </w:r>
                          <w:r w:rsidRPr="00FB3DAB">
                            <w:rPr>
                              <w:caps/>
                              <w:sz w:val="12"/>
                              <w:szCs w:val="12"/>
                            </w:rPr>
                            <w:tab/>
                          </w:r>
                          <w:r>
                            <w:rPr>
                              <w:caps/>
                              <w:sz w:val="12"/>
                              <w:szCs w:val="12"/>
                            </w:rPr>
                            <w:t xml:space="preserve">                                     </w:t>
                          </w:r>
                          <w:r>
                            <w:rPr>
                              <w:iCs/>
                              <w:sz w:val="12"/>
                            </w:rPr>
                            <w:t>Professor of Law, Queen’s University</w:t>
                          </w:r>
                          <w:r>
                            <w:rPr>
                              <w:caps/>
                              <w:sz w:val="12"/>
                              <w:szCs w:val="12"/>
                            </w:rPr>
                            <w:t xml:space="preserve"> </w:t>
                          </w:r>
                        </w:p>
                        <w:p w14:paraId="5B79EC42" w14:textId="77777777" w:rsidR="008E6D88" w:rsidRDefault="008E6D88" w:rsidP="008E6D88">
                          <w:pPr>
                            <w:rPr>
                              <w:sz w:val="12"/>
                            </w:rPr>
                          </w:pPr>
                          <w:r>
                            <w:rPr>
                              <w:iCs/>
                              <w:sz w:val="12"/>
                            </w:rPr>
                            <w:t>GAIL REGAN</w:t>
                          </w:r>
                          <w:r>
                            <w:rPr>
                              <w:sz w:val="12"/>
                            </w:rPr>
                            <w:tab/>
                          </w:r>
                          <w:r>
                            <w:rPr>
                              <w:sz w:val="12"/>
                            </w:rPr>
                            <w:tab/>
                            <w:t xml:space="preserve">                                                                </w:t>
                          </w:r>
                          <w:r>
                            <w:rPr>
                              <w:iCs/>
                              <w:sz w:val="12"/>
                            </w:rPr>
                            <w:t>ANDREW ROMAN</w:t>
                          </w:r>
                        </w:p>
                        <w:p w14:paraId="6F697AF0" w14:textId="77777777" w:rsidR="008E6D88" w:rsidRDefault="008E6D88" w:rsidP="008E6D88">
                          <w:pPr>
                            <w:rPr>
                              <w:sz w:val="12"/>
                            </w:rPr>
                          </w:pPr>
                          <w:r>
                            <w:rPr>
                              <w:iCs/>
                              <w:sz w:val="12"/>
                            </w:rPr>
                            <w:t>President, Cara Holdings Inc.                                                                                                              Lawyer</w:t>
                          </w:r>
                          <w:r w:rsidRPr="00D131E7">
                            <w:rPr>
                              <w:iCs/>
                              <w:sz w:val="12"/>
                              <w:szCs w:val="12"/>
                            </w:rPr>
                            <w:t xml:space="preserve">  </w:t>
                          </w:r>
                        </w:p>
                        <w:p w14:paraId="3C9E36A9" w14:textId="77777777" w:rsidR="008E6D88" w:rsidRPr="00B511A8" w:rsidRDefault="008E6D88" w:rsidP="008E6D88">
                          <w:pPr>
                            <w:rPr>
                              <w:sz w:val="12"/>
                            </w:rPr>
                          </w:pPr>
                          <w:r>
                            <w:rPr>
                              <w:sz w:val="12"/>
                              <w:szCs w:val="12"/>
                            </w:rPr>
                            <w:t>GEORGE TOMKO</w:t>
                          </w:r>
                        </w:p>
                        <w:p w14:paraId="11C6E1C1" w14:textId="7CC77349" w:rsidR="008E6D88" w:rsidRDefault="008E6D88" w:rsidP="000553F2">
                          <w:pPr>
                            <w:rPr>
                              <w:iCs/>
                              <w:sz w:val="12"/>
                            </w:rPr>
                          </w:pPr>
                          <w:r>
                            <w:rPr>
                              <w:sz w:val="12"/>
                              <w:szCs w:val="12"/>
                            </w:rPr>
                            <w:t xml:space="preserve">Expert-in-Residence in IPSI, University of </w:t>
                          </w:r>
                          <w:r w:rsidR="000553F2">
                            <w:rPr>
                              <w:sz w:val="12"/>
                              <w:szCs w:val="12"/>
                            </w:rPr>
                            <w:t>Toronto</w:t>
                          </w:r>
                        </w:p>
                        <w:p w14:paraId="15CF734C" w14:textId="77777777" w:rsidR="008E6D88" w:rsidRPr="00CC2807" w:rsidRDefault="008E6D88" w:rsidP="008E6D88">
                          <w:r>
                            <w:t xml:space="preserve">                                                                               </w:t>
                          </w:r>
                        </w:p>
                        <w:p w14:paraId="5286D757" w14:textId="77777777" w:rsidR="008E6D88" w:rsidRDefault="008E6D88" w:rsidP="008E6D88">
                          <w:pPr>
                            <w:pStyle w:val="Heading2"/>
                            <w:rPr>
                              <w:i/>
                              <w:sz w:val="12"/>
                            </w:rPr>
                          </w:pPr>
                          <w:r>
                            <w:rPr>
                              <w:sz w:val="12"/>
                            </w:rPr>
                            <w:tab/>
                          </w:r>
                          <w:r>
                            <w:rPr>
                              <w:sz w:val="12"/>
                            </w:rPr>
                            <w:tab/>
                          </w:r>
                          <w:r>
                            <w:rPr>
                              <w:sz w:val="12"/>
                            </w:rPr>
                            <w:tab/>
                            <w:t xml:space="preserve">                                     </w:t>
                          </w:r>
                        </w:p>
                        <w:p w14:paraId="1A000F4E" w14:textId="77777777" w:rsidR="008E6D88" w:rsidRDefault="008E6D88" w:rsidP="008E6D88">
                          <w:pPr>
                            <w:pStyle w:val="BodyText"/>
                          </w:pPr>
                          <w:r>
                            <w:tab/>
                          </w:r>
                          <w:r>
                            <w:tab/>
                            <w:t xml:space="preserve">                                                                                                              </w:t>
                          </w:r>
                          <w:r>
                            <w:tab/>
                          </w:r>
                          <w:r>
                            <w:tab/>
                            <w:t xml:space="preserve">                       </w:t>
                          </w:r>
                          <w:r>
                            <w:tab/>
                          </w:r>
                          <w:r>
                            <w:tab/>
                          </w:r>
                          <w:r>
                            <w:tab/>
                            <w:t xml:space="preserve">                 </w:t>
                          </w:r>
                        </w:p>
                        <w:p w14:paraId="0F57EFFE" w14:textId="77777777" w:rsidR="008E6D88" w:rsidRDefault="008E6D88" w:rsidP="008E6D88">
                          <w:pPr>
                            <w:ind w:left="720" w:hanging="720"/>
                            <w:rPr>
                              <w:sz w:val="12"/>
                            </w:rPr>
                          </w:pPr>
                        </w:p>
                        <w:p w14:paraId="3B9E8FC8" w14:textId="77777777" w:rsidR="008E6D88" w:rsidRDefault="008E6D88" w:rsidP="008E6D88"/>
                        <w:p w14:paraId="4CFEC173" w14:textId="77777777" w:rsidR="008E6D88" w:rsidRDefault="008E6D88" w:rsidP="008E6D88">
                          <w:pPr>
                            <w:ind w:left="720" w:hanging="720"/>
                            <w:jc w:val="center"/>
                            <w:rPr>
                              <w:sz w:val="16"/>
                            </w:rPr>
                          </w:pPr>
                        </w:p>
                        <w:p w14:paraId="645031CA" w14:textId="77777777" w:rsidR="008E6D88" w:rsidRDefault="008E6D88" w:rsidP="008E6D88">
                          <w:pPr>
                            <w:ind w:left="720" w:hanging="720"/>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76.5pt;margin-top:.1pt;width:291.5pt;height: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" filled="f" strokecolor="white" strokeweight="0">
              <v:textbox>
                <w:txbxContent>
                  <w:p w14:paraId="37DDC766" w14:textId="210DE758" w:rsidR="008E6D88" w:rsidRPr="00EB29E6" w:rsidRDefault="008E6D88" w:rsidP="008E6D88">
                    <w:pPr>
                      <w:pStyle w:val="Heading1"/>
                      <w:rPr>
                        <w:rFonts w:ascii="Times New Roman" w:hAnsi="Times New Roman" w:cs="Times New Roman"/>
                        <w:b/>
                        <w:bCs/>
                        <w:color w:val="auto"/>
                        <w:sz w:val="18"/>
                      </w:rPr>
                    </w:pPr>
                    <w:r w:rsidRPr="00EB29E6">
                      <w:rPr>
                        <w:rFonts w:ascii="Times New Roman" w:hAnsi="Times New Roman" w:cs="Times New Roman"/>
                        <w:b/>
                        <w:bCs/>
                        <w:color w:val="auto"/>
                        <w:sz w:val="18"/>
                      </w:rPr>
                      <w:t xml:space="preserve">                                   THE BOARD OF DIRECTORS</w:t>
                    </w:r>
                  </w:p>
                  <w:p w14:paraId="52375E88" w14:textId="77777777" w:rsidR="008E6D88" w:rsidRDefault="008E6D88" w:rsidP="008E6D88">
                    <w:pPr>
                      <w:ind w:left="720" w:hanging="720"/>
                      <w:rPr>
                        <w:sz w:val="12"/>
                      </w:rPr>
                    </w:pPr>
                    <w:r>
                      <w:rPr>
                        <w:iCs/>
                        <w:sz w:val="12"/>
                      </w:rPr>
                      <w:t>PATRICIA ADAMS</w:t>
                    </w:r>
                    <w:r>
                      <w:rPr>
                        <w:sz w:val="12"/>
                      </w:rPr>
                      <w:tab/>
                    </w:r>
                    <w:r>
                      <w:rPr>
                        <w:sz w:val="12"/>
                      </w:rPr>
                      <w:tab/>
                    </w:r>
                    <w:r>
                      <w:rPr>
                        <w:sz w:val="12"/>
                      </w:rPr>
                      <w:tab/>
                    </w:r>
                    <w:r>
                      <w:rPr>
                        <w:sz w:val="12"/>
                      </w:rPr>
                      <w:tab/>
                    </w:r>
                    <w:r>
                      <w:rPr>
                        <w:sz w:val="12"/>
                      </w:rPr>
                      <w:tab/>
                      <w:t xml:space="preserve"> MAX ALLEN</w:t>
                    </w:r>
                  </w:p>
                  <w:p w14:paraId="31327660" w14:textId="77777777" w:rsidR="008E6D88" w:rsidRDefault="008E6D88" w:rsidP="008E6D88">
                    <w:pPr>
                      <w:ind w:left="720" w:hanging="720"/>
                      <w:rPr>
                        <w:sz w:val="12"/>
                      </w:rPr>
                    </w:pPr>
                    <w:r>
                      <w:rPr>
                        <w:sz w:val="12"/>
                        <w:szCs w:val="12"/>
                      </w:rPr>
                      <w:t>Chair and President</w:t>
                    </w:r>
                    <w:r>
                      <w:rPr>
                        <w:sz w:val="12"/>
                        <w:szCs w:val="12"/>
                      </w:rPr>
                      <w:tab/>
                      <w:t xml:space="preserve"> </w:t>
                    </w:r>
                    <w:r>
                      <w:rPr>
                        <w:sz w:val="12"/>
                        <w:szCs w:val="12"/>
                      </w:rPr>
                      <w:tab/>
                    </w:r>
                    <w:r>
                      <w:rPr>
                        <w:sz w:val="12"/>
                        <w:szCs w:val="12"/>
                      </w:rPr>
                      <w:tab/>
                      <w:t xml:space="preserve">                                      Producer, CBC Radio</w:t>
                    </w:r>
                  </w:p>
                  <w:p w14:paraId="77F41B16" w14:textId="77777777" w:rsidR="008E6D88" w:rsidRDefault="008E6D88" w:rsidP="008E6D88">
                    <w:pPr>
                      <w:ind w:left="720" w:hanging="720"/>
                      <w:rPr>
                        <w:sz w:val="12"/>
                      </w:rPr>
                    </w:pPr>
                    <w:r>
                      <w:rPr>
                        <w:sz w:val="12"/>
                      </w:rPr>
                      <w:t>ANN CAVOUKIAN</w:t>
                    </w:r>
                    <w:r>
                      <w:rPr>
                        <w:sz w:val="12"/>
                      </w:rPr>
                      <w:tab/>
                    </w:r>
                    <w:r>
                      <w:rPr>
                        <w:sz w:val="12"/>
                      </w:rPr>
                      <w:tab/>
                    </w:r>
                    <w:r>
                      <w:rPr>
                        <w:sz w:val="12"/>
                      </w:rPr>
                      <w:tab/>
                    </w:r>
                    <w:r>
                      <w:rPr>
                        <w:sz w:val="12"/>
                      </w:rPr>
                      <w:tab/>
                      <w:t xml:space="preserve">                   </w:t>
                    </w:r>
                    <w:r>
                      <w:rPr>
                        <w:sz w:val="12"/>
                        <w:szCs w:val="12"/>
                      </w:rPr>
                      <w:t>DAVID CAYLEY</w:t>
                    </w:r>
                    <w:r>
                      <w:rPr>
                        <w:sz w:val="12"/>
                      </w:rPr>
                      <w:t xml:space="preserve">        </w:t>
                    </w:r>
                  </w:p>
                  <w:p w14:paraId="6AC00F81" w14:textId="77777777" w:rsidR="008E6D88" w:rsidRDefault="008E6D88" w:rsidP="008E6D88">
                    <w:pPr>
                      <w:ind w:left="720" w:hanging="720"/>
                      <w:rPr>
                        <w:sz w:val="12"/>
                      </w:rPr>
                    </w:pPr>
                    <w:r>
                      <w:rPr>
                        <w:sz w:val="12"/>
                      </w:rPr>
                      <w:t>Executive Director, PBDI, Ryerson University</w:t>
                    </w:r>
                    <w:r>
                      <w:rPr>
                        <w:sz w:val="12"/>
                      </w:rPr>
                      <w:tab/>
                      <w:t xml:space="preserve">                                    </w:t>
                    </w:r>
                    <w:r>
                      <w:rPr>
                        <w:sz w:val="12"/>
                        <w:szCs w:val="12"/>
                      </w:rPr>
                      <w:t>Writer and Broadcaster</w:t>
                    </w:r>
                    <w:r w:rsidRPr="00ED3011">
                      <w:rPr>
                        <w:sz w:val="12"/>
                        <w:szCs w:val="12"/>
                      </w:rPr>
                      <w:t xml:space="preserve"> </w:t>
                    </w:r>
                    <w:r>
                      <w:rPr>
                        <w:sz w:val="12"/>
                      </w:rPr>
                      <w:t xml:space="preserve">               </w:t>
                    </w:r>
                  </w:p>
                  <w:p w14:paraId="651FB315" w14:textId="77777777" w:rsidR="008E6D88" w:rsidRDefault="008E6D88" w:rsidP="008E6D88">
                    <w:pPr>
                      <w:ind w:left="1440" w:hanging="1440"/>
                      <w:rPr>
                        <w:iCs/>
                        <w:sz w:val="12"/>
                        <w:szCs w:val="12"/>
                      </w:rPr>
                    </w:pPr>
                    <w:r>
                      <w:rPr>
                        <w:caps/>
                        <w:sz w:val="12"/>
                        <w:szCs w:val="12"/>
                      </w:rPr>
                      <w:t>Andrew coyne</w:t>
                    </w:r>
                    <w:r w:rsidRPr="00FB3DAB">
                      <w:rPr>
                        <w:caps/>
                        <w:sz w:val="12"/>
                        <w:szCs w:val="12"/>
                      </w:rPr>
                      <w:tab/>
                    </w:r>
                    <w:r>
                      <w:rPr>
                        <w:caps/>
                        <w:sz w:val="12"/>
                        <w:szCs w:val="12"/>
                      </w:rPr>
                      <w:tab/>
                      <w:t xml:space="preserve">                                                                           </w:t>
                    </w:r>
                    <w:r>
                      <w:rPr>
                        <w:iCs/>
                        <w:sz w:val="12"/>
                        <w:szCs w:val="12"/>
                      </w:rPr>
                      <w:t>GLENN FOX</w:t>
                    </w:r>
                  </w:p>
                  <w:p w14:paraId="0C262A10" w14:textId="77777777" w:rsidR="008E6D88" w:rsidRDefault="008E6D88" w:rsidP="008E6D88">
                    <w:pPr>
                      <w:ind w:left="1440" w:hanging="1440"/>
                      <w:rPr>
                        <w:caps/>
                        <w:sz w:val="12"/>
                        <w:szCs w:val="12"/>
                      </w:rPr>
                    </w:pPr>
                    <w:r>
                      <w:rPr>
                        <w:sz w:val="12"/>
                        <w:szCs w:val="12"/>
                      </w:rPr>
                      <w:t xml:space="preserve">Columnist, Globe and Mail         </w:t>
                    </w:r>
                    <w:r>
                      <w:rPr>
                        <w:sz w:val="12"/>
                        <w:szCs w:val="12"/>
                      </w:rPr>
                      <w:tab/>
                    </w:r>
                    <w:r>
                      <w:rPr>
                        <w:sz w:val="12"/>
                        <w:szCs w:val="12"/>
                      </w:rPr>
                      <w:tab/>
                      <w:t xml:space="preserve">                    </w:t>
                    </w:r>
                    <w:r>
                      <w:rPr>
                        <w:sz w:val="12"/>
                      </w:rPr>
                      <w:t>Economist, University of Guelph</w:t>
                    </w:r>
                  </w:p>
                  <w:p w14:paraId="2F285DD6" w14:textId="77777777" w:rsidR="008E6D88" w:rsidRDefault="008E6D88" w:rsidP="008E6D88">
                    <w:pPr>
                      <w:ind w:left="1440" w:hanging="1440"/>
                      <w:rPr>
                        <w:caps/>
                        <w:sz w:val="12"/>
                        <w:szCs w:val="12"/>
                      </w:rPr>
                    </w:pPr>
                    <w:r>
                      <w:rPr>
                        <w:caps/>
                        <w:sz w:val="12"/>
                        <w:szCs w:val="12"/>
                      </w:rPr>
                      <w:t>IAN GRAY</w:t>
                    </w:r>
                    <w:r>
                      <w:rPr>
                        <w:caps/>
                        <w:sz w:val="12"/>
                        <w:szCs w:val="12"/>
                      </w:rPr>
                      <w:tab/>
                    </w:r>
                    <w:r>
                      <w:rPr>
                        <w:caps/>
                        <w:sz w:val="12"/>
                        <w:szCs w:val="12"/>
                      </w:rPr>
                      <w:tab/>
                    </w:r>
                    <w:r>
                      <w:rPr>
                        <w:caps/>
                        <w:sz w:val="12"/>
                        <w:szCs w:val="12"/>
                      </w:rPr>
                      <w:tab/>
                    </w:r>
                    <w:r>
                      <w:rPr>
                        <w:caps/>
                        <w:sz w:val="12"/>
                        <w:szCs w:val="12"/>
                      </w:rPr>
                      <w:tab/>
                      <w:t xml:space="preserve">                     </w:t>
                    </w:r>
                    <w:r>
                      <w:rPr>
                        <w:sz w:val="12"/>
                        <w:szCs w:val="12"/>
                      </w:rPr>
                      <w:t>BRUCE PARDY</w:t>
                    </w:r>
                  </w:p>
                  <w:p w14:paraId="3AA4B329" w14:textId="77777777" w:rsidR="008E6D88" w:rsidRDefault="008E6D88" w:rsidP="008E6D88">
                    <w:pPr>
                      <w:ind w:left="1440" w:hanging="1440"/>
                      <w:rPr>
                        <w:sz w:val="12"/>
                      </w:rPr>
                    </w:pPr>
                    <w:r>
                      <w:rPr>
                        <w:sz w:val="12"/>
                        <w:szCs w:val="12"/>
                      </w:rPr>
                      <w:t>President, St. Lawrence Starch Co. Ltd.</w:t>
                    </w:r>
                    <w:r w:rsidRPr="00FB3DAB">
                      <w:rPr>
                        <w:caps/>
                        <w:sz w:val="12"/>
                        <w:szCs w:val="12"/>
                      </w:rPr>
                      <w:tab/>
                    </w:r>
                    <w:r>
                      <w:rPr>
                        <w:caps/>
                        <w:sz w:val="12"/>
                        <w:szCs w:val="12"/>
                      </w:rPr>
                      <w:t xml:space="preserve">                                     </w:t>
                    </w:r>
                    <w:r>
                      <w:rPr>
                        <w:iCs/>
                        <w:sz w:val="12"/>
                      </w:rPr>
                      <w:t>Professor of Law, Queen’s University</w:t>
                    </w:r>
                    <w:r>
                      <w:rPr>
                        <w:caps/>
                        <w:sz w:val="12"/>
                        <w:szCs w:val="12"/>
                      </w:rPr>
                      <w:t xml:space="preserve"> </w:t>
                    </w:r>
                  </w:p>
                  <w:p w14:paraId="5B79EC42" w14:textId="77777777" w:rsidR="008E6D88" w:rsidRDefault="008E6D88" w:rsidP="008E6D88">
                    <w:pPr>
                      <w:rPr>
                        <w:sz w:val="12"/>
                      </w:rPr>
                    </w:pPr>
                    <w:r>
                      <w:rPr>
                        <w:iCs/>
                        <w:sz w:val="12"/>
                      </w:rPr>
                      <w:t>GAIL REGAN</w:t>
                    </w:r>
                    <w:r>
                      <w:rPr>
                        <w:sz w:val="12"/>
                      </w:rPr>
                      <w:tab/>
                    </w:r>
                    <w:r>
                      <w:rPr>
                        <w:sz w:val="12"/>
                      </w:rPr>
                      <w:tab/>
                      <w:t xml:space="preserve">                                                                </w:t>
                    </w:r>
                    <w:r>
                      <w:rPr>
                        <w:iCs/>
                        <w:sz w:val="12"/>
                      </w:rPr>
                      <w:t>ANDREW ROMAN</w:t>
                    </w:r>
                  </w:p>
                  <w:p w14:paraId="6F697AF0" w14:textId="77777777" w:rsidR="008E6D88" w:rsidRDefault="008E6D88" w:rsidP="008E6D88">
                    <w:pPr>
                      <w:rPr>
                        <w:sz w:val="12"/>
                      </w:rPr>
                    </w:pPr>
                    <w:r>
                      <w:rPr>
                        <w:iCs/>
                        <w:sz w:val="12"/>
                      </w:rPr>
                      <w:t>President, Cara Holdings Inc.                                                                                                              Lawyer</w:t>
                    </w:r>
                    <w:r w:rsidRPr="00D131E7">
                      <w:rPr>
                        <w:iCs/>
                        <w:sz w:val="12"/>
                        <w:szCs w:val="12"/>
                      </w:rPr>
                      <w:t xml:space="preserve">  </w:t>
                    </w:r>
                  </w:p>
                  <w:p w14:paraId="3C9E36A9" w14:textId="77777777" w:rsidR="008E6D88" w:rsidRPr="00B511A8" w:rsidRDefault="008E6D88" w:rsidP="008E6D88">
                    <w:pPr>
                      <w:rPr>
                        <w:sz w:val="12"/>
                      </w:rPr>
                    </w:pPr>
                    <w:r>
                      <w:rPr>
                        <w:sz w:val="12"/>
                        <w:szCs w:val="12"/>
                      </w:rPr>
                      <w:t>GEORGE TOMKO</w:t>
                    </w:r>
                  </w:p>
                  <w:p w14:paraId="11C6E1C1" w14:textId="7CC77349" w:rsidR="008E6D88" w:rsidRDefault="008E6D88" w:rsidP="000553F2">
                    <w:pPr>
                      <w:rPr>
                        <w:iCs/>
                        <w:sz w:val="12"/>
                      </w:rPr>
                    </w:pPr>
                    <w:r>
                      <w:rPr>
                        <w:sz w:val="12"/>
                        <w:szCs w:val="12"/>
                      </w:rPr>
                      <w:t xml:space="preserve">Expert-in-Residence in IPSI, University of </w:t>
                    </w:r>
                    <w:r w:rsidR="000553F2">
                      <w:rPr>
                        <w:sz w:val="12"/>
                        <w:szCs w:val="12"/>
                      </w:rPr>
                      <w:t>Toronto</w:t>
                    </w:r>
                  </w:p>
                  <w:p w14:paraId="15CF734C" w14:textId="77777777" w:rsidR="008E6D88" w:rsidRPr="00CC2807" w:rsidRDefault="008E6D88" w:rsidP="008E6D88">
                    <w:r>
                      <w:t xml:space="preserve">                                                                               </w:t>
                    </w:r>
                  </w:p>
                  <w:p w14:paraId="5286D757" w14:textId="77777777" w:rsidR="008E6D88" w:rsidRDefault="008E6D88" w:rsidP="008E6D88">
                    <w:pPr>
                      <w:pStyle w:val="Heading2"/>
                      <w:rPr>
                        <w:i/>
                        <w:sz w:val="12"/>
                      </w:rPr>
                    </w:pPr>
                    <w:r>
                      <w:rPr>
                        <w:sz w:val="12"/>
                      </w:rPr>
                      <w:tab/>
                    </w:r>
                    <w:r>
                      <w:rPr>
                        <w:sz w:val="12"/>
                      </w:rPr>
                      <w:tab/>
                    </w:r>
                    <w:r>
                      <w:rPr>
                        <w:sz w:val="12"/>
                      </w:rPr>
                      <w:tab/>
                      <w:t xml:space="preserve">                                     </w:t>
                    </w:r>
                  </w:p>
                  <w:p w14:paraId="1A000F4E" w14:textId="77777777" w:rsidR="008E6D88" w:rsidRDefault="008E6D88" w:rsidP="008E6D88">
                    <w:pPr>
                      <w:pStyle w:val="BodyText"/>
                    </w:pPr>
                    <w:r>
                      <w:tab/>
                    </w:r>
                    <w:r>
                      <w:tab/>
                      <w:t xml:space="preserve">                                                                                                              </w:t>
                    </w:r>
                    <w:r>
                      <w:tab/>
                    </w:r>
                    <w:r>
                      <w:tab/>
                      <w:t xml:space="preserve">                       </w:t>
                    </w:r>
                    <w:r>
                      <w:tab/>
                    </w:r>
                    <w:r>
                      <w:tab/>
                    </w:r>
                    <w:r>
                      <w:tab/>
                      <w:t xml:space="preserve">                 </w:t>
                    </w:r>
                  </w:p>
                  <w:p w14:paraId="0F57EFFE" w14:textId="77777777" w:rsidR="008E6D88" w:rsidRDefault="008E6D88" w:rsidP="008E6D88">
                    <w:pPr>
                      <w:ind w:left="720" w:hanging="720"/>
                      <w:rPr>
                        <w:sz w:val="12"/>
                      </w:rPr>
                    </w:pPr>
                  </w:p>
                  <w:p w14:paraId="3B9E8FC8" w14:textId="77777777" w:rsidR="008E6D88" w:rsidRDefault="008E6D88" w:rsidP="008E6D88"/>
                  <w:p w14:paraId="4CFEC173" w14:textId="77777777" w:rsidR="008E6D88" w:rsidRDefault="008E6D88" w:rsidP="008E6D88">
                    <w:pPr>
                      <w:ind w:left="720" w:hanging="720"/>
                      <w:jc w:val="center"/>
                      <w:rPr>
                        <w:sz w:val="16"/>
                      </w:rPr>
                    </w:pPr>
                  </w:p>
                  <w:p w14:paraId="645031CA" w14:textId="77777777" w:rsidR="008E6D88" w:rsidRDefault="008E6D88" w:rsidP="008E6D88">
                    <w:pPr>
                      <w:ind w:left="720" w:hanging="720"/>
                      <w:rPr>
                        <w:sz w:val="16"/>
                      </w:rPr>
                    </w:pPr>
                  </w:p>
                </w:txbxContent>
              </v:textbox>
            </v:shape>
          </w:pict>
        </mc:Fallback>
      </mc:AlternateContent>
    </w:r>
    <w:r w:rsidR="00AE72F3" w:rsidRPr="00AE72F3">
      <w:rPr>
        <w:sz w:val="12"/>
      </w:rPr>
      <w:t xml:space="preserve">                                                                                                                     </w:t>
    </w:r>
  </w:p>
  <w:p w14:paraId="6B066421" w14:textId="2CC9AE8D" w:rsidR="008E6D88" w:rsidRPr="008E6D88" w:rsidRDefault="008E6D88" w:rsidP="008E6D88">
    <w:pPr>
      <w:tabs>
        <w:tab w:val="left" w:pos="3040"/>
      </w:tabs>
      <w:rPr>
        <w:sz w:val="26"/>
      </w:rPr>
    </w:pPr>
    <w:r w:rsidRPr="008E6D88">
      <w:rPr>
        <w:noProof/>
        <w:sz w:val="20"/>
        <w:lang w:eastAsia="en-CA"/>
      </w:rPr>
      <mc:AlternateContent>
        <mc:Choice Requires="wps">
          <w:drawing>
            <wp:anchor distT="0" distB="0" distL="114300" distR="114300" simplePos="0" relativeHeight="251660288" behindDoc="0" locked="0" layoutInCell="0" allowOverlap="1" wp14:anchorId="6655AD08" wp14:editId="7FDC0237">
              <wp:simplePos x="0" y="0"/>
              <wp:positionH relativeFrom="column">
                <wp:posOffset>683260</wp:posOffset>
              </wp:positionH>
              <wp:positionV relativeFrom="paragraph">
                <wp:posOffset>1352550</wp:posOffset>
              </wp:positionV>
              <wp:extent cx="517398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F6E307"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06.5pt" to="461.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" o:allowincell="f"/>
          </w:pict>
        </mc:Fallback>
      </mc:AlternateContent>
    </w:r>
    <w:r w:rsidRPr="008E6D88">
      <w:rPr>
        <w:noProof/>
        <w:sz w:val="20"/>
        <w:lang w:eastAsia="en-CA"/>
      </w:rPr>
      <mc:AlternateContent>
        <mc:Choice Requires="wps">
          <w:drawing>
            <wp:anchor distT="0" distB="0" distL="114300" distR="114300" simplePos="0" relativeHeight="251659264" behindDoc="0" locked="0" layoutInCell="0" allowOverlap="1" wp14:anchorId="364DF0EA" wp14:editId="67202170">
              <wp:simplePos x="0" y="0"/>
              <wp:positionH relativeFrom="column">
                <wp:posOffset>685800</wp:posOffset>
              </wp:positionH>
              <wp:positionV relativeFrom="paragraph">
                <wp:posOffset>0</wp:posOffset>
              </wp:positionV>
              <wp:extent cx="514350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17B3C9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" o:allowincell="f"/>
          </w:pict>
        </mc:Fallback>
      </mc:AlternateContent>
    </w:r>
    <w:r w:rsidRPr="008E6D88">
      <w:rPr>
        <w:noProof/>
        <w:sz w:val="26"/>
        <w:lang w:eastAsia="en-CA"/>
      </w:rPr>
      <w:drawing>
        <wp:inline distT="0" distB="0" distL="0" distR="0" wp14:anchorId="56AFBD1F" wp14:editId="05AA96C8">
          <wp:extent cx="1414914" cy="1353127"/>
          <wp:effectExtent l="0" t="0" r="0" b="0"/>
          <wp:docPr id="35" name="Picture 35" descr="http://muss.mcmaster.ca/Session/41287-l9ZpymRlcIyBEYtaZRIX/Message/INBOX/437-02-B/eplogo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ss.mcmaster.ca/Session/41287-l9ZpymRlcIyBEYtaZRIX/Message/INBOX/437-02-B/eplogo_or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994" cy="1391456"/>
                  </a:xfrm>
                  <a:prstGeom prst="rect">
                    <a:avLst/>
                  </a:prstGeom>
                  <a:noFill/>
                  <a:ln>
                    <a:noFill/>
                  </a:ln>
                </pic:spPr>
              </pic:pic>
            </a:graphicData>
          </a:graphic>
        </wp:inline>
      </w:drawing>
    </w:r>
    <w:r w:rsidRPr="008E6D88">
      <w:t xml:space="preserve">     </w:t>
    </w:r>
    <w:r w:rsidRPr="008E6D88">
      <w:tab/>
    </w:r>
  </w:p>
  <w:p w14:paraId="4C8904A0" w14:textId="0F51C666" w:rsidR="00854604" w:rsidRPr="006203DF" w:rsidRDefault="00854604" w:rsidP="00620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07168"/>
    <w:multiLevelType w:val="hybridMultilevel"/>
    <w:tmpl w:val="E326DA20"/>
    <w:lvl w:ilvl="0" w:tplc="10090011">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AA"/>
    <w:rsid w:val="00000718"/>
    <w:rsid w:val="00021BE5"/>
    <w:rsid w:val="000310EF"/>
    <w:rsid w:val="00054C27"/>
    <w:rsid w:val="000553F2"/>
    <w:rsid w:val="00061FFF"/>
    <w:rsid w:val="00072151"/>
    <w:rsid w:val="0007373C"/>
    <w:rsid w:val="00075298"/>
    <w:rsid w:val="000D2C0E"/>
    <w:rsid w:val="001221CA"/>
    <w:rsid w:val="00146E5C"/>
    <w:rsid w:val="001665AA"/>
    <w:rsid w:val="00171A96"/>
    <w:rsid w:val="001737A3"/>
    <w:rsid w:val="00175F84"/>
    <w:rsid w:val="00192CD0"/>
    <w:rsid w:val="001A6FEF"/>
    <w:rsid w:val="001B783C"/>
    <w:rsid w:val="001C35AA"/>
    <w:rsid w:val="001F3B34"/>
    <w:rsid w:val="00206D12"/>
    <w:rsid w:val="002266E6"/>
    <w:rsid w:val="00257A69"/>
    <w:rsid w:val="0026674D"/>
    <w:rsid w:val="00267A51"/>
    <w:rsid w:val="002B497B"/>
    <w:rsid w:val="002D40DE"/>
    <w:rsid w:val="002D7417"/>
    <w:rsid w:val="002D7E4D"/>
    <w:rsid w:val="002E2277"/>
    <w:rsid w:val="00326E1B"/>
    <w:rsid w:val="003276BB"/>
    <w:rsid w:val="003974BB"/>
    <w:rsid w:val="003C2E86"/>
    <w:rsid w:val="003D18DB"/>
    <w:rsid w:val="00401BBC"/>
    <w:rsid w:val="00421CA5"/>
    <w:rsid w:val="00424357"/>
    <w:rsid w:val="00444ED0"/>
    <w:rsid w:val="004460F1"/>
    <w:rsid w:val="004746F9"/>
    <w:rsid w:val="00483128"/>
    <w:rsid w:val="004C1DA7"/>
    <w:rsid w:val="004D16CF"/>
    <w:rsid w:val="00501E9B"/>
    <w:rsid w:val="0051146B"/>
    <w:rsid w:val="00584A0C"/>
    <w:rsid w:val="005B4075"/>
    <w:rsid w:val="005D1E06"/>
    <w:rsid w:val="005F3701"/>
    <w:rsid w:val="00603D15"/>
    <w:rsid w:val="006173A7"/>
    <w:rsid w:val="006203DF"/>
    <w:rsid w:val="006208B7"/>
    <w:rsid w:val="006466E4"/>
    <w:rsid w:val="006546BA"/>
    <w:rsid w:val="00671EAD"/>
    <w:rsid w:val="0068041B"/>
    <w:rsid w:val="006A0262"/>
    <w:rsid w:val="006D2149"/>
    <w:rsid w:val="006E0BD7"/>
    <w:rsid w:val="006F209C"/>
    <w:rsid w:val="00701E87"/>
    <w:rsid w:val="00706175"/>
    <w:rsid w:val="00726E2E"/>
    <w:rsid w:val="00746DF9"/>
    <w:rsid w:val="0074706D"/>
    <w:rsid w:val="007628C4"/>
    <w:rsid w:val="00776096"/>
    <w:rsid w:val="00787A9C"/>
    <w:rsid w:val="007B4C60"/>
    <w:rsid w:val="007C1C8F"/>
    <w:rsid w:val="007E5632"/>
    <w:rsid w:val="008065DD"/>
    <w:rsid w:val="008372CF"/>
    <w:rsid w:val="0084507C"/>
    <w:rsid w:val="00854604"/>
    <w:rsid w:val="00857E98"/>
    <w:rsid w:val="008B5298"/>
    <w:rsid w:val="008D4CDE"/>
    <w:rsid w:val="008E6D88"/>
    <w:rsid w:val="00900B8E"/>
    <w:rsid w:val="009017E8"/>
    <w:rsid w:val="00913AB2"/>
    <w:rsid w:val="009776CA"/>
    <w:rsid w:val="009A4FF1"/>
    <w:rsid w:val="009B1A84"/>
    <w:rsid w:val="009C3478"/>
    <w:rsid w:val="009C5207"/>
    <w:rsid w:val="009D3B52"/>
    <w:rsid w:val="009E4975"/>
    <w:rsid w:val="009F5515"/>
    <w:rsid w:val="00A45895"/>
    <w:rsid w:val="00A50561"/>
    <w:rsid w:val="00A56241"/>
    <w:rsid w:val="00A779E1"/>
    <w:rsid w:val="00A87FA7"/>
    <w:rsid w:val="00A925DC"/>
    <w:rsid w:val="00AA5D9D"/>
    <w:rsid w:val="00AB70DD"/>
    <w:rsid w:val="00AE72F3"/>
    <w:rsid w:val="00B10D50"/>
    <w:rsid w:val="00B35816"/>
    <w:rsid w:val="00B56300"/>
    <w:rsid w:val="00B566BD"/>
    <w:rsid w:val="00B74DED"/>
    <w:rsid w:val="00B7653F"/>
    <w:rsid w:val="00B83180"/>
    <w:rsid w:val="00B9573F"/>
    <w:rsid w:val="00B97561"/>
    <w:rsid w:val="00BA7ACB"/>
    <w:rsid w:val="00BC0517"/>
    <w:rsid w:val="00BD4608"/>
    <w:rsid w:val="00BE6156"/>
    <w:rsid w:val="00C1536E"/>
    <w:rsid w:val="00C30022"/>
    <w:rsid w:val="00CD4780"/>
    <w:rsid w:val="00D60B5A"/>
    <w:rsid w:val="00D73821"/>
    <w:rsid w:val="00DB0422"/>
    <w:rsid w:val="00DB40AD"/>
    <w:rsid w:val="00DC0479"/>
    <w:rsid w:val="00DC2D52"/>
    <w:rsid w:val="00DC5D3A"/>
    <w:rsid w:val="00E06830"/>
    <w:rsid w:val="00E263B5"/>
    <w:rsid w:val="00E41FDB"/>
    <w:rsid w:val="00EB29E6"/>
    <w:rsid w:val="00EE02E7"/>
    <w:rsid w:val="00EF03F8"/>
    <w:rsid w:val="00F04334"/>
    <w:rsid w:val="00F11D12"/>
    <w:rsid w:val="00F70E97"/>
    <w:rsid w:val="00F71857"/>
    <w:rsid w:val="00F75F0F"/>
    <w:rsid w:val="00F861CF"/>
    <w:rsid w:val="00FB0451"/>
    <w:rsid w:val="00FF3B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A50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5A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AE72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6D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5AA"/>
    <w:pPr>
      <w:ind w:left="720"/>
    </w:pPr>
  </w:style>
  <w:style w:type="paragraph" w:styleId="Header">
    <w:name w:val="header"/>
    <w:basedOn w:val="Normal"/>
    <w:link w:val="HeaderChar"/>
    <w:uiPriority w:val="99"/>
    <w:unhideWhenUsed/>
    <w:rsid w:val="00854604"/>
    <w:pPr>
      <w:tabs>
        <w:tab w:val="center" w:pos="4680"/>
        <w:tab w:val="right" w:pos="9360"/>
      </w:tabs>
    </w:pPr>
  </w:style>
  <w:style w:type="character" w:customStyle="1" w:styleId="HeaderChar">
    <w:name w:val="Header Char"/>
    <w:basedOn w:val="DefaultParagraphFont"/>
    <w:link w:val="Header"/>
    <w:uiPriority w:val="99"/>
    <w:rsid w:val="0085460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54604"/>
    <w:pPr>
      <w:tabs>
        <w:tab w:val="center" w:pos="4680"/>
        <w:tab w:val="right" w:pos="9360"/>
      </w:tabs>
    </w:pPr>
  </w:style>
  <w:style w:type="character" w:customStyle="1" w:styleId="FooterChar">
    <w:name w:val="Footer Char"/>
    <w:basedOn w:val="DefaultParagraphFont"/>
    <w:link w:val="Footer"/>
    <w:uiPriority w:val="99"/>
    <w:rsid w:val="00854604"/>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AE72F3"/>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semiHidden/>
    <w:rsid w:val="008E6D88"/>
    <w:rPr>
      <w:rFonts w:asciiTheme="majorHAnsi" w:eastAsiaTheme="majorEastAsia" w:hAnsiTheme="majorHAnsi" w:cstheme="majorBidi"/>
      <w:color w:val="2F5496" w:themeColor="accent1" w:themeShade="BF"/>
      <w:sz w:val="26"/>
      <w:szCs w:val="26"/>
      <w:lang w:eastAsia="zh-CN"/>
    </w:rPr>
  </w:style>
  <w:style w:type="paragraph" w:styleId="BodyText">
    <w:name w:val="Body Text"/>
    <w:basedOn w:val="Normal"/>
    <w:link w:val="BodyTextChar"/>
    <w:uiPriority w:val="99"/>
    <w:semiHidden/>
    <w:unhideWhenUsed/>
    <w:rsid w:val="008E6D88"/>
    <w:pPr>
      <w:spacing w:after="120"/>
    </w:pPr>
  </w:style>
  <w:style w:type="character" w:customStyle="1" w:styleId="BodyTextChar">
    <w:name w:val="Body Text Char"/>
    <w:basedOn w:val="DefaultParagraphFont"/>
    <w:link w:val="BodyText"/>
    <w:uiPriority w:val="99"/>
    <w:semiHidden/>
    <w:rsid w:val="008E6D88"/>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3276BB"/>
    <w:rPr>
      <w:rFonts w:ascii="Tahoma" w:hAnsi="Tahoma" w:cs="Tahoma"/>
      <w:sz w:val="16"/>
      <w:szCs w:val="16"/>
    </w:rPr>
  </w:style>
  <w:style w:type="character" w:customStyle="1" w:styleId="BalloonTextChar">
    <w:name w:val="Balloon Text Char"/>
    <w:basedOn w:val="DefaultParagraphFont"/>
    <w:link w:val="BalloonText"/>
    <w:uiPriority w:val="99"/>
    <w:semiHidden/>
    <w:rsid w:val="003276BB"/>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326E1B"/>
    <w:rPr>
      <w:sz w:val="16"/>
      <w:szCs w:val="16"/>
    </w:rPr>
  </w:style>
  <w:style w:type="paragraph" w:styleId="CommentText">
    <w:name w:val="annotation text"/>
    <w:basedOn w:val="Normal"/>
    <w:link w:val="CommentTextChar"/>
    <w:uiPriority w:val="99"/>
    <w:semiHidden/>
    <w:unhideWhenUsed/>
    <w:rsid w:val="00326E1B"/>
    <w:rPr>
      <w:sz w:val="20"/>
      <w:szCs w:val="20"/>
    </w:rPr>
  </w:style>
  <w:style w:type="character" w:customStyle="1" w:styleId="CommentTextChar">
    <w:name w:val="Comment Text Char"/>
    <w:basedOn w:val="DefaultParagraphFont"/>
    <w:link w:val="CommentText"/>
    <w:uiPriority w:val="99"/>
    <w:semiHidden/>
    <w:rsid w:val="00326E1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26E1B"/>
    <w:rPr>
      <w:b/>
      <w:bCs/>
    </w:rPr>
  </w:style>
  <w:style w:type="character" w:customStyle="1" w:styleId="CommentSubjectChar">
    <w:name w:val="Comment Subject Char"/>
    <w:basedOn w:val="CommentTextChar"/>
    <w:link w:val="CommentSubject"/>
    <w:uiPriority w:val="99"/>
    <w:semiHidden/>
    <w:rsid w:val="00326E1B"/>
    <w:rPr>
      <w:rFonts w:ascii="Times New Roman" w:eastAsia="SimSun" w:hAnsi="Times New Roman" w:cs="Times New Roman"/>
      <w:b/>
      <w:bCs/>
      <w:sz w:val="20"/>
      <w:szCs w:val="20"/>
      <w:lang w:eastAsia="zh-CN"/>
    </w:rPr>
  </w:style>
  <w:style w:type="paragraph" w:styleId="FootnoteText">
    <w:name w:val="footnote text"/>
    <w:basedOn w:val="Normal"/>
    <w:link w:val="FootnoteTextChar"/>
    <w:uiPriority w:val="99"/>
    <w:semiHidden/>
    <w:unhideWhenUsed/>
    <w:rsid w:val="003D18DB"/>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3D18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18DB"/>
    <w:rPr>
      <w:vertAlign w:val="superscript"/>
    </w:rPr>
  </w:style>
  <w:style w:type="paragraph" w:customStyle="1" w:styleId="Default">
    <w:name w:val="Default"/>
    <w:rsid w:val="009A4FF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5A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AE72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6D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5AA"/>
    <w:pPr>
      <w:ind w:left="720"/>
    </w:pPr>
  </w:style>
  <w:style w:type="paragraph" w:styleId="Header">
    <w:name w:val="header"/>
    <w:basedOn w:val="Normal"/>
    <w:link w:val="HeaderChar"/>
    <w:uiPriority w:val="99"/>
    <w:unhideWhenUsed/>
    <w:rsid w:val="00854604"/>
    <w:pPr>
      <w:tabs>
        <w:tab w:val="center" w:pos="4680"/>
        <w:tab w:val="right" w:pos="9360"/>
      </w:tabs>
    </w:pPr>
  </w:style>
  <w:style w:type="character" w:customStyle="1" w:styleId="HeaderChar">
    <w:name w:val="Header Char"/>
    <w:basedOn w:val="DefaultParagraphFont"/>
    <w:link w:val="Header"/>
    <w:uiPriority w:val="99"/>
    <w:rsid w:val="0085460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54604"/>
    <w:pPr>
      <w:tabs>
        <w:tab w:val="center" w:pos="4680"/>
        <w:tab w:val="right" w:pos="9360"/>
      </w:tabs>
    </w:pPr>
  </w:style>
  <w:style w:type="character" w:customStyle="1" w:styleId="FooterChar">
    <w:name w:val="Footer Char"/>
    <w:basedOn w:val="DefaultParagraphFont"/>
    <w:link w:val="Footer"/>
    <w:uiPriority w:val="99"/>
    <w:rsid w:val="00854604"/>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AE72F3"/>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semiHidden/>
    <w:rsid w:val="008E6D88"/>
    <w:rPr>
      <w:rFonts w:asciiTheme="majorHAnsi" w:eastAsiaTheme="majorEastAsia" w:hAnsiTheme="majorHAnsi" w:cstheme="majorBidi"/>
      <w:color w:val="2F5496" w:themeColor="accent1" w:themeShade="BF"/>
      <w:sz w:val="26"/>
      <w:szCs w:val="26"/>
      <w:lang w:eastAsia="zh-CN"/>
    </w:rPr>
  </w:style>
  <w:style w:type="paragraph" w:styleId="BodyText">
    <w:name w:val="Body Text"/>
    <w:basedOn w:val="Normal"/>
    <w:link w:val="BodyTextChar"/>
    <w:uiPriority w:val="99"/>
    <w:semiHidden/>
    <w:unhideWhenUsed/>
    <w:rsid w:val="008E6D88"/>
    <w:pPr>
      <w:spacing w:after="120"/>
    </w:pPr>
  </w:style>
  <w:style w:type="character" w:customStyle="1" w:styleId="BodyTextChar">
    <w:name w:val="Body Text Char"/>
    <w:basedOn w:val="DefaultParagraphFont"/>
    <w:link w:val="BodyText"/>
    <w:uiPriority w:val="99"/>
    <w:semiHidden/>
    <w:rsid w:val="008E6D88"/>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3276BB"/>
    <w:rPr>
      <w:rFonts w:ascii="Tahoma" w:hAnsi="Tahoma" w:cs="Tahoma"/>
      <w:sz w:val="16"/>
      <w:szCs w:val="16"/>
    </w:rPr>
  </w:style>
  <w:style w:type="character" w:customStyle="1" w:styleId="BalloonTextChar">
    <w:name w:val="Balloon Text Char"/>
    <w:basedOn w:val="DefaultParagraphFont"/>
    <w:link w:val="BalloonText"/>
    <w:uiPriority w:val="99"/>
    <w:semiHidden/>
    <w:rsid w:val="003276BB"/>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326E1B"/>
    <w:rPr>
      <w:sz w:val="16"/>
      <w:szCs w:val="16"/>
    </w:rPr>
  </w:style>
  <w:style w:type="paragraph" w:styleId="CommentText">
    <w:name w:val="annotation text"/>
    <w:basedOn w:val="Normal"/>
    <w:link w:val="CommentTextChar"/>
    <w:uiPriority w:val="99"/>
    <w:semiHidden/>
    <w:unhideWhenUsed/>
    <w:rsid w:val="00326E1B"/>
    <w:rPr>
      <w:sz w:val="20"/>
      <w:szCs w:val="20"/>
    </w:rPr>
  </w:style>
  <w:style w:type="character" w:customStyle="1" w:styleId="CommentTextChar">
    <w:name w:val="Comment Text Char"/>
    <w:basedOn w:val="DefaultParagraphFont"/>
    <w:link w:val="CommentText"/>
    <w:uiPriority w:val="99"/>
    <w:semiHidden/>
    <w:rsid w:val="00326E1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26E1B"/>
    <w:rPr>
      <w:b/>
      <w:bCs/>
    </w:rPr>
  </w:style>
  <w:style w:type="character" w:customStyle="1" w:styleId="CommentSubjectChar">
    <w:name w:val="Comment Subject Char"/>
    <w:basedOn w:val="CommentTextChar"/>
    <w:link w:val="CommentSubject"/>
    <w:uiPriority w:val="99"/>
    <w:semiHidden/>
    <w:rsid w:val="00326E1B"/>
    <w:rPr>
      <w:rFonts w:ascii="Times New Roman" w:eastAsia="SimSun" w:hAnsi="Times New Roman" w:cs="Times New Roman"/>
      <w:b/>
      <w:bCs/>
      <w:sz w:val="20"/>
      <w:szCs w:val="20"/>
      <w:lang w:eastAsia="zh-CN"/>
    </w:rPr>
  </w:style>
  <w:style w:type="paragraph" w:styleId="FootnoteText">
    <w:name w:val="footnote text"/>
    <w:basedOn w:val="Normal"/>
    <w:link w:val="FootnoteTextChar"/>
    <w:uiPriority w:val="99"/>
    <w:semiHidden/>
    <w:unhideWhenUsed/>
    <w:rsid w:val="003D18DB"/>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3D18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18DB"/>
    <w:rPr>
      <w:vertAlign w:val="superscript"/>
    </w:rPr>
  </w:style>
  <w:style w:type="paragraph" w:customStyle="1" w:styleId="Default">
    <w:name w:val="Default"/>
    <w:rsid w:val="009A4F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0514">
      <w:bodyDiv w:val="1"/>
      <w:marLeft w:val="0"/>
      <w:marRight w:val="0"/>
      <w:marTop w:val="0"/>
      <w:marBottom w:val="0"/>
      <w:divBdr>
        <w:top w:val="none" w:sz="0" w:space="0" w:color="auto"/>
        <w:left w:val="none" w:sz="0" w:space="0" w:color="auto"/>
        <w:bottom w:val="none" w:sz="0" w:space="0" w:color="auto"/>
        <w:right w:val="none" w:sz="0" w:space="0" w:color="auto"/>
      </w:divBdr>
      <w:divsChild>
        <w:div w:id="1550996464">
          <w:marLeft w:val="0"/>
          <w:marRight w:val="0"/>
          <w:marTop w:val="0"/>
          <w:marBottom w:val="0"/>
          <w:divBdr>
            <w:top w:val="none" w:sz="0" w:space="0" w:color="auto"/>
            <w:left w:val="none" w:sz="0" w:space="0" w:color="auto"/>
            <w:bottom w:val="none" w:sz="0" w:space="0" w:color="auto"/>
            <w:right w:val="none" w:sz="0" w:space="0" w:color="auto"/>
          </w:divBdr>
          <w:divsChild>
            <w:div w:id="121651083">
              <w:marLeft w:val="0"/>
              <w:marRight w:val="0"/>
              <w:marTop w:val="0"/>
              <w:marBottom w:val="0"/>
              <w:divBdr>
                <w:top w:val="none" w:sz="0" w:space="0" w:color="auto"/>
                <w:left w:val="none" w:sz="0" w:space="0" w:color="auto"/>
                <w:bottom w:val="none" w:sz="0" w:space="0" w:color="auto"/>
                <w:right w:val="none" w:sz="0" w:space="0" w:color="auto"/>
              </w:divBdr>
              <w:divsChild>
                <w:div w:id="719667084">
                  <w:marLeft w:val="0"/>
                  <w:marRight w:val="0"/>
                  <w:marTop w:val="0"/>
                  <w:marBottom w:val="0"/>
                  <w:divBdr>
                    <w:top w:val="none" w:sz="0" w:space="0" w:color="auto"/>
                    <w:left w:val="none" w:sz="0" w:space="0" w:color="auto"/>
                    <w:bottom w:val="none" w:sz="0" w:space="0" w:color="auto"/>
                    <w:right w:val="none" w:sz="0" w:space="0" w:color="auto"/>
                  </w:divBdr>
                  <w:divsChild>
                    <w:div w:id="996494906">
                      <w:marLeft w:val="0"/>
                      <w:marRight w:val="0"/>
                      <w:marTop w:val="0"/>
                      <w:marBottom w:val="0"/>
                      <w:divBdr>
                        <w:top w:val="none" w:sz="0" w:space="0" w:color="auto"/>
                        <w:left w:val="none" w:sz="0" w:space="0" w:color="auto"/>
                        <w:bottom w:val="none" w:sz="0" w:space="0" w:color="auto"/>
                        <w:right w:val="none" w:sz="0" w:space="0" w:color="auto"/>
                      </w:divBdr>
                      <w:divsChild>
                        <w:div w:id="237830969">
                          <w:marLeft w:val="0"/>
                          <w:marRight w:val="0"/>
                          <w:marTop w:val="0"/>
                          <w:marBottom w:val="0"/>
                          <w:divBdr>
                            <w:top w:val="none" w:sz="0" w:space="0" w:color="auto"/>
                            <w:left w:val="none" w:sz="0" w:space="0" w:color="auto"/>
                            <w:bottom w:val="none" w:sz="0" w:space="0" w:color="auto"/>
                            <w:right w:val="none" w:sz="0" w:space="0" w:color="auto"/>
                          </w:divBdr>
                          <w:divsChild>
                            <w:div w:id="3971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451986">
          <w:marLeft w:val="0"/>
          <w:marRight w:val="0"/>
          <w:marTop w:val="0"/>
          <w:marBottom w:val="0"/>
          <w:divBdr>
            <w:top w:val="none" w:sz="0" w:space="0" w:color="auto"/>
            <w:left w:val="none" w:sz="0" w:space="0" w:color="auto"/>
            <w:bottom w:val="none" w:sz="0" w:space="0" w:color="auto"/>
            <w:right w:val="none" w:sz="0" w:space="0" w:color="auto"/>
          </w:divBdr>
          <w:divsChild>
            <w:div w:id="1394235920">
              <w:marLeft w:val="0"/>
              <w:marRight w:val="0"/>
              <w:marTop w:val="0"/>
              <w:marBottom w:val="0"/>
              <w:divBdr>
                <w:top w:val="none" w:sz="0" w:space="0" w:color="auto"/>
                <w:left w:val="none" w:sz="0" w:space="0" w:color="auto"/>
                <w:bottom w:val="none" w:sz="0" w:space="0" w:color="auto"/>
                <w:right w:val="none" w:sz="0" w:space="0" w:color="auto"/>
              </w:divBdr>
              <w:divsChild>
                <w:div w:id="1517382776">
                  <w:marLeft w:val="0"/>
                  <w:marRight w:val="0"/>
                  <w:marTop w:val="0"/>
                  <w:marBottom w:val="0"/>
                  <w:divBdr>
                    <w:top w:val="none" w:sz="0" w:space="0" w:color="auto"/>
                    <w:left w:val="none" w:sz="0" w:space="0" w:color="auto"/>
                    <w:bottom w:val="none" w:sz="0" w:space="0" w:color="auto"/>
                    <w:right w:val="none" w:sz="0" w:space="0" w:color="auto"/>
                  </w:divBdr>
                  <w:divsChild>
                    <w:div w:id="314988272">
                      <w:marLeft w:val="0"/>
                      <w:marRight w:val="0"/>
                      <w:marTop w:val="0"/>
                      <w:marBottom w:val="0"/>
                      <w:divBdr>
                        <w:top w:val="none" w:sz="0" w:space="0" w:color="auto"/>
                        <w:left w:val="none" w:sz="0" w:space="0" w:color="auto"/>
                        <w:bottom w:val="none" w:sz="0" w:space="0" w:color="auto"/>
                        <w:right w:val="none" w:sz="0" w:space="0" w:color="auto"/>
                      </w:divBdr>
                      <w:divsChild>
                        <w:div w:id="7844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Ladanyi</dc:creator>
  <cp:lastModifiedBy>Higgin</cp:lastModifiedBy>
  <cp:revision>2</cp:revision>
  <dcterms:created xsi:type="dcterms:W3CDTF">2020-08-04T20:28:00Z</dcterms:created>
  <dcterms:modified xsi:type="dcterms:W3CDTF">2020-08-04T20:28:00Z</dcterms:modified>
</cp:coreProperties>
</file>