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92E61" w14:textId="6C29136D" w:rsidR="007C6C8F" w:rsidRPr="004D17AB" w:rsidRDefault="00362CC0" w:rsidP="007C6C8F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lang w:val="en-CA"/>
        </w:rPr>
      </w:pPr>
      <w:r>
        <w:rPr>
          <w:rFonts w:cs="Arial"/>
          <w:bCs/>
          <w:color w:val="000000"/>
        </w:rPr>
        <w:t>Grimsby Power Incorporated</w:t>
      </w:r>
      <w:r w:rsidR="007C6C8F" w:rsidRPr="004D17AB">
        <w:rPr>
          <w:rFonts w:cs="Arial"/>
          <w:bCs/>
          <w:color w:val="000000"/>
          <w:lang w:val="en-CA"/>
        </w:rPr>
        <w:t xml:space="preserve"> </w:t>
      </w:r>
    </w:p>
    <w:p w14:paraId="5BE4FD81" w14:textId="77777777" w:rsidR="007C6C8F" w:rsidRPr="004D17AB" w:rsidRDefault="007C6C8F" w:rsidP="007C6C8F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lang w:val="en-CA"/>
        </w:rPr>
      </w:pPr>
      <w:r w:rsidRPr="004D17AB">
        <w:rPr>
          <w:rFonts w:cs="Arial"/>
          <w:color w:val="000000"/>
          <w:lang w:val="en-CA"/>
        </w:rPr>
        <w:t>OEB Staff Questions</w:t>
      </w:r>
    </w:p>
    <w:p w14:paraId="7ADE1587" w14:textId="1C25CEE2" w:rsidR="007C6C8F" w:rsidRDefault="007C6C8F" w:rsidP="007C6C8F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EB-20</w:t>
      </w:r>
      <w:r w:rsidR="00362CC0">
        <w:rPr>
          <w:rFonts w:cs="Arial"/>
        </w:rPr>
        <w:t>20</w:t>
      </w:r>
      <w:r>
        <w:rPr>
          <w:rFonts w:cs="Arial"/>
        </w:rPr>
        <w:t>-00</w:t>
      </w:r>
      <w:r w:rsidR="00362CC0">
        <w:rPr>
          <w:rFonts w:cs="Arial"/>
        </w:rPr>
        <w:t>25</w:t>
      </w:r>
    </w:p>
    <w:p w14:paraId="34ECC9D0" w14:textId="77777777" w:rsidR="007C6C8F" w:rsidRDefault="007C6C8F">
      <w:pPr>
        <w:rPr>
          <w:b/>
          <w:u w:val="single"/>
        </w:rPr>
      </w:pPr>
    </w:p>
    <w:p w14:paraId="7B070E72" w14:textId="03AE8B96" w:rsidR="007C6C8F" w:rsidRPr="004D17AB" w:rsidRDefault="00362CC0" w:rsidP="007C6C8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Grimsby Power Incorporated</w:t>
      </w:r>
      <w:r w:rsidR="00513F04">
        <w:rPr>
          <w:rFonts w:ascii="Arial" w:hAnsi="Arial" w:cs="Arial"/>
          <w:b/>
          <w:bCs/>
        </w:rPr>
        <w:t xml:space="preserve"> (Grimsby Power)</w:t>
      </w:r>
      <w:r>
        <w:rPr>
          <w:rFonts w:ascii="Arial" w:hAnsi="Arial" w:cs="Arial"/>
          <w:b/>
          <w:bCs/>
        </w:rPr>
        <w:t xml:space="preserve"> </w:t>
      </w:r>
    </w:p>
    <w:p w14:paraId="58C21C1B" w14:textId="10222A27" w:rsidR="007C6C8F" w:rsidRDefault="007C6C8F" w:rsidP="00027D78">
      <w:pPr>
        <w:jc w:val="center"/>
        <w:rPr>
          <w:b/>
          <w:u w:val="single"/>
        </w:rPr>
      </w:pPr>
      <w:r w:rsidRPr="004D17AB">
        <w:rPr>
          <w:rFonts w:cs="Arial"/>
          <w:b/>
          <w:bCs/>
          <w:sz w:val="24"/>
          <w:szCs w:val="24"/>
        </w:rPr>
        <w:t>EB-</w:t>
      </w:r>
      <w:r w:rsidR="00362CC0">
        <w:rPr>
          <w:rFonts w:cs="Arial"/>
          <w:b/>
          <w:bCs/>
          <w:sz w:val="24"/>
          <w:szCs w:val="24"/>
        </w:rPr>
        <w:t>2020-0025</w:t>
      </w:r>
    </w:p>
    <w:p w14:paraId="29BD18D8" w14:textId="77777777" w:rsidR="007C6C8F" w:rsidRDefault="007C6C8F">
      <w:pPr>
        <w:rPr>
          <w:b/>
          <w:u w:val="single"/>
        </w:rPr>
      </w:pPr>
    </w:p>
    <w:p w14:paraId="7490ABB6" w14:textId="696FAEE4" w:rsidR="00F02D7D" w:rsidRPr="005B7118" w:rsidRDefault="00CD5C5E">
      <w:pPr>
        <w:rPr>
          <w:rFonts w:cs="Arial"/>
          <w:b/>
          <w:sz w:val="24"/>
          <w:szCs w:val="24"/>
          <w:u w:val="single"/>
        </w:rPr>
      </w:pPr>
      <w:r w:rsidRPr="005B7118">
        <w:rPr>
          <w:rFonts w:cs="Arial"/>
          <w:b/>
          <w:sz w:val="24"/>
          <w:szCs w:val="24"/>
        </w:rPr>
        <w:t>Staff Question-1</w:t>
      </w:r>
    </w:p>
    <w:p w14:paraId="6D18574E" w14:textId="6039CF0B" w:rsidR="00F02D7D" w:rsidRPr="005B7118" w:rsidRDefault="00F02D7D" w:rsidP="007C4CE4">
      <w:pPr>
        <w:rPr>
          <w:rFonts w:cs="Arial"/>
          <w:b/>
          <w:sz w:val="24"/>
          <w:szCs w:val="24"/>
        </w:rPr>
      </w:pPr>
      <w:r w:rsidRPr="005B7118">
        <w:rPr>
          <w:rFonts w:cs="Arial"/>
          <w:b/>
          <w:sz w:val="24"/>
          <w:szCs w:val="24"/>
        </w:rPr>
        <w:t xml:space="preserve">Ref: </w:t>
      </w:r>
      <w:r w:rsidR="008A6E03" w:rsidRPr="005B7118">
        <w:rPr>
          <w:rFonts w:cs="Arial"/>
          <w:b/>
          <w:sz w:val="24"/>
          <w:szCs w:val="24"/>
        </w:rPr>
        <w:t>Manager’s Summary, p. 14</w:t>
      </w:r>
    </w:p>
    <w:p w14:paraId="65FF9060" w14:textId="397E315B" w:rsidR="008A6E03" w:rsidRPr="005B7118" w:rsidRDefault="008A6E03" w:rsidP="008A6E03">
      <w:pPr>
        <w:rPr>
          <w:rFonts w:cs="Arial"/>
          <w:sz w:val="24"/>
          <w:szCs w:val="24"/>
        </w:rPr>
      </w:pPr>
      <w:bookmarkStart w:id="0" w:name="_Hlk52357169"/>
      <w:r w:rsidRPr="005B7118">
        <w:rPr>
          <w:rFonts w:cs="Arial"/>
          <w:sz w:val="24"/>
          <w:szCs w:val="24"/>
        </w:rPr>
        <w:t>Grimsby Power states that to dispose of the ($17,652) balance in account 1598, it is proposing a volumetric rate rider of ($0.0003) for all Non RPP Class B customers with the exception of the Embedded Distributor. Please confirm the reference to a ($17,652) balance in account 1598 belongs to account 1589.</w:t>
      </w:r>
    </w:p>
    <w:bookmarkEnd w:id="0"/>
    <w:p w14:paraId="016E2750" w14:textId="2920DC36" w:rsidR="00F02D7D" w:rsidRPr="005B7118" w:rsidRDefault="00F02D7D" w:rsidP="00F02D7D">
      <w:pPr>
        <w:rPr>
          <w:rFonts w:cs="Arial"/>
          <w:sz w:val="24"/>
          <w:szCs w:val="24"/>
        </w:rPr>
      </w:pPr>
    </w:p>
    <w:p w14:paraId="3AB0B19B" w14:textId="6A6792A3" w:rsidR="006006D4" w:rsidRPr="005B7118" w:rsidRDefault="006006D4" w:rsidP="006006D4">
      <w:pPr>
        <w:rPr>
          <w:rFonts w:cs="Arial"/>
          <w:b/>
          <w:sz w:val="24"/>
          <w:szCs w:val="24"/>
          <w:u w:val="single"/>
        </w:rPr>
      </w:pPr>
      <w:r w:rsidRPr="005B7118">
        <w:rPr>
          <w:rFonts w:cs="Arial"/>
          <w:b/>
          <w:sz w:val="24"/>
          <w:szCs w:val="24"/>
        </w:rPr>
        <w:t>Staff Question-2</w:t>
      </w:r>
    </w:p>
    <w:p w14:paraId="279A5011" w14:textId="1DD34CFC" w:rsidR="006006D4" w:rsidRPr="005B7118" w:rsidRDefault="006006D4" w:rsidP="006006D4">
      <w:pPr>
        <w:rPr>
          <w:rFonts w:cs="Arial"/>
          <w:b/>
          <w:sz w:val="24"/>
          <w:szCs w:val="24"/>
        </w:rPr>
      </w:pPr>
      <w:r w:rsidRPr="005B7118">
        <w:rPr>
          <w:rFonts w:cs="Arial"/>
          <w:b/>
          <w:sz w:val="24"/>
          <w:szCs w:val="24"/>
        </w:rPr>
        <w:t>Ref: Rate Generator Model, Tab 3</w:t>
      </w:r>
    </w:p>
    <w:p w14:paraId="17E30A83" w14:textId="03666AE7" w:rsidR="006006D4" w:rsidRPr="005B7118" w:rsidRDefault="00513F04" w:rsidP="006006D4">
      <w:pPr>
        <w:rPr>
          <w:rFonts w:cs="Arial"/>
          <w:sz w:val="24"/>
          <w:szCs w:val="24"/>
        </w:rPr>
      </w:pPr>
      <w:r w:rsidRPr="005B7118">
        <w:rPr>
          <w:rFonts w:cs="Arial"/>
          <w:sz w:val="24"/>
          <w:szCs w:val="24"/>
        </w:rPr>
        <w:t xml:space="preserve">The closing 2019 principal balance for </w:t>
      </w:r>
      <w:r w:rsidR="006006D4" w:rsidRPr="005B7118">
        <w:rPr>
          <w:rFonts w:cs="Arial"/>
          <w:sz w:val="24"/>
          <w:szCs w:val="24"/>
        </w:rPr>
        <w:t>Account 1588</w:t>
      </w:r>
      <w:r w:rsidRPr="005B7118">
        <w:rPr>
          <w:rFonts w:cs="Arial"/>
          <w:sz w:val="24"/>
          <w:szCs w:val="24"/>
        </w:rPr>
        <w:t xml:space="preserve">, adjusted for dispositions during 2020, is </w:t>
      </w:r>
      <w:r w:rsidR="006006D4" w:rsidRPr="005B7118">
        <w:rPr>
          <w:rFonts w:cs="Arial"/>
          <w:sz w:val="24"/>
          <w:szCs w:val="24"/>
        </w:rPr>
        <w:t>$189,136</w:t>
      </w:r>
      <w:r w:rsidR="00C22CBB" w:rsidRPr="005B7118">
        <w:rPr>
          <w:rFonts w:cs="Arial"/>
          <w:sz w:val="24"/>
          <w:szCs w:val="24"/>
        </w:rPr>
        <w:t>. T</w:t>
      </w:r>
      <w:r w:rsidR="006006D4" w:rsidRPr="005B7118">
        <w:rPr>
          <w:rFonts w:cs="Arial"/>
          <w:sz w:val="24"/>
          <w:szCs w:val="24"/>
        </w:rPr>
        <w:t>ypically, large balances are not expected for Account 1588</w:t>
      </w:r>
      <w:r w:rsidRPr="005B7118">
        <w:rPr>
          <w:rFonts w:cs="Arial"/>
          <w:sz w:val="24"/>
          <w:szCs w:val="24"/>
        </w:rPr>
        <w:t>,</w:t>
      </w:r>
      <w:r w:rsidR="006006D4" w:rsidRPr="005B7118">
        <w:rPr>
          <w:rFonts w:cs="Arial"/>
          <w:sz w:val="24"/>
          <w:szCs w:val="24"/>
        </w:rPr>
        <w:t xml:space="preserve"> as it should only hold the difference between actual and approved line losses</w:t>
      </w:r>
      <w:r w:rsidRPr="005B7118">
        <w:rPr>
          <w:rFonts w:cs="Arial"/>
          <w:sz w:val="24"/>
          <w:szCs w:val="24"/>
        </w:rPr>
        <w:t xml:space="preserve"> associated with </w:t>
      </w:r>
      <w:r w:rsidR="00413BA2" w:rsidRPr="005B7118">
        <w:rPr>
          <w:rFonts w:cs="Arial"/>
          <w:sz w:val="24"/>
          <w:szCs w:val="24"/>
        </w:rPr>
        <w:t xml:space="preserve">RPP-related </w:t>
      </w:r>
      <w:r w:rsidRPr="005B7118">
        <w:rPr>
          <w:rFonts w:cs="Arial"/>
          <w:sz w:val="24"/>
          <w:szCs w:val="24"/>
        </w:rPr>
        <w:t>commodity costs</w:t>
      </w:r>
      <w:r w:rsidR="006006D4" w:rsidRPr="005B7118">
        <w:rPr>
          <w:rFonts w:cs="Arial"/>
          <w:sz w:val="24"/>
          <w:szCs w:val="24"/>
        </w:rPr>
        <w:t xml:space="preserve">. Please explain the </w:t>
      </w:r>
      <w:r w:rsidR="002031A6" w:rsidRPr="005B7118">
        <w:rPr>
          <w:rFonts w:cs="Arial"/>
          <w:sz w:val="24"/>
          <w:szCs w:val="24"/>
        </w:rPr>
        <w:t xml:space="preserve">large </w:t>
      </w:r>
      <w:r w:rsidRPr="005B7118">
        <w:rPr>
          <w:rFonts w:cs="Arial"/>
          <w:sz w:val="24"/>
          <w:szCs w:val="24"/>
        </w:rPr>
        <w:t xml:space="preserve">closing </w:t>
      </w:r>
      <w:r w:rsidR="006006D4" w:rsidRPr="005B7118">
        <w:rPr>
          <w:rFonts w:cs="Arial"/>
          <w:sz w:val="24"/>
          <w:szCs w:val="24"/>
        </w:rPr>
        <w:t>2019</w:t>
      </w:r>
      <w:r w:rsidRPr="005B7118">
        <w:rPr>
          <w:rFonts w:cs="Arial"/>
          <w:sz w:val="24"/>
          <w:szCs w:val="24"/>
        </w:rPr>
        <w:t xml:space="preserve"> principal balance</w:t>
      </w:r>
      <w:r w:rsidR="006006D4" w:rsidRPr="005B7118">
        <w:rPr>
          <w:rFonts w:cs="Arial"/>
          <w:sz w:val="24"/>
          <w:szCs w:val="24"/>
        </w:rPr>
        <w:t xml:space="preserve"> for Account 1588 in consideration of line losses.</w:t>
      </w:r>
    </w:p>
    <w:p w14:paraId="6CACC28E" w14:textId="77777777" w:rsidR="006006D4" w:rsidRPr="005C7C01" w:rsidRDefault="006006D4" w:rsidP="00F02D7D">
      <w:pPr>
        <w:rPr>
          <w:rFonts w:cs="Arial"/>
          <w:sz w:val="24"/>
          <w:szCs w:val="24"/>
        </w:rPr>
      </w:pPr>
    </w:p>
    <w:p w14:paraId="68F16C69" w14:textId="2D9B15B2" w:rsidR="00CD5C5E" w:rsidRPr="005B7118" w:rsidRDefault="00CD5C5E" w:rsidP="001E4BC3">
      <w:pPr>
        <w:rPr>
          <w:rFonts w:cs="Arial"/>
          <w:b/>
          <w:sz w:val="24"/>
          <w:szCs w:val="24"/>
          <w:u w:val="single"/>
        </w:rPr>
      </w:pPr>
      <w:r w:rsidRPr="005B7118">
        <w:rPr>
          <w:rFonts w:cs="Arial"/>
          <w:b/>
          <w:sz w:val="24"/>
          <w:szCs w:val="24"/>
        </w:rPr>
        <w:t>Staff Question-</w:t>
      </w:r>
      <w:r w:rsidR="006006D4" w:rsidRPr="005B7118">
        <w:rPr>
          <w:rFonts w:cs="Arial"/>
          <w:b/>
          <w:sz w:val="24"/>
          <w:szCs w:val="24"/>
        </w:rPr>
        <w:t>3</w:t>
      </w:r>
    </w:p>
    <w:p w14:paraId="2958A51C" w14:textId="0B1FD8B8" w:rsidR="001E4BC3" w:rsidRPr="005B7118" w:rsidRDefault="001E4BC3" w:rsidP="007C4CE4">
      <w:pPr>
        <w:rPr>
          <w:rFonts w:cs="Arial"/>
          <w:b/>
          <w:sz w:val="24"/>
          <w:szCs w:val="24"/>
        </w:rPr>
      </w:pPr>
      <w:r w:rsidRPr="005B7118">
        <w:rPr>
          <w:rFonts w:cs="Arial"/>
          <w:b/>
          <w:sz w:val="24"/>
          <w:szCs w:val="24"/>
        </w:rPr>
        <w:t xml:space="preserve">Ref: </w:t>
      </w:r>
      <w:r w:rsidR="007C4CE4" w:rsidRPr="005B7118">
        <w:rPr>
          <w:rFonts w:cs="Arial"/>
          <w:b/>
          <w:sz w:val="24"/>
          <w:szCs w:val="24"/>
        </w:rPr>
        <w:t xml:space="preserve">GA </w:t>
      </w:r>
      <w:proofErr w:type="spellStart"/>
      <w:r w:rsidR="007C4CE4" w:rsidRPr="005B7118">
        <w:rPr>
          <w:rFonts w:cs="Arial"/>
          <w:b/>
          <w:sz w:val="24"/>
          <w:szCs w:val="24"/>
        </w:rPr>
        <w:t>Workform</w:t>
      </w:r>
      <w:proofErr w:type="spellEnd"/>
      <w:r w:rsidR="007C4CE4" w:rsidRPr="005B7118">
        <w:rPr>
          <w:rFonts w:cs="Arial"/>
          <w:b/>
          <w:sz w:val="24"/>
          <w:szCs w:val="24"/>
        </w:rPr>
        <w:t>, Princip</w:t>
      </w:r>
      <w:r w:rsidR="00513F04" w:rsidRPr="005B7118">
        <w:rPr>
          <w:rFonts w:cs="Arial"/>
          <w:b/>
          <w:sz w:val="24"/>
          <w:szCs w:val="24"/>
        </w:rPr>
        <w:t>al</w:t>
      </w:r>
      <w:r w:rsidR="007C4CE4" w:rsidRPr="005B7118">
        <w:rPr>
          <w:rFonts w:cs="Arial"/>
          <w:b/>
          <w:sz w:val="24"/>
          <w:szCs w:val="24"/>
        </w:rPr>
        <w:t xml:space="preserve"> Adjustments Tab </w:t>
      </w:r>
      <w:r w:rsidR="005C7C01" w:rsidRPr="005B7118">
        <w:rPr>
          <w:rFonts w:cs="Arial"/>
          <w:b/>
          <w:sz w:val="24"/>
          <w:szCs w:val="24"/>
        </w:rPr>
        <w:t xml:space="preserve">  </w:t>
      </w:r>
    </w:p>
    <w:p w14:paraId="1A446478" w14:textId="70EF88DB" w:rsidR="008A6E03" w:rsidRPr="005B7118" w:rsidRDefault="007C4CE4" w:rsidP="008A6E03">
      <w:pPr>
        <w:rPr>
          <w:rFonts w:eastAsia="Calibri" w:cs="Arial"/>
          <w:sz w:val="24"/>
          <w:szCs w:val="24"/>
        </w:rPr>
      </w:pPr>
      <w:r w:rsidRPr="005B7118">
        <w:rPr>
          <w:rFonts w:eastAsia="Calibri" w:cs="Arial"/>
          <w:sz w:val="24"/>
          <w:szCs w:val="24"/>
        </w:rPr>
        <w:t>Grimsby Power noted an adjustment</w:t>
      </w:r>
      <w:r w:rsidRPr="005B7118">
        <w:rPr>
          <w:rFonts w:eastAsia="Calibri" w:cs="Arial"/>
          <w:color w:val="FF0000"/>
          <w:sz w:val="24"/>
          <w:szCs w:val="24"/>
        </w:rPr>
        <w:t xml:space="preserve"> </w:t>
      </w:r>
      <w:r w:rsidRPr="005B7118">
        <w:rPr>
          <w:rFonts w:eastAsia="Calibri" w:cs="Arial"/>
          <w:sz w:val="24"/>
          <w:szCs w:val="24"/>
        </w:rPr>
        <w:t>to Account 1589</w:t>
      </w:r>
      <w:r w:rsidRPr="005B7118">
        <w:rPr>
          <w:rFonts w:eastAsia="Calibri" w:cs="Arial"/>
          <w:color w:val="FF0000"/>
          <w:sz w:val="24"/>
          <w:szCs w:val="24"/>
        </w:rPr>
        <w:t xml:space="preserve"> </w:t>
      </w:r>
      <w:r w:rsidRPr="005B7118">
        <w:rPr>
          <w:rFonts w:eastAsia="Calibri" w:cs="Arial"/>
          <w:sz w:val="24"/>
          <w:szCs w:val="24"/>
        </w:rPr>
        <w:t>for $116,738 related to the reversal of 2018 CT 148 true up of GA charges posted in 2019.</w:t>
      </w:r>
    </w:p>
    <w:p w14:paraId="3062338B" w14:textId="396B5A07" w:rsidR="00F0571A" w:rsidRDefault="00F0571A" w:rsidP="008A6E03">
      <w:pPr>
        <w:rPr>
          <w:rFonts w:eastAsia="Calibri" w:cs="Arial"/>
        </w:rPr>
      </w:pPr>
      <w:r w:rsidRPr="00F0571A">
        <w:rPr>
          <w:rFonts w:eastAsia="Calibri" w:cs="Times New Roman"/>
          <w:noProof/>
        </w:rPr>
        <w:drawing>
          <wp:inline distT="0" distB="0" distL="0" distR="0" wp14:anchorId="666983A0" wp14:editId="733F69B5">
            <wp:extent cx="5943600" cy="555912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7CEA" w14:textId="7D7C79E0" w:rsidR="00F0571A" w:rsidRDefault="00F0571A" w:rsidP="008A6E03">
      <w:pPr>
        <w:rPr>
          <w:rFonts w:cs="Arial"/>
        </w:rPr>
      </w:pPr>
      <w:r>
        <w:rPr>
          <w:noProof/>
        </w:rPr>
        <w:drawing>
          <wp:inline distT="0" distB="0" distL="0" distR="0" wp14:anchorId="411D86BB" wp14:editId="6D8D7FE1">
            <wp:extent cx="5943600" cy="885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6F22C" w14:textId="77777777" w:rsidR="001F0AC3" w:rsidRDefault="001F0AC3" w:rsidP="001F0AC3">
      <w:pPr>
        <w:spacing w:after="0"/>
        <w:rPr>
          <w:rFonts w:cs="Arial"/>
        </w:rPr>
      </w:pPr>
    </w:p>
    <w:p w14:paraId="754234C8" w14:textId="58B0B01D" w:rsidR="007C4CE4" w:rsidRPr="005B7118" w:rsidRDefault="007C4CE4" w:rsidP="007C4CE4">
      <w:pPr>
        <w:numPr>
          <w:ilvl w:val="0"/>
          <w:numId w:val="12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5B7118">
        <w:rPr>
          <w:rFonts w:eastAsia="Times New Roman" w:cs="Arial"/>
          <w:sz w:val="24"/>
          <w:szCs w:val="24"/>
        </w:rPr>
        <w:lastRenderedPageBreak/>
        <w:t xml:space="preserve">Please explain why there is not a correspondent </w:t>
      </w:r>
      <w:r w:rsidRPr="005B7118">
        <w:rPr>
          <w:rFonts w:eastAsia="Times New Roman" w:cs="Arial"/>
          <w:color w:val="000000"/>
          <w:sz w:val="24"/>
          <w:szCs w:val="24"/>
        </w:rPr>
        <w:t>reversal</w:t>
      </w:r>
      <w:r w:rsidRPr="005B7118">
        <w:rPr>
          <w:rFonts w:eastAsia="Times New Roman" w:cs="Arial"/>
          <w:color w:val="FF0000"/>
          <w:sz w:val="24"/>
          <w:szCs w:val="24"/>
        </w:rPr>
        <w:t xml:space="preserve"> </w:t>
      </w:r>
      <w:r w:rsidRPr="005B7118">
        <w:rPr>
          <w:rFonts w:eastAsia="Times New Roman" w:cs="Arial"/>
          <w:sz w:val="24"/>
          <w:szCs w:val="24"/>
        </w:rPr>
        <w:t>entry for $116,738</w:t>
      </w:r>
      <w:r w:rsidRPr="005B7118">
        <w:rPr>
          <w:rFonts w:eastAsia="Times New Roman" w:cs="Arial"/>
          <w:color w:val="1F497D"/>
          <w:sz w:val="24"/>
          <w:szCs w:val="24"/>
        </w:rPr>
        <w:t xml:space="preserve"> </w:t>
      </w:r>
      <w:r w:rsidRPr="005B7118">
        <w:rPr>
          <w:rFonts w:eastAsia="Times New Roman" w:cs="Arial"/>
          <w:color w:val="000000"/>
          <w:sz w:val="24"/>
          <w:szCs w:val="24"/>
        </w:rPr>
        <w:t>for Account 1588</w:t>
      </w:r>
      <w:r w:rsidRPr="005B7118">
        <w:rPr>
          <w:rFonts w:eastAsia="Times New Roman" w:cs="Arial"/>
          <w:sz w:val="24"/>
          <w:szCs w:val="24"/>
        </w:rPr>
        <w:t xml:space="preserve">. </w:t>
      </w:r>
    </w:p>
    <w:p w14:paraId="03BF3068" w14:textId="5F7AE394" w:rsidR="007C4CE4" w:rsidRPr="005B7118" w:rsidRDefault="007C4CE4" w:rsidP="007C4CE4">
      <w:pPr>
        <w:numPr>
          <w:ilvl w:val="0"/>
          <w:numId w:val="12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5B7118">
        <w:rPr>
          <w:rFonts w:cs="Arial"/>
          <w:color w:val="000000"/>
          <w:sz w:val="24"/>
          <w:szCs w:val="24"/>
        </w:rPr>
        <w:t>Please explain w</w:t>
      </w:r>
      <w:r w:rsidRPr="005B7118">
        <w:rPr>
          <w:rFonts w:cs="Arial"/>
          <w:sz w:val="24"/>
          <w:szCs w:val="24"/>
        </w:rPr>
        <w:t>hy there are no similar adjustments</w:t>
      </w:r>
      <w:r w:rsidRPr="005B7118">
        <w:rPr>
          <w:rFonts w:cs="Arial"/>
          <w:color w:val="FF0000"/>
          <w:sz w:val="24"/>
          <w:szCs w:val="24"/>
        </w:rPr>
        <w:t xml:space="preserve"> </w:t>
      </w:r>
      <w:r w:rsidRPr="005B7118">
        <w:rPr>
          <w:rFonts w:cs="Arial"/>
          <w:color w:val="000000"/>
          <w:sz w:val="24"/>
          <w:szCs w:val="24"/>
        </w:rPr>
        <w:t xml:space="preserve">for CT 148 </w:t>
      </w:r>
      <w:proofErr w:type="gramStart"/>
      <w:r w:rsidRPr="005B7118">
        <w:rPr>
          <w:rFonts w:cs="Arial"/>
          <w:color w:val="000000"/>
          <w:sz w:val="24"/>
          <w:szCs w:val="24"/>
        </w:rPr>
        <w:t>true-ups</w:t>
      </w:r>
      <w:proofErr w:type="gramEnd"/>
      <w:r w:rsidRPr="005B7118">
        <w:rPr>
          <w:rFonts w:cs="Arial"/>
          <w:color w:val="000000"/>
          <w:sz w:val="24"/>
          <w:szCs w:val="24"/>
        </w:rPr>
        <w:t xml:space="preserve"> made in 2019.</w:t>
      </w:r>
      <w:bookmarkStart w:id="1" w:name="_GoBack"/>
      <w:bookmarkEnd w:id="1"/>
    </w:p>
    <w:p w14:paraId="08799A55" w14:textId="063E4C39" w:rsidR="007C4CE4" w:rsidRPr="005B7118" w:rsidRDefault="007C4CE4" w:rsidP="005B7118">
      <w:pPr>
        <w:numPr>
          <w:ilvl w:val="0"/>
          <w:numId w:val="12"/>
        </w:numPr>
        <w:spacing w:line="240" w:lineRule="auto"/>
        <w:rPr>
          <w:rFonts w:eastAsia="Times New Roman" w:cs="Arial"/>
          <w:sz w:val="24"/>
          <w:szCs w:val="24"/>
        </w:rPr>
      </w:pPr>
      <w:r w:rsidRPr="005B7118">
        <w:rPr>
          <w:rFonts w:cs="Arial"/>
          <w:color w:val="000000"/>
          <w:sz w:val="24"/>
          <w:szCs w:val="24"/>
        </w:rPr>
        <w:t>Please enter the year in Note 8 (cells A43 and M43)</w:t>
      </w:r>
    </w:p>
    <w:p w14:paraId="785B2F29" w14:textId="77777777" w:rsidR="008A6E03" w:rsidRPr="005B7118" w:rsidRDefault="008A6E03" w:rsidP="00F02D7D">
      <w:pPr>
        <w:rPr>
          <w:rFonts w:cs="Arial"/>
          <w:b/>
          <w:sz w:val="24"/>
          <w:szCs w:val="24"/>
        </w:rPr>
      </w:pPr>
    </w:p>
    <w:p w14:paraId="3137AFFA" w14:textId="789CAE16" w:rsidR="00CD5C5E" w:rsidRPr="005B7118" w:rsidRDefault="00CD5C5E" w:rsidP="002B1566">
      <w:pPr>
        <w:rPr>
          <w:rFonts w:cs="Arial"/>
          <w:b/>
          <w:sz w:val="24"/>
          <w:szCs w:val="24"/>
        </w:rPr>
      </w:pPr>
      <w:r w:rsidRPr="005B7118">
        <w:rPr>
          <w:rFonts w:cs="Arial"/>
          <w:b/>
          <w:sz w:val="24"/>
          <w:szCs w:val="24"/>
        </w:rPr>
        <w:t>Staff Question-4</w:t>
      </w:r>
    </w:p>
    <w:p w14:paraId="6DFE4C95" w14:textId="67B0490E" w:rsidR="002B1566" w:rsidRPr="005B7118" w:rsidRDefault="002B1566" w:rsidP="00A70823">
      <w:pPr>
        <w:rPr>
          <w:rFonts w:cs="Arial"/>
          <w:b/>
          <w:sz w:val="24"/>
          <w:szCs w:val="24"/>
        </w:rPr>
      </w:pPr>
      <w:r w:rsidRPr="005B7118">
        <w:rPr>
          <w:rFonts w:cs="Arial"/>
          <w:b/>
          <w:sz w:val="24"/>
          <w:szCs w:val="24"/>
        </w:rPr>
        <w:t xml:space="preserve">Ref: </w:t>
      </w:r>
      <w:r w:rsidR="00F0571A" w:rsidRPr="005B7118">
        <w:rPr>
          <w:rFonts w:cs="Arial"/>
          <w:b/>
          <w:sz w:val="24"/>
          <w:szCs w:val="24"/>
        </w:rPr>
        <w:t>Rate Generator Model, Tab 16</w:t>
      </w:r>
    </w:p>
    <w:p w14:paraId="341247A0" w14:textId="09F70400" w:rsidR="006006D4" w:rsidRPr="005B7118" w:rsidRDefault="006006D4" w:rsidP="006006D4">
      <w:pPr>
        <w:rPr>
          <w:rFonts w:cs="Arial"/>
          <w:sz w:val="24"/>
          <w:szCs w:val="24"/>
          <w:lang w:val="en-CA"/>
        </w:rPr>
      </w:pPr>
      <w:r w:rsidRPr="005B7118">
        <w:rPr>
          <w:rFonts w:cs="Arial"/>
          <w:sz w:val="24"/>
          <w:szCs w:val="24"/>
        </w:rPr>
        <w:t xml:space="preserve">Grimsby Power chose Group 2 for the applicable stretch factor. Please updated Tab 16 </w:t>
      </w:r>
      <w:r w:rsidR="00C22CBB" w:rsidRPr="005B7118">
        <w:rPr>
          <w:rFonts w:cs="Arial"/>
          <w:sz w:val="24"/>
          <w:szCs w:val="24"/>
        </w:rPr>
        <w:t xml:space="preserve">of the Rate Generator Model </w:t>
      </w:r>
      <w:r w:rsidRPr="005B7118">
        <w:rPr>
          <w:rFonts w:cs="Arial"/>
          <w:sz w:val="24"/>
          <w:szCs w:val="24"/>
        </w:rPr>
        <w:t>to reflect that Grimsby Power is in the first grouping as per the latest PEG report.</w:t>
      </w:r>
    </w:p>
    <w:p w14:paraId="7F3637C9" w14:textId="3C529706" w:rsidR="002B1566" w:rsidRPr="005C7C01" w:rsidRDefault="002B1566">
      <w:pPr>
        <w:rPr>
          <w:rFonts w:cs="Arial"/>
          <w:sz w:val="24"/>
          <w:szCs w:val="24"/>
        </w:rPr>
      </w:pPr>
    </w:p>
    <w:p w14:paraId="336C326B" w14:textId="0B89437A" w:rsidR="00365172" w:rsidRDefault="00365172" w:rsidP="00365172">
      <w:pPr>
        <w:rPr>
          <w:rFonts w:cs="Arial"/>
          <w:sz w:val="24"/>
          <w:szCs w:val="24"/>
        </w:rPr>
      </w:pPr>
    </w:p>
    <w:p w14:paraId="2BEE4622" w14:textId="6F0563A2" w:rsidR="007C06F9" w:rsidRDefault="007C06F9" w:rsidP="00365172">
      <w:pPr>
        <w:rPr>
          <w:rFonts w:cs="Arial"/>
          <w:sz w:val="24"/>
          <w:szCs w:val="24"/>
        </w:rPr>
      </w:pPr>
    </w:p>
    <w:p w14:paraId="3CCC4386" w14:textId="77777777" w:rsidR="007C06F9" w:rsidRPr="005C7C01" w:rsidRDefault="007C06F9" w:rsidP="00365172">
      <w:pPr>
        <w:rPr>
          <w:rFonts w:cs="Arial"/>
          <w:sz w:val="24"/>
          <w:szCs w:val="24"/>
        </w:rPr>
      </w:pPr>
    </w:p>
    <w:sectPr w:rsidR="007C06F9" w:rsidRPr="005C7C0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E349" w14:textId="77777777" w:rsidR="00A70823" w:rsidRDefault="00A70823" w:rsidP="00A70823">
      <w:pPr>
        <w:spacing w:after="0" w:line="240" w:lineRule="auto"/>
      </w:pPr>
      <w:r>
        <w:separator/>
      </w:r>
    </w:p>
  </w:endnote>
  <w:endnote w:type="continuationSeparator" w:id="0">
    <w:p w14:paraId="11F7872D" w14:textId="77777777" w:rsidR="00A70823" w:rsidRDefault="00A70823" w:rsidP="00A7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30000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D31E84" w14:textId="49D76EC1" w:rsidR="00A70823" w:rsidRDefault="00A70823">
            <w:pPr>
              <w:pStyle w:val="Footer"/>
              <w:jc w:val="right"/>
            </w:pPr>
            <w:r w:rsidRPr="00A70823">
              <w:t xml:space="preserve">Page </w:t>
            </w:r>
            <w:r w:rsidRPr="00A70823">
              <w:rPr>
                <w:bCs/>
                <w:sz w:val="24"/>
                <w:szCs w:val="24"/>
              </w:rPr>
              <w:fldChar w:fldCharType="begin"/>
            </w:r>
            <w:r w:rsidRPr="00A70823">
              <w:rPr>
                <w:bCs/>
              </w:rPr>
              <w:instrText xml:space="preserve"> PAGE </w:instrText>
            </w:r>
            <w:r w:rsidRPr="00A70823">
              <w:rPr>
                <w:bCs/>
                <w:sz w:val="24"/>
                <w:szCs w:val="24"/>
              </w:rPr>
              <w:fldChar w:fldCharType="separate"/>
            </w:r>
            <w:r w:rsidR="00962F3E">
              <w:rPr>
                <w:bCs/>
                <w:noProof/>
              </w:rPr>
              <w:t>4</w:t>
            </w:r>
            <w:r w:rsidRPr="00A70823">
              <w:rPr>
                <w:bCs/>
                <w:sz w:val="24"/>
                <w:szCs w:val="24"/>
              </w:rPr>
              <w:fldChar w:fldCharType="end"/>
            </w:r>
            <w:r w:rsidRPr="00A70823">
              <w:t xml:space="preserve"> of </w:t>
            </w:r>
            <w:r w:rsidRPr="00A70823">
              <w:rPr>
                <w:bCs/>
                <w:sz w:val="24"/>
                <w:szCs w:val="24"/>
              </w:rPr>
              <w:fldChar w:fldCharType="begin"/>
            </w:r>
            <w:r w:rsidRPr="00A70823">
              <w:rPr>
                <w:bCs/>
              </w:rPr>
              <w:instrText xml:space="preserve"> NUMPAGES  </w:instrText>
            </w:r>
            <w:r w:rsidRPr="00A70823">
              <w:rPr>
                <w:bCs/>
                <w:sz w:val="24"/>
                <w:szCs w:val="24"/>
              </w:rPr>
              <w:fldChar w:fldCharType="separate"/>
            </w:r>
            <w:r w:rsidR="00962F3E">
              <w:rPr>
                <w:bCs/>
                <w:noProof/>
              </w:rPr>
              <w:t>4</w:t>
            </w:r>
            <w:r w:rsidRPr="00A7082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D6E2DE" w14:textId="77777777" w:rsidR="00A70823" w:rsidRDefault="00A70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5BFD" w14:textId="77777777" w:rsidR="00A70823" w:rsidRDefault="00A70823" w:rsidP="00A70823">
      <w:pPr>
        <w:spacing w:after="0" w:line="240" w:lineRule="auto"/>
      </w:pPr>
      <w:r>
        <w:separator/>
      </w:r>
    </w:p>
  </w:footnote>
  <w:footnote w:type="continuationSeparator" w:id="0">
    <w:p w14:paraId="1CCDF13E" w14:textId="77777777" w:rsidR="00A70823" w:rsidRDefault="00A70823" w:rsidP="00A70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21"/>
    <w:multiLevelType w:val="hybridMultilevel"/>
    <w:tmpl w:val="9D7AD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0CF"/>
    <w:multiLevelType w:val="hybridMultilevel"/>
    <w:tmpl w:val="45203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4FEE"/>
    <w:multiLevelType w:val="hybridMultilevel"/>
    <w:tmpl w:val="45203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757A"/>
    <w:multiLevelType w:val="hybridMultilevel"/>
    <w:tmpl w:val="3AA2D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401D"/>
    <w:multiLevelType w:val="hybridMultilevel"/>
    <w:tmpl w:val="B93CD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347EC"/>
    <w:multiLevelType w:val="hybridMultilevel"/>
    <w:tmpl w:val="BC86D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1060"/>
    <w:multiLevelType w:val="hybridMultilevel"/>
    <w:tmpl w:val="3C98E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4B81"/>
    <w:multiLevelType w:val="hybridMultilevel"/>
    <w:tmpl w:val="3C98E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C2DAE"/>
    <w:multiLevelType w:val="hybridMultilevel"/>
    <w:tmpl w:val="4A5C3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11B4C"/>
    <w:multiLevelType w:val="hybridMultilevel"/>
    <w:tmpl w:val="3C98E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F5A2C"/>
    <w:multiLevelType w:val="hybridMultilevel"/>
    <w:tmpl w:val="E96A1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A28A2"/>
    <w:multiLevelType w:val="hybridMultilevel"/>
    <w:tmpl w:val="4E905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AF"/>
    <w:rsid w:val="00027D78"/>
    <w:rsid w:val="00172D73"/>
    <w:rsid w:val="001C185B"/>
    <w:rsid w:val="001E4BC3"/>
    <w:rsid w:val="001F0AC3"/>
    <w:rsid w:val="002031A6"/>
    <w:rsid w:val="002B1566"/>
    <w:rsid w:val="00342DC6"/>
    <w:rsid w:val="00357C80"/>
    <w:rsid w:val="00362CC0"/>
    <w:rsid w:val="00365172"/>
    <w:rsid w:val="003814AE"/>
    <w:rsid w:val="00413BA2"/>
    <w:rsid w:val="004334E6"/>
    <w:rsid w:val="00457029"/>
    <w:rsid w:val="004D291B"/>
    <w:rsid w:val="00507415"/>
    <w:rsid w:val="00513F04"/>
    <w:rsid w:val="005B7118"/>
    <w:rsid w:val="005C7C01"/>
    <w:rsid w:val="006000AF"/>
    <w:rsid w:val="006006D4"/>
    <w:rsid w:val="006F3882"/>
    <w:rsid w:val="007C06F9"/>
    <w:rsid w:val="007C4CE4"/>
    <w:rsid w:val="007C6C8F"/>
    <w:rsid w:val="007D3D80"/>
    <w:rsid w:val="008A6E03"/>
    <w:rsid w:val="00962F3E"/>
    <w:rsid w:val="009765B1"/>
    <w:rsid w:val="0099556B"/>
    <w:rsid w:val="00997CD9"/>
    <w:rsid w:val="00A70823"/>
    <w:rsid w:val="00C22CBB"/>
    <w:rsid w:val="00C66382"/>
    <w:rsid w:val="00CD5C5E"/>
    <w:rsid w:val="00D66E4D"/>
    <w:rsid w:val="00DE73C5"/>
    <w:rsid w:val="00E12855"/>
    <w:rsid w:val="00F02D7D"/>
    <w:rsid w:val="00F0571A"/>
    <w:rsid w:val="00F73606"/>
    <w:rsid w:val="00F7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2E4E"/>
  <w15:chartTrackingRefBased/>
  <w15:docId w15:val="{A8F7AE55-FDD7-4030-A437-3AF642B5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D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6C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70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23"/>
  </w:style>
  <w:style w:type="paragraph" w:styleId="Footer">
    <w:name w:val="footer"/>
    <w:basedOn w:val="Normal"/>
    <w:link w:val="FooterChar"/>
    <w:uiPriority w:val="99"/>
    <w:unhideWhenUsed/>
    <w:rsid w:val="00A70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23"/>
  </w:style>
  <w:style w:type="character" w:styleId="Hyperlink">
    <w:name w:val="Hyperlink"/>
    <w:basedOn w:val="DefaultParagraphFont"/>
    <w:uiPriority w:val="99"/>
    <w:unhideWhenUsed/>
    <w:rsid w:val="00600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6931B.C47D14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png@01D6931B.C47D14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1AD5-EBDF-4F44-9E04-4AC866E6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Vince Mazzone</cp:lastModifiedBy>
  <cp:revision>3</cp:revision>
  <dcterms:created xsi:type="dcterms:W3CDTF">2020-10-13T15:00:00Z</dcterms:created>
  <dcterms:modified xsi:type="dcterms:W3CDTF">2020-10-13T15:01:00Z</dcterms:modified>
</cp:coreProperties>
</file>