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D1EF2" w14:textId="77777777" w:rsidR="00A07077" w:rsidRPr="00D57E8C" w:rsidRDefault="00A07077" w:rsidP="00A07077">
      <w:pPr>
        <w:pStyle w:val="Default"/>
        <w:rPr>
          <w:rFonts w:ascii="Arial" w:hAnsi="Arial" w:cs="Arial"/>
          <w:sz w:val="22"/>
          <w:szCs w:val="22"/>
        </w:rPr>
      </w:pPr>
    </w:p>
    <w:p w14:paraId="31F8E0D6" w14:textId="3EEDF201" w:rsidR="00A07077" w:rsidRPr="00D57E8C" w:rsidRDefault="008D3431" w:rsidP="00A07077">
      <w:pPr>
        <w:pStyle w:val="Default"/>
        <w:jc w:val="center"/>
        <w:rPr>
          <w:rFonts w:ascii="Arial" w:hAnsi="Arial" w:cs="Arial"/>
          <w:sz w:val="28"/>
          <w:szCs w:val="28"/>
        </w:rPr>
      </w:pPr>
      <w:r>
        <w:rPr>
          <w:rFonts w:ascii="Arial" w:hAnsi="Arial" w:cs="Arial"/>
          <w:b/>
          <w:bCs/>
          <w:sz w:val="28"/>
          <w:szCs w:val="28"/>
        </w:rPr>
        <w:t xml:space="preserve">Orangeville Hydro </w:t>
      </w:r>
      <w:r w:rsidR="0021444C">
        <w:rPr>
          <w:rFonts w:ascii="Arial" w:hAnsi="Arial" w:cs="Arial"/>
          <w:b/>
          <w:bCs/>
          <w:sz w:val="28"/>
          <w:szCs w:val="28"/>
        </w:rPr>
        <w:t xml:space="preserve">Limited </w:t>
      </w:r>
      <w:r>
        <w:rPr>
          <w:rFonts w:ascii="Arial" w:hAnsi="Arial" w:cs="Arial"/>
          <w:b/>
          <w:bCs/>
          <w:sz w:val="28"/>
          <w:szCs w:val="28"/>
        </w:rPr>
        <w:t>(Orangeville Hydro)</w:t>
      </w:r>
    </w:p>
    <w:p w14:paraId="33D6510D" w14:textId="05E5B162"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8D3431">
        <w:rPr>
          <w:rFonts w:ascii="Arial" w:hAnsi="Arial" w:cs="Arial"/>
          <w:b/>
          <w:bCs/>
          <w:sz w:val="28"/>
          <w:szCs w:val="28"/>
        </w:rPr>
        <w:t>0046</w:t>
      </w:r>
    </w:p>
    <w:p w14:paraId="57D2B027" w14:textId="39D1547E" w:rsidR="003E4C7F" w:rsidRPr="003E4C7F" w:rsidRDefault="003E4C7F" w:rsidP="00A07077">
      <w:pPr>
        <w:pStyle w:val="Default"/>
        <w:jc w:val="center"/>
        <w:rPr>
          <w:rFonts w:ascii="Arial" w:hAnsi="Arial" w:cs="Arial"/>
          <w:b/>
          <w:bCs/>
        </w:rPr>
      </w:pPr>
      <w:r w:rsidRPr="003E4C7F">
        <w:rPr>
          <w:rFonts w:ascii="Arial" w:hAnsi="Arial" w:cs="Arial"/>
          <w:b/>
          <w:bCs/>
        </w:rPr>
        <w:t>January 15, 2021</w:t>
      </w:r>
    </w:p>
    <w:p w14:paraId="63C86BE8" w14:textId="77777777" w:rsidR="00511EC2" w:rsidRDefault="00511EC2" w:rsidP="00511EC2">
      <w:pPr>
        <w:spacing w:after="0" w:line="240" w:lineRule="auto"/>
        <w:rPr>
          <w:rFonts w:ascii="Arial" w:eastAsia="Calibri" w:hAnsi="Arial" w:cs="Arial"/>
          <w:lang w:val="en-US"/>
        </w:rPr>
      </w:pPr>
    </w:p>
    <w:p w14:paraId="2A0CB1B0" w14:textId="51B31FE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8D3431">
        <w:rPr>
          <w:rFonts w:ascii="Arial" w:eastAsia="Calibri" w:hAnsi="Arial" w:cs="Arial"/>
          <w:sz w:val="24"/>
          <w:szCs w:val="24"/>
        </w:rPr>
        <w:t>Orangeville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51D51CB3"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7777777" w:rsidR="00D57E8C" w:rsidRDefault="00D57E8C" w:rsidP="00631524">
      <w:pPr>
        <w:spacing w:after="120" w:line="240" w:lineRule="auto"/>
        <w:rPr>
          <w:rFonts w:ascii="Arial" w:hAnsi="Arial" w:cs="Arial"/>
          <w:b/>
          <w:sz w:val="24"/>
          <w:szCs w:val="24"/>
        </w:rPr>
      </w:pPr>
      <w:r>
        <w:rPr>
          <w:rFonts w:ascii="Arial" w:hAnsi="Arial" w:cs="Arial"/>
          <w:b/>
          <w:sz w:val="24"/>
          <w:szCs w:val="24"/>
        </w:rPr>
        <w:t>Staff Question-1</w:t>
      </w:r>
    </w:p>
    <w:p w14:paraId="45C00AF2" w14:textId="7B542AD6" w:rsidR="00631524" w:rsidRPr="008B6E10" w:rsidRDefault="00631524" w:rsidP="00631524">
      <w:pPr>
        <w:spacing w:after="120" w:line="240" w:lineRule="auto"/>
        <w:rPr>
          <w:rFonts w:ascii="Arial" w:hAnsi="Arial" w:cs="Arial"/>
          <w:b/>
          <w:sz w:val="24"/>
          <w:szCs w:val="24"/>
        </w:rPr>
      </w:pPr>
      <w:r w:rsidRPr="008B6E10">
        <w:rPr>
          <w:rFonts w:ascii="Arial" w:hAnsi="Arial" w:cs="Arial"/>
          <w:b/>
          <w:sz w:val="24"/>
          <w:szCs w:val="24"/>
        </w:rPr>
        <w:t xml:space="preserve">Ref: </w:t>
      </w:r>
      <w:r w:rsidR="008B6E10" w:rsidRPr="008B6E10">
        <w:rPr>
          <w:rFonts w:ascii="Arial" w:hAnsi="Arial" w:cs="Arial"/>
          <w:b/>
          <w:sz w:val="24"/>
          <w:szCs w:val="24"/>
        </w:rPr>
        <w:t>Account 1580 Sub-account CBR Class A; Tab 3 of IRM Rate Generator Model; Manager’s Summary, page 11</w:t>
      </w:r>
    </w:p>
    <w:p w14:paraId="34359BB2" w14:textId="5C3008AB" w:rsidR="00631524" w:rsidRDefault="000A129F" w:rsidP="008E6045">
      <w:pPr>
        <w:rPr>
          <w:rFonts w:ascii="Arial" w:hAnsi="Arial" w:cs="Arial"/>
          <w:bCs/>
          <w:sz w:val="24"/>
          <w:szCs w:val="24"/>
        </w:rPr>
      </w:pPr>
      <w:r>
        <w:rPr>
          <w:rFonts w:ascii="Arial" w:hAnsi="Arial" w:cs="Arial"/>
          <w:bCs/>
          <w:sz w:val="24"/>
          <w:szCs w:val="24"/>
        </w:rPr>
        <w:t>According to the accounting guidance on</w:t>
      </w:r>
      <w:r w:rsidRPr="000A129F">
        <w:t xml:space="preserve"> </w:t>
      </w:r>
      <w:r w:rsidRPr="000A129F">
        <w:rPr>
          <w:rFonts w:ascii="Arial" w:hAnsi="Arial" w:cs="Arial"/>
          <w:bCs/>
          <w:sz w:val="24"/>
          <w:szCs w:val="24"/>
        </w:rPr>
        <w:t>Wholesale Market Services Accounting for Capacity Based Demand Response (CBDR) and new IESO Charge Type 9920</w:t>
      </w:r>
      <w:r>
        <w:rPr>
          <w:rFonts w:ascii="Arial" w:hAnsi="Arial" w:cs="Arial"/>
          <w:bCs/>
          <w:sz w:val="24"/>
          <w:szCs w:val="24"/>
        </w:rPr>
        <w:t xml:space="preserve"> that OEB issued on March 29, 2016 </w:t>
      </w:r>
      <w:r w:rsidR="00631524">
        <w:rPr>
          <w:rFonts w:ascii="Arial" w:hAnsi="Arial" w:cs="Arial"/>
          <w:bCs/>
          <w:sz w:val="24"/>
          <w:szCs w:val="24"/>
        </w:rPr>
        <w:t>(</w:t>
      </w:r>
      <w:hyperlink r:id="rId8" w:history="1">
        <w:r w:rsidR="00631524" w:rsidRPr="009E1AFC">
          <w:rPr>
            <w:rStyle w:val="Hyperlink"/>
            <w:rFonts w:ascii="Arial" w:hAnsi="Arial" w:cs="Arial"/>
            <w:bCs/>
            <w:sz w:val="24"/>
            <w:szCs w:val="24"/>
          </w:rPr>
          <w:t>https://www.oeb.ca/oeb/_Documents/Regulatory/OEBltr_CBDR_Charges_20160329.pdf</w:t>
        </w:r>
      </w:hyperlink>
      <w:r w:rsidR="00631524">
        <w:rPr>
          <w:rFonts w:ascii="Arial" w:hAnsi="Arial" w:cs="Arial"/>
          <w:bCs/>
          <w:sz w:val="24"/>
          <w:szCs w:val="24"/>
        </w:rPr>
        <w:t>)</w:t>
      </w:r>
      <w:r>
        <w:rPr>
          <w:rFonts w:ascii="Arial" w:hAnsi="Arial" w:cs="Arial"/>
          <w:bCs/>
          <w:sz w:val="24"/>
          <w:szCs w:val="24"/>
        </w:rPr>
        <w:t xml:space="preserve">, distributors following the accounting guidance would have zero balance in Account 1580 Sub-account CBR Class A. As </w:t>
      </w:r>
      <w:proofErr w:type="gramStart"/>
      <w:r>
        <w:rPr>
          <w:rFonts w:ascii="Arial" w:hAnsi="Arial" w:cs="Arial"/>
          <w:bCs/>
          <w:sz w:val="24"/>
          <w:szCs w:val="24"/>
        </w:rPr>
        <w:t>noted</w:t>
      </w:r>
      <w:proofErr w:type="gramEnd"/>
      <w:r>
        <w:rPr>
          <w:rFonts w:ascii="Arial" w:hAnsi="Arial" w:cs="Arial"/>
          <w:bCs/>
          <w:sz w:val="24"/>
          <w:szCs w:val="24"/>
        </w:rPr>
        <w:t xml:space="preserve"> Tab 3 of the 2021 IRM model, Orangeville Hydro </w:t>
      </w:r>
      <w:r w:rsidR="005B11A8">
        <w:rPr>
          <w:rFonts w:ascii="Arial" w:hAnsi="Arial" w:cs="Arial"/>
          <w:bCs/>
          <w:sz w:val="24"/>
          <w:szCs w:val="24"/>
        </w:rPr>
        <w:t>had non-zero transactions in this sub-account and the 2019 year-end balance is a debit of $1,242 (principal).</w:t>
      </w:r>
    </w:p>
    <w:p w14:paraId="6591CC02" w14:textId="7D45DC71" w:rsidR="00DC6823" w:rsidRDefault="005B11A8" w:rsidP="000A129F">
      <w:pPr>
        <w:rPr>
          <w:rFonts w:ascii="Arial" w:hAnsi="Arial" w:cs="Arial"/>
          <w:bCs/>
          <w:sz w:val="24"/>
          <w:szCs w:val="24"/>
        </w:rPr>
      </w:pPr>
      <w:r>
        <w:rPr>
          <w:rFonts w:ascii="Arial" w:hAnsi="Arial" w:cs="Arial"/>
          <w:bCs/>
          <w:sz w:val="24"/>
          <w:szCs w:val="24"/>
        </w:rPr>
        <w:t xml:space="preserve">Please confirm </w:t>
      </w:r>
      <w:proofErr w:type="gramStart"/>
      <w:r>
        <w:rPr>
          <w:rFonts w:ascii="Arial" w:hAnsi="Arial" w:cs="Arial"/>
          <w:bCs/>
          <w:sz w:val="24"/>
          <w:szCs w:val="24"/>
        </w:rPr>
        <w:t>whether or not</w:t>
      </w:r>
      <w:proofErr w:type="gramEnd"/>
      <w:r>
        <w:rPr>
          <w:rFonts w:ascii="Arial" w:hAnsi="Arial" w:cs="Arial"/>
          <w:bCs/>
          <w:sz w:val="24"/>
          <w:szCs w:val="24"/>
        </w:rPr>
        <w:t xml:space="preserve"> Orangeville Hydro has f</w:t>
      </w:r>
      <w:r w:rsidR="000A129F">
        <w:rPr>
          <w:rFonts w:ascii="Arial" w:hAnsi="Arial" w:cs="Arial"/>
          <w:bCs/>
          <w:sz w:val="24"/>
          <w:szCs w:val="24"/>
        </w:rPr>
        <w:t>ollow</w:t>
      </w:r>
      <w:r>
        <w:rPr>
          <w:rFonts w:ascii="Arial" w:hAnsi="Arial" w:cs="Arial"/>
          <w:bCs/>
          <w:sz w:val="24"/>
          <w:szCs w:val="24"/>
        </w:rPr>
        <w:t>ed the above noted</w:t>
      </w:r>
      <w:r w:rsidR="000A129F">
        <w:rPr>
          <w:rFonts w:ascii="Arial" w:hAnsi="Arial" w:cs="Arial"/>
          <w:bCs/>
          <w:sz w:val="24"/>
          <w:szCs w:val="24"/>
        </w:rPr>
        <w:t xml:space="preserve"> accounting guidance</w:t>
      </w:r>
      <w:r>
        <w:rPr>
          <w:rFonts w:ascii="Arial" w:hAnsi="Arial" w:cs="Arial"/>
          <w:bCs/>
          <w:sz w:val="24"/>
          <w:szCs w:val="24"/>
        </w:rPr>
        <w:t xml:space="preserve"> in its accounting process, and provide explanation for the non-zero balances in Account 1580 Sub-account CBR Class A.</w:t>
      </w:r>
    </w:p>
    <w:p w14:paraId="7C26E24B" w14:textId="090211D1" w:rsidR="00DC6823" w:rsidRPr="00DC6823" w:rsidRDefault="00DC6823" w:rsidP="000A129F">
      <w:pPr>
        <w:rPr>
          <w:rFonts w:ascii="Arial" w:hAnsi="Arial" w:cs="Arial"/>
          <w:bCs/>
          <w:color w:val="0070C0"/>
          <w:sz w:val="24"/>
          <w:szCs w:val="24"/>
          <w:u w:val="single"/>
        </w:rPr>
      </w:pPr>
      <w:r w:rsidRPr="00DC6823">
        <w:rPr>
          <w:rFonts w:ascii="Arial" w:hAnsi="Arial" w:cs="Arial"/>
          <w:bCs/>
          <w:color w:val="0070C0"/>
          <w:sz w:val="24"/>
          <w:szCs w:val="24"/>
          <w:u w:val="single"/>
        </w:rPr>
        <w:t>Response</w:t>
      </w:r>
    </w:p>
    <w:p w14:paraId="2F7239E5" w14:textId="4CEAF348" w:rsidR="00DC6823" w:rsidRPr="00DC6823" w:rsidRDefault="00DC6823" w:rsidP="000A129F">
      <w:pPr>
        <w:rPr>
          <w:rFonts w:ascii="Arial" w:hAnsi="Arial" w:cs="Arial"/>
          <w:bCs/>
          <w:color w:val="0070C0"/>
          <w:sz w:val="24"/>
          <w:szCs w:val="24"/>
        </w:rPr>
      </w:pPr>
      <w:r w:rsidRPr="00DC6823">
        <w:rPr>
          <w:rFonts w:ascii="Arial" w:hAnsi="Arial" w:cs="Arial"/>
          <w:bCs/>
          <w:color w:val="0070C0"/>
          <w:sz w:val="24"/>
          <w:szCs w:val="24"/>
        </w:rPr>
        <w:t>Orangeville Hydro has followed the above noted accounting guidance in its accounting process.  The variance amount showing in cell BW23 on Tab 3. Continuity Schedule for RSVA – Wholesale Market Service Charge is due to the fact in the RRR 2.1.7 2019 submission, the full GL balance of the 1580 WMS account was submitted of $369,892.  The sub accounts were also submitted on the RRR Sub Accounts form for WMS – CBR Class A of $1,318 and WMS – CBR Class B of $(23,746).  There is now a variance of $(22,428) showing for the 1580 Continuity Schedule line, as this amount includes both sub account lines.</w:t>
      </w:r>
    </w:p>
    <w:p w14:paraId="27FFED99" w14:textId="503C129E" w:rsidR="005B11A8" w:rsidRDefault="005B11A8" w:rsidP="005B11A8">
      <w:pPr>
        <w:spacing w:after="120" w:line="240" w:lineRule="auto"/>
        <w:rPr>
          <w:rFonts w:ascii="Arial" w:hAnsi="Arial" w:cs="Arial"/>
          <w:b/>
          <w:sz w:val="24"/>
          <w:szCs w:val="24"/>
        </w:rPr>
      </w:pPr>
      <w:r>
        <w:rPr>
          <w:rFonts w:ascii="Arial" w:hAnsi="Arial" w:cs="Arial"/>
          <w:b/>
          <w:sz w:val="24"/>
          <w:szCs w:val="24"/>
        </w:rPr>
        <w:t>Staff Question-2</w:t>
      </w:r>
    </w:p>
    <w:p w14:paraId="059D029B" w14:textId="77777777" w:rsidR="003E4C7F" w:rsidRPr="0015110A" w:rsidRDefault="003E4C7F" w:rsidP="003E4C7F">
      <w:pPr>
        <w:spacing w:after="0"/>
        <w:rPr>
          <w:rFonts w:ascii="Arial" w:hAnsi="Arial" w:cs="Arial"/>
          <w:sz w:val="24"/>
          <w:szCs w:val="24"/>
        </w:rPr>
      </w:pPr>
      <w:r w:rsidRPr="0015110A">
        <w:rPr>
          <w:rFonts w:ascii="Arial" w:hAnsi="Arial" w:cs="Arial"/>
          <w:b/>
          <w:bCs/>
          <w:sz w:val="24"/>
          <w:szCs w:val="24"/>
        </w:rPr>
        <w:t>Ref:</w:t>
      </w:r>
      <w:r w:rsidRPr="0015110A">
        <w:rPr>
          <w:rFonts w:ascii="Arial" w:hAnsi="Arial" w:cs="Arial"/>
          <w:b/>
          <w:bCs/>
          <w:sz w:val="24"/>
          <w:szCs w:val="24"/>
        </w:rPr>
        <w:tab/>
      </w:r>
      <w:r w:rsidRPr="003E4C7F">
        <w:rPr>
          <w:rFonts w:ascii="Arial" w:hAnsi="Arial" w:cs="Arial"/>
          <w:b/>
          <w:bCs/>
          <w:sz w:val="24"/>
          <w:szCs w:val="24"/>
        </w:rPr>
        <w:t>EB-2019-0060, 2020 IRM Decision and Rate Order, April 16, 2020, page 9</w:t>
      </w:r>
    </w:p>
    <w:p w14:paraId="7379AAB4" w14:textId="77777777" w:rsidR="003E4C7F" w:rsidRPr="0015110A" w:rsidRDefault="003E4C7F" w:rsidP="003E4C7F">
      <w:pPr>
        <w:spacing w:after="0"/>
        <w:rPr>
          <w:rFonts w:ascii="Arial" w:hAnsi="Arial" w:cs="Arial"/>
          <w:b/>
          <w:bCs/>
          <w:sz w:val="24"/>
          <w:szCs w:val="24"/>
        </w:rPr>
      </w:pPr>
    </w:p>
    <w:p w14:paraId="39E9D080" w14:textId="6DB7AEB0" w:rsidR="003E4C7F" w:rsidRPr="0006339D" w:rsidRDefault="003E4C7F" w:rsidP="0006339D">
      <w:pPr>
        <w:spacing w:after="120"/>
        <w:rPr>
          <w:rFonts w:ascii="Arial" w:hAnsi="Arial" w:cs="Arial"/>
          <w:sz w:val="24"/>
          <w:szCs w:val="24"/>
        </w:rPr>
      </w:pPr>
      <w:r w:rsidRPr="003E4C7F">
        <w:rPr>
          <w:rFonts w:ascii="Arial" w:hAnsi="Arial" w:cs="Arial"/>
          <w:sz w:val="24"/>
          <w:szCs w:val="24"/>
        </w:rPr>
        <w:t>Preamble:</w:t>
      </w:r>
    </w:p>
    <w:p w14:paraId="7F8F6213" w14:textId="3AB591B8"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lastRenderedPageBreak/>
        <w:t>As per the above noted reference, the 2020 IRM decision and rate order, the most recent year in which Accounts 1588 and 1589 were approved for disposition on a final basis related to 2016 balances in Orangeville Hydro’s 2020 proceeding. 2017, 2018, and 2019 balances for Account 1588 and 1589 were neither approved on an interim basis or final basis in any other Orangeville Hydro proceeding.</w:t>
      </w:r>
    </w:p>
    <w:p w14:paraId="693ED86A" w14:textId="62A41C61" w:rsidR="003E4C7F" w:rsidRPr="0015110A" w:rsidRDefault="003E4C7F" w:rsidP="0006339D">
      <w:pPr>
        <w:spacing w:after="120"/>
        <w:rPr>
          <w:rFonts w:ascii="Arial" w:hAnsi="Arial" w:cs="Arial"/>
          <w:color w:val="000000"/>
          <w:sz w:val="24"/>
          <w:szCs w:val="24"/>
          <w:lang w:val="en-US"/>
        </w:rPr>
      </w:pPr>
      <w:r w:rsidRPr="003E4C7F">
        <w:rPr>
          <w:rFonts w:ascii="Arial" w:hAnsi="Arial" w:cs="Arial"/>
          <w:color w:val="000000"/>
          <w:sz w:val="24"/>
          <w:szCs w:val="24"/>
          <w:lang w:val="en-US"/>
        </w:rPr>
        <w:t>Question:</w:t>
      </w:r>
    </w:p>
    <w:p w14:paraId="2B01528B" w14:textId="77777777" w:rsidR="003E4C7F" w:rsidRPr="0015110A" w:rsidRDefault="003E4C7F" w:rsidP="004804FB">
      <w:pPr>
        <w:pStyle w:val="ListParagraph"/>
        <w:numPr>
          <w:ilvl w:val="0"/>
          <w:numId w:val="1"/>
        </w:numPr>
        <w:spacing w:after="0"/>
        <w:rPr>
          <w:rFonts w:ascii="Arial" w:hAnsi="Arial" w:cs="Arial"/>
          <w:color w:val="000000"/>
          <w:sz w:val="24"/>
          <w:szCs w:val="24"/>
          <w:lang w:val="en-US"/>
        </w:rPr>
      </w:pPr>
      <w:r w:rsidRPr="0015110A">
        <w:rPr>
          <w:rFonts w:ascii="Arial" w:hAnsi="Arial" w:cs="Arial"/>
          <w:color w:val="000000"/>
          <w:sz w:val="24"/>
          <w:szCs w:val="24"/>
          <w:lang w:val="en-US"/>
        </w:rPr>
        <w:t>Please confirm whether Orangeville Hydro is proposing to dispose the 2017, 2018, and 2019 Account 1588 and 1589 balances in the current proceeding on either a final or interim basis.</w:t>
      </w:r>
    </w:p>
    <w:p w14:paraId="661647EE" w14:textId="2166E583" w:rsidR="000A129F" w:rsidRPr="00030D46" w:rsidRDefault="00030D46" w:rsidP="008E6045">
      <w:pPr>
        <w:rPr>
          <w:rFonts w:ascii="Arial" w:hAnsi="Arial" w:cs="Arial"/>
          <w:bCs/>
          <w:color w:val="0070C0"/>
          <w:sz w:val="24"/>
          <w:szCs w:val="24"/>
          <w:u w:val="single"/>
        </w:rPr>
      </w:pPr>
      <w:r w:rsidRPr="00030D46">
        <w:rPr>
          <w:rFonts w:ascii="Arial" w:hAnsi="Arial" w:cs="Arial"/>
          <w:bCs/>
          <w:color w:val="0070C0"/>
          <w:sz w:val="24"/>
          <w:szCs w:val="24"/>
          <w:u w:val="single"/>
        </w:rPr>
        <w:t>Response</w:t>
      </w:r>
    </w:p>
    <w:p w14:paraId="6B8937F4" w14:textId="77777777" w:rsidR="005250FE" w:rsidRDefault="00C73C84" w:rsidP="008E6045">
      <w:pPr>
        <w:rPr>
          <w:rFonts w:ascii="Arial" w:hAnsi="Arial" w:cs="Arial"/>
          <w:bCs/>
          <w:color w:val="0070C0"/>
          <w:sz w:val="24"/>
          <w:szCs w:val="24"/>
        </w:rPr>
      </w:pPr>
      <w:r>
        <w:rPr>
          <w:rFonts w:ascii="Arial" w:hAnsi="Arial" w:cs="Arial"/>
          <w:bCs/>
          <w:color w:val="0070C0"/>
          <w:sz w:val="24"/>
          <w:szCs w:val="24"/>
        </w:rPr>
        <w:t xml:space="preserve">Orangeville Hydro </w:t>
      </w:r>
      <w:r w:rsidR="00030D46" w:rsidRPr="00030D46">
        <w:rPr>
          <w:rFonts w:ascii="Arial" w:hAnsi="Arial" w:cs="Arial"/>
          <w:bCs/>
          <w:color w:val="0070C0"/>
          <w:sz w:val="24"/>
          <w:szCs w:val="24"/>
        </w:rPr>
        <w:t>proposes to dispose of the</w:t>
      </w:r>
      <w:r w:rsidR="008A4EB5">
        <w:rPr>
          <w:rFonts w:ascii="Arial" w:hAnsi="Arial" w:cs="Arial"/>
          <w:bCs/>
          <w:color w:val="0070C0"/>
          <w:sz w:val="24"/>
          <w:szCs w:val="24"/>
        </w:rPr>
        <w:t xml:space="preserve"> </w:t>
      </w:r>
      <w:r w:rsidR="00030D46" w:rsidRPr="00030D46">
        <w:rPr>
          <w:rFonts w:ascii="Arial" w:hAnsi="Arial" w:cs="Arial"/>
          <w:bCs/>
          <w:color w:val="0070C0"/>
          <w:sz w:val="24"/>
          <w:szCs w:val="24"/>
        </w:rPr>
        <w:t xml:space="preserve">2018 and 2019 Account 1588 and Account 1589 balances on </w:t>
      </w:r>
      <w:r w:rsidR="00030D46" w:rsidRPr="008A4EB5">
        <w:rPr>
          <w:rFonts w:ascii="Arial" w:hAnsi="Arial" w:cs="Arial"/>
          <w:bCs/>
          <w:color w:val="0070C0"/>
          <w:sz w:val="24"/>
          <w:szCs w:val="24"/>
        </w:rPr>
        <w:t>a</w:t>
      </w:r>
      <w:r w:rsidR="00463B5C" w:rsidRPr="008A4EB5">
        <w:rPr>
          <w:rFonts w:ascii="Arial" w:hAnsi="Arial" w:cs="Arial"/>
          <w:bCs/>
          <w:color w:val="0070C0"/>
          <w:sz w:val="24"/>
          <w:szCs w:val="24"/>
        </w:rPr>
        <w:t xml:space="preserve">n interim </w:t>
      </w:r>
      <w:r w:rsidR="00030D46" w:rsidRPr="00030D46">
        <w:rPr>
          <w:rFonts w:ascii="Arial" w:hAnsi="Arial" w:cs="Arial"/>
          <w:bCs/>
          <w:color w:val="0070C0"/>
          <w:sz w:val="24"/>
          <w:szCs w:val="24"/>
        </w:rPr>
        <w:t>basis.</w:t>
      </w:r>
      <w:r w:rsidR="00463B5C">
        <w:rPr>
          <w:rFonts w:ascii="Arial" w:hAnsi="Arial" w:cs="Arial"/>
          <w:bCs/>
          <w:color w:val="0070C0"/>
          <w:sz w:val="24"/>
          <w:szCs w:val="24"/>
        </w:rPr>
        <w:t xml:space="preserve">  </w:t>
      </w:r>
    </w:p>
    <w:p w14:paraId="5F1AC791" w14:textId="685366AA" w:rsidR="00030D46" w:rsidRDefault="005250FE" w:rsidP="008E6045">
      <w:pPr>
        <w:rPr>
          <w:rFonts w:ascii="Arial" w:hAnsi="Arial" w:cs="Arial"/>
          <w:bCs/>
          <w:color w:val="0070C0"/>
          <w:sz w:val="24"/>
          <w:szCs w:val="24"/>
        </w:rPr>
      </w:pPr>
      <w:r w:rsidRPr="00030D46">
        <w:rPr>
          <w:rFonts w:ascii="Arial" w:hAnsi="Arial" w:cs="Arial"/>
          <w:bCs/>
          <w:color w:val="0070C0"/>
          <w:sz w:val="24"/>
          <w:szCs w:val="24"/>
        </w:rPr>
        <w:t xml:space="preserve">Orangeville Hydro </w:t>
      </w:r>
      <w:r>
        <w:rPr>
          <w:rFonts w:ascii="Arial" w:hAnsi="Arial" w:cs="Arial"/>
          <w:bCs/>
          <w:color w:val="0070C0"/>
          <w:sz w:val="24"/>
          <w:szCs w:val="24"/>
        </w:rPr>
        <w:t>does not propose to dispose of the 2017</w:t>
      </w:r>
      <w:r>
        <w:rPr>
          <w:rFonts w:ascii="Arial" w:hAnsi="Arial" w:cs="Arial"/>
          <w:bCs/>
          <w:color w:val="0070C0"/>
          <w:sz w:val="24"/>
          <w:szCs w:val="24"/>
        </w:rPr>
        <w:t xml:space="preserve"> 1588 and 1589</w:t>
      </w:r>
      <w:r>
        <w:rPr>
          <w:rFonts w:ascii="Arial" w:hAnsi="Arial" w:cs="Arial"/>
          <w:bCs/>
          <w:color w:val="0070C0"/>
          <w:sz w:val="24"/>
          <w:szCs w:val="24"/>
        </w:rPr>
        <w:t xml:space="preserve"> balances </w:t>
      </w:r>
      <w:proofErr w:type="gramStart"/>
      <w:r>
        <w:rPr>
          <w:rFonts w:ascii="Arial" w:hAnsi="Arial" w:cs="Arial"/>
          <w:bCs/>
          <w:color w:val="0070C0"/>
          <w:sz w:val="24"/>
          <w:szCs w:val="24"/>
        </w:rPr>
        <w:t>at this time</w:t>
      </w:r>
      <w:proofErr w:type="gramEnd"/>
      <w:r>
        <w:rPr>
          <w:rFonts w:ascii="Arial" w:hAnsi="Arial" w:cs="Arial"/>
          <w:bCs/>
          <w:color w:val="0070C0"/>
          <w:sz w:val="24"/>
          <w:szCs w:val="24"/>
        </w:rPr>
        <w:t xml:space="preserve">. </w:t>
      </w:r>
      <w:proofErr w:type="gramStart"/>
      <w:r w:rsidR="00463B5C">
        <w:rPr>
          <w:rFonts w:ascii="Arial" w:hAnsi="Arial" w:cs="Arial"/>
          <w:bCs/>
          <w:color w:val="0070C0"/>
          <w:sz w:val="24"/>
          <w:szCs w:val="24"/>
        </w:rPr>
        <w:t>Due to the fact that</w:t>
      </w:r>
      <w:proofErr w:type="gramEnd"/>
      <w:r w:rsidR="00463B5C">
        <w:rPr>
          <w:rFonts w:ascii="Arial" w:hAnsi="Arial" w:cs="Arial"/>
          <w:bCs/>
          <w:color w:val="0070C0"/>
          <w:sz w:val="24"/>
          <w:szCs w:val="24"/>
        </w:rPr>
        <w:t xml:space="preserve"> Orangeville Hydro is waiting to complete an enforcement and compliance review</w:t>
      </w:r>
      <w:r w:rsidR="00C73C84">
        <w:rPr>
          <w:rFonts w:ascii="Arial" w:hAnsi="Arial" w:cs="Arial"/>
          <w:bCs/>
          <w:color w:val="0070C0"/>
          <w:sz w:val="24"/>
          <w:szCs w:val="24"/>
        </w:rPr>
        <w:t xml:space="preserve"> by the OEB</w:t>
      </w:r>
      <w:r w:rsidR="00463B5C">
        <w:rPr>
          <w:rFonts w:ascii="Arial" w:hAnsi="Arial" w:cs="Arial"/>
          <w:bCs/>
          <w:color w:val="0070C0"/>
          <w:sz w:val="24"/>
          <w:szCs w:val="24"/>
        </w:rPr>
        <w:t xml:space="preserve">, we feel it is prudent to </w:t>
      </w:r>
      <w:r w:rsidR="008A4EB5">
        <w:rPr>
          <w:rFonts w:ascii="Arial" w:hAnsi="Arial" w:cs="Arial"/>
          <w:bCs/>
          <w:color w:val="0070C0"/>
          <w:sz w:val="24"/>
          <w:szCs w:val="24"/>
        </w:rPr>
        <w:t xml:space="preserve">not request disposition of 2017 balances, and request </w:t>
      </w:r>
      <w:r w:rsidR="00463B5C">
        <w:rPr>
          <w:rFonts w:ascii="Arial" w:hAnsi="Arial" w:cs="Arial"/>
          <w:bCs/>
          <w:color w:val="0070C0"/>
          <w:sz w:val="24"/>
          <w:szCs w:val="24"/>
        </w:rPr>
        <w:t>dispos</w:t>
      </w:r>
      <w:r w:rsidR="008A4EB5">
        <w:rPr>
          <w:rFonts w:ascii="Arial" w:hAnsi="Arial" w:cs="Arial"/>
          <w:bCs/>
          <w:color w:val="0070C0"/>
          <w:sz w:val="24"/>
          <w:szCs w:val="24"/>
        </w:rPr>
        <w:t>ition</w:t>
      </w:r>
      <w:r w:rsidR="00463B5C">
        <w:rPr>
          <w:rFonts w:ascii="Arial" w:hAnsi="Arial" w:cs="Arial"/>
          <w:bCs/>
          <w:color w:val="0070C0"/>
          <w:sz w:val="24"/>
          <w:szCs w:val="24"/>
        </w:rPr>
        <w:t xml:space="preserve"> on an interim basis</w:t>
      </w:r>
      <w:r w:rsidR="008A4EB5">
        <w:rPr>
          <w:rFonts w:ascii="Arial" w:hAnsi="Arial" w:cs="Arial"/>
          <w:bCs/>
          <w:color w:val="0070C0"/>
          <w:sz w:val="24"/>
          <w:szCs w:val="24"/>
        </w:rPr>
        <w:t xml:space="preserve"> for 2018 and 2019 balances</w:t>
      </w:r>
      <w:r w:rsidR="00463B5C">
        <w:rPr>
          <w:rFonts w:ascii="Arial" w:hAnsi="Arial" w:cs="Arial"/>
          <w:bCs/>
          <w:color w:val="0070C0"/>
          <w:sz w:val="24"/>
          <w:szCs w:val="24"/>
        </w:rPr>
        <w:t xml:space="preserve"> until the </w:t>
      </w:r>
      <w:r w:rsidR="008A4EB5">
        <w:rPr>
          <w:rFonts w:ascii="Arial" w:hAnsi="Arial" w:cs="Arial"/>
          <w:bCs/>
          <w:color w:val="0070C0"/>
          <w:sz w:val="24"/>
          <w:szCs w:val="24"/>
        </w:rPr>
        <w:t>review</w:t>
      </w:r>
      <w:r w:rsidR="00463B5C">
        <w:rPr>
          <w:rFonts w:ascii="Arial" w:hAnsi="Arial" w:cs="Arial"/>
          <w:bCs/>
          <w:color w:val="0070C0"/>
          <w:sz w:val="24"/>
          <w:szCs w:val="24"/>
        </w:rPr>
        <w:t xml:space="preserve"> is completed.</w:t>
      </w:r>
      <w:r w:rsidR="008A4EB5">
        <w:rPr>
          <w:rFonts w:ascii="Arial" w:hAnsi="Arial" w:cs="Arial"/>
          <w:bCs/>
          <w:color w:val="0070C0"/>
          <w:sz w:val="24"/>
          <w:szCs w:val="24"/>
        </w:rPr>
        <w:t xml:space="preserve">  </w:t>
      </w:r>
    </w:p>
    <w:p w14:paraId="569C3FA0" w14:textId="77777777" w:rsidR="00174B0F" w:rsidRPr="00174B0F" w:rsidRDefault="00174B0F" w:rsidP="00174B0F">
      <w:pPr>
        <w:pStyle w:val="CommentText"/>
        <w:spacing w:after="120" w:line="276" w:lineRule="auto"/>
        <w:rPr>
          <w:rFonts w:ascii="Arial" w:hAnsi="Arial" w:cs="Arial"/>
          <w:color w:val="0070C0"/>
          <w:sz w:val="24"/>
          <w:szCs w:val="24"/>
        </w:rPr>
      </w:pPr>
      <w:r w:rsidRPr="00174B0F">
        <w:rPr>
          <w:rFonts w:ascii="Arial" w:hAnsi="Arial" w:cs="Arial"/>
          <w:color w:val="0070C0"/>
          <w:sz w:val="24"/>
          <w:szCs w:val="24"/>
        </w:rPr>
        <w:t>Orangeville Hydro has cleared the transactions within Tab 3 of the Rate Generator Model for 2017</w:t>
      </w:r>
      <w:r>
        <w:rPr>
          <w:rFonts w:ascii="Arial" w:hAnsi="Arial" w:cs="Arial"/>
          <w:color w:val="0070C0"/>
          <w:sz w:val="24"/>
          <w:szCs w:val="24"/>
        </w:rPr>
        <w:t xml:space="preserve"> for Account 1588 and Account 1589</w:t>
      </w:r>
      <w:r w:rsidRPr="00174B0F">
        <w:rPr>
          <w:rFonts w:ascii="Arial" w:hAnsi="Arial" w:cs="Arial"/>
          <w:color w:val="0070C0"/>
          <w:sz w:val="24"/>
          <w:szCs w:val="24"/>
        </w:rPr>
        <w:t xml:space="preserve">, as we are not proposing to dispose of </w:t>
      </w:r>
      <w:r>
        <w:rPr>
          <w:rFonts w:ascii="Arial" w:hAnsi="Arial" w:cs="Arial"/>
          <w:color w:val="0070C0"/>
          <w:sz w:val="24"/>
          <w:szCs w:val="24"/>
        </w:rPr>
        <w:t>2017</w:t>
      </w:r>
      <w:r w:rsidRPr="00174B0F">
        <w:rPr>
          <w:rFonts w:ascii="Arial" w:hAnsi="Arial" w:cs="Arial"/>
          <w:color w:val="0070C0"/>
          <w:sz w:val="24"/>
          <w:szCs w:val="24"/>
        </w:rPr>
        <w:t xml:space="preserve"> balances.</w:t>
      </w:r>
    </w:p>
    <w:p w14:paraId="522688EC" w14:textId="46F23213" w:rsidR="003E4C7F" w:rsidRDefault="003E4C7F" w:rsidP="003E4C7F">
      <w:pPr>
        <w:spacing w:after="120" w:line="240" w:lineRule="auto"/>
        <w:rPr>
          <w:rFonts w:ascii="Arial" w:hAnsi="Arial" w:cs="Arial"/>
          <w:b/>
          <w:sz w:val="24"/>
          <w:szCs w:val="24"/>
        </w:rPr>
      </w:pPr>
      <w:r>
        <w:rPr>
          <w:rFonts w:ascii="Arial" w:hAnsi="Arial" w:cs="Arial"/>
          <w:b/>
          <w:sz w:val="24"/>
          <w:szCs w:val="24"/>
        </w:rPr>
        <w:t>Staff Question-3</w:t>
      </w:r>
    </w:p>
    <w:p w14:paraId="7C4FAA93" w14:textId="77777777" w:rsidR="003E4C7F" w:rsidRPr="00A06150" w:rsidRDefault="003E4C7F" w:rsidP="003E4C7F">
      <w:pPr>
        <w:spacing w:after="0"/>
        <w:rPr>
          <w:rFonts w:ascii="Arial" w:hAnsi="Arial" w:cs="Arial"/>
          <w:b/>
          <w:bCs/>
          <w:sz w:val="24"/>
          <w:szCs w:val="24"/>
        </w:rPr>
      </w:pPr>
      <w:r w:rsidRPr="0015110A">
        <w:rPr>
          <w:rFonts w:ascii="Arial" w:hAnsi="Arial" w:cs="Arial"/>
          <w:b/>
          <w:bCs/>
          <w:sz w:val="24"/>
          <w:szCs w:val="24"/>
        </w:rPr>
        <w:t>Ref:</w:t>
      </w:r>
      <w:r w:rsidRPr="0015110A">
        <w:rPr>
          <w:rFonts w:ascii="Arial" w:hAnsi="Arial" w:cs="Arial"/>
          <w:sz w:val="24"/>
          <w:szCs w:val="24"/>
        </w:rPr>
        <w:tab/>
      </w:r>
      <w:r w:rsidRPr="00A06150">
        <w:rPr>
          <w:rFonts w:ascii="Arial" w:hAnsi="Arial" w:cs="Arial"/>
          <w:b/>
          <w:bCs/>
          <w:sz w:val="24"/>
          <w:szCs w:val="24"/>
        </w:rPr>
        <w:t xml:space="preserve">(1) Chapter 3 of the Filing Requirements for Electricity Distribution Applications </w:t>
      </w:r>
      <w:r w:rsidRPr="00A06150">
        <w:rPr>
          <w:rFonts w:ascii="Arial" w:hAnsi="Arial" w:cs="Arial"/>
          <w:b/>
          <w:bCs/>
          <w:sz w:val="24"/>
          <w:szCs w:val="24"/>
        </w:rPr>
        <w:tab/>
        <w:t>Rate Applications, dated May 14, 2020, page 14</w:t>
      </w:r>
    </w:p>
    <w:p w14:paraId="174FC2DD" w14:textId="77777777" w:rsidR="003E4C7F" w:rsidRPr="00A06150" w:rsidRDefault="003E4C7F" w:rsidP="003E4C7F">
      <w:pPr>
        <w:spacing w:after="0"/>
        <w:ind w:firstLine="720"/>
        <w:rPr>
          <w:rFonts w:ascii="Arial" w:hAnsi="Arial" w:cs="Arial"/>
          <w:b/>
          <w:bCs/>
          <w:sz w:val="24"/>
          <w:szCs w:val="24"/>
        </w:rPr>
      </w:pPr>
      <w:r w:rsidRPr="00A06150">
        <w:rPr>
          <w:rFonts w:ascii="Arial" w:hAnsi="Arial" w:cs="Arial"/>
          <w:b/>
          <w:bCs/>
          <w:sz w:val="24"/>
          <w:szCs w:val="24"/>
        </w:rPr>
        <w:t>(2) EB-2019-0060, 2020 IRM Decision and Rate Order, April 16, 2020, page 9</w:t>
      </w:r>
    </w:p>
    <w:p w14:paraId="69F35CB1" w14:textId="77777777" w:rsidR="003E4C7F" w:rsidRPr="00A06150" w:rsidRDefault="003E4C7F" w:rsidP="003E4C7F">
      <w:pPr>
        <w:spacing w:after="0"/>
        <w:rPr>
          <w:rFonts w:ascii="Arial" w:hAnsi="Arial" w:cs="Arial"/>
          <w:b/>
          <w:bCs/>
          <w:sz w:val="24"/>
          <w:szCs w:val="24"/>
        </w:rPr>
      </w:pPr>
      <w:r w:rsidRPr="00A06150">
        <w:rPr>
          <w:rFonts w:ascii="Arial" w:hAnsi="Arial" w:cs="Arial"/>
          <w:b/>
          <w:bCs/>
          <w:sz w:val="24"/>
          <w:szCs w:val="24"/>
        </w:rPr>
        <w:tab/>
        <w:t>(3) Manager’s Summary, November 2, 2020, page 13</w:t>
      </w:r>
    </w:p>
    <w:p w14:paraId="3837EC49" w14:textId="77777777" w:rsidR="003E4C7F" w:rsidRPr="00A06150" w:rsidRDefault="003E4C7F" w:rsidP="003E4C7F">
      <w:pPr>
        <w:spacing w:after="0"/>
        <w:rPr>
          <w:rFonts w:ascii="Arial" w:hAnsi="Arial" w:cs="Arial"/>
          <w:b/>
          <w:bCs/>
          <w:sz w:val="24"/>
          <w:szCs w:val="24"/>
        </w:rPr>
      </w:pPr>
      <w:r w:rsidRPr="00A06150">
        <w:rPr>
          <w:rFonts w:ascii="Arial" w:hAnsi="Arial" w:cs="Arial"/>
          <w:b/>
          <w:bCs/>
          <w:sz w:val="24"/>
          <w:szCs w:val="24"/>
        </w:rPr>
        <w:tab/>
        <w:t>(4) Manager’s Summary, November 2, 2020, page 17</w:t>
      </w:r>
    </w:p>
    <w:p w14:paraId="54707B45" w14:textId="77777777" w:rsidR="003E4C7F" w:rsidRPr="00A06150" w:rsidRDefault="003E4C7F" w:rsidP="003E4C7F">
      <w:pPr>
        <w:spacing w:after="0"/>
        <w:rPr>
          <w:rFonts w:ascii="Arial" w:hAnsi="Arial" w:cs="Arial"/>
          <w:b/>
          <w:bCs/>
          <w:sz w:val="24"/>
          <w:szCs w:val="24"/>
        </w:rPr>
      </w:pPr>
      <w:r w:rsidRPr="00A06150">
        <w:rPr>
          <w:rFonts w:ascii="Arial" w:hAnsi="Arial" w:cs="Arial"/>
          <w:b/>
          <w:bCs/>
          <w:sz w:val="24"/>
          <w:szCs w:val="24"/>
        </w:rPr>
        <w:tab/>
        <w:t>(5) Manager’s Summary, November 2, 2020, page 18</w:t>
      </w:r>
    </w:p>
    <w:p w14:paraId="7A35DC3B" w14:textId="77777777" w:rsidR="003E4C7F" w:rsidRPr="0015110A" w:rsidRDefault="003E4C7F" w:rsidP="003E4C7F">
      <w:pPr>
        <w:spacing w:after="0"/>
        <w:rPr>
          <w:rFonts w:ascii="Arial" w:hAnsi="Arial" w:cs="Arial"/>
          <w:sz w:val="24"/>
          <w:szCs w:val="24"/>
        </w:rPr>
      </w:pPr>
    </w:p>
    <w:p w14:paraId="0B0D5D77" w14:textId="72738BE9"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 xml:space="preserve">As per the above noted first reference, the OEB noted that utilities that did not receive approval for disposition of historical account balances due to concerns noted should apply the OEB’s February 21, 2019 accounting guidance to those balances and adjust them as necessary, prior to requesting final disposition. Adjustments to account balances will be considered on a </w:t>
      </w:r>
      <w:proofErr w:type="gramStart"/>
      <w:r w:rsidRPr="0015110A">
        <w:rPr>
          <w:rFonts w:ascii="Arial" w:hAnsi="Arial" w:cs="Arial"/>
          <w:color w:val="000000"/>
          <w:sz w:val="24"/>
          <w:szCs w:val="24"/>
          <w:lang w:val="en-US"/>
        </w:rPr>
        <w:t>case by case</w:t>
      </w:r>
      <w:proofErr w:type="gramEnd"/>
      <w:r w:rsidRPr="0015110A">
        <w:rPr>
          <w:rFonts w:ascii="Arial" w:hAnsi="Arial" w:cs="Arial"/>
          <w:color w:val="000000"/>
          <w:sz w:val="24"/>
          <w:szCs w:val="24"/>
          <w:lang w:val="en-US"/>
        </w:rPr>
        <w:t xml:space="preserve"> basis.</w:t>
      </w:r>
    </w:p>
    <w:p w14:paraId="6DE683C8" w14:textId="55CB5E3B"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 xml:space="preserve">The OEB also noted that if a distributor has yet to fully implement the OEB’s February 21, 2019 accounting guidance effective from January 1, 2019, the distributor, in its application, must provide explanation as to why this guidance has not been </w:t>
      </w:r>
      <w:r w:rsidRPr="0015110A">
        <w:rPr>
          <w:rFonts w:ascii="Arial" w:hAnsi="Arial" w:cs="Arial"/>
          <w:color w:val="000000"/>
          <w:sz w:val="24"/>
          <w:szCs w:val="24"/>
          <w:lang w:val="en-US"/>
        </w:rPr>
        <w:lastRenderedPageBreak/>
        <w:t>implemented, the status of the implementation process, and the expected implementation date.</w:t>
      </w:r>
    </w:p>
    <w:p w14:paraId="0F7EC5FC" w14:textId="75EAEF8C"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second reference, the OEB stated:</w:t>
      </w:r>
    </w:p>
    <w:p w14:paraId="3679C630" w14:textId="50F4C033" w:rsidR="003E4C7F" w:rsidRPr="0015110A" w:rsidRDefault="003E4C7F" w:rsidP="0006339D">
      <w:pPr>
        <w:spacing w:after="120"/>
        <w:ind w:left="720"/>
        <w:rPr>
          <w:rFonts w:ascii="Arial" w:hAnsi="Arial" w:cs="Arial"/>
          <w:color w:val="000000"/>
          <w:sz w:val="24"/>
          <w:szCs w:val="24"/>
          <w:lang w:val="en-US"/>
        </w:rPr>
      </w:pPr>
      <w:r w:rsidRPr="0015110A">
        <w:rPr>
          <w:rFonts w:ascii="Arial" w:hAnsi="Arial" w:cs="Arial"/>
          <w:color w:val="000000"/>
          <w:sz w:val="24"/>
          <w:szCs w:val="24"/>
          <w:lang w:val="en-US"/>
        </w:rPr>
        <w:t>Once Orangeville Hydro has completed its review of its 2017 and 2018 transactions related to the commodity pass through account 1588 RSVA Power and account 1589 RSVA GA in the context of the accounting guidance issued by the OEB on February 21, 2019, it will bring forward amounts for disposition. Orangeville Hydro shall provide support for all adjustments made to the account balances and justification that the account balances are reasonable and should be disposed.</w:t>
      </w:r>
    </w:p>
    <w:p w14:paraId="533EB9C8" w14:textId="587E458F"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third reference, Orangeville Hydro stated that:</w:t>
      </w:r>
    </w:p>
    <w:p w14:paraId="0771DC05" w14:textId="02079AFF" w:rsidR="003E4C7F" w:rsidRPr="0015110A" w:rsidRDefault="003E4C7F" w:rsidP="0006339D">
      <w:pPr>
        <w:spacing w:after="120"/>
        <w:ind w:left="720"/>
        <w:rPr>
          <w:rFonts w:ascii="Arial" w:hAnsi="Arial" w:cs="Arial"/>
          <w:color w:val="000000"/>
          <w:sz w:val="24"/>
          <w:szCs w:val="24"/>
          <w:lang w:val="en-US"/>
        </w:rPr>
      </w:pPr>
      <w:r w:rsidRPr="0015110A">
        <w:rPr>
          <w:rFonts w:ascii="Arial" w:hAnsi="Arial" w:cs="Arial"/>
          <w:color w:val="000000"/>
          <w:sz w:val="24"/>
          <w:szCs w:val="24"/>
          <w:lang w:val="en-US"/>
        </w:rPr>
        <w:t xml:space="preserve">As directed by the Board, Orangeville Hydro has reviewed its process. Staff attended the OEB Accounting Guidance training. Orangeville Hydro has transitioned to utilize the OEB Accounting Guidance model for its monthly settlement and subsequent </w:t>
      </w:r>
      <w:proofErr w:type="gramStart"/>
      <w:r w:rsidRPr="0015110A">
        <w:rPr>
          <w:rFonts w:ascii="Arial" w:hAnsi="Arial" w:cs="Arial"/>
          <w:color w:val="000000"/>
          <w:sz w:val="24"/>
          <w:szCs w:val="24"/>
          <w:lang w:val="en-US"/>
        </w:rPr>
        <w:t>true-ups</w:t>
      </w:r>
      <w:proofErr w:type="gramEnd"/>
      <w:r w:rsidRPr="0015110A">
        <w:rPr>
          <w:rFonts w:ascii="Arial" w:hAnsi="Arial" w:cs="Arial"/>
          <w:color w:val="000000"/>
          <w:sz w:val="24"/>
          <w:szCs w:val="24"/>
          <w:lang w:val="en-US"/>
        </w:rPr>
        <w:t xml:space="preserve">. Orangeville Hydro has also reviewed its General Ledger balances for errors and omissions. Orangeville Hydro’s improvements and adjustments to its settlement process </w:t>
      </w:r>
      <w:proofErr w:type="gramStart"/>
      <w:r w:rsidRPr="0015110A">
        <w:rPr>
          <w:rFonts w:ascii="Arial" w:hAnsi="Arial" w:cs="Arial"/>
          <w:color w:val="000000"/>
          <w:sz w:val="24"/>
          <w:szCs w:val="24"/>
          <w:lang w:val="en-US"/>
        </w:rPr>
        <w:t>as a result of</w:t>
      </w:r>
      <w:proofErr w:type="gramEnd"/>
      <w:r w:rsidRPr="0015110A">
        <w:rPr>
          <w:rFonts w:ascii="Arial" w:hAnsi="Arial" w:cs="Arial"/>
          <w:color w:val="000000"/>
          <w:sz w:val="24"/>
          <w:szCs w:val="24"/>
          <w:lang w:val="en-US"/>
        </w:rPr>
        <w:t xml:space="preserve"> the 2021 IRM submission of its 2017, 2018 and 2019 GA Work Form and the Board interrogatories are summarized below.</w:t>
      </w:r>
    </w:p>
    <w:p w14:paraId="780CE6DE" w14:textId="4477A8A6"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fourth reference, Orangeville Hydro stated that it had “reviewed its RPP Settlement process and identified certain process changes required for compliance with the new guidance.” However, the period to which Orangeville Hydro’s review pertained to is not clear.</w:t>
      </w:r>
    </w:p>
    <w:p w14:paraId="3781EF4B" w14:textId="3D8DBFE5" w:rsidR="003E4C7F" w:rsidRPr="0015110A" w:rsidRDefault="003E4C7F"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fifth reference, Orangeville Hydro further stated that:</w:t>
      </w:r>
    </w:p>
    <w:p w14:paraId="57E3547C" w14:textId="78D1E434" w:rsidR="003E4C7F" w:rsidRPr="0015110A" w:rsidRDefault="003E4C7F" w:rsidP="0006339D">
      <w:pPr>
        <w:spacing w:after="120"/>
        <w:ind w:left="720"/>
        <w:rPr>
          <w:rFonts w:ascii="Arial" w:hAnsi="Arial" w:cs="Arial"/>
          <w:color w:val="000000"/>
          <w:sz w:val="24"/>
          <w:szCs w:val="24"/>
          <w:lang w:val="en-US"/>
        </w:rPr>
      </w:pPr>
      <w:r w:rsidRPr="0015110A">
        <w:rPr>
          <w:rFonts w:ascii="Arial" w:hAnsi="Arial" w:cs="Arial"/>
          <w:color w:val="000000"/>
          <w:sz w:val="24"/>
          <w:szCs w:val="24"/>
          <w:lang w:val="en-US"/>
        </w:rPr>
        <w:t xml:space="preserve">Orangeville Hydro utilized the OEB’s Illustrative Model issued with the new accounting guidance to assess the impact of the change in process on the 2017-2019 1588 and 1589 account balances. The analysis outlined adjustments that were required related to correct the consumption and the RPP / Non RPP split of GA costs that had originally been calculated. These adjustments have been included in the GA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for 1589 Global Adjustment and in the Appendix A of the GA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for 1588 Power. These corrections will be processed in 2020.</w:t>
      </w:r>
    </w:p>
    <w:p w14:paraId="240F8D63" w14:textId="272C883E" w:rsidR="003E4C7F" w:rsidRPr="0006339D" w:rsidRDefault="003E4C7F" w:rsidP="0006339D">
      <w:pPr>
        <w:spacing w:after="120"/>
        <w:rPr>
          <w:rFonts w:ascii="Arial" w:hAnsi="Arial" w:cs="Arial"/>
          <w:color w:val="000000"/>
          <w:sz w:val="24"/>
          <w:szCs w:val="24"/>
          <w:lang w:val="en-US"/>
        </w:rPr>
      </w:pPr>
      <w:r w:rsidRPr="003E4C7F">
        <w:rPr>
          <w:rFonts w:ascii="Arial" w:hAnsi="Arial" w:cs="Arial"/>
          <w:color w:val="000000"/>
          <w:sz w:val="24"/>
          <w:szCs w:val="24"/>
          <w:lang w:val="en-US"/>
        </w:rPr>
        <w:t>Questions:</w:t>
      </w:r>
    </w:p>
    <w:p w14:paraId="0B21BF70" w14:textId="6A41C654" w:rsidR="003E4C7F" w:rsidRDefault="003E4C7F" w:rsidP="0006339D">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 xml:space="preserve">Although Orangeville Hydro noted that the OEB’s Illustrative Model was used for 2017-2019 balances, </w:t>
      </w:r>
      <w:bookmarkStart w:id="1" w:name="_Hlk61721583"/>
      <w:r w:rsidRPr="0015110A">
        <w:rPr>
          <w:rFonts w:ascii="Arial" w:hAnsi="Arial" w:cs="Arial"/>
          <w:color w:val="000000"/>
          <w:sz w:val="24"/>
          <w:szCs w:val="24"/>
          <w:lang w:val="en-US"/>
        </w:rPr>
        <w:t xml:space="preserve">please confirm whether the distributor has applied the OEB’s February 21, 2019 accounting guidance to both historical pre-2019 </w:t>
      </w:r>
      <w:r w:rsidRPr="0015110A">
        <w:rPr>
          <w:rFonts w:ascii="Arial" w:hAnsi="Arial" w:cs="Arial"/>
          <w:color w:val="000000"/>
          <w:sz w:val="24"/>
          <w:szCs w:val="24"/>
          <w:lang w:val="en-US"/>
        </w:rPr>
        <w:lastRenderedPageBreak/>
        <w:t>balances (</w:t>
      </w:r>
      <w:proofErr w:type="gramStart"/>
      <w:r w:rsidRPr="0015110A">
        <w:rPr>
          <w:rFonts w:ascii="Arial" w:hAnsi="Arial" w:cs="Arial"/>
          <w:color w:val="000000"/>
          <w:sz w:val="24"/>
          <w:szCs w:val="24"/>
          <w:lang w:val="en-US"/>
        </w:rPr>
        <w:t>i.e.</w:t>
      </w:r>
      <w:proofErr w:type="gramEnd"/>
      <w:r w:rsidRPr="0015110A">
        <w:rPr>
          <w:rFonts w:ascii="Arial" w:hAnsi="Arial" w:cs="Arial"/>
          <w:color w:val="000000"/>
          <w:sz w:val="24"/>
          <w:szCs w:val="24"/>
          <w:lang w:val="en-US"/>
        </w:rPr>
        <w:t xml:space="preserve"> 2017 and 2018) and 2019 balances that have yet to be disposed on a final basis.</w:t>
      </w:r>
      <w:bookmarkEnd w:id="1"/>
    </w:p>
    <w:p w14:paraId="78627907" w14:textId="33000243" w:rsidR="004E7785" w:rsidRPr="004E7785" w:rsidRDefault="004E7785" w:rsidP="004E7785">
      <w:pPr>
        <w:spacing w:after="120"/>
        <w:ind w:left="360"/>
        <w:rPr>
          <w:rFonts w:ascii="Arial" w:hAnsi="Arial" w:cs="Arial"/>
          <w:color w:val="0070C0"/>
          <w:sz w:val="24"/>
          <w:szCs w:val="24"/>
          <w:u w:val="single"/>
          <w:lang w:val="en-US"/>
        </w:rPr>
      </w:pPr>
      <w:r w:rsidRPr="004E7785">
        <w:rPr>
          <w:rFonts w:ascii="Arial" w:hAnsi="Arial" w:cs="Arial"/>
          <w:color w:val="0070C0"/>
          <w:sz w:val="24"/>
          <w:szCs w:val="24"/>
          <w:u w:val="single"/>
          <w:lang w:val="en-US"/>
        </w:rPr>
        <w:t>Response</w:t>
      </w:r>
    </w:p>
    <w:p w14:paraId="2263A154" w14:textId="59FD1C77" w:rsidR="004E7785" w:rsidRPr="004E7785" w:rsidRDefault="004E7785" w:rsidP="004E7785">
      <w:pPr>
        <w:spacing w:after="120"/>
        <w:ind w:left="360"/>
        <w:rPr>
          <w:rFonts w:ascii="Arial" w:hAnsi="Arial" w:cs="Arial"/>
          <w:color w:val="0070C0"/>
          <w:sz w:val="24"/>
          <w:szCs w:val="24"/>
          <w:lang w:val="en-US"/>
        </w:rPr>
      </w:pPr>
      <w:r>
        <w:rPr>
          <w:rFonts w:ascii="Arial" w:hAnsi="Arial" w:cs="Arial"/>
          <w:color w:val="0070C0"/>
          <w:sz w:val="24"/>
          <w:szCs w:val="24"/>
          <w:lang w:val="en-US"/>
        </w:rPr>
        <w:t>Orangeville Hydro</w:t>
      </w:r>
      <w:r w:rsidRPr="004E7785">
        <w:rPr>
          <w:rFonts w:ascii="Arial" w:hAnsi="Arial" w:cs="Arial"/>
          <w:color w:val="0070C0"/>
          <w:sz w:val="24"/>
          <w:szCs w:val="24"/>
          <w:lang w:val="en-US"/>
        </w:rPr>
        <w:t xml:space="preserve"> confirm</w:t>
      </w:r>
      <w:r>
        <w:rPr>
          <w:rFonts w:ascii="Arial" w:hAnsi="Arial" w:cs="Arial"/>
          <w:color w:val="0070C0"/>
          <w:sz w:val="24"/>
          <w:szCs w:val="24"/>
          <w:lang w:val="en-US"/>
        </w:rPr>
        <w:t xml:space="preserve">s that the </w:t>
      </w:r>
      <w:r w:rsidRPr="004E7785">
        <w:rPr>
          <w:rFonts w:ascii="Arial" w:hAnsi="Arial" w:cs="Arial"/>
          <w:color w:val="0070C0"/>
          <w:sz w:val="24"/>
          <w:szCs w:val="24"/>
          <w:lang w:val="en-US"/>
        </w:rPr>
        <w:t>OEB’s February 21, 2019 accounting guidance</w:t>
      </w:r>
      <w:r>
        <w:rPr>
          <w:rFonts w:ascii="Arial" w:hAnsi="Arial" w:cs="Arial"/>
          <w:color w:val="0070C0"/>
          <w:sz w:val="24"/>
          <w:szCs w:val="24"/>
          <w:lang w:val="en-US"/>
        </w:rPr>
        <w:t xml:space="preserve"> has been applied</w:t>
      </w:r>
      <w:r w:rsidRPr="004E7785">
        <w:rPr>
          <w:rFonts w:ascii="Arial" w:hAnsi="Arial" w:cs="Arial"/>
          <w:color w:val="0070C0"/>
          <w:sz w:val="24"/>
          <w:szCs w:val="24"/>
          <w:lang w:val="en-US"/>
        </w:rPr>
        <w:t xml:space="preserve"> to both historical pre-2019 balances (</w:t>
      </w:r>
      <w:proofErr w:type="gramStart"/>
      <w:r w:rsidRPr="004E7785">
        <w:rPr>
          <w:rFonts w:ascii="Arial" w:hAnsi="Arial" w:cs="Arial"/>
          <w:color w:val="0070C0"/>
          <w:sz w:val="24"/>
          <w:szCs w:val="24"/>
          <w:lang w:val="en-US"/>
        </w:rPr>
        <w:t>i.e.</w:t>
      </w:r>
      <w:proofErr w:type="gramEnd"/>
      <w:r w:rsidRPr="004E7785">
        <w:rPr>
          <w:rFonts w:ascii="Arial" w:hAnsi="Arial" w:cs="Arial"/>
          <w:color w:val="0070C0"/>
          <w:sz w:val="24"/>
          <w:szCs w:val="24"/>
          <w:lang w:val="en-US"/>
        </w:rPr>
        <w:t xml:space="preserve"> 2017 and 2018) and 2019 balances that have yet to be disposed on a final basis.</w:t>
      </w:r>
    </w:p>
    <w:p w14:paraId="7F8D6A96" w14:textId="58D4471A" w:rsidR="003E4C7F" w:rsidRDefault="003E4C7F" w:rsidP="0006339D">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 xml:space="preserve">Please confirm whether these balances were </w:t>
      </w:r>
      <w:proofErr w:type="gramStart"/>
      <w:r w:rsidRPr="0015110A">
        <w:rPr>
          <w:rFonts w:ascii="Arial" w:hAnsi="Arial" w:cs="Arial"/>
          <w:color w:val="000000"/>
          <w:sz w:val="24"/>
          <w:szCs w:val="24"/>
          <w:lang w:val="en-US"/>
        </w:rPr>
        <w:t>adjusted</w:t>
      </w:r>
      <w:proofErr w:type="gramEnd"/>
      <w:r w:rsidRPr="0015110A">
        <w:rPr>
          <w:rFonts w:ascii="Arial" w:hAnsi="Arial" w:cs="Arial"/>
          <w:color w:val="000000"/>
          <w:sz w:val="24"/>
          <w:szCs w:val="24"/>
          <w:lang w:val="en-US"/>
        </w:rPr>
        <w:t xml:space="preserve"> as necessary.</w:t>
      </w:r>
    </w:p>
    <w:p w14:paraId="5F07E862" w14:textId="77777777" w:rsidR="00B84B8E" w:rsidRP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p>
    <w:p w14:paraId="62B89A64" w14:textId="087C143E" w:rsidR="00B84B8E" w:rsidRPr="007253F8" w:rsidRDefault="007253F8" w:rsidP="00B84B8E">
      <w:pPr>
        <w:spacing w:after="120"/>
        <w:rPr>
          <w:rFonts w:ascii="Arial" w:hAnsi="Arial" w:cs="Arial"/>
          <w:color w:val="0070C0"/>
          <w:sz w:val="24"/>
          <w:szCs w:val="24"/>
          <w:lang w:val="en-US"/>
        </w:rPr>
      </w:pPr>
      <w:r w:rsidRPr="007253F8">
        <w:rPr>
          <w:rFonts w:ascii="Arial" w:hAnsi="Arial" w:cs="Arial"/>
          <w:color w:val="0070C0"/>
          <w:sz w:val="24"/>
          <w:szCs w:val="24"/>
          <w:lang w:val="en-US"/>
        </w:rPr>
        <w:t>The adjustments identified in this submission to the accounts 1588 and 1589 will be accrued back to the December 31, 2020 balances.</w:t>
      </w:r>
    </w:p>
    <w:p w14:paraId="5FF51906" w14:textId="3BE2DA69" w:rsidR="003E4C7F" w:rsidRDefault="003E4C7F" w:rsidP="00B84B8E">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Please indicate how the above items have been addressed, including providing explanations, as well as providing more information on the timing and details of Orangeville Hydro’s review.</w:t>
      </w:r>
    </w:p>
    <w:p w14:paraId="55E7C111" w14:textId="77777777" w:rsidR="00B84B8E" w:rsidRP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p>
    <w:p w14:paraId="08E1B4F5" w14:textId="59A13563" w:rsidR="00B84B8E" w:rsidRPr="00B84B8E" w:rsidRDefault="00B84B8E" w:rsidP="00B84B8E">
      <w:pPr>
        <w:spacing w:after="120"/>
        <w:rPr>
          <w:rFonts w:ascii="Arial" w:hAnsi="Arial" w:cs="Arial"/>
          <w:color w:val="0070C0"/>
          <w:sz w:val="24"/>
          <w:szCs w:val="24"/>
          <w:lang w:val="en-US"/>
        </w:rPr>
      </w:pPr>
      <w:r w:rsidRPr="00B84B8E">
        <w:rPr>
          <w:rFonts w:ascii="Arial" w:hAnsi="Arial" w:cs="Arial"/>
          <w:color w:val="0070C0"/>
          <w:sz w:val="24"/>
          <w:szCs w:val="24"/>
          <w:lang w:val="en-US"/>
        </w:rPr>
        <w:t xml:space="preserve">Orangeville Hydro completed a final review of the accounting guidance and the data being used to complete the accounting guidance immediately prior to submission of the response to the OEB staff questions.  This was to ensure that all previously utilized data was </w:t>
      </w:r>
      <w:proofErr w:type="gramStart"/>
      <w:r w:rsidRPr="00B84B8E">
        <w:rPr>
          <w:rFonts w:ascii="Arial" w:hAnsi="Arial" w:cs="Arial"/>
          <w:color w:val="0070C0"/>
          <w:sz w:val="24"/>
          <w:szCs w:val="24"/>
          <w:lang w:val="en-US"/>
        </w:rPr>
        <w:t>correct</w:t>
      </w:r>
      <w:proofErr w:type="gramEnd"/>
      <w:r w:rsidRPr="00B84B8E">
        <w:rPr>
          <w:rFonts w:ascii="Arial" w:hAnsi="Arial" w:cs="Arial"/>
          <w:color w:val="0070C0"/>
          <w:sz w:val="24"/>
          <w:szCs w:val="24"/>
          <w:lang w:val="en-US"/>
        </w:rPr>
        <w:t xml:space="preserve"> and any changes required to be made were </w:t>
      </w:r>
      <w:r>
        <w:rPr>
          <w:rFonts w:ascii="Arial" w:hAnsi="Arial" w:cs="Arial"/>
          <w:color w:val="0070C0"/>
          <w:sz w:val="24"/>
          <w:szCs w:val="24"/>
          <w:lang w:val="en-US"/>
        </w:rPr>
        <w:t>included in the most up to date IRM models</w:t>
      </w:r>
      <w:r w:rsidRPr="00B84B8E">
        <w:rPr>
          <w:rFonts w:ascii="Arial" w:hAnsi="Arial" w:cs="Arial"/>
          <w:color w:val="0070C0"/>
          <w:sz w:val="24"/>
          <w:szCs w:val="24"/>
          <w:lang w:val="en-US"/>
        </w:rPr>
        <w:t>.</w:t>
      </w:r>
      <w:r w:rsidR="007253F8">
        <w:rPr>
          <w:rFonts w:ascii="Arial" w:hAnsi="Arial" w:cs="Arial"/>
          <w:color w:val="0070C0"/>
          <w:sz w:val="24"/>
          <w:szCs w:val="24"/>
          <w:lang w:val="en-US"/>
        </w:rPr>
        <w:t xml:space="preserve">  The accounting guidance was used in this process for historical balances of 2017, 2018 and 2019.</w:t>
      </w:r>
    </w:p>
    <w:p w14:paraId="70573A19" w14:textId="607E4911" w:rsidR="003E4C7F" w:rsidRDefault="003E4C7F" w:rsidP="00B84B8E">
      <w:pPr>
        <w:pStyle w:val="ListParagraph"/>
        <w:numPr>
          <w:ilvl w:val="0"/>
          <w:numId w:val="2"/>
        </w:numPr>
        <w:spacing w:after="120"/>
        <w:rPr>
          <w:rFonts w:ascii="Arial" w:hAnsi="Arial" w:cs="Arial"/>
          <w:color w:val="000000"/>
          <w:sz w:val="24"/>
          <w:szCs w:val="24"/>
          <w:lang w:val="en-US"/>
        </w:rPr>
      </w:pPr>
      <w:r w:rsidRPr="0015110A">
        <w:rPr>
          <w:rFonts w:ascii="Arial" w:hAnsi="Arial" w:cs="Arial"/>
          <w:color w:val="000000"/>
          <w:sz w:val="24"/>
          <w:szCs w:val="24"/>
          <w:lang w:val="en-US"/>
        </w:rPr>
        <w:t>In accordance with the OEB’s findings in its 2020 IRM decision, please provide support for all adjustments made to the Account 1588 and 1589 balances and justification that the account balances are reasonable and should be disposed.</w:t>
      </w:r>
    </w:p>
    <w:p w14:paraId="6FE9374F" w14:textId="77777777" w:rsidR="00B84B8E" w:rsidRP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p>
    <w:p w14:paraId="67C5E8EA" w14:textId="32714014" w:rsidR="00B84B8E" w:rsidRPr="007253F8" w:rsidRDefault="007253F8" w:rsidP="00B84B8E">
      <w:pPr>
        <w:spacing w:after="120"/>
        <w:rPr>
          <w:rFonts w:ascii="Arial" w:hAnsi="Arial" w:cs="Arial"/>
          <w:color w:val="0070C0"/>
          <w:sz w:val="24"/>
          <w:szCs w:val="24"/>
          <w:lang w:val="en-US"/>
        </w:rPr>
      </w:pPr>
      <w:r w:rsidRPr="007253F8">
        <w:rPr>
          <w:rFonts w:ascii="Arial" w:hAnsi="Arial" w:cs="Arial"/>
          <w:color w:val="0070C0"/>
          <w:sz w:val="24"/>
          <w:szCs w:val="24"/>
          <w:lang w:val="en-US"/>
        </w:rPr>
        <w:t xml:space="preserve">Please see </w:t>
      </w:r>
      <w:r w:rsidR="00F26D88">
        <w:rPr>
          <w:rFonts w:ascii="Arial" w:hAnsi="Arial" w:cs="Arial"/>
          <w:color w:val="0070C0"/>
          <w:sz w:val="24"/>
          <w:szCs w:val="24"/>
          <w:lang w:val="en-US"/>
        </w:rPr>
        <w:t>response to OEB Staff question #3h.</w:t>
      </w:r>
    </w:p>
    <w:p w14:paraId="4DB5E52E" w14:textId="3E665C21" w:rsidR="003E4C7F" w:rsidRDefault="003E4C7F" w:rsidP="00B84B8E">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Please explain whether systemic issues with the RPP settlement or related accounting processes for Group 1 DVAs have been identified from the review of the new accounting guidance issued on February 21, 2019.</w:t>
      </w:r>
    </w:p>
    <w:p w14:paraId="48157CF0" w14:textId="77777777" w:rsidR="00B84B8E" w:rsidRP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p>
    <w:p w14:paraId="77E9314E" w14:textId="183E27FF" w:rsidR="00B84B8E" w:rsidRPr="00E95095" w:rsidRDefault="007253F8" w:rsidP="00B84B8E">
      <w:pPr>
        <w:pStyle w:val="CommentText"/>
        <w:spacing w:after="120" w:line="276" w:lineRule="auto"/>
        <w:rPr>
          <w:rFonts w:ascii="Arial" w:hAnsi="Arial" w:cs="Arial"/>
          <w:color w:val="0070C0"/>
          <w:sz w:val="24"/>
          <w:szCs w:val="24"/>
        </w:rPr>
      </w:pPr>
      <w:r w:rsidRPr="00E95095">
        <w:rPr>
          <w:rFonts w:ascii="Arial" w:hAnsi="Arial" w:cs="Arial"/>
          <w:color w:val="0070C0"/>
          <w:sz w:val="24"/>
          <w:szCs w:val="24"/>
        </w:rPr>
        <w:t xml:space="preserve">Issues were identified with regards to the data used to complete the settlement as well as data used to complete the GA </w:t>
      </w:r>
      <w:proofErr w:type="spellStart"/>
      <w:r w:rsidRPr="00E95095">
        <w:rPr>
          <w:rFonts w:ascii="Arial" w:hAnsi="Arial" w:cs="Arial"/>
          <w:color w:val="0070C0"/>
          <w:sz w:val="24"/>
          <w:szCs w:val="24"/>
        </w:rPr>
        <w:t>workform</w:t>
      </w:r>
      <w:proofErr w:type="spellEnd"/>
      <w:r w:rsidRPr="00E95095">
        <w:rPr>
          <w:rFonts w:ascii="Arial" w:hAnsi="Arial" w:cs="Arial"/>
          <w:color w:val="0070C0"/>
          <w:sz w:val="24"/>
          <w:szCs w:val="24"/>
        </w:rPr>
        <w:t xml:space="preserve"> and related RRR reporting.  For example, - the RPP and Non RPP Class B consumption being obtained from a report</w:t>
      </w:r>
      <w:r w:rsidR="00E95095" w:rsidRPr="00E95095">
        <w:rPr>
          <w:rFonts w:ascii="Arial" w:hAnsi="Arial" w:cs="Arial"/>
          <w:color w:val="0070C0"/>
          <w:sz w:val="24"/>
          <w:szCs w:val="24"/>
        </w:rPr>
        <w:t xml:space="preserve"> obtained</w:t>
      </w:r>
      <w:r w:rsidRPr="00E95095">
        <w:rPr>
          <w:rFonts w:ascii="Arial" w:hAnsi="Arial" w:cs="Arial"/>
          <w:color w:val="0070C0"/>
          <w:sz w:val="24"/>
          <w:szCs w:val="24"/>
        </w:rPr>
        <w:t xml:space="preserve"> from Orangeville Hydro’s billing system was originally incorrect, with </w:t>
      </w:r>
      <w:r w:rsidR="00E95095" w:rsidRPr="00E95095">
        <w:rPr>
          <w:rFonts w:ascii="Arial" w:hAnsi="Arial" w:cs="Arial"/>
          <w:color w:val="0070C0"/>
          <w:sz w:val="24"/>
          <w:szCs w:val="24"/>
        </w:rPr>
        <w:t xml:space="preserve">some </w:t>
      </w:r>
      <w:r w:rsidRPr="00E95095">
        <w:rPr>
          <w:rFonts w:ascii="Arial" w:hAnsi="Arial" w:cs="Arial"/>
          <w:color w:val="0070C0"/>
          <w:sz w:val="24"/>
          <w:szCs w:val="24"/>
        </w:rPr>
        <w:t xml:space="preserve">data not being included in the totals, or loss factors being applied incorrectly. Orangeville Hydro has corrected this </w:t>
      </w:r>
      <w:proofErr w:type="gramStart"/>
      <w:r w:rsidRPr="00E95095">
        <w:rPr>
          <w:rFonts w:ascii="Arial" w:hAnsi="Arial" w:cs="Arial"/>
          <w:color w:val="0070C0"/>
          <w:sz w:val="24"/>
          <w:szCs w:val="24"/>
        </w:rPr>
        <w:t>reporting,</w:t>
      </w:r>
      <w:r w:rsidR="00E95095" w:rsidRPr="00E95095">
        <w:rPr>
          <w:rFonts w:ascii="Arial" w:hAnsi="Arial" w:cs="Arial"/>
          <w:color w:val="0070C0"/>
          <w:sz w:val="24"/>
          <w:szCs w:val="24"/>
        </w:rPr>
        <w:t xml:space="preserve"> </w:t>
      </w:r>
      <w:r w:rsidRPr="00E95095">
        <w:rPr>
          <w:rFonts w:ascii="Arial" w:hAnsi="Arial" w:cs="Arial"/>
          <w:color w:val="0070C0"/>
          <w:sz w:val="24"/>
          <w:szCs w:val="24"/>
        </w:rPr>
        <w:t>and</w:t>
      </w:r>
      <w:proofErr w:type="gramEnd"/>
      <w:r w:rsidRPr="00E95095">
        <w:rPr>
          <w:rFonts w:ascii="Arial" w:hAnsi="Arial" w:cs="Arial"/>
          <w:color w:val="0070C0"/>
          <w:sz w:val="24"/>
          <w:szCs w:val="24"/>
        </w:rPr>
        <w:t xml:space="preserve"> is </w:t>
      </w:r>
      <w:r w:rsidR="00E95095" w:rsidRPr="00E95095">
        <w:rPr>
          <w:rFonts w:ascii="Arial" w:hAnsi="Arial" w:cs="Arial"/>
          <w:color w:val="0070C0"/>
          <w:sz w:val="24"/>
          <w:szCs w:val="24"/>
        </w:rPr>
        <w:t>now</w:t>
      </w:r>
      <w:r w:rsidRPr="00E95095">
        <w:rPr>
          <w:rFonts w:ascii="Arial" w:hAnsi="Arial" w:cs="Arial"/>
          <w:color w:val="0070C0"/>
          <w:sz w:val="24"/>
          <w:szCs w:val="24"/>
        </w:rPr>
        <w:t xml:space="preserve"> confident of its accuracy.  This corrected data </w:t>
      </w:r>
      <w:r w:rsidRPr="00E95095">
        <w:rPr>
          <w:rFonts w:ascii="Arial" w:hAnsi="Arial" w:cs="Arial"/>
          <w:color w:val="0070C0"/>
          <w:sz w:val="24"/>
          <w:szCs w:val="24"/>
        </w:rPr>
        <w:lastRenderedPageBreak/>
        <w:t>has been used through the process of this submission</w:t>
      </w:r>
      <w:r w:rsidR="00E95095" w:rsidRPr="00E95095">
        <w:rPr>
          <w:rFonts w:ascii="Arial" w:hAnsi="Arial" w:cs="Arial"/>
          <w:color w:val="0070C0"/>
          <w:sz w:val="24"/>
          <w:szCs w:val="24"/>
        </w:rPr>
        <w:t xml:space="preserve"> and completing the accounting guidance for balances of </w:t>
      </w:r>
      <w:proofErr w:type="gramStart"/>
      <w:r w:rsidR="00E95095" w:rsidRPr="00E95095">
        <w:rPr>
          <w:rFonts w:ascii="Arial" w:hAnsi="Arial" w:cs="Arial"/>
          <w:color w:val="0070C0"/>
          <w:sz w:val="24"/>
          <w:szCs w:val="24"/>
        </w:rPr>
        <w:t>2017-2019</w:t>
      </w:r>
      <w:r w:rsidRPr="00E95095">
        <w:rPr>
          <w:rFonts w:ascii="Arial" w:hAnsi="Arial" w:cs="Arial"/>
          <w:color w:val="0070C0"/>
          <w:sz w:val="24"/>
          <w:szCs w:val="24"/>
        </w:rPr>
        <w:t>, and</w:t>
      </w:r>
      <w:proofErr w:type="gramEnd"/>
      <w:r w:rsidRPr="00E95095">
        <w:rPr>
          <w:rFonts w:ascii="Arial" w:hAnsi="Arial" w:cs="Arial"/>
          <w:color w:val="0070C0"/>
          <w:sz w:val="24"/>
          <w:szCs w:val="24"/>
        </w:rPr>
        <w:t xml:space="preserve"> is therefore the reason there are additional adjustments being made to historical balances.</w:t>
      </w:r>
    </w:p>
    <w:p w14:paraId="073033BC" w14:textId="05A6FC04" w:rsidR="003E4C7F" w:rsidRDefault="003E4C7F" w:rsidP="00B84B8E">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If yes, please explain whether adjustments to Group 1 DVA balances that have yet to be disposed on a final basis have been quantified</w:t>
      </w:r>
      <w:r>
        <w:rPr>
          <w:rFonts w:ascii="Arial" w:hAnsi="Arial" w:cs="Arial"/>
          <w:sz w:val="24"/>
          <w:szCs w:val="24"/>
        </w:rPr>
        <w:t xml:space="preserve"> (</w:t>
      </w:r>
      <w:proofErr w:type="gramStart"/>
      <w:r>
        <w:rPr>
          <w:rFonts w:ascii="Arial" w:hAnsi="Arial" w:cs="Arial"/>
          <w:sz w:val="24"/>
          <w:szCs w:val="24"/>
        </w:rPr>
        <w:t>i.e.</w:t>
      </w:r>
      <w:proofErr w:type="gramEnd"/>
      <w:r>
        <w:rPr>
          <w:rFonts w:ascii="Arial" w:hAnsi="Arial" w:cs="Arial"/>
          <w:sz w:val="24"/>
          <w:szCs w:val="24"/>
        </w:rPr>
        <w:t xml:space="preserve"> 2017, 2018, and 2019 balances).</w:t>
      </w:r>
    </w:p>
    <w:p w14:paraId="721ECB24" w14:textId="2391296C" w:rsid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p>
    <w:p w14:paraId="12EEC82A" w14:textId="3FFE370E" w:rsidR="00E95095" w:rsidRPr="00E95095" w:rsidRDefault="00E95095" w:rsidP="00B84B8E">
      <w:pPr>
        <w:pStyle w:val="CommentText"/>
        <w:spacing w:after="120" w:line="276" w:lineRule="auto"/>
        <w:rPr>
          <w:rFonts w:ascii="Arial" w:hAnsi="Arial" w:cs="Arial"/>
          <w:color w:val="0070C0"/>
          <w:sz w:val="24"/>
          <w:szCs w:val="24"/>
        </w:rPr>
      </w:pPr>
      <w:r w:rsidRPr="00E95095">
        <w:rPr>
          <w:rFonts w:ascii="Arial" w:hAnsi="Arial" w:cs="Arial"/>
          <w:color w:val="0070C0"/>
          <w:sz w:val="24"/>
          <w:szCs w:val="24"/>
        </w:rPr>
        <w:t>Adjustments to only accounts 1588 and 1589 balances have been identified and quantified</w:t>
      </w:r>
      <w:r w:rsidRPr="00F26D88">
        <w:rPr>
          <w:rFonts w:ascii="Arial" w:hAnsi="Arial" w:cs="Arial"/>
          <w:color w:val="0070C0"/>
          <w:sz w:val="24"/>
          <w:szCs w:val="24"/>
        </w:rPr>
        <w:t>.  Please see OEB Staff question #3 h. for details.</w:t>
      </w:r>
    </w:p>
    <w:p w14:paraId="5C82612C" w14:textId="77777777" w:rsidR="00B84B8E" w:rsidRPr="00B84B8E" w:rsidRDefault="00B84B8E" w:rsidP="00B84B8E">
      <w:pPr>
        <w:pStyle w:val="CommentText"/>
        <w:spacing w:after="120" w:line="276" w:lineRule="auto"/>
        <w:rPr>
          <w:rFonts w:ascii="Arial" w:hAnsi="Arial" w:cs="Arial"/>
          <w:color w:val="0070C0"/>
          <w:sz w:val="24"/>
          <w:szCs w:val="24"/>
        </w:rPr>
      </w:pPr>
    </w:p>
    <w:p w14:paraId="54628BA8" w14:textId="0C58098F" w:rsidR="003E4C7F" w:rsidRDefault="003E4C7F" w:rsidP="00B84B8E">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If adjustments have not been quantified, please provide a timeline as to when the applicant expects any discrepancies to be resolved.</w:t>
      </w:r>
    </w:p>
    <w:p w14:paraId="71A84D2D" w14:textId="77777777" w:rsidR="00B84B8E" w:rsidRP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p>
    <w:p w14:paraId="28737DA8" w14:textId="2A84E286" w:rsidR="00B84B8E" w:rsidRPr="00E95095" w:rsidRDefault="00F26D88" w:rsidP="00B84B8E">
      <w:pPr>
        <w:pStyle w:val="CommentText"/>
        <w:spacing w:after="120" w:line="276" w:lineRule="auto"/>
        <w:rPr>
          <w:rFonts w:ascii="Arial" w:hAnsi="Arial" w:cs="Arial"/>
          <w:color w:val="0070C0"/>
          <w:sz w:val="24"/>
          <w:szCs w:val="24"/>
        </w:rPr>
      </w:pPr>
      <w:r>
        <w:rPr>
          <w:rFonts w:ascii="Arial" w:hAnsi="Arial" w:cs="Arial"/>
          <w:color w:val="0070C0"/>
          <w:sz w:val="24"/>
          <w:szCs w:val="24"/>
        </w:rPr>
        <w:t>The adjustments have been quantified in the answer to</w:t>
      </w:r>
      <w:r w:rsidR="00E95095" w:rsidRPr="00E95095">
        <w:rPr>
          <w:rFonts w:ascii="Arial" w:hAnsi="Arial" w:cs="Arial"/>
          <w:color w:val="0070C0"/>
          <w:sz w:val="24"/>
          <w:szCs w:val="24"/>
        </w:rPr>
        <w:t xml:space="preserve"> OEB Staff question #3 </w:t>
      </w:r>
      <w:r>
        <w:rPr>
          <w:rFonts w:ascii="Arial" w:hAnsi="Arial" w:cs="Arial"/>
          <w:color w:val="0070C0"/>
          <w:sz w:val="24"/>
          <w:szCs w:val="24"/>
        </w:rPr>
        <w:t>h</w:t>
      </w:r>
      <w:r w:rsidR="00E95095" w:rsidRPr="00E95095">
        <w:rPr>
          <w:rFonts w:ascii="Arial" w:hAnsi="Arial" w:cs="Arial"/>
          <w:color w:val="0070C0"/>
          <w:sz w:val="24"/>
          <w:szCs w:val="24"/>
        </w:rPr>
        <w:t>.</w:t>
      </w:r>
    </w:p>
    <w:p w14:paraId="567E4F8D" w14:textId="46FEA9E3" w:rsidR="003E4C7F" w:rsidRPr="0006339D" w:rsidRDefault="003E4C7F" w:rsidP="00B84B8E">
      <w:pPr>
        <w:pStyle w:val="CommentText"/>
        <w:numPr>
          <w:ilvl w:val="0"/>
          <w:numId w:val="2"/>
        </w:numPr>
        <w:spacing w:after="120" w:line="276" w:lineRule="auto"/>
        <w:rPr>
          <w:rFonts w:ascii="Arial" w:hAnsi="Arial" w:cs="Arial"/>
          <w:sz w:val="24"/>
          <w:szCs w:val="24"/>
        </w:rPr>
      </w:pPr>
      <w:r w:rsidRPr="0015110A">
        <w:rPr>
          <w:rFonts w:ascii="Arial" w:hAnsi="Arial" w:cs="Arial"/>
          <w:sz w:val="24"/>
          <w:szCs w:val="24"/>
        </w:rPr>
        <w:t>If material adjustments were identified, for each adjustment please provide the following:</w:t>
      </w:r>
    </w:p>
    <w:p w14:paraId="46BEAC7D"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Quantification and nature of the adjustment</w:t>
      </w:r>
    </w:p>
    <w:p w14:paraId="1BEC1034"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The period in which the adjustment relates to (</w:t>
      </w:r>
      <w:proofErr w:type="gramStart"/>
      <w:r w:rsidRPr="0015110A">
        <w:rPr>
          <w:rFonts w:ascii="Arial" w:hAnsi="Arial" w:cs="Arial"/>
          <w:sz w:val="24"/>
          <w:szCs w:val="24"/>
        </w:rPr>
        <w:t>i.e.</w:t>
      </w:r>
      <w:proofErr w:type="gramEnd"/>
      <w:r w:rsidRPr="0015110A">
        <w:rPr>
          <w:rFonts w:ascii="Arial" w:hAnsi="Arial" w:cs="Arial"/>
          <w:sz w:val="24"/>
          <w:szCs w:val="24"/>
        </w:rPr>
        <w:t xml:space="preserve"> in relation to the flow of kWh/ kW)</w:t>
      </w:r>
    </w:p>
    <w:p w14:paraId="4A3657BB"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Detailed explanation of the adjustment, including how it was identified, the reason for the adjustment, the impact to each of Accounts 1588 and 1589.</w:t>
      </w:r>
    </w:p>
    <w:p w14:paraId="21D08DA8"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 xml:space="preserve">Show how it has been included as a principal adjustment to Account 1589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Account 1588 in the “Principal Adjustments” tab of the GA Analysis </w:t>
      </w:r>
      <w:proofErr w:type="spellStart"/>
      <w:r w:rsidRPr="0015110A">
        <w:rPr>
          <w:rFonts w:ascii="Arial" w:hAnsi="Arial" w:cs="Arial"/>
          <w:sz w:val="24"/>
          <w:szCs w:val="24"/>
        </w:rPr>
        <w:t>Workform</w:t>
      </w:r>
      <w:proofErr w:type="spellEnd"/>
    </w:p>
    <w:p w14:paraId="58D72F03" w14:textId="77777777" w:rsidR="003E4C7F" w:rsidRPr="0015110A" w:rsidRDefault="003E4C7F" w:rsidP="004804FB">
      <w:pPr>
        <w:pStyle w:val="CommentText"/>
        <w:numPr>
          <w:ilvl w:val="1"/>
          <w:numId w:val="3"/>
        </w:numPr>
        <w:spacing w:after="0" w:line="276" w:lineRule="auto"/>
        <w:rPr>
          <w:rFonts w:ascii="Arial" w:hAnsi="Arial" w:cs="Arial"/>
          <w:sz w:val="24"/>
          <w:szCs w:val="24"/>
        </w:rPr>
      </w:pPr>
      <w:r w:rsidRPr="0015110A">
        <w:rPr>
          <w:rFonts w:ascii="Arial" w:hAnsi="Arial" w:cs="Arial"/>
          <w:sz w:val="24"/>
          <w:szCs w:val="24"/>
        </w:rPr>
        <w:t xml:space="preserve">Describe the steps taken to include these adjustments in </w:t>
      </w:r>
      <w:r>
        <w:rPr>
          <w:rFonts w:ascii="Arial" w:hAnsi="Arial" w:cs="Arial"/>
          <w:sz w:val="24"/>
          <w:szCs w:val="24"/>
        </w:rPr>
        <w:t xml:space="preserve">Tab 3 of the IRM Rate Generator Model </w:t>
      </w:r>
      <w:r w:rsidRPr="0015110A">
        <w:rPr>
          <w:rFonts w:ascii="Arial" w:hAnsi="Arial" w:cs="Arial"/>
          <w:sz w:val="24"/>
          <w:szCs w:val="24"/>
        </w:rPr>
        <w:t xml:space="preserve">and balances requested for disposition in this proceeding. Please also provide the cells in </w:t>
      </w:r>
      <w:r>
        <w:rPr>
          <w:rFonts w:ascii="Arial" w:hAnsi="Arial" w:cs="Arial"/>
          <w:sz w:val="24"/>
          <w:szCs w:val="24"/>
        </w:rPr>
        <w:t xml:space="preserve">Tab 3 of the IRM Rate Generator Model </w:t>
      </w:r>
      <w:r w:rsidRPr="0015110A">
        <w:rPr>
          <w:rFonts w:ascii="Arial" w:hAnsi="Arial" w:cs="Arial"/>
          <w:sz w:val="24"/>
          <w:szCs w:val="24"/>
        </w:rPr>
        <w:t>where these adjustments were made.</w:t>
      </w:r>
    </w:p>
    <w:p w14:paraId="569E458B" w14:textId="5663C670" w:rsidR="00B84B8E" w:rsidRPr="00B84B8E" w:rsidRDefault="00B84B8E" w:rsidP="00B84B8E">
      <w:pPr>
        <w:pStyle w:val="CommentText"/>
        <w:spacing w:after="120" w:line="276" w:lineRule="auto"/>
        <w:rPr>
          <w:rFonts w:ascii="Arial" w:hAnsi="Arial" w:cs="Arial"/>
          <w:color w:val="0070C0"/>
          <w:sz w:val="24"/>
          <w:szCs w:val="24"/>
          <w:u w:val="single"/>
        </w:rPr>
      </w:pPr>
      <w:r w:rsidRPr="00B84B8E">
        <w:rPr>
          <w:rFonts w:ascii="Arial" w:hAnsi="Arial" w:cs="Arial"/>
          <w:color w:val="0070C0"/>
          <w:sz w:val="24"/>
          <w:szCs w:val="24"/>
          <w:u w:val="single"/>
        </w:rPr>
        <w:t>Response</w:t>
      </w:r>
      <w:r w:rsidR="00F26D88">
        <w:rPr>
          <w:rFonts w:ascii="Arial" w:hAnsi="Arial" w:cs="Arial"/>
          <w:color w:val="0070C0"/>
          <w:sz w:val="24"/>
          <w:szCs w:val="24"/>
          <w:u w:val="single"/>
        </w:rPr>
        <w:t xml:space="preserve"> </w:t>
      </w:r>
    </w:p>
    <w:p w14:paraId="10DEC987" w14:textId="4BC30B3F" w:rsidR="00B84B8E" w:rsidRPr="00AF590E" w:rsidRDefault="00B84B8E" w:rsidP="00B84B8E">
      <w:pPr>
        <w:pStyle w:val="CommentText"/>
        <w:spacing w:after="120" w:line="276" w:lineRule="auto"/>
        <w:rPr>
          <w:rFonts w:ascii="Arial" w:hAnsi="Arial" w:cs="Arial"/>
          <w:color w:val="0070C0"/>
          <w:sz w:val="24"/>
          <w:szCs w:val="24"/>
        </w:rPr>
      </w:pPr>
      <w:r w:rsidRPr="00AF590E">
        <w:rPr>
          <w:rFonts w:ascii="Arial" w:hAnsi="Arial" w:cs="Arial"/>
          <w:color w:val="0070C0"/>
          <w:sz w:val="24"/>
          <w:szCs w:val="24"/>
        </w:rPr>
        <w:t xml:space="preserve">Please see </w:t>
      </w:r>
      <w:r w:rsidR="00F26D88" w:rsidRPr="00AF590E">
        <w:rPr>
          <w:rFonts w:ascii="Arial" w:hAnsi="Arial" w:cs="Arial"/>
          <w:color w:val="0070C0"/>
          <w:sz w:val="24"/>
          <w:szCs w:val="24"/>
        </w:rPr>
        <w:t xml:space="preserve">attached file called </w:t>
      </w:r>
      <w:r w:rsidR="00AF590E" w:rsidRPr="00AF590E">
        <w:rPr>
          <w:rFonts w:ascii="Arial" w:hAnsi="Arial" w:cs="Arial"/>
          <w:color w:val="0070C0"/>
          <w:sz w:val="24"/>
          <w:szCs w:val="24"/>
        </w:rPr>
        <w:t xml:space="preserve">Orangeville </w:t>
      </w:r>
      <w:proofErr w:type="spellStart"/>
      <w:r w:rsidR="00AF590E" w:rsidRPr="00AF590E">
        <w:rPr>
          <w:rFonts w:ascii="Arial" w:hAnsi="Arial" w:cs="Arial"/>
          <w:color w:val="0070C0"/>
          <w:sz w:val="24"/>
          <w:szCs w:val="24"/>
        </w:rPr>
        <w:t>Hydro_Explanation</w:t>
      </w:r>
      <w:proofErr w:type="spellEnd"/>
      <w:r w:rsidR="00AF590E" w:rsidRPr="00AF590E">
        <w:rPr>
          <w:rFonts w:ascii="Arial" w:hAnsi="Arial" w:cs="Arial"/>
          <w:color w:val="0070C0"/>
          <w:sz w:val="24"/>
          <w:szCs w:val="24"/>
        </w:rPr>
        <w:t xml:space="preserve"> of 1588 and 1589 variances</w:t>
      </w:r>
      <w:r w:rsidR="00AF590E">
        <w:rPr>
          <w:rFonts w:ascii="Arial" w:hAnsi="Arial" w:cs="Arial"/>
          <w:color w:val="0070C0"/>
          <w:sz w:val="24"/>
          <w:szCs w:val="24"/>
        </w:rPr>
        <w:t>.xls</w:t>
      </w:r>
      <w:r w:rsidR="00AF590E" w:rsidRPr="00AF590E">
        <w:rPr>
          <w:rFonts w:ascii="Arial" w:hAnsi="Arial" w:cs="Arial"/>
          <w:color w:val="0070C0"/>
          <w:sz w:val="24"/>
          <w:szCs w:val="24"/>
        </w:rPr>
        <w:t>.  Orangeville Hydro has endeavoured to include as much information as possible to assist in explaining the various adjustments to both accounts</w:t>
      </w:r>
      <w:r w:rsidR="00AF590E">
        <w:rPr>
          <w:rFonts w:ascii="Arial" w:hAnsi="Arial" w:cs="Arial"/>
          <w:color w:val="0070C0"/>
          <w:sz w:val="24"/>
          <w:szCs w:val="24"/>
        </w:rPr>
        <w:t xml:space="preserve"> 1588 and 1589</w:t>
      </w:r>
      <w:r w:rsidR="00AF590E" w:rsidRPr="00AF590E">
        <w:rPr>
          <w:rFonts w:ascii="Arial" w:hAnsi="Arial" w:cs="Arial"/>
          <w:color w:val="0070C0"/>
          <w:sz w:val="24"/>
          <w:szCs w:val="24"/>
        </w:rPr>
        <w:t xml:space="preserve"> for 2017-2019.</w:t>
      </w:r>
    </w:p>
    <w:p w14:paraId="5477D1E0" w14:textId="7019925F" w:rsidR="003E4C7F" w:rsidRPr="00174B0F" w:rsidRDefault="00174B0F" w:rsidP="00174B0F">
      <w:pPr>
        <w:pStyle w:val="CommentText"/>
        <w:spacing w:after="120" w:line="276" w:lineRule="auto"/>
        <w:rPr>
          <w:rFonts w:ascii="Arial" w:hAnsi="Arial" w:cs="Arial"/>
          <w:color w:val="0070C0"/>
          <w:sz w:val="24"/>
          <w:szCs w:val="24"/>
        </w:rPr>
      </w:pPr>
      <w:r w:rsidRPr="00174B0F">
        <w:rPr>
          <w:rFonts w:ascii="Arial" w:hAnsi="Arial" w:cs="Arial"/>
          <w:color w:val="0070C0"/>
          <w:sz w:val="24"/>
          <w:szCs w:val="24"/>
        </w:rPr>
        <w:t>Orangeville Hydro has cleared the transactions within Tab 3 of the Rate Generator Model for 2017</w:t>
      </w:r>
      <w:r>
        <w:rPr>
          <w:rFonts w:ascii="Arial" w:hAnsi="Arial" w:cs="Arial"/>
          <w:color w:val="0070C0"/>
          <w:sz w:val="24"/>
          <w:szCs w:val="24"/>
        </w:rPr>
        <w:t xml:space="preserve"> for Account 1588 and Account 1589</w:t>
      </w:r>
      <w:r w:rsidRPr="00174B0F">
        <w:rPr>
          <w:rFonts w:ascii="Arial" w:hAnsi="Arial" w:cs="Arial"/>
          <w:color w:val="0070C0"/>
          <w:sz w:val="24"/>
          <w:szCs w:val="24"/>
        </w:rPr>
        <w:t xml:space="preserve">, as we are not proposing to dispose of </w:t>
      </w:r>
      <w:r>
        <w:rPr>
          <w:rFonts w:ascii="Arial" w:hAnsi="Arial" w:cs="Arial"/>
          <w:color w:val="0070C0"/>
          <w:sz w:val="24"/>
          <w:szCs w:val="24"/>
        </w:rPr>
        <w:t>2017</w:t>
      </w:r>
      <w:r w:rsidRPr="00174B0F">
        <w:rPr>
          <w:rFonts w:ascii="Arial" w:hAnsi="Arial" w:cs="Arial"/>
          <w:color w:val="0070C0"/>
          <w:sz w:val="24"/>
          <w:szCs w:val="24"/>
        </w:rPr>
        <w:t xml:space="preserve"> balances.</w:t>
      </w:r>
    </w:p>
    <w:p w14:paraId="28FFC5B9" w14:textId="1C53DE73" w:rsidR="00A06150" w:rsidRDefault="00A06150" w:rsidP="00A06150">
      <w:pPr>
        <w:spacing w:after="120" w:line="240" w:lineRule="auto"/>
        <w:rPr>
          <w:rFonts w:ascii="Arial" w:hAnsi="Arial" w:cs="Arial"/>
          <w:b/>
          <w:sz w:val="24"/>
          <w:szCs w:val="24"/>
        </w:rPr>
      </w:pPr>
      <w:r>
        <w:rPr>
          <w:rFonts w:ascii="Arial" w:hAnsi="Arial" w:cs="Arial"/>
          <w:b/>
          <w:sz w:val="24"/>
          <w:szCs w:val="24"/>
        </w:rPr>
        <w:lastRenderedPageBreak/>
        <w:t>Staff Question-4</w:t>
      </w:r>
    </w:p>
    <w:p w14:paraId="07CE746A" w14:textId="77777777" w:rsidR="00A06150" w:rsidRPr="00A06150" w:rsidRDefault="00A06150" w:rsidP="00A06150">
      <w:pPr>
        <w:spacing w:after="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(1) EB-2019-0060, 2020 IRM Decision and Rate Order, April 16, 2020, page 9</w:t>
      </w:r>
    </w:p>
    <w:p w14:paraId="1654AB73"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(2) Chapter 3 of the Filing Requirements for Electricity Distribution Applications Rate Applications, dated May 14, 2020, page 14</w:t>
      </w:r>
    </w:p>
    <w:p w14:paraId="4942234F"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 xml:space="preserve">(3) EB-2019-0060 2020 IRM application, Appendix F: GA Methodology Description (Appendix A GA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xml:space="preserve"> instructions), November 4, 2019</w:t>
      </w:r>
    </w:p>
    <w:p w14:paraId="095160F3" w14:textId="77777777" w:rsidR="00A06150" w:rsidRPr="0015110A" w:rsidRDefault="00A06150" w:rsidP="00A06150">
      <w:pPr>
        <w:spacing w:after="0"/>
        <w:rPr>
          <w:rFonts w:ascii="Arial" w:hAnsi="Arial" w:cs="Arial"/>
          <w:b/>
          <w:bCs/>
          <w:sz w:val="24"/>
          <w:szCs w:val="24"/>
        </w:rPr>
      </w:pPr>
    </w:p>
    <w:p w14:paraId="49F153D9" w14:textId="513E823B" w:rsidR="00A06150" w:rsidRPr="0006339D" w:rsidRDefault="00A06150" w:rsidP="0006339D">
      <w:pPr>
        <w:spacing w:after="120"/>
        <w:rPr>
          <w:rFonts w:ascii="Arial" w:hAnsi="Arial" w:cs="Arial"/>
          <w:sz w:val="24"/>
          <w:szCs w:val="24"/>
        </w:rPr>
      </w:pPr>
      <w:r w:rsidRPr="00A06150">
        <w:rPr>
          <w:rFonts w:ascii="Arial" w:hAnsi="Arial" w:cs="Arial"/>
          <w:sz w:val="24"/>
          <w:szCs w:val="24"/>
        </w:rPr>
        <w:t>Preamble:</w:t>
      </w:r>
    </w:p>
    <w:p w14:paraId="5B6853E4" w14:textId="6616F277" w:rsidR="00A06150" w:rsidRPr="0015110A" w:rsidRDefault="00A06150"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first reference, the 2020 IRM decision and rate order, the most recent year in which Accounts 1588 and 1589 were approved for disposition on a final basis related to 2016 balances in Orangeville Hydro’s 2020 proceeding. 2017, 2018, and 2019 balances for Account 1588 and 1589 were neither approved on an interim basis or final basis in any other Orangeville Hydro proceeding.</w:t>
      </w:r>
    </w:p>
    <w:p w14:paraId="2C763722" w14:textId="2BBE976F" w:rsidR="00A06150" w:rsidRPr="0015110A" w:rsidRDefault="00A06150"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second reference, the OEB indicated that when there is no disposition of historical balances and there are concerns noted by the OEB, distributors must complete and submit Appendix A – GA Methodology Description that can be found in the GA A</w:t>
      </w:r>
      <w:r w:rsidR="0006339D">
        <w:rPr>
          <w:rFonts w:ascii="Arial" w:hAnsi="Arial" w:cs="Arial"/>
          <w:color w:val="000000"/>
          <w:sz w:val="24"/>
          <w:szCs w:val="24"/>
          <w:lang w:val="en-US"/>
        </w:rPr>
        <w:t>n</w:t>
      </w:r>
      <w:r w:rsidRPr="0015110A">
        <w:rPr>
          <w:rFonts w:ascii="Arial" w:hAnsi="Arial" w:cs="Arial"/>
          <w:color w:val="000000"/>
          <w:sz w:val="24"/>
          <w:szCs w:val="24"/>
          <w:lang w:val="en-US"/>
        </w:rPr>
        <w:t xml:space="preserve">alysis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instructions. </w:t>
      </w:r>
    </w:p>
    <w:p w14:paraId="4EA45401" w14:textId="49C45045" w:rsidR="00A06150" w:rsidRPr="0015110A" w:rsidRDefault="00A06150" w:rsidP="0006339D">
      <w:pPr>
        <w:spacing w:after="120"/>
        <w:rPr>
          <w:rFonts w:ascii="Arial" w:hAnsi="Arial" w:cs="Arial"/>
          <w:color w:val="000000"/>
          <w:sz w:val="24"/>
          <w:szCs w:val="24"/>
          <w:lang w:val="en-US"/>
        </w:rPr>
      </w:pPr>
      <w:r w:rsidRPr="0015110A">
        <w:rPr>
          <w:rFonts w:ascii="Arial" w:hAnsi="Arial" w:cs="Arial"/>
          <w:color w:val="000000"/>
          <w:sz w:val="24"/>
          <w:szCs w:val="24"/>
          <w:lang w:val="en-US"/>
        </w:rPr>
        <w:t>As per the above noted third reference, Appendix A – GA Methodology Description was filed as part of Orangeville Hydro’s 2020 IRM application.</w:t>
      </w:r>
    </w:p>
    <w:p w14:paraId="1A9827E6" w14:textId="0B4843D5" w:rsidR="00A06150" w:rsidRPr="0015110A" w:rsidRDefault="00A06150" w:rsidP="0006339D">
      <w:pPr>
        <w:spacing w:after="120"/>
        <w:rPr>
          <w:rFonts w:ascii="Arial" w:hAnsi="Arial" w:cs="Arial"/>
          <w:color w:val="000000"/>
          <w:sz w:val="24"/>
          <w:szCs w:val="24"/>
          <w:lang w:val="en-US"/>
        </w:rPr>
      </w:pPr>
      <w:r w:rsidRPr="00A06150">
        <w:rPr>
          <w:rFonts w:ascii="Arial" w:hAnsi="Arial" w:cs="Arial"/>
          <w:color w:val="000000"/>
          <w:sz w:val="24"/>
          <w:szCs w:val="24"/>
          <w:lang w:val="en-US"/>
        </w:rPr>
        <w:t>Question:</w:t>
      </w:r>
    </w:p>
    <w:p w14:paraId="5A3F7460" w14:textId="77777777" w:rsidR="00A06150" w:rsidRPr="0015110A" w:rsidRDefault="00A06150" w:rsidP="0006339D">
      <w:pPr>
        <w:pStyle w:val="ListParagraph"/>
        <w:numPr>
          <w:ilvl w:val="0"/>
          <w:numId w:val="4"/>
        </w:numPr>
        <w:spacing w:after="120"/>
        <w:rPr>
          <w:rFonts w:ascii="Arial" w:hAnsi="Arial" w:cs="Arial"/>
          <w:color w:val="000000"/>
          <w:sz w:val="24"/>
          <w:szCs w:val="24"/>
          <w:lang w:val="en-US"/>
        </w:rPr>
      </w:pPr>
      <w:r w:rsidRPr="0015110A">
        <w:rPr>
          <w:rFonts w:ascii="Arial" w:hAnsi="Arial" w:cs="Arial"/>
          <w:color w:val="000000"/>
          <w:sz w:val="24"/>
          <w:szCs w:val="24"/>
          <w:lang w:val="en-US"/>
        </w:rPr>
        <w:t>Given that the OEB expected Orangeville Hydro to review its 2017, 2018, and 2019 transactions ahead of filing its 2021 IRM application, please submit an updated Appendix A – GA Methodology Description in the current proceeding, including an explanation of how this document has changed from the last filing in Orangeville Hydro’s 2020 IRM application. A template for Appendix A – GA Methodology Description was posted by the OEB on May 20, 2020.</w:t>
      </w:r>
    </w:p>
    <w:p w14:paraId="5889A057" w14:textId="2C58BE01" w:rsidR="00A06150" w:rsidRPr="004E7785" w:rsidRDefault="004E7785" w:rsidP="0006339D">
      <w:pPr>
        <w:spacing w:after="120"/>
        <w:rPr>
          <w:rFonts w:ascii="Arial" w:hAnsi="Arial" w:cs="Arial"/>
          <w:bCs/>
          <w:color w:val="0070C0"/>
          <w:sz w:val="24"/>
          <w:szCs w:val="24"/>
          <w:u w:val="single"/>
        </w:rPr>
      </w:pPr>
      <w:r w:rsidRPr="004E7785">
        <w:rPr>
          <w:rFonts w:ascii="Arial" w:hAnsi="Arial" w:cs="Arial"/>
          <w:bCs/>
          <w:color w:val="0070C0"/>
          <w:sz w:val="24"/>
          <w:szCs w:val="24"/>
          <w:u w:val="single"/>
        </w:rPr>
        <w:t>Response</w:t>
      </w:r>
    </w:p>
    <w:p w14:paraId="637DE455" w14:textId="3B98A52A" w:rsidR="004E7785" w:rsidRDefault="004E7785" w:rsidP="0006339D">
      <w:pPr>
        <w:spacing w:after="120"/>
        <w:rPr>
          <w:rFonts w:ascii="Arial" w:hAnsi="Arial" w:cs="Arial"/>
          <w:bCs/>
          <w:color w:val="FF0000"/>
          <w:sz w:val="24"/>
          <w:szCs w:val="24"/>
        </w:rPr>
      </w:pPr>
      <w:r w:rsidRPr="004E7785">
        <w:rPr>
          <w:rFonts w:ascii="Arial" w:hAnsi="Arial" w:cs="Arial"/>
          <w:bCs/>
          <w:color w:val="0070C0"/>
          <w:sz w:val="24"/>
          <w:szCs w:val="24"/>
        </w:rPr>
        <w:t xml:space="preserve">Orangeville Hydro has included an updated version of Appendix A – GA Methodology Description </w:t>
      </w:r>
      <w:r>
        <w:rPr>
          <w:rFonts w:ascii="Arial" w:hAnsi="Arial" w:cs="Arial"/>
          <w:bCs/>
          <w:color w:val="0070C0"/>
          <w:sz w:val="24"/>
          <w:szCs w:val="24"/>
        </w:rPr>
        <w:t>in</w:t>
      </w:r>
      <w:r w:rsidRPr="004E7785">
        <w:rPr>
          <w:rFonts w:ascii="Arial" w:hAnsi="Arial" w:cs="Arial"/>
          <w:bCs/>
          <w:color w:val="0070C0"/>
          <w:sz w:val="24"/>
          <w:szCs w:val="24"/>
        </w:rPr>
        <w:t xml:space="preserve"> </w:t>
      </w:r>
      <w:r>
        <w:rPr>
          <w:rFonts w:ascii="Arial" w:hAnsi="Arial" w:cs="Arial"/>
          <w:bCs/>
          <w:color w:val="0070C0"/>
          <w:sz w:val="24"/>
          <w:szCs w:val="24"/>
        </w:rPr>
        <w:t>A</w:t>
      </w:r>
      <w:r w:rsidRPr="004E7785">
        <w:rPr>
          <w:rFonts w:ascii="Arial" w:hAnsi="Arial" w:cs="Arial"/>
          <w:bCs/>
          <w:color w:val="0070C0"/>
          <w:sz w:val="24"/>
          <w:szCs w:val="24"/>
        </w:rPr>
        <w:t>ppendix A of this document</w:t>
      </w:r>
      <w:r w:rsidRPr="0027616A">
        <w:rPr>
          <w:rFonts w:ascii="Arial" w:hAnsi="Arial" w:cs="Arial"/>
          <w:bCs/>
          <w:color w:val="0070C0"/>
          <w:sz w:val="24"/>
          <w:szCs w:val="24"/>
        </w:rPr>
        <w:t xml:space="preserve">.  </w:t>
      </w:r>
      <w:r w:rsidR="0027616A" w:rsidRPr="0027616A">
        <w:rPr>
          <w:rFonts w:ascii="Arial" w:hAnsi="Arial" w:cs="Arial"/>
          <w:bCs/>
          <w:color w:val="0070C0"/>
          <w:sz w:val="24"/>
          <w:szCs w:val="24"/>
        </w:rPr>
        <w:t>This document has changed from the last filing in Orangeville Hydro’s 2020 IRM application as the previous document explained Orangeville Hydro’s previous settlement methodology. Orangeville Hydro is now fully utilizing the OEB Accounting Guidance for current settlement, as well as for the purposes of completing a</w:t>
      </w:r>
      <w:r w:rsidR="00F26D88">
        <w:rPr>
          <w:rFonts w:ascii="Arial" w:hAnsi="Arial" w:cs="Arial"/>
          <w:bCs/>
          <w:color w:val="0070C0"/>
          <w:sz w:val="24"/>
          <w:szCs w:val="24"/>
        </w:rPr>
        <w:t xml:space="preserve"> full</w:t>
      </w:r>
      <w:r w:rsidR="0027616A" w:rsidRPr="0027616A">
        <w:rPr>
          <w:rFonts w:ascii="Arial" w:hAnsi="Arial" w:cs="Arial"/>
          <w:bCs/>
          <w:color w:val="0070C0"/>
          <w:sz w:val="24"/>
          <w:szCs w:val="24"/>
        </w:rPr>
        <w:t xml:space="preserve"> review </w:t>
      </w:r>
      <w:r w:rsidR="00F26D88">
        <w:rPr>
          <w:rFonts w:ascii="Arial" w:hAnsi="Arial" w:cs="Arial"/>
          <w:bCs/>
          <w:color w:val="0070C0"/>
          <w:sz w:val="24"/>
          <w:szCs w:val="24"/>
        </w:rPr>
        <w:t xml:space="preserve">of historical years 2017-2019 </w:t>
      </w:r>
      <w:r w:rsidR="0027616A" w:rsidRPr="0027616A">
        <w:rPr>
          <w:rFonts w:ascii="Arial" w:hAnsi="Arial" w:cs="Arial"/>
          <w:bCs/>
          <w:color w:val="0070C0"/>
          <w:sz w:val="24"/>
          <w:szCs w:val="24"/>
        </w:rPr>
        <w:t>for the IRM application.</w:t>
      </w:r>
    </w:p>
    <w:p w14:paraId="502933FE" w14:textId="77777777" w:rsidR="00804B7A" w:rsidRPr="004E7785" w:rsidRDefault="00804B7A" w:rsidP="0006339D">
      <w:pPr>
        <w:spacing w:after="120"/>
        <w:rPr>
          <w:rFonts w:ascii="Arial" w:hAnsi="Arial" w:cs="Arial"/>
          <w:bCs/>
          <w:color w:val="0070C0"/>
          <w:sz w:val="24"/>
          <w:szCs w:val="24"/>
        </w:rPr>
      </w:pPr>
    </w:p>
    <w:p w14:paraId="4B1B7BAC" w14:textId="587B4611"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Question-5</w:t>
      </w:r>
    </w:p>
    <w:p w14:paraId="640ECFD7" w14:textId="77777777" w:rsidR="00A06150" w:rsidRPr="00A06150" w:rsidRDefault="00A06150" w:rsidP="00A06150">
      <w:pPr>
        <w:spacing w:after="0"/>
        <w:rPr>
          <w:rFonts w:ascii="Arial" w:hAnsi="Arial" w:cs="Arial"/>
          <w:b/>
          <w:bCs/>
          <w:sz w:val="24"/>
          <w:szCs w:val="24"/>
        </w:rPr>
      </w:pPr>
      <w:r w:rsidRPr="0015110A">
        <w:rPr>
          <w:rFonts w:ascii="Arial" w:hAnsi="Arial" w:cs="Arial"/>
          <w:b/>
          <w:bCs/>
          <w:sz w:val="24"/>
          <w:szCs w:val="24"/>
        </w:rPr>
        <w:lastRenderedPageBreak/>
        <w:t>Ref:</w:t>
      </w:r>
      <w:r w:rsidRPr="0015110A">
        <w:rPr>
          <w:rFonts w:ascii="Arial" w:hAnsi="Arial" w:cs="Arial"/>
          <w:b/>
          <w:bCs/>
          <w:sz w:val="24"/>
          <w:szCs w:val="24"/>
        </w:rPr>
        <w:tab/>
      </w:r>
      <w:r w:rsidRPr="00A06150">
        <w:rPr>
          <w:rFonts w:ascii="Arial" w:hAnsi="Arial" w:cs="Arial"/>
          <w:b/>
          <w:bCs/>
          <w:sz w:val="24"/>
          <w:szCs w:val="24"/>
        </w:rPr>
        <w:t xml:space="preserve">(1)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OHL_2021_GA_Analysis_Workform_20201102.xlsb</w:t>
      </w:r>
    </w:p>
    <w:p w14:paraId="27485EA6"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(2) Chapter 3 of the Filing Requirements for Electricity Distribution Applications Rate Applications, dated May 14, 2020, page 13</w:t>
      </w:r>
    </w:p>
    <w:p w14:paraId="1E63BD3B" w14:textId="77777777" w:rsidR="00A06150" w:rsidRPr="0015110A" w:rsidRDefault="00A06150" w:rsidP="00A06150">
      <w:pPr>
        <w:spacing w:after="0"/>
        <w:rPr>
          <w:rFonts w:ascii="Arial" w:hAnsi="Arial" w:cs="Arial"/>
          <w:b/>
          <w:bCs/>
          <w:sz w:val="24"/>
          <w:szCs w:val="24"/>
        </w:rPr>
      </w:pPr>
    </w:p>
    <w:p w14:paraId="272919E1" w14:textId="6C2E9D22" w:rsidR="00A06150" w:rsidRPr="0006339D" w:rsidRDefault="00A06150" w:rsidP="0006339D">
      <w:pPr>
        <w:spacing w:after="120"/>
        <w:rPr>
          <w:rFonts w:ascii="Arial" w:hAnsi="Arial" w:cs="Arial"/>
          <w:sz w:val="24"/>
          <w:szCs w:val="24"/>
        </w:rPr>
      </w:pPr>
      <w:r w:rsidRPr="00A06150">
        <w:rPr>
          <w:rFonts w:ascii="Arial" w:hAnsi="Arial" w:cs="Arial"/>
          <w:sz w:val="24"/>
          <w:szCs w:val="24"/>
        </w:rPr>
        <w:t>Preamble:</w:t>
      </w:r>
    </w:p>
    <w:p w14:paraId="1D6805D3" w14:textId="534F24ED" w:rsidR="00A06150" w:rsidRPr="0015110A" w:rsidRDefault="00A06150" w:rsidP="0006339D">
      <w:pPr>
        <w:spacing w:after="120"/>
        <w:rPr>
          <w:rFonts w:ascii="Arial" w:hAnsi="Arial" w:cs="Arial"/>
          <w:sz w:val="24"/>
          <w:szCs w:val="24"/>
        </w:rPr>
      </w:pPr>
      <w:r w:rsidRPr="0015110A">
        <w:rPr>
          <w:rFonts w:ascii="Arial" w:hAnsi="Arial" w:cs="Arial"/>
          <w:sz w:val="24"/>
          <w:szCs w:val="24"/>
        </w:rPr>
        <w:t>At the above noted first reference, Orangeville Hydro presented the following “Unresolved Difference as % of Expected GA Payments to the IESO” in cell C93:</w:t>
      </w:r>
    </w:p>
    <w:p w14:paraId="3AB442E6" w14:textId="77777777" w:rsidR="00A06150" w:rsidRPr="0015110A" w:rsidRDefault="00A06150" w:rsidP="0006339D">
      <w:pPr>
        <w:pStyle w:val="ListParagraph"/>
        <w:numPr>
          <w:ilvl w:val="0"/>
          <w:numId w:val="5"/>
        </w:numPr>
        <w:spacing w:after="120"/>
        <w:rPr>
          <w:rFonts w:ascii="Arial" w:hAnsi="Arial" w:cs="Arial"/>
          <w:sz w:val="24"/>
          <w:szCs w:val="24"/>
        </w:rPr>
      </w:pPr>
      <w:r w:rsidRPr="0015110A">
        <w:rPr>
          <w:rFonts w:ascii="Arial" w:hAnsi="Arial" w:cs="Arial"/>
          <w:sz w:val="24"/>
          <w:szCs w:val="24"/>
        </w:rPr>
        <w:t>Tab GA 2017 0.7%</w:t>
      </w:r>
    </w:p>
    <w:p w14:paraId="307743D4" w14:textId="77777777" w:rsidR="00A06150" w:rsidRPr="0015110A" w:rsidRDefault="00A06150" w:rsidP="0006339D">
      <w:pPr>
        <w:pStyle w:val="ListParagraph"/>
        <w:numPr>
          <w:ilvl w:val="0"/>
          <w:numId w:val="5"/>
        </w:numPr>
        <w:spacing w:after="120"/>
        <w:rPr>
          <w:rFonts w:ascii="Arial" w:hAnsi="Arial" w:cs="Arial"/>
          <w:sz w:val="24"/>
          <w:szCs w:val="24"/>
        </w:rPr>
      </w:pPr>
      <w:r w:rsidRPr="0015110A">
        <w:rPr>
          <w:rFonts w:ascii="Arial" w:hAnsi="Arial" w:cs="Arial"/>
          <w:sz w:val="24"/>
          <w:szCs w:val="24"/>
        </w:rPr>
        <w:t>Tab GA 2018 -1.7%</w:t>
      </w:r>
    </w:p>
    <w:p w14:paraId="2DBB8938" w14:textId="533C7623" w:rsidR="00A06150" w:rsidRPr="0006339D" w:rsidRDefault="00A06150" w:rsidP="0006339D">
      <w:pPr>
        <w:pStyle w:val="ListParagraph"/>
        <w:numPr>
          <w:ilvl w:val="0"/>
          <w:numId w:val="5"/>
        </w:numPr>
        <w:spacing w:after="120"/>
        <w:rPr>
          <w:rFonts w:ascii="Arial" w:hAnsi="Arial" w:cs="Arial"/>
          <w:sz w:val="24"/>
          <w:szCs w:val="24"/>
        </w:rPr>
      </w:pPr>
      <w:r w:rsidRPr="0015110A">
        <w:rPr>
          <w:rFonts w:ascii="Arial" w:hAnsi="Arial" w:cs="Arial"/>
          <w:sz w:val="24"/>
          <w:szCs w:val="24"/>
        </w:rPr>
        <w:t>Tab GA 2019 -2.5%</w:t>
      </w:r>
    </w:p>
    <w:p w14:paraId="2AB986E3" w14:textId="518D0577" w:rsidR="00A06150" w:rsidRPr="0015110A" w:rsidRDefault="00A06150" w:rsidP="0006339D">
      <w:pPr>
        <w:spacing w:after="120"/>
        <w:rPr>
          <w:rFonts w:ascii="Arial" w:hAnsi="Arial" w:cs="Arial"/>
          <w:sz w:val="24"/>
          <w:szCs w:val="24"/>
        </w:rPr>
      </w:pPr>
      <w:r w:rsidRPr="0015110A">
        <w:rPr>
          <w:rFonts w:ascii="Arial" w:hAnsi="Arial" w:cs="Arial"/>
          <w:sz w:val="24"/>
          <w:szCs w:val="24"/>
        </w:rPr>
        <w:t>At the above noted second reference, the OEB stated the following:</w:t>
      </w:r>
    </w:p>
    <w:p w14:paraId="6D04A582" w14:textId="2A177D86" w:rsidR="00A06150" w:rsidRPr="0006339D" w:rsidRDefault="00A06150" w:rsidP="0006339D">
      <w:pPr>
        <w:spacing w:after="120"/>
        <w:ind w:left="720"/>
        <w:rPr>
          <w:rFonts w:ascii="Arial" w:hAnsi="Arial" w:cs="Arial"/>
          <w:sz w:val="24"/>
          <w:szCs w:val="24"/>
        </w:rPr>
      </w:pPr>
      <w:r w:rsidRPr="0015110A">
        <w:rPr>
          <w:rFonts w:ascii="Arial" w:hAnsi="Arial" w:cs="Arial"/>
          <w:sz w:val="24"/>
          <w:szCs w:val="24"/>
        </w:rPr>
        <w:t xml:space="preserve">As part of Note 5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distributors are required to reconcile any discrepancy between the actual and expected balance by quantifying differences pertaining to factors such as an outstanding IESO settlement true-up payment. The explanatory items should account for the discrepancy and provide distributor-specific information to the OEB. Any remaining, unexplained discrepancy will be assessed for materiality and could prompt further analysis before disposition of the balance is approved. Any unexplained discrepancy that is greater than +/- 1% of the total annual IESO GA charges will be considered material and warrant further investigation.</w:t>
      </w:r>
    </w:p>
    <w:p w14:paraId="6524BD70" w14:textId="6237489B" w:rsidR="00A06150" w:rsidRPr="0006339D" w:rsidRDefault="00A06150" w:rsidP="0006339D">
      <w:pPr>
        <w:spacing w:after="120"/>
        <w:rPr>
          <w:rFonts w:ascii="Arial" w:hAnsi="Arial" w:cs="Arial"/>
          <w:sz w:val="24"/>
          <w:szCs w:val="24"/>
        </w:rPr>
      </w:pPr>
      <w:r w:rsidRPr="00A06150">
        <w:rPr>
          <w:rFonts w:ascii="Arial" w:hAnsi="Arial" w:cs="Arial"/>
          <w:sz w:val="24"/>
          <w:szCs w:val="24"/>
        </w:rPr>
        <w:t>Question:</w:t>
      </w:r>
    </w:p>
    <w:p w14:paraId="4D8450D9" w14:textId="55B5C06D" w:rsidR="00A06150" w:rsidRDefault="00A06150" w:rsidP="0006339D">
      <w:pPr>
        <w:pStyle w:val="ListParagraph"/>
        <w:numPr>
          <w:ilvl w:val="0"/>
          <w:numId w:val="6"/>
        </w:numPr>
        <w:spacing w:after="120"/>
        <w:rPr>
          <w:rFonts w:ascii="Arial" w:hAnsi="Arial" w:cs="Arial"/>
          <w:sz w:val="24"/>
          <w:szCs w:val="24"/>
        </w:rPr>
      </w:pPr>
      <w:r w:rsidRPr="0015110A">
        <w:rPr>
          <w:rFonts w:ascii="Arial" w:hAnsi="Arial" w:cs="Arial"/>
          <w:sz w:val="24"/>
          <w:szCs w:val="24"/>
        </w:rPr>
        <w:t xml:space="preserve">Please explain why, in Orangeville Hydro’s view, the OEB should clear the distributor’s Account 1589 balances, as well as the interrelated Account 1588 balances, given that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unresolved difference is greater than -1% for 2018 and 2019 and no explanation was provided by Orangeville Hydro.</w:t>
      </w:r>
    </w:p>
    <w:p w14:paraId="38A40C23" w14:textId="73AA64C4" w:rsidR="00805324" w:rsidRPr="00805324" w:rsidRDefault="00805324" w:rsidP="00805324">
      <w:pPr>
        <w:spacing w:after="120"/>
        <w:ind w:left="360"/>
        <w:rPr>
          <w:rFonts w:ascii="Arial" w:hAnsi="Arial" w:cs="Arial"/>
          <w:color w:val="0070C0"/>
          <w:sz w:val="24"/>
          <w:szCs w:val="24"/>
          <w:u w:val="single"/>
        </w:rPr>
      </w:pPr>
      <w:r w:rsidRPr="00805324">
        <w:rPr>
          <w:rFonts w:ascii="Arial" w:hAnsi="Arial" w:cs="Arial"/>
          <w:color w:val="0070C0"/>
          <w:sz w:val="24"/>
          <w:szCs w:val="24"/>
          <w:u w:val="single"/>
        </w:rPr>
        <w:t>Response</w:t>
      </w:r>
    </w:p>
    <w:p w14:paraId="681E6288" w14:textId="2B648CCE" w:rsidR="00A06150" w:rsidRPr="00805324" w:rsidRDefault="00805324" w:rsidP="00805324">
      <w:pPr>
        <w:spacing w:after="120"/>
        <w:ind w:left="360"/>
        <w:rPr>
          <w:rFonts w:ascii="Arial" w:hAnsi="Arial" w:cs="Arial"/>
          <w:color w:val="0070C0"/>
          <w:sz w:val="24"/>
          <w:szCs w:val="24"/>
        </w:rPr>
      </w:pPr>
      <w:r>
        <w:rPr>
          <w:rFonts w:ascii="Arial" w:hAnsi="Arial" w:cs="Arial"/>
          <w:color w:val="0070C0"/>
          <w:sz w:val="24"/>
          <w:szCs w:val="24"/>
        </w:rPr>
        <w:t xml:space="preserve">Orangeville Hydro has revised the GA </w:t>
      </w:r>
      <w:proofErr w:type="spellStart"/>
      <w:r>
        <w:rPr>
          <w:rFonts w:ascii="Arial" w:hAnsi="Arial" w:cs="Arial"/>
          <w:color w:val="0070C0"/>
          <w:sz w:val="24"/>
          <w:szCs w:val="24"/>
        </w:rPr>
        <w:t>workform</w:t>
      </w:r>
      <w:proofErr w:type="spellEnd"/>
      <w:r>
        <w:rPr>
          <w:rFonts w:ascii="Arial" w:hAnsi="Arial" w:cs="Arial"/>
          <w:color w:val="0070C0"/>
          <w:sz w:val="24"/>
          <w:szCs w:val="24"/>
        </w:rPr>
        <w:t xml:space="preserve"> and has included it in the response to the OEB staff questions.  Unresolved differences are all below 1% for 2017-2019, with </w:t>
      </w:r>
      <w:r w:rsidRPr="00805324">
        <w:rPr>
          <w:rFonts w:ascii="Arial" w:hAnsi="Arial" w:cs="Arial"/>
          <w:color w:val="0070C0"/>
          <w:sz w:val="24"/>
          <w:szCs w:val="24"/>
        </w:rPr>
        <w:t>explanations</w:t>
      </w:r>
      <w:r>
        <w:rPr>
          <w:rFonts w:ascii="Arial" w:hAnsi="Arial" w:cs="Arial"/>
          <w:color w:val="0070C0"/>
          <w:sz w:val="24"/>
          <w:szCs w:val="24"/>
        </w:rPr>
        <w:t xml:space="preserve"> of adjustments</w:t>
      </w:r>
      <w:r w:rsidRPr="00805324">
        <w:rPr>
          <w:rFonts w:ascii="Arial" w:hAnsi="Arial" w:cs="Arial"/>
          <w:color w:val="0070C0"/>
          <w:sz w:val="24"/>
          <w:szCs w:val="24"/>
        </w:rPr>
        <w:t xml:space="preserve"> provided in OEB staff question #3</w:t>
      </w:r>
      <w:r w:rsidR="00FF7062">
        <w:rPr>
          <w:rFonts w:ascii="Arial" w:hAnsi="Arial" w:cs="Arial"/>
          <w:color w:val="0070C0"/>
          <w:sz w:val="24"/>
          <w:szCs w:val="24"/>
        </w:rPr>
        <w:t>h</w:t>
      </w:r>
      <w:r w:rsidRPr="00805324">
        <w:rPr>
          <w:rFonts w:ascii="Arial" w:hAnsi="Arial" w:cs="Arial"/>
          <w:color w:val="0070C0"/>
          <w:sz w:val="24"/>
          <w:szCs w:val="24"/>
        </w:rPr>
        <w:t>.</w:t>
      </w:r>
    </w:p>
    <w:p w14:paraId="796E7336" w14:textId="314E9F37"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Question-6</w:t>
      </w:r>
    </w:p>
    <w:p w14:paraId="5B2C5E75" w14:textId="54640311" w:rsidR="00A06150" w:rsidRPr="00A06150" w:rsidRDefault="00A06150" w:rsidP="0006339D">
      <w:pPr>
        <w:spacing w:after="0"/>
        <w:ind w:left="720" w:hanging="72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 xml:space="preserve">(1)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w:t>
      </w:r>
      <w:r>
        <w:rPr>
          <w:rFonts w:ascii="Arial" w:hAnsi="Arial" w:cs="Arial"/>
          <w:b/>
          <w:bCs/>
          <w:sz w:val="24"/>
          <w:szCs w:val="24"/>
        </w:rPr>
        <w:t xml:space="preserve"> </w:t>
      </w:r>
      <w:r w:rsidRPr="00A06150">
        <w:rPr>
          <w:rFonts w:ascii="Arial" w:hAnsi="Arial" w:cs="Arial"/>
          <w:b/>
          <w:bCs/>
          <w:sz w:val="24"/>
          <w:szCs w:val="24"/>
        </w:rPr>
        <w:t>OHL_2021_GA_Analysis_Workform_20201102.xlsb</w:t>
      </w:r>
    </w:p>
    <w:p w14:paraId="5030A7F6"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(2) EB-2019-0060, OHL_2020_GA_Analysis_Workform_20200219.xlsb</w:t>
      </w:r>
    </w:p>
    <w:p w14:paraId="75A87310" w14:textId="77777777" w:rsidR="00A06150" w:rsidRPr="0015110A" w:rsidRDefault="00A06150" w:rsidP="00A06150">
      <w:pPr>
        <w:spacing w:after="0"/>
        <w:rPr>
          <w:rFonts w:ascii="Arial" w:hAnsi="Arial" w:cs="Arial"/>
          <w:b/>
          <w:bCs/>
          <w:sz w:val="24"/>
          <w:szCs w:val="24"/>
        </w:rPr>
      </w:pPr>
    </w:p>
    <w:p w14:paraId="5A531FD3"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41F8DAF6" w14:textId="77777777" w:rsidR="00A06150" w:rsidRDefault="00A06150" w:rsidP="00A06150">
      <w:pPr>
        <w:spacing w:after="0"/>
        <w:rPr>
          <w:rFonts w:ascii="Arial" w:hAnsi="Arial" w:cs="Arial"/>
          <w:b/>
          <w:bCs/>
          <w:sz w:val="24"/>
          <w:szCs w:val="24"/>
        </w:rPr>
      </w:pPr>
    </w:p>
    <w:p w14:paraId="02F4EC22" w14:textId="77777777" w:rsidR="00A06150" w:rsidRDefault="00A06150" w:rsidP="00A06150">
      <w:pPr>
        <w:spacing w:after="0"/>
        <w:rPr>
          <w:rFonts w:ascii="Arial" w:hAnsi="Arial" w:cs="Arial"/>
          <w:bCs/>
          <w:sz w:val="24"/>
          <w:szCs w:val="24"/>
        </w:rPr>
      </w:pPr>
      <w:r w:rsidRPr="0015110A">
        <w:rPr>
          <w:rFonts w:ascii="Arial" w:hAnsi="Arial" w:cs="Arial"/>
          <w:bCs/>
          <w:sz w:val="24"/>
          <w:szCs w:val="24"/>
        </w:rPr>
        <w:t>OEB staff has prepared the following table based on data provided at the above noted first reference and second referenc</w:t>
      </w:r>
      <w:r>
        <w:rPr>
          <w:rFonts w:ascii="Arial" w:hAnsi="Arial" w:cs="Arial"/>
          <w:bCs/>
          <w:sz w:val="24"/>
          <w:szCs w:val="24"/>
        </w:rPr>
        <w:t xml:space="preserve">e. This table shows differences in the 2017 GA Analysis </w:t>
      </w:r>
      <w:proofErr w:type="spellStart"/>
      <w:r>
        <w:rPr>
          <w:rFonts w:ascii="Arial" w:hAnsi="Arial" w:cs="Arial"/>
          <w:bCs/>
          <w:sz w:val="24"/>
          <w:szCs w:val="24"/>
        </w:rPr>
        <w:t>Workform</w:t>
      </w:r>
      <w:proofErr w:type="spellEnd"/>
      <w:r>
        <w:rPr>
          <w:rFonts w:ascii="Arial" w:hAnsi="Arial" w:cs="Arial"/>
          <w:bCs/>
          <w:sz w:val="24"/>
          <w:szCs w:val="24"/>
        </w:rPr>
        <w:t xml:space="preserve"> and 2018 GA Analysis </w:t>
      </w:r>
      <w:proofErr w:type="spellStart"/>
      <w:r>
        <w:rPr>
          <w:rFonts w:ascii="Arial" w:hAnsi="Arial" w:cs="Arial"/>
          <w:bCs/>
          <w:sz w:val="24"/>
          <w:szCs w:val="24"/>
        </w:rPr>
        <w:t>Workform</w:t>
      </w:r>
      <w:proofErr w:type="spellEnd"/>
      <w:r>
        <w:rPr>
          <w:rFonts w:ascii="Arial" w:hAnsi="Arial" w:cs="Arial"/>
          <w:bCs/>
          <w:sz w:val="24"/>
          <w:szCs w:val="24"/>
        </w:rPr>
        <w:t xml:space="preserve"> filed in the 2021 IRM proceeding and the 2020 IRM proceeding.</w:t>
      </w:r>
    </w:p>
    <w:p w14:paraId="091382E3" w14:textId="77777777" w:rsidR="00A06150" w:rsidRDefault="00A06150" w:rsidP="00A06150">
      <w:pPr>
        <w:spacing w:after="0"/>
        <w:rPr>
          <w:rFonts w:ascii="Arial" w:hAnsi="Arial" w:cs="Arial"/>
          <w:bCs/>
          <w:sz w:val="24"/>
          <w:szCs w:val="24"/>
        </w:rPr>
      </w:pPr>
    </w:p>
    <w:p w14:paraId="4C90EA3A"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1 – </w:t>
      </w:r>
    </w:p>
    <w:p w14:paraId="6E768089" w14:textId="77777777" w:rsidR="00A06150" w:rsidRPr="0015110A" w:rsidRDefault="00A06150" w:rsidP="00A06150">
      <w:pPr>
        <w:spacing w:after="0"/>
        <w:jc w:val="center"/>
        <w:rPr>
          <w:rFonts w:ascii="Arial" w:hAnsi="Arial" w:cs="Arial"/>
          <w:b/>
          <w:sz w:val="24"/>
          <w:szCs w:val="24"/>
        </w:rPr>
      </w:pPr>
      <w:r>
        <w:rPr>
          <w:rFonts w:ascii="Arial" w:hAnsi="Arial" w:cs="Arial"/>
          <w:b/>
          <w:sz w:val="24"/>
          <w:szCs w:val="24"/>
        </w:rPr>
        <w:t xml:space="preserve">Change in GA Analysis </w:t>
      </w:r>
      <w:proofErr w:type="spellStart"/>
      <w:r>
        <w:rPr>
          <w:rFonts w:ascii="Arial" w:hAnsi="Arial" w:cs="Arial"/>
          <w:b/>
          <w:sz w:val="24"/>
          <w:szCs w:val="24"/>
        </w:rPr>
        <w:t>Workforms</w:t>
      </w:r>
      <w:proofErr w:type="spellEnd"/>
      <w:r>
        <w:rPr>
          <w:rFonts w:ascii="Arial" w:hAnsi="Arial" w:cs="Arial"/>
          <w:b/>
          <w:sz w:val="24"/>
          <w:szCs w:val="24"/>
        </w:rPr>
        <w:t xml:space="preserve"> Between the 2021 IRM Proceeding and the 2020 IRM Proceeding</w:t>
      </w:r>
    </w:p>
    <w:p w14:paraId="532DF1A4" w14:textId="77777777" w:rsidR="00A06150" w:rsidRDefault="00A06150" w:rsidP="00A06150">
      <w:pPr>
        <w:spacing w:after="0"/>
        <w:rPr>
          <w:rFonts w:ascii="Arial" w:hAnsi="Arial" w:cs="Arial"/>
          <w:sz w:val="24"/>
          <w:szCs w:val="24"/>
        </w:rPr>
      </w:pPr>
    </w:p>
    <w:p w14:paraId="249C13BF" w14:textId="77777777" w:rsidR="00A06150" w:rsidRDefault="00A06150" w:rsidP="00A06150">
      <w:pPr>
        <w:spacing w:after="0"/>
        <w:rPr>
          <w:rFonts w:ascii="Arial" w:hAnsi="Arial" w:cs="Arial"/>
          <w:sz w:val="24"/>
          <w:szCs w:val="24"/>
        </w:rPr>
      </w:pPr>
      <w:r w:rsidRPr="004866AD">
        <w:rPr>
          <w:noProof/>
        </w:rPr>
        <w:drawing>
          <wp:inline distT="0" distB="0" distL="0" distR="0" wp14:anchorId="69041BAF" wp14:editId="5DA6F5AB">
            <wp:extent cx="5943600" cy="2251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51710"/>
                    </a:xfrm>
                    <a:prstGeom prst="rect">
                      <a:avLst/>
                    </a:prstGeom>
                    <a:noFill/>
                    <a:ln>
                      <a:noFill/>
                    </a:ln>
                  </pic:spPr>
                </pic:pic>
              </a:graphicData>
            </a:graphic>
          </wp:inline>
        </w:drawing>
      </w:r>
    </w:p>
    <w:p w14:paraId="12AE40D5" w14:textId="77777777" w:rsidR="00A06150" w:rsidRDefault="00A06150" w:rsidP="00A06150">
      <w:pPr>
        <w:spacing w:after="0"/>
        <w:rPr>
          <w:rFonts w:ascii="Arial" w:hAnsi="Arial" w:cs="Arial"/>
          <w:sz w:val="24"/>
          <w:szCs w:val="24"/>
        </w:rPr>
      </w:pPr>
    </w:p>
    <w:p w14:paraId="41F9F8EE"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2DCF9C3A" w14:textId="77777777" w:rsidR="00A06150" w:rsidRPr="00C1779B" w:rsidRDefault="00A06150" w:rsidP="00A06150">
      <w:pPr>
        <w:spacing w:after="0"/>
        <w:rPr>
          <w:rFonts w:ascii="Arial" w:hAnsi="Arial" w:cs="Arial"/>
          <w:sz w:val="24"/>
          <w:szCs w:val="24"/>
        </w:rPr>
      </w:pPr>
    </w:p>
    <w:p w14:paraId="10A927C7" w14:textId="77777777" w:rsidR="00A06150" w:rsidRPr="0015110A" w:rsidRDefault="00A06150" w:rsidP="004804FB">
      <w:pPr>
        <w:pStyle w:val="ListParagraph"/>
        <w:numPr>
          <w:ilvl w:val="0"/>
          <w:numId w:val="7"/>
        </w:numPr>
        <w:spacing w:after="0"/>
        <w:rPr>
          <w:rFonts w:ascii="Arial" w:hAnsi="Arial" w:cs="Arial"/>
          <w:sz w:val="24"/>
          <w:szCs w:val="24"/>
        </w:rPr>
      </w:pPr>
      <w:r w:rsidRPr="0015110A">
        <w:rPr>
          <w:rFonts w:ascii="Arial" w:hAnsi="Arial" w:cs="Arial"/>
          <w:sz w:val="24"/>
          <w:szCs w:val="24"/>
        </w:rPr>
        <w:t xml:space="preserve">Please confirm whether Orangeville Hydro </w:t>
      </w:r>
      <w:proofErr w:type="gramStart"/>
      <w:r w:rsidRPr="0015110A">
        <w:rPr>
          <w:rFonts w:ascii="Arial" w:hAnsi="Arial" w:cs="Arial"/>
          <w:sz w:val="24"/>
          <w:szCs w:val="24"/>
        </w:rPr>
        <w:t>is in agreement</w:t>
      </w:r>
      <w:proofErr w:type="gramEnd"/>
      <w:r w:rsidRPr="0015110A">
        <w:rPr>
          <w:rFonts w:ascii="Arial" w:hAnsi="Arial" w:cs="Arial"/>
          <w:sz w:val="24"/>
          <w:szCs w:val="24"/>
        </w:rPr>
        <w:t xml:space="preserve"> with OEB staff’s calculations in the above noted OEB Staff Table 1.</w:t>
      </w:r>
    </w:p>
    <w:p w14:paraId="4467B471" w14:textId="46BB6029" w:rsidR="00A06150" w:rsidRPr="00805324" w:rsidRDefault="00805324" w:rsidP="00805324">
      <w:pPr>
        <w:spacing w:after="0"/>
        <w:rPr>
          <w:rFonts w:ascii="Arial" w:hAnsi="Arial" w:cs="Arial"/>
          <w:color w:val="0070C0"/>
          <w:sz w:val="24"/>
          <w:szCs w:val="24"/>
          <w:u w:val="single"/>
        </w:rPr>
      </w:pPr>
      <w:r w:rsidRPr="00805324">
        <w:rPr>
          <w:rFonts w:ascii="Arial" w:hAnsi="Arial" w:cs="Arial"/>
          <w:color w:val="0070C0"/>
          <w:sz w:val="24"/>
          <w:szCs w:val="24"/>
          <w:u w:val="single"/>
        </w:rPr>
        <w:t>Response</w:t>
      </w:r>
    </w:p>
    <w:p w14:paraId="26A98A2C" w14:textId="77777777" w:rsidR="00FF7062" w:rsidRPr="00FF7062" w:rsidRDefault="00FF7062" w:rsidP="00FF7062">
      <w:pPr>
        <w:spacing w:after="0"/>
        <w:rPr>
          <w:rFonts w:ascii="Arial" w:hAnsi="Arial" w:cs="Arial"/>
          <w:color w:val="0070C0"/>
          <w:sz w:val="24"/>
          <w:szCs w:val="24"/>
        </w:rPr>
      </w:pPr>
      <w:r w:rsidRPr="00FF7062">
        <w:rPr>
          <w:rFonts w:ascii="Arial" w:hAnsi="Arial" w:cs="Arial"/>
          <w:color w:val="0070C0"/>
          <w:sz w:val="24"/>
          <w:szCs w:val="24"/>
        </w:rPr>
        <w:t xml:space="preserve">Orangeville Hydro </w:t>
      </w:r>
      <w:proofErr w:type="gramStart"/>
      <w:r w:rsidRPr="00FF7062">
        <w:rPr>
          <w:rFonts w:ascii="Arial" w:hAnsi="Arial" w:cs="Arial"/>
          <w:color w:val="0070C0"/>
          <w:sz w:val="24"/>
          <w:szCs w:val="24"/>
        </w:rPr>
        <w:t>is in agreement</w:t>
      </w:r>
      <w:proofErr w:type="gramEnd"/>
      <w:r w:rsidRPr="00FF7062">
        <w:rPr>
          <w:rFonts w:ascii="Arial" w:hAnsi="Arial" w:cs="Arial"/>
          <w:color w:val="0070C0"/>
          <w:sz w:val="24"/>
          <w:szCs w:val="24"/>
        </w:rPr>
        <w:t xml:space="preserve"> with OEB staff’s calculations in the above noted OEB Staff Table 1.</w:t>
      </w:r>
    </w:p>
    <w:p w14:paraId="1D64EFAB" w14:textId="20ACF7C2" w:rsidR="00805324" w:rsidRPr="00805324" w:rsidRDefault="00805324" w:rsidP="00805324">
      <w:pPr>
        <w:spacing w:after="0"/>
        <w:rPr>
          <w:rFonts w:ascii="Arial" w:hAnsi="Arial" w:cs="Arial"/>
          <w:color w:val="0070C0"/>
          <w:sz w:val="24"/>
          <w:szCs w:val="24"/>
        </w:rPr>
      </w:pPr>
    </w:p>
    <w:p w14:paraId="598220E6" w14:textId="057B431A" w:rsidR="00A06150" w:rsidRDefault="00A06150" w:rsidP="00FF7062">
      <w:pPr>
        <w:pStyle w:val="ListParagraph"/>
        <w:numPr>
          <w:ilvl w:val="0"/>
          <w:numId w:val="32"/>
        </w:numPr>
        <w:spacing w:after="0"/>
        <w:rPr>
          <w:rFonts w:ascii="Arial" w:hAnsi="Arial" w:cs="Arial"/>
          <w:sz w:val="24"/>
          <w:szCs w:val="24"/>
        </w:rPr>
      </w:pPr>
      <w:r w:rsidRPr="0015110A">
        <w:rPr>
          <w:rFonts w:ascii="Arial" w:hAnsi="Arial" w:cs="Arial"/>
          <w:sz w:val="24"/>
          <w:szCs w:val="24"/>
        </w:rPr>
        <w:t>If this is not the case, please explain, and update OEB Staff Table 1.</w:t>
      </w:r>
    </w:p>
    <w:p w14:paraId="315F49E9" w14:textId="77777777" w:rsidR="00805324" w:rsidRPr="00805324" w:rsidRDefault="00805324" w:rsidP="00805324">
      <w:pPr>
        <w:spacing w:after="0"/>
        <w:rPr>
          <w:rFonts w:ascii="Arial" w:hAnsi="Arial" w:cs="Arial"/>
          <w:color w:val="0070C0"/>
          <w:sz w:val="24"/>
          <w:szCs w:val="24"/>
          <w:u w:val="single"/>
        </w:rPr>
      </w:pPr>
      <w:r w:rsidRPr="00805324">
        <w:rPr>
          <w:rFonts w:ascii="Arial" w:hAnsi="Arial" w:cs="Arial"/>
          <w:color w:val="0070C0"/>
          <w:sz w:val="24"/>
          <w:szCs w:val="24"/>
          <w:u w:val="single"/>
        </w:rPr>
        <w:t>Response</w:t>
      </w:r>
    </w:p>
    <w:p w14:paraId="2FA32B83" w14:textId="7B1D1CAF" w:rsidR="00805324" w:rsidRPr="00805324" w:rsidRDefault="00FF7062" w:rsidP="00805324">
      <w:pPr>
        <w:spacing w:after="0"/>
        <w:rPr>
          <w:rFonts w:ascii="Arial" w:hAnsi="Arial" w:cs="Arial"/>
          <w:color w:val="0070C0"/>
          <w:sz w:val="24"/>
          <w:szCs w:val="24"/>
        </w:rPr>
      </w:pPr>
      <w:r>
        <w:rPr>
          <w:rFonts w:ascii="Arial" w:hAnsi="Arial" w:cs="Arial"/>
          <w:color w:val="0070C0"/>
          <w:sz w:val="24"/>
          <w:szCs w:val="24"/>
        </w:rPr>
        <w:t>Please see response to OEB Staff Question #6a, above.</w:t>
      </w:r>
    </w:p>
    <w:p w14:paraId="70350D31" w14:textId="77777777" w:rsidR="00A06150" w:rsidRPr="0015110A" w:rsidRDefault="00A06150" w:rsidP="00A06150">
      <w:pPr>
        <w:pStyle w:val="ListParagraph"/>
        <w:spacing w:after="0"/>
        <w:rPr>
          <w:rFonts w:ascii="Arial" w:hAnsi="Arial" w:cs="Arial"/>
          <w:sz w:val="24"/>
          <w:szCs w:val="24"/>
        </w:rPr>
      </w:pPr>
    </w:p>
    <w:p w14:paraId="3E47F162" w14:textId="02D8BC91" w:rsidR="00A06150" w:rsidRDefault="00A06150" w:rsidP="00FF7062">
      <w:pPr>
        <w:pStyle w:val="ListParagraph"/>
        <w:numPr>
          <w:ilvl w:val="0"/>
          <w:numId w:val="32"/>
        </w:numPr>
        <w:spacing w:after="0"/>
        <w:rPr>
          <w:rFonts w:ascii="Arial" w:hAnsi="Arial" w:cs="Arial"/>
          <w:sz w:val="24"/>
          <w:szCs w:val="24"/>
        </w:rPr>
      </w:pPr>
      <w:r w:rsidRPr="0015110A">
        <w:rPr>
          <w:rFonts w:ascii="Arial" w:hAnsi="Arial" w:cs="Arial"/>
          <w:sz w:val="24"/>
          <w:szCs w:val="24"/>
        </w:rPr>
        <w:t xml:space="preserve">Please </w:t>
      </w:r>
      <w:r>
        <w:rPr>
          <w:rFonts w:ascii="Arial" w:hAnsi="Arial" w:cs="Arial"/>
          <w:sz w:val="24"/>
          <w:szCs w:val="24"/>
        </w:rPr>
        <w:t>explain why the numbers have changed, as shown in the “Difference” column</w:t>
      </w:r>
      <w:r w:rsidRPr="0015110A">
        <w:rPr>
          <w:rFonts w:ascii="Arial" w:hAnsi="Arial" w:cs="Arial"/>
          <w:sz w:val="24"/>
          <w:szCs w:val="24"/>
        </w:rPr>
        <w:t>.</w:t>
      </w:r>
    </w:p>
    <w:p w14:paraId="65A27D1D" w14:textId="0818B035" w:rsidR="00FF7062" w:rsidRDefault="00805324" w:rsidP="00FF7062">
      <w:pPr>
        <w:spacing w:after="0"/>
        <w:rPr>
          <w:rFonts w:ascii="Arial" w:hAnsi="Arial" w:cs="Arial"/>
          <w:color w:val="0070C0"/>
          <w:sz w:val="24"/>
          <w:szCs w:val="24"/>
          <w:u w:val="single"/>
        </w:rPr>
      </w:pPr>
      <w:r w:rsidRPr="00805324">
        <w:rPr>
          <w:rFonts w:ascii="Arial" w:hAnsi="Arial" w:cs="Arial"/>
          <w:color w:val="0070C0"/>
          <w:sz w:val="24"/>
          <w:szCs w:val="24"/>
          <w:u w:val="single"/>
        </w:rPr>
        <w:t>Respon</w:t>
      </w:r>
      <w:r w:rsidR="00FF7062">
        <w:rPr>
          <w:rFonts w:ascii="Arial" w:hAnsi="Arial" w:cs="Arial"/>
          <w:color w:val="0070C0"/>
          <w:sz w:val="24"/>
          <w:szCs w:val="24"/>
          <w:u w:val="single"/>
        </w:rPr>
        <w:t>se</w:t>
      </w:r>
    </w:p>
    <w:p w14:paraId="4FC6BBE0" w14:textId="6949A4F9" w:rsidR="00805324" w:rsidRPr="00FF7062" w:rsidRDefault="00FF7062" w:rsidP="00FF7062">
      <w:pPr>
        <w:spacing w:after="0"/>
        <w:rPr>
          <w:rFonts w:ascii="Arial" w:hAnsi="Arial" w:cs="Arial"/>
          <w:color w:val="0070C0"/>
          <w:sz w:val="24"/>
          <w:szCs w:val="24"/>
          <w:u w:val="single"/>
        </w:rPr>
      </w:pPr>
      <w:r>
        <w:rPr>
          <w:rFonts w:ascii="Arial" w:hAnsi="Arial" w:cs="Arial"/>
          <w:color w:val="0070C0"/>
          <w:sz w:val="24"/>
          <w:szCs w:val="24"/>
        </w:rPr>
        <w:t>Please see response to OEB Staff Question #3h.</w:t>
      </w:r>
    </w:p>
    <w:p w14:paraId="303EC025" w14:textId="77777777" w:rsidR="00A06150" w:rsidRDefault="00A06150" w:rsidP="00A06150">
      <w:pPr>
        <w:spacing w:after="120" w:line="240" w:lineRule="auto"/>
        <w:rPr>
          <w:rFonts w:ascii="Arial" w:hAnsi="Arial" w:cs="Arial"/>
          <w:b/>
          <w:sz w:val="24"/>
          <w:szCs w:val="24"/>
        </w:rPr>
      </w:pPr>
    </w:p>
    <w:p w14:paraId="11FC2C4C" w14:textId="22C0189E"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Question-7</w:t>
      </w:r>
    </w:p>
    <w:p w14:paraId="0C221828" w14:textId="77777777" w:rsidR="00A06150" w:rsidRPr="00A06150" w:rsidRDefault="00A06150" w:rsidP="00A06150">
      <w:pPr>
        <w:spacing w:after="0"/>
        <w:ind w:left="720" w:hanging="720"/>
        <w:rPr>
          <w:rFonts w:ascii="Arial" w:hAnsi="Arial" w:cs="Arial"/>
          <w:b/>
          <w:bCs/>
          <w:sz w:val="24"/>
          <w:szCs w:val="24"/>
        </w:rPr>
      </w:pPr>
      <w:r w:rsidRPr="0015110A">
        <w:rPr>
          <w:rFonts w:ascii="Arial" w:hAnsi="Arial" w:cs="Arial"/>
          <w:b/>
          <w:sz w:val="24"/>
          <w:szCs w:val="24"/>
        </w:rPr>
        <w:lastRenderedPageBreak/>
        <w:t>Ref:</w:t>
      </w:r>
      <w:r w:rsidRPr="0015110A">
        <w:rPr>
          <w:rFonts w:ascii="Arial" w:hAnsi="Arial" w:cs="Arial"/>
          <w:b/>
          <w:sz w:val="24"/>
          <w:szCs w:val="24"/>
        </w:rPr>
        <w:tab/>
      </w:r>
      <w:r w:rsidRPr="00A06150">
        <w:rPr>
          <w:rFonts w:ascii="Arial" w:hAnsi="Arial" w:cs="Arial"/>
          <w:b/>
          <w:bCs/>
          <w:sz w:val="24"/>
          <w:szCs w:val="24"/>
        </w:rPr>
        <w:t>(1) 2021 Rate Generator Model, Tab 3, cells AJ28, AJ29, AL28, AL29, AT28, AT29, AV28, AV29, BD28, BD29, BF28, BF29</w:t>
      </w:r>
    </w:p>
    <w:p w14:paraId="13057314" w14:textId="77777777" w:rsidR="00A06150" w:rsidRPr="00A06150" w:rsidRDefault="00A06150" w:rsidP="00A06150">
      <w:pPr>
        <w:spacing w:after="0"/>
        <w:ind w:left="720" w:hanging="720"/>
        <w:rPr>
          <w:rFonts w:ascii="Arial" w:hAnsi="Arial" w:cs="Arial"/>
          <w:b/>
          <w:bCs/>
          <w:sz w:val="24"/>
          <w:szCs w:val="24"/>
        </w:rPr>
      </w:pPr>
      <w:r w:rsidRPr="00A06150">
        <w:rPr>
          <w:rFonts w:ascii="Arial" w:hAnsi="Arial" w:cs="Arial"/>
          <w:b/>
          <w:bCs/>
          <w:sz w:val="24"/>
          <w:szCs w:val="24"/>
        </w:rPr>
        <w:tab/>
        <w:t>(2) Reporting and Record Keeping Requirements (RRR) 2.1.7</w:t>
      </w:r>
    </w:p>
    <w:p w14:paraId="531C70C0"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(3) Chapter 3 of the Filing Requirements for Electricity Distribution Applications Rate Applications, dated May 14, 2020, page 13</w:t>
      </w:r>
    </w:p>
    <w:p w14:paraId="051E4F38" w14:textId="77777777" w:rsidR="00A06150" w:rsidRPr="0015110A" w:rsidRDefault="00A06150" w:rsidP="00A06150">
      <w:pPr>
        <w:spacing w:after="0"/>
        <w:ind w:left="720"/>
        <w:rPr>
          <w:rFonts w:ascii="Arial" w:hAnsi="Arial" w:cs="Arial"/>
          <w:sz w:val="24"/>
          <w:szCs w:val="24"/>
        </w:rPr>
      </w:pPr>
    </w:p>
    <w:p w14:paraId="76D1C62C"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Preamble:</w:t>
      </w:r>
    </w:p>
    <w:p w14:paraId="68AC73FA" w14:textId="77777777" w:rsidR="00A06150" w:rsidRPr="0015110A" w:rsidRDefault="00A06150" w:rsidP="00A06150">
      <w:pPr>
        <w:spacing w:after="0"/>
        <w:rPr>
          <w:rFonts w:ascii="Arial" w:hAnsi="Arial" w:cs="Arial"/>
          <w:b/>
          <w:sz w:val="24"/>
          <w:szCs w:val="24"/>
        </w:rPr>
      </w:pPr>
    </w:p>
    <w:p w14:paraId="3AEA3089"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OEB staff has prepared the following table based on data provided at the above noted first reference and second reference. OEB staff notes that the percentage of Account 1588 principal transactions divided by cost of power for each year (2017, 2018, 2019) is high at -3.2%, 6.5%, and -2.6%, respectively.</w:t>
      </w:r>
    </w:p>
    <w:p w14:paraId="4554D521" w14:textId="77777777" w:rsidR="00A06150" w:rsidRPr="0015110A" w:rsidRDefault="00A06150" w:rsidP="00A06150">
      <w:pPr>
        <w:spacing w:after="0"/>
        <w:rPr>
          <w:rFonts w:ascii="Arial" w:hAnsi="Arial" w:cs="Arial"/>
          <w:bCs/>
          <w:sz w:val="24"/>
          <w:szCs w:val="24"/>
        </w:rPr>
      </w:pPr>
    </w:p>
    <w:p w14:paraId="62813943"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2</w:t>
      </w:r>
      <w:r w:rsidRPr="0015110A">
        <w:rPr>
          <w:rFonts w:ascii="Arial" w:hAnsi="Arial" w:cs="Arial"/>
          <w:b/>
          <w:sz w:val="24"/>
          <w:szCs w:val="24"/>
        </w:rPr>
        <w:t xml:space="preserve"> – </w:t>
      </w:r>
    </w:p>
    <w:p w14:paraId="127EBD39"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Analysis of Large Balance in Account 1588</w:t>
      </w:r>
    </w:p>
    <w:p w14:paraId="232DED2E" w14:textId="77777777" w:rsidR="00A06150" w:rsidRPr="0015110A" w:rsidRDefault="00A06150" w:rsidP="00A06150">
      <w:pPr>
        <w:spacing w:after="0"/>
        <w:rPr>
          <w:rFonts w:ascii="Arial" w:hAnsi="Arial" w:cs="Arial"/>
          <w:bCs/>
          <w:sz w:val="24"/>
          <w:szCs w:val="24"/>
        </w:rPr>
      </w:pPr>
    </w:p>
    <w:p w14:paraId="33F0BD67"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23711929" wp14:editId="44DEFE74">
            <wp:extent cx="5943600"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66750"/>
                    </a:xfrm>
                    <a:prstGeom prst="rect">
                      <a:avLst/>
                    </a:prstGeom>
                    <a:noFill/>
                    <a:ln>
                      <a:noFill/>
                    </a:ln>
                  </pic:spPr>
                </pic:pic>
              </a:graphicData>
            </a:graphic>
          </wp:inline>
        </w:drawing>
      </w:r>
    </w:p>
    <w:p w14:paraId="359EDB08" w14:textId="77777777" w:rsidR="00A06150" w:rsidRPr="0015110A" w:rsidRDefault="00A06150" w:rsidP="00A06150">
      <w:pPr>
        <w:spacing w:after="0"/>
        <w:rPr>
          <w:rFonts w:ascii="Arial" w:hAnsi="Arial" w:cs="Arial"/>
          <w:bCs/>
          <w:sz w:val="24"/>
          <w:szCs w:val="24"/>
        </w:rPr>
      </w:pPr>
    </w:p>
    <w:p w14:paraId="2A4587BE"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39D489B3" wp14:editId="29B35E89">
            <wp:extent cx="5943600" cy="932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932180"/>
                    </a:xfrm>
                    <a:prstGeom prst="rect">
                      <a:avLst/>
                    </a:prstGeom>
                    <a:noFill/>
                    <a:ln>
                      <a:noFill/>
                    </a:ln>
                  </pic:spPr>
                </pic:pic>
              </a:graphicData>
            </a:graphic>
          </wp:inline>
        </w:drawing>
      </w:r>
    </w:p>
    <w:p w14:paraId="48754297" w14:textId="77777777" w:rsidR="00A06150" w:rsidRPr="0015110A" w:rsidRDefault="00A06150" w:rsidP="00A06150">
      <w:pPr>
        <w:spacing w:after="0"/>
        <w:rPr>
          <w:rFonts w:ascii="Arial" w:hAnsi="Arial" w:cs="Arial"/>
          <w:bCs/>
          <w:sz w:val="24"/>
          <w:szCs w:val="24"/>
        </w:rPr>
      </w:pPr>
    </w:p>
    <w:p w14:paraId="55886808"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613E84AF" wp14:editId="36752263">
            <wp:extent cx="5943600" cy="9321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32180"/>
                    </a:xfrm>
                    <a:prstGeom prst="rect">
                      <a:avLst/>
                    </a:prstGeom>
                    <a:noFill/>
                    <a:ln>
                      <a:noFill/>
                    </a:ln>
                  </pic:spPr>
                </pic:pic>
              </a:graphicData>
            </a:graphic>
          </wp:inline>
        </w:drawing>
      </w:r>
    </w:p>
    <w:p w14:paraId="6D0BD831" w14:textId="77777777" w:rsidR="00A06150" w:rsidRPr="0015110A" w:rsidRDefault="00A06150" w:rsidP="00A06150">
      <w:pPr>
        <w:spacing w:after="0"/>
        <w:rPr>
          <w:rFonts w:ascii="Arial" w:hAnsi="Arial" w:cs="Arial"/>
          <w:bCs/>
          <w:sz w:val="24"/>
          <w:szCs w:val="24"/>
        </w:rPr>
      </w:pPr>
    </w:p>
    <w:p w14:paraId="7A71AF1B"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At the above noted third reference, the OEB described the following regarding material discrepancies for Account 1589:</w:t>
      </w:r>
    </w:p>
    <w:p w14:paraId="7657A0CE" w14:textId="77777777" w:rsidR="00A06150" w:rsidRPr="0015110A" w:rsidRDefault="00A06150" w:rsidP="00A06150">
      <w:pPr>
        <w:spacing w:after="0"/>
        <w:rPr>
          <w:rFonts w:ascii="Arial" w:hAnsi="Arial" w:cs="Arial"/>
          <w:bCs/>
          <w:sz w:val="24"/>
          <w:szCs w:val="24"/>
        </w:rPr>
      </w:pPr>
    </w:p>
    <w:p w14:paraId="1AC104BC"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Any unexplained discrepancy that is greater than +/- 1% of the total annual IESO GA charges will be considered material and warrant further investigation.</w:t>
      </w:r>
    </w:p>
    <w:p w14:paraId="79DF6A8C" w14:textId="77777777" w:rsidR="00A06150" w:rsidRPr="0015110A" w:rsidRDefault="00A06150" w:rsidP="00A06150">
      <w:pPr>
        <w:spacing w:after="0"/>
        <w:ind w:left="720"/>
        <w:rPr>
          <w:rFonts w:ascii="Arial" w:hAnsi="Arial" w:cs="Arial"/>
          <w:bCs/>
          <w:sz w:val="24"/>
          <w:szCs w:val="24"/>
        </w:rPr>
      </w:pPr>
    </w:p>
    <w:p w14:paraId="0B077D4A"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Although the above noted third reference relates to Account 1589, OEB staff has used the same materiality threshold of +/- 1% in analyzing the Account 1588 balance.</w:t>
      </w:r>
    </w:p>
    <w:p w14:paraId="395E403F" w14:textId="77777777" w:rsidR="00A06150" w:rsidRPr="0015110A" w:rsidRDefault="00A06150" w:rsidP="00A06150">
      <w:pPr>
        <w:spacing w:after="0"/>
        <w:rPr>
          <w:rFonts w:ascii="Arial" w:hAnsi="Arial" w:cs="Arial"/>
          <w:bCs/>
          <w:sz w:val="24"/>
          <w:szCs w:val="24"/>
        </w:rPr>
      </w:pPr>
    </w:p>
    <w:p w14:paraId="6FD38BD9"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21A8F14E" w14:textId="77777777" w:rsidR="00A06150" w:rsidRPr="0015110A" w:rsidRDefault="00A06150" w:rsidP="00A06150">
      <w:pPr>
        <w:spacing w:after="0"/>
        <w:rPr>
          <w:rFonts w:ascii="Arial" w:hAnsi="Arial" w:cs="Arial"/>
          <w:b/>
          <w:sz w:val="24"/>
          <w:szCs w:val="24"/>
        </w:rPr>
      </w:pPr>
    </w:p>
    <w:p w14:paraId="693DFF58" w14:textId="77777777" w:rsidR="00A06150" w:rsidRPr="0015110A" w:rsidRDefault="00A06150" w:rsidP="004804FB">
      <w:pPr>
        <w:pStyle w:val="ListParagraph"/>
        <w:numPr>
          <w:ilvl w:val="0"/>
          <w:numId w:val="8"/>
        </w:numPr>
        <w:spacing w:after="0"/>
        <w:rPr>
          <w:rFonts w:ascii="Arial" w:hAnsi="Arial" w:cs="Arial"/>
          <w:sz w:val="24"/>
          <w:szCs w:val="24"/>
        </w:rPr>
      </w:pPr>
      <w:r w:rsidRPr="0015110A">
        <w:rPr>
          <w:rFonts w:ascii="Arial" w:hAnsi="Arial" w:cs="Arial"/>
          <w:sz w:val="24"/>
          <w:szCs w:val="24"/>
        </w:rPr>
        <w:t xml:space="preserve">Please confirm whether Orangeville Hydro </w:t>
      </w:r>
      <w:proofErr w:type="gramStart"/>
      <w:r w:rsidRPr="0015110A">
        <w:rPr>
          <w:rFonts w:ascii="Arial" w:hAnsi="Arial" w:cs="Arial"/>
          <w:sz w:val="24"/>
          <w:szCs w:val="24"/>
        </w:rPr>
        <w:t>is in agreement</w:t>
      </w:r>
      <w:proofErr w:type="gramEnd"/>
      <w:r w:rsidRPr="0015110A">
        <w:rPr>
          <w:rFonts w:ascii="Arial" w:hAnsi="Arial" w:cs="Arial"/>
          <w:sz w:val="24"/>
          <w:szCs w:val="24"/>
        </w:rPr>
        <w:t xml:space="preserve"> with OEB staff’s calculations in the above noted OEB Staff Table </w:t>
      </w:r>
      <w:r>
        <w:rPr>
          <w:rFonts w:ascii="Arial" w:hAnsi="Arial" w:cs="Arial"/>
          <w:sz w:val="24"/>
          <w:szCs w:val="24"/>
        </w:rPr>
        <w:t>2</w:t>
      </w:r>
      <w:r w:rsidRPr="0015110A">
        <w:rPr>
          <w:rFonts w:ascii="Arial" w:hAnsi="Arial" w:cs="Arial"/>
          <w:sz w:val="24"/>
          <w:szCs w:val="24"/>
        </w:rPr>
        <w:t>.</w:t>
      </w:r>
    </w:p>
    <w:p w14:paraId="06DD99F4" w14:textId="77777777" w:rsidR="00291693" w:rsidRPr="00291693" w:rsidRDefault="00291693" w:rsidP="00291693">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7E67CEB3" w14:textId="2DB54B4A" w:rsidR="00291693" w:rsidRPr="006351DC" w:rsidRDefault="006351DC" w:rsidP="00291693">
      <w:pPr>
        <w:spacing w:after="0"/>
        <w:rPr>
          <w:rFonts w:ascii="Arial" w:hAnsi="Arial" w:cs="Arial"/>
          <w:color w:val="0070C0"/>
          <w:sz w:val="24"/>
          <w:szCs w:val="24"/>
        </w:rPr>
      </w:pPr>
      <w:r w:rsidRPr="006351DC">
        <w:rPr>
          <w:rFonts w:ascii="Arial" w:hAnsi="Arial" w:cs="Arial"/>
          <w:color w:val="0070C0"/>
          <w:sz w:val="24"/>
          <w:szCs w:val="24"/>
        </w:rPr>
        <w:t xml:space="preserve">Orangeville Hydro </w:t>
      </w:r>
      <w:proofErr w:type="gramStart"/>
      <w:r w:rsidRPr="006351DC">
        <w:rPr>
          <w:rFonts w:ascii="Arial" w:hAnsi="Arial" w:cs="Arial"/>
          <w:color w:val="0070C0"/>
          <w:sz w:val="24"/>
          <w:szCs w:val="24"/>
        </w:rPr>
        <w:t>is in agreement</w:t>
      </w:r>
      <w:proofErr w:type="gramEnd"/>
      <w:r w:rsidRPr="006351DC">
        <w:rPr>
          <w:rFonts w:ascii="Arial" w:hAnsi="Arial" w:cs="Arial"/>
          <w:color w:val="0070C0"/>
          <w:sz w:val="24"/>
          <w:szCs w:val="24"/>
        </w:rPr>
        <w:t xml:space="preserve"> with OEB staff’s calculations in the above noted OEB Staff Table 2.</w:t>
      </w:r>
    </w:p>
    <w:p w14:paraId="0A79D426" w14:textId="77777777" w:rsidR="00A06150" w:rsidRPr="00291693" w:rsidRDefault="00A06150" w:rsidP="00291693">
      <w:pPr>
        <w:spacing w:after="0"/>
        <w:rPr>
          <w:rFonts w:ascii="Arial" w:hAnsi="Arial" w:cs="Arial"/>
          <w:sz w:val="24"/>
          <w:szCs w:val="24"/>
        </w:rPr>
      </w:pPr>
    </w:p>
    <w:p w14:paraId="7ECC6EF9" w14:textId="77777777" w:rsidR="00A06150" w:rsidRPr="0015110A" w:rsidRDefault="00A06150" w:rsidP="004804FB">
      <w:pPr>
        <w:pStyle w:val="ListParagraph"/>
        <w:numPr>
          <w:ilvl w:val="0"/>
          <w:numId w:val="8"/>
        </w:numPr>
        <w:spacing w:after="0"/>
        <w:rPr>
          <w:rFonts w:ascii="Arial" w:hAnsi="Arial" w:cs="Arial"/>
          <w:sz w:val="24"/>
          <w:szCs w:val="24"/>
        </w:rPr>
      </w:pPr>
      <w:r w:rsidRPr="0015110A">
        <w:rPr>
          <w:rFonts w:ascii="Arial" w:hAnsi="Arial" w:cs="Arial"/>
          <w:sz w:val="24"/>
          <w:szCs w:val="24"/>
        </w:rPr>
        <w:t xml:space="preserve">If this is not the case, please explain, and update OEB Staff Table </w:t>
      </w:r>
      <w:r>
        <w:rPr>
          <w:rFonts w:ascii="Arial" w:hAnsi="Arial" w:cs="Arial"/>
          <w:sz w:val="24"/>
          <w:szCs w:val="24"/>
        </w:rPr>
        <w:t>2</w:t>
      </w:r>
      <w:r w:rsidRPr="0015110A">
        <w:rPr>
          <w:rFonts w:ascii="Arial" w:hAnsi="Arial" w:cs="Arial"/>
          <w:sz w:val="24"/>
          <w:szCs w:val="24"/>
        </w:rPr>
        <w:t>.</w:t>
      </w:r>
    </w:p>
    <w:p w14:paraId="621C16B8" w14:textId="77777777" w:rsidR="00291693" w:rsidRPr="00291693" w:rsidRDefault="00291693" w:rsidP="00291693">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6AA08222" w14:textId="404F481C" w:rsidR="00291693" w:rsidRPr="00291693" w:rsidRDefault="006351DC" w:rsidP="00291693">
      <w:pPr>
        <w:spacing w:after="0"/>
        <w:rPr>
          <w:rFonts w:ascii="Arial" w:hAnsi="Arial" w:cs="Arial"/>
          <w:color w:val="0070C0"/>
          <w:sz w:val="24"/>
          <w:szCs w:val="24"/>
        </w:rPr>
      </w:pPr>
      <w:r>
        <w:rPr>
          <w:rFonts w:ascii="Arial" w:hAnsi="Arial" w:cs="Arial"/>
          <w:color w:val="0070C0"/>
          <w:sz w:val="24"/>
          <w:szCs w:val="24"/>
        </w:rPr>
        <w:t>Please see response to OEB Staff Question #7a, above.</w:t>
      </w:r>
    </w:p>
    <w:p w14:paraId="03CA3701" w14:textId="77777777" w:rsidR="00A06150" w:rsidRPr="0015110A" w:rsidRDefault="00A06150" w:rsidP="00A06150">
      <w:pPr>
        <w:pStyle w:val="ListParagraph"/>
        <w:spacing w:after="0"/>
        <w:rPr>
          <w:rFonts w:ascii="Arial" w:hAnsi="Arial" w:cs="Arial"/>
          <w:sz w:val="24"/>
          <w:szCs w:val="24"/>
        </w:rPr>
      </w:pPr>
    </w:p>
    <w:p w14:paraId="7FACCE3E" w14:textId="77777777" w:rsidR="00A06150" w:rsidRPr="0015110A" w:rsidRDefault="00A06150" w:rsidP="004804FB">
      <w:pPr>
        <w:pStyle w:val="ListParagraph"/>
        <w:numPr>
          <w:ilvl w:val="0"/>
          <w:numId w:val="8"/>
        </w:numPr>
        <w:spacing w:after="0"/>
        <w:rPr>
          <w:rFonts w:ascii="Arial" w:hAnsi="Arial" w:cs="Arial"/>
          <w:sz w:val="24"/>
          <w:szCs w:val="24"/>
        </w:rPr>
      </w:pPr>
      <w:r w:rsidRPr="0015110A">
        <w:rPr>
          <w:rFonts w:ascii="Arial" w:hAnsi="Arial" w:cs="Arial"/>
          <w:sz w:val="24"/>
          <w:szCs w:val="24"/>
        </w:rPr>
        <w:t xml:space="preserve">Please provide additional analysis to support Orangeville Hydro’s request to clear its Account 1588 balances in this proceeding, considering the high computed ratios of at -3.2%, 6.5%, and -2.6%, noted in OEB Staff Table </w:t>
      </w:r>
      <w:r>
        <w:rPr>
          <w:rFonts w:ascii="Arial" w:hAnsi="Arial" w:cs="Arial"/>
          <w:sz w:val="24"/>
          <w:szCs w:val="24"/>
        </w:rPr>
        <w:t>2</w:t>
      </w:r>
      <w:r w:rsidRPr="0015110A">
        <w:rPr>
          <w:rFonts w:ascii="Arial" w:hAnsi="Arial" w:cs="Arial"/>
          <w:sz w:val="24"/>
          <w:szCs w:val="24"/>
        </w:rPr>
        <w:t xml:space="preserve">. A </w:t>
      </w:r>
      <w:proofErr w:type="gramStart"/>
      <w:r w:rsidRPr="0015110A">
        <w:rPr>
          <w:rFonts w:ascii="Arial" w:hAnsi="Arial" w:cs="Arial"/>
          <w:sz w:val="24"/>
          <w:szCs w:val="24"/>
        </w:rPr>
        <w:t>high level</w:t>
      </w:r>
      <w:proofErr w:type="gramEnd"/>
      <w:r w:rsidRPr="0015110A">
        <w:rPr>
          <w:rFonts w:ascii="Arial" w:hAnsi="Arial" w:cs="Arial"/>
          <w:sz w:val="24"/>
          <w:szCs w:val="24"/>
        </w:rPr>
        <w:t xml:space="preserve"> line loss variance analysis may also be helpful to support the claim.</w:t>
      </w:r>
    </w:p>
    <w:p w14:paraId="7C0FF68A" w14:textId="77777777" w:rsidR="00291693" w:rsidRPr="00291693" w:rsidRDefault="00291693" w:rsidP="00291693">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0B71F39D" w14:textId="1FCBC26D" w:rsidR="00291693" w:rsidRPr="009879E8" w:rsidRDefault="006351DC" w:rsidP="00291693">
      <w:pPr>
        <w:spacing w:after="0"/>
        <w:rPr>
          <w:rFonts w:ascii="Arial" w:hAnsi="Arial" w:cs="Arial"/>
          <w:color w:val="0070C0"/>
          <w:sz w:val="24"/>
          <w:szCs w:val="24"/>
        </w:rPr>
      </w:pPr>
      <w:r w:rsidRPr="009879E8">
        <w:rPr>
          <w:rFonts w:ascii="Arial" w:hAnsi="Arial" w:cs="Arial"/>
          <w:color w:val="0070C0"/>
          <w:sz w:val="24"/>
          <w:szCs w:val="24"/>
        </w:rPr>
        <w:t>Please see table below</w:t>
      </w:r>
      <w:r w:rsidR="00073F03" w:rsidRPr="009879E8">
        <w:rPr>
          <w:rFonts w:ascii="Arial" w:hAnsi="Arial" w:cs="Arial"/>
          <w:color w:val="0070C0"/>
          <w:sz w:val="24"/>
          <w:szCs w:val="24"/>
        </w:rPr>
        <w:t>.</w:t>
      </w:r>
    </w:p>
    <w:p w14:paraId="66EE7FB3" w14:textId="66A5E764" w:rsidR="00073F03" w:rsidRDefault="00073F03" w:rsidP="00291693">
      <w:pPr>
        <w:spacing w:after="0"/>
        <w:rPr>
          <w:rFonts w:ascii="Arial" w:hAnsi="Arial" w:cs="Arial"/>
          <w:color w:val="0070C0"/>
          <w:sz w:val="24"/>
          <w:szCs w:val="24"/>
        </w:rPr>
      </w:pPr>
    </w:p>
    <w:p w14:paraId="05AAE0B7" w14:textId="149D6F14" w:rsidR="00073F03" w:rsidRPr="00073F03" w:rsidRDefault="009D561C" w:rsidP="00291693">
      <w:pPr>
        <w:spacing w:after="0"/>
        <w:rPr>
          <w:rFonts w:ascii="Arial" w:hAnsi="Arial" w:cs="Arial"/>
          <w:color w:val="0070C0"/>
          <w:sz w:val="24"/>
          <w:szCs w:val="24"/>
        </w:rPr>
      </w:pPr>
      <w:r w:rsidRPr="009D561C">
        <w:drawing>
          <wp:inline distT="0" distB="0" distL="0" distR="0" wp14:anchorId="666B7ECF" wp14:editId="187F887E">
            <wp:extent cx="5943600" cy="17246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24660"/>
                    </a:xfrm>
                    <a:prstGeom prst="rect">
                      <a:avLst/>
                    </a:prstGeom>
                    <a:noFill/>
                    <a:ln>
                      <a:noFill/>
                    </a:ln>
                  </pic:spPr>
                </pic:pic>
              </a:graphicData>
            </a:graphic>
          </wp:inline>
        </w:drawing>
      </w:r>
    </w:p>
    <w:p w14:paraId="3E7D20E4" w14:textId="77777777" w:rsidR="00A06150" w:rsidRDefault="00A06150" w:rsidP="00A06150">
      <w:pPr>
        <w:spacing w:after="120" w:line="240" w:lineRule="auto"/>
        <w:rPr>
          <w:rFonts w:ascii="Arial" w:hAnsi="Arial" w:cs="Arial"/>
          <w:b/>
          <w:sz w:val="24"/>
          <w:szCs w:val="24"/>
        </w:rPr>
      </w:pPr>
    </w:p>
    <w:p w14:paraId="1049DF14" w14:textId="2BDEAB7F" w:rsidR="00A06150" w:rsidRDefault="00A06150" w:rsidP="00A06150">
      <w:pPr>
        <w:spacing w:after="120" w:line="240" w:lineRule="auto"/>
        <w:rPr>
          <w:rFonts w:ascii="Arial" w:hAnsi="Arial" w:cs="Arial"/>
          <w:b/>
          <w:sz w:val="24"/>
          <w:szCs w:val="24"/>
        </w:rPr>
      </w:pPr>
      <w:r>
        <w:rPr>
          <w:rFonts w:ascii="Arial" w:hAnsi="Arial" w:cs="Arial"/>
          <w:b/>
          <w:sz w:val="24"/>
          <w:szCs w:val="24"/>
        </w:rPr>
        <w:t>Staff Question-8</w:t>
      </w:r>
    </w:p>
    <w:p w14:paraId="2C237ED4"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15110A">
        <w:rPr>
          <w:rFonts w:ascii="Arial" w:hAnsi="Arial" w:cs="Arial"/>
          <w:bCs/>
          <w:sz w:val="24"/>
          <w:szCs w:val="24"/>
        </w:rPr>
        <w:t>(1) EB-2019-0060, 2020 IRM Rate Generator Model, Tab 3</w:t>
      </w:r>
    </w:p>
    <w:p w14:paraId="68C55D0F"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(2) EB-2019-0060, 2020 IRM Decision and Rate Order, April 16, 2020, page 9</w:t>
      </w:r>
    </w:p>
    <w:p w14:paraId="769004AD"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(3) 2021 Rate Generator Model, Tab 3, cells AC28 and AC29</w:t>
      </w:r>
    </w:p>
    <w:p w14:paraId="0E106733" w14:textId="77777777" w:rsidR="00A06150" w:rsidRPr="0015110A" w:rsidRDefault="00A06150" w:rsidP="00A06150">
      <w:pPr>
        <w:spacing w:after="0"/>
        <w:rPr>
          <w:rFonts w:ascii="Arial" w:hAnsi="Arial" w:cs="Arial"/>
          <w:b/>
          <w:sz w:val="24"/>
          <w:szCs w:val="24"/>
        </w:rPr>
      </w:pPr>
    </w:p>
    <w:p w14:paraId="2653B6DE"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Preamble:</w:t>
      </w:r>
    </w:p>
    <w:p w14:paraId="749B23FC" w14:textId="77777777" w:rsidR="00A06150" w:rsidRPr="0015110A" w:rsidRDefault="00A06150" w:rsidP="00A06150">
      <w:pPr>
        <w:spacing w:after="0"/>
        <w:ind w:left="720" w:hanging="720"/>
        <w:rPr>
          <w:rFonts w:ascii="Arial" w:hAnsi="Arial" w:cs="Arial"/>
          <w:sz w:val="24"/>
          <w:szCs w:val="24"/>
        </w:rPr>
      </w:pPr>
    </w:p>
    <w:p w14:paraId="7EC0635E"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OEB staff notes that at the above noted first reference, the 2020 IRM Rate Generator Model, the Account 1588 and Account 1589 claimed balances were adjusted to remove the impacts from 2017 and 2018 transactions. These balances were adjusted as the </w:t>
      </w:r>
      <w:r w:rsidRPr="0015110A">
        <w:rPr>
          <w:rFonts w:ascii="Arial" w:hAnsi="Arial" w:cs="Arial"/>
          <w:bCs/>
          <w:sz w:val="24"/>
          <w:szCs w:val="24"/>
        </w:rPr>
        <w:lastRenderedPageBreak/>
        <w:t>December 31, 2016 Account 1588 and Account 1589 balances were approved by the OEB in the 2020 IRM decision, as per the above noted second reference, rather than any subsequent year balances.</w:t>
      </w:r>
    </w:p>
    <w:p w14:paraId="35B111D9" w14:textId="77777777" w:rsidR="00A06150" w:rsidRPr="0015110A" w:rsidRDefault="00A06150" w:rsidP="00A06150">
      <w:pPr>
        <w:spacing w:after="0"/>
        <w:rPr>
          <w:rFonts w:ascii="Arial" w:hAnsi="Arial" w:cs="Arial"/>
          <w:bCs/>
          <w:sz w:val="24"/>
          <w:szCs w:val="24"/>
        </w:rPr>
      </w:pPr>
    </w:p>
    <w:p w14:paraId="65067FAE"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OEB staff notes the following discrepancies between the December 31, 2016 principal balances in the 2021 IRM Rate Generator Model, as per the above noted third reference, and the 2020 IRM Rate Generator Model, as per the above noted</w:t>
      </w:r>
      <w:r>
        <w:rPr>
          <w:rFonts w:ascii="Arial" w:hAnsi="Arial" w:cs="Arial"/>
          <w:bCs/>
          <w:sz w:val="24"/>
          <w:szCs w:val="24"/>
        </w:rPr>
        <w:t xml:space="preserve"> first r</w:t>
      </w:r>
      <w:r w:rsidRPr="0015110A">
        <w:rPr>
          <w:rFonts w:ascii="Arial" w:hAnsi="Arial" w:cs="Arial"/>
          <w:bCs/>
          <w:sz w:val="24"/>
          <w:szCs w:val="24"/>
        </w:rPr>
        <w:t>eference. OEB staff notes no discrepancies in the December 31, 2016 interest balances.</w:t>
      </w:r>
    </w:p>
    <w:p w14:paraId="455D2BD9" w14:textId="77777777" w:rsidR="00A06150" w:rsidRPr="0015110A" w:rsidRDefault="00A06150" w:rsidP="00A06150">
      <w:pPr>
        <w:spacing w:after="0"/>
        <w:rPr>
          <w:rFonts w:ascii="Arial" w:hAnsi="Arial" w:cs="Arial"/>
          <w:bCs/>
          <w:sz w:val="24"/>
          <w:szCs w:val="24"/>
        </w:rPr>
      </w:pPr>
    </w:p>
    <w:p w14:paraId="2268046B"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3</w:t>
      </w:r>
      <w:r w:rsidRPr="0015110A">
        <w:rPr>
          <w:rFonts w:ascii="Arial" w:hAnsi="Arial" w:cs="Arial"/>
          <w:b/>
          <w:sz w:val="24"/>
          <w:szCs w:val="24"/>
        </w:rPr>
        <w:t xml:space="preserve"> –</w:t>
      </w:r>
    </w:p>
    <w:p w14:paraId="0B7E3585"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Discrepancies </w:t>
      </w:r>
      <w:proofErr w:type="gramStart"/>
      <w:r w:rsidRPr="0015110A">
        <w:rPr>
          <w:rFonts w:ascii="Arial" w:hAnsi="Arial" w:cs="Arial"/>
          <w:b/>
          <w:sz w:val="24"/>
          <w:szCs w:val="24"/>
        </w:rPr>
        <w:t>in</w:t>
      </w:r>
      <w:proofErr w:type="gramEnd"/>
      <w:r w:rsidRPr="0015110A">
        <w:rPr>
          <w:rFonts w:ascii="Arial" w:hAnsi="Arial" w:cs="Arial"/>
          <w:b/>
          <w:sz w:val="24"/>
          <w:szCs w:val="24"/>
        </w:rPr>
        <w:t xml:space="preserve"> December 31, 2016 Account 1588 and Account 1589 Principal Balances</w:t>
      </w:r>
    </w:p>
    <w:p w14:paraId="03D7EF16" w14:textId="77777777" w:rsidR="00A06150" w:rsidRPr="0015110A" w:rsidRDefault="00A06150" w:rsidP="00A06150">
      <w:pPr>
        <w:spacing w:after="0"/>
        <w:rPr>
          <w:rFonts w:ascii="Arial" w:hAnsi="Arial" w:cs="Arial"/>
          <w:b/>
          <w:sz w:val="24"/>
          <w:szCs w:val="24"/>
        </w:rPr>
      </w:pPr>
    </w:p>
    <w:p w14:paraId="0DFBC236"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4D94C80C" wp14:editId="5FCB62E1">
            <wp:extent cx="5943600" cy="153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533525"/>
                    </a:xfrm>
                    <a:prstGeom prst="rect">
                      <a:avLst/>
                    </a:prstGeom>
                    <a:noFill/>
                    <a:ln>
                      <a:noFill/>
                    </a:ln>
                  </pic:spPr>
                </pic:pic>
              </a:graphicData>
            </a:graphic>
          </wp:inline>
        </w:drawing>
      </w:r>
    </w:p>
    <w:p w14:paraId="0E565355" w14:textId="77777777" w:rsidR="00A06150" w:rsidRPr="0015110A" w:rsidRDefault="00A06150" w:rsidP="00A06150">
      <w:pPr>
        <w:spacing w:after="0"/>
        <w:rPr>
          <w:rFonts w:ascii="Arial" w:hAnsi="Arial" w:cs="Arial"/>
          <w:bCs/>
          <w:sz w:val="24"/>
          <w:szCs w:val="24"/>
        </w:rPr>
      </w:pPr>
    </w:p>
    <w:p w14:paraId="20C7A2D2"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25BE1BF2" w14:textId="77777777" w:rsidR="00A06150" w:rsidRPr="0015110A" w:rsidRDefault="00A06150" w:rsidP="00A06150">
      <w:pPr>
        <w:spacing w:after="0"/>
        <w:rPr>
          <w:rFonts w:ascii="Arial" w:hAnsi="Arial" w:cs="Arial"/>
          <w:bCs/>
          <w:sz w:val="24"/>
          <w:szCs w:val="24"/>
        </w:rPr>
      </w:pPr>
    </w:p>
    <w:p w14:paraId="64EF3766" w14:textId="6E4F2F53" w:rsidR="00A06150" w:rsidRDefault="00A06150" w:rsidP="00150A4C">
      <w:pPr>
        <w:pStyle w:val="ListParagraph"/>
        <w:numPr>
          <w:ilvl w:val="0"/>
          <w:numId w:val="11"/>
        </w:numPr>
        <w:spacing w:after="0"/>
        <w:rPr>
          <w:rFonts w:ascii="Arial" w:hAnsi="Arial" w:cs="Arial"/>
          <w:sz w:val="24"/>
          <w:szCs w:val="24"/>
        </w:rPr>
      </w:pPr>
      <w:r w:rsidRPr="0015110A">
        <w:rPr>
          <w:rFonts w:ascii="Arial" w:hAnsi="Arial" w:cs="Arial"/>
          <w:sz w:val="24"/>
          <w:szCs w:val="24"/>
        </w:rPr>
        <w:t xml:space="preserve">Please confirm whether Orangeville Hydro </w:t>
      </w:r>
      <w:proofErr w:type="gramStart"/>
      <w:r w:rsidRPr="0015110A">
        <w:rPr>
          <w:rFonts w:ascii="Arial" w:hAnsi="Arial" w:cs="Arial"/>
          <w:sz w:val="24"/>
          <w:szCs w:val="24"/>
        </w:rPr>
        <w:t>is in agreement</w:t>
      </w:r>
      <w:proofErr w:type="gramEnd"/>
      <w:r w:rsidRPr="0015110A">
        <w:rPr>
          <w:rFonts w:ascii="Arial" w:hAnsi="Arial" w:cs="Arial"/>
          <w:sz w:val="24"/>
          <w:szCs w:val="24"/>
        </w:rPr>
        <w:t xml:space="preserve"> with OEB staff’s calculations in the above noted OEB Staff Table </w:t>
      </w:r>
      <w:r>
        <w:rPr>
          <w:rFonts w:ascii="Arial" w:hAnsi="Arial" w:cs="Arial"/>
          <w:sz w:val="24"/>
          <w:szCs w:val="24"/>
        </w:rPr>
        <w:t>3</w:t>
      </w:r>
      <w:r w:rsidRPr="0015110A">
        <w:rPr>
          <w:rFonts w:ascii="Arial" w:hAnsi="Arial" w:cs="Arial"/>
          <w:sz w:val="24"/>
          <w:szCs w:val="24"/>
        </w:rPr>
        <w:t>.</w:t>
      </w:r>
    </w:p>
    <w:p w14:paraId="5C39613A" w14:textId="77777777" w:rsidR="0076091F" w:rsidRDefault="0076091F" w:rsidP="00150A4C">
      <w:pPr>
        <w:spacing w:after="0"/>
        <w:rPr>
          <w:rFonts w:ascii="Arial" w:hAnsi="Arial" w:cs="Arial"/>
          <w:color w:val="0070C0"/>
          <w:sz w:val="24"/>
          <w:szCs w:val="24"/>
          <w:u w:val="single"/>
        </w:rPr>
      </w:pPr>
    </w:p>
    <w:p w14:paraId="6ED7793D" w14:textId="3751E7E1" w:rsidR="00150A4C" w:rsidRPr="00150A4C" w:rsidRDefault="00150A4C" w:rsidP="00150A4C">
      <w:pPr>
        <w:spacing w:after="0"/>
        <w:rPr>
          <w:rFonts w:ascii="Arial" w:hAnsi="Arial" w:cs="Arial"/>
          <w:color w:val="0070C0"/>
          <w:sz w:val="24"/>
          <w:szCs w:val="24"/>
          <w:u w:val="single"/>
        </w:rPr>
      </w:pPr>
      <w:r w:rsidRPr="00150A4C">
        <w:rPr>
          <w:rFonts w:ascii="Arial" w:hAnsi="Arial" w:cs="Arial"/>
          <w:color w:val="0070C0"/>
          <w:sz w:val="24"/>
          <w:szCs w:val="24"/>
          <w:u w:val="single"/>
        </w:rPr>
        <w:t>Response</w:t>
      </w:r>
    </w:p>
    <w:p w14:paraId="376261F0" w14:textId="694A3631" w:rsidR="00150A4C" w:rsidRPr="00150A4C" w:rsidRDefault="00150A4C" w:rsidP="00150A4C">
      <w:pPr>
        <w:spacing w:after="0"/>
        <w:rPr>
          <w:rFonts w:ascii="Arial" w:hAnsi="Arial" w:cs="Arial"/>
          <w:color w:val="0070C0"/>
          <w:sz w:val="24"/>
          <w:szCs w:val="24"/>
        </w:rPr>
      </w:pPr>
      <w:r w:rsidRPr="00150A4C">
        <w:rPr>
          <w:rFonts w:ascii="Arial" w:hAnsi="Arial" w:cs="Arial"/>
          <w:color w:val="0070C0"/>
          <w:sz w:val="24"/>
          <w:szCs w:val="24"/>
        </w:rPr>
        <w:t>Orangeville Hydro agrees with the calculations above, the December 31, 2016 Account 1588 balance should be $203,157 and the December 31, 2016 Account 1589 balance should be $55,971.</w:t>
      </w:r>
    </w:p>
    <w:p w14:paraId="2A14AD87" w14:textId="77777777" w:rsidR="00150A4C" w:rsidRPr="00150A4C" w:rsidRDefault="00150A4C" w:rsidP="00150A4C">
      <w:pPr>
        <w:spacing w:after="0"/>
        <w:rPr>
          <w:rFonts w:ascii="Arial" w:hAnsi="Arial" w:cs="Arial"/>
          <w:sz w:val="24"/>
          <w:szCs w:val="24"/>
        </w:rPr>
      </w:pPr>
    </w:p>
    <w:p w14:paraId="482D3472" w14:textId="2053DAA5" w:rsidR="00A06150" w:rsidRPr="0076091F" w:rsidRDefault="00A06150" w:rsidP="0076091F">
      <w:pPr>
        <w:pStyle w:val="ListParagraph"/>
        <w:numPr>
          <w:ilvl w:val="0"/>
          <w:numId w:val="11"/>
        </w:numPr>
        <w:spacing w:after="0"/>
        <w:rPr>
          <w:rFonts w:ascii="Arial" w:hAnsi="Arial" w:cs="Arial"/>
          <w:sz w:val="24"/>
          <w:szCs w:val="24"/>
        </w:rPr>
      </w:pPr>
      <w:r w:rsidRPr="0076091F">
        <w:rPr>
          <w:rFonts w:ascii="Arial" w:hAnsi="Arial" w:cs="Arial"/>
          <w:sz w:val="24"/>
          <w:szCs w:val="24"/>
        </w:rPr>
        <w:t>If this is the case, please update the 2021 IRM Rate Generator Model.</w:t>
      </w:r>
    </w:p>
    <w:p w14:paraId="51F4EB36" w14:textId="77777777" w:rsidR="0076091F" w:rsidRDefault="0076091F" w:rsidP="0076091F">
      <w:pPr>
        <w:spacing w:after="0"/>
        <w:rPr>
          <w:rFonts w:ascii="Arial" w:hAnsi="Arial" w:cs="Arial"/>
          <w:color w:val="0070C0"/>
          <w:sz w:val="24"/>
          <w:szCs w:val="24"/>
          <w:u w:val="single"/>
        </w:rPr>
      </w:pPr>
    </w:p>
    <w:p w14:paraId="3B5DD36D" w14:textId="3664BEB5" w:rsidR="0076091F" w:rsidRPr="0076091F" w:rsidRDefault="0076091F" w:rsidP="0076091F">
      <w:pPr>
        <w:spacing w:after="0"/>
        <w:rPr>
          <w:rFonts w:ascii="Arial" w:hAnsi="Arial" w:cs="Arial"/>
          <w:color w:val="0070C0"/>
          <w:sz w:val="24"/>
          <w:szCs w:val="24"/>
          <w:u w:val="single"/>
        </w:rPr>
      </w:pPr>
      <w:r w:rsidRPr="0076091F">
        <w:rPr>
          <w:rFonts w:ascii="Arial" w:hAnsi="Arial" w:cs="Arial"/>
          <w:color w:val="0070C0"/>
          <w:sz w:val="24"/>
          <w:szCs w:val="24"/>
          <w:u w:val="single"/>
        </w:rPr>
        <w:t>Response</w:t>
      </w:r>
    </w:p>
    <w:p w14:paraId="1984C19C" w14:textId="160E2298" w:rsidR="0076091F" w:rsidRPr="0076091F" w:rsidRDefault="0076091F" w:rsidP="0076091F">
      <w:pPr>
        <w:spacing w:after="0"/>
        <w:rPr>
          <w:rFonts w:ascii="Arial" w:hAnsi="Arial" w:cs="Arial"/>
          <w:color w:val="0070C0"/>
          <w:sz w:val="24"/>
          <w:szCs w:val="24"/>
        </w:rPr>
      </w:pPr>
      <w:r w:rsidRPr="0076091F">
        <w:rPr>
          <w:rFonts w:ascii="Arial" w:hAnsi="Arial" w:cs="Arial"/>
          <w:color w:val="0070C0"/>
          <w:sz w:val="24"/>
          <w:szCs w:val="24"/>
        </w:rPr>
        <w:t xml:space="preserve">Orangeville Hydro </w:t>
      </w:r>
      <w:r>
        <w:rPr>
          <w:rFonts w:ascii="Arial" w:hAnsi="Arial" w:cs="Arial"/>
          <w:color w:val="0070C0"/>
          <w:sz w:val="24"/>
          <w:szCs w:val="24"/>
        </w:rPr>
        <w:t>has updated the 2021 IRM Rate Generator Model accordingly.</w:t>
      </w:r>
    </w:p>
    <w:p w14:paraId="0941E4F1" w14:textId="77777777" w:rsidR="00A06150" w:rsidRPr="0076091F" w:rsidRDefault="00A06150" w:rsidP="0076091F">
      <w:pPr>
        <w:spacing w:after="0"/>
        <w:rPr>
          <w:rFonts w:ascii="Arial" w:hAnsi="Arial" w:cs="Arial"/>
          <w:sz w:val="24"/>
          <w:szCs w:val="24"/>
        </w:rPr>
      </w:pPr>
    </w:p>
    <w:p w14:paraId="3FF897C4" w14:textId="77777777" w:rsidR="00A06150" w:rsidRPr="0015110A" w:rsidRDefault="00A06150" w:rsidP="004804FB">
      <w:pPr>
        <w:pStyle w:val="ListParagraph"/>
        <w:numPr>
          <w:ilvl w:val="0"/>
          <w:numId w:val="11"/>
        </w:numPr>
        <w:spacing w:after="0"/>
        <w:rPr>
          <w:rFonts w:ascii="Arial" w:hAnsi="Arial" w:cs="Arial"/>
          <w:sz w:val="24"/>
          <w:szCs w:val="24"/>
        </w:rPr>
      </w:pPr>
      <w:r w:rsidRPr="0015110A">
        <w:rPr>
          <w:rFonts w:ascii="Arial" w:hAnsi="Arial" w:cs="Arial"/>
          <w:sz w:val="24"/>
          <w:szCs w:val="24"/>
        </w:rPr>
        <w:t xml:space="preserve">If this is not the case, please explain, and update OEB Staff Table </w:t>
      </w:r>
      <w:r>
        <w:rPr>
          <w:rFonts w:ascii="Arial" w:hAnsi="Arial" w:cs="Arial"/>
          <w:sz w:val="24"/>
          <w:szCs w:val="24"/>
        </w:rPr>
        <w:t>3</w:t>
      </w:r>
      <w:r w:rsidRPr="0015110A">
        <w:rPr>
          <w:rFonts w:ascii="Arial" w:hAnsi="Arial" w:cs="Arial"/>
          <w:sz w:val="24"/>
          <w:szCs w:val="24"/>
        </w:rPr>
        <w:t xml:space="preserve"> and the 2021 IRM Rate Generator Model as required.</w:t>
      </w:r>
    </w:p>
    <w:p w14:paraId="3EE3061B" w14:textId="77777777" w:rsidR="00A06150" w:rsidRPr="0015110A" w:rsidRDefault="00A06150" w:rsidP="00A06150">
      <w:pPr>
        <w:pStyle w:val="ListParagraph"/>
        <w:spacing w:after="0"/>
        <w:rPr>
          <w:rFonts w:ascii="Arial" w:hAnsi="Arial" w:cs="Arial"/>
          <w:sz w:val="24"/>
          <w:szCs w:val="24"/>
        </w:rPr>
      </w:pPr>
    </w:p>
    <w:p w14:paraId="266E13B9" w14:textId="02CD50CD" w:rsidR="00A06150" w:rsidRDefault="00A06150" w:rsidP="00A06150">
      <w:pPr>
        <w:spacing w:after="0"/>
        <w:rPr>
          <w:rFonts w:ascii="Arial" w:hAnsi="Arial" w:cs="Arial"/>
          <w:b/>
          <w:sz w:val="24"/>
          <w:szCs w:val="24"/>
        </w:rPr>
      </w:pPr>
      <w:r w:rsidRPr="0015110A">
        <w:rPr>
          <w:rFonts w:ascii="Arial" w:hAnsi="Arial" w:cs="Arial"/>
          <w:b/>
          <w:sz w:val="24"/>
          <w:szCs w:val="24"/>
        </w:rPr>
        <w:lastRenderedPageBreak/>
        <w:t>Staff Question-</w:t>
      </w:r>
      <w:r>
        <w:rPr>
          <w:rFonts w:ascii="Arial" w:hAnsi="Arial" w:cs="Arial"/>
          <w:b/>
          <w:sz w:val="24"/>
          <w:szCs w:val="24"/>
        </w:rPr>
        <w:t>9</w:t>
      </w:r>
    </w:p>
    <w:p w14:paraId="67F778D8" w14:textId="77777777" w:rsidR="00A06150" w:rsidRPr="0015110A" w:rsidRDefault="00A06150" w:rsidP="00A06150">
      <w:pPr>
        <w:spacing w:after="0"/>
        <w:rPr>
          <w:rFonts w:ascii="Arial" w:hAnsi="Arial" w:cs="Arial"/>
          <w:b/>
          <w:sz w:val="24"/>
          <w:szCs w:val="24"/>
        </w:rPr>
      </w:pPr>
    </w:p>
    <w:p w14:paraId="1BE3F21A"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w:t>
      </w:r>
    </w:p>
    <w:p w14:paraId="12CB9E0C"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287AFA98"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(3) EB-2019-0060 OEB Staff Question #3</w:t>
      </w:r>
    </w:p>
    <w:p w14:paraId="10EC5098"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(4) EB-2018-0060 OEB Staff IR#12</w:t>
      </w:r>
    </w:p>
    <w:p w14:paraId="54DC939C"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(5)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January 15, 2021</w:t>
      </w:r>
    </w:p>
    <w:p w14:paraId="2D17B0F3" w14:textId="77777777" w:rsidR="00A06150" w:rsidRPr="0015110A" w:rsidRDefault="00A06150" w:rsidP="00A06150">
      <w:pPr>
        <w:spacing w:after="0"/>
        <w:ind w:left="720" w:hanging="720"/>
        <w:rPr>
          <w:rFonts w:ascii="Arial" w:hAnsi="Arial" w:cs="Arial"/>
          <w:sz w:val="24"/>
          <w:szCs w:val="24"/>
        </w:rPr>
      </w:pPr>
      <w:r w:rsidRPr="0015110A">
        <w:rPr>
          <w:rFonts w:ascii="Arial" w:hAnsi="Arial" w:cs="Arial"/>
          <w:b/>
          <w:sz w:val="24"/>
          <w:szCs w:val="24"/>
        </w:rPr>
        <w:tab/>
      </w:r>
      <w:r w:rsidRPr="0015110A">
        <w:rPr>
          <w:rFonts w:ascii="Arial" w:hAnsi="Arial" w:cs="Arial"/>
          <w:bCs/>
          <w:sz w:val="24"/>
          <w:szCs w:val="24"/>
        </w:rPr>
        <w:tab/>
      </w:r>
      <w:r w:rsidRPr="0015110A">
        <w:rPr>
          <w:rFonts w:ascii="Arial" w:hAnsi="Arial" w:cs="Arial"/>
          <w:sz w:val="24"/>
          <w:szCs w:val="24"/>
        </w:rPr>
        <w:tab/>
      </w:r>
    </w:p>
    <w:p w14:paraId="00EC15A0"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Preamble:</w:t>
      </w:r>
    </w:p>
    <w:p w14:paraId="7C064934" w14:textId="77777777" w:rsidR="00A06150" w:rsidRPr="0015110A" w:rsidRDefault="00A06150" w:rsidP="00A06150">
      <w:pPr>
        <w:spacing w:after="0"/>
        <w:rPr>
          <w:rFonts w:ascii="Arial" w:hAnsi="Arial" w:cs="Arial"/>
          <w:b/>
          <w:sz w:val="24"/>
          <w:szCs w:val="24"/>
        </w:rPr>
      </w:pPr>
    </w:p>
    <w:p w14:paraId="183344EF"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On page 3 of the above noted first reference, the OEB stated the following:</w:t>
      </w:r>
    </w:p>
    <w:p w14:paraId="01E83934" w14:textId="77777777" w:rsidR="00A06150" w:rsidRPr="0015110A" w:rsidRDefault="00A06150" w:rsidP="00A06150">
      <w:pPr>
        <w:spacing w:after="0"/>
        <w:rPr>
          <w:rFonts w:ascii="Arial" w:hAnsi="Arial" w:cs="Arial"/>
          <w:bCs/>
          <w:sz w:val="24"/>
          <w:szCs w:val="24"/>
        </w:rPr>
      </w:pPr>
    </w:p>
    <w:p w14:paraId="44E73218"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 xml:space="preserve">The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will calculate the Loss Factor based on the data in Notes 2 and 4. The calculated loss factor should be within +/- 1% of the approved loss factor for that particular year. If it </w:t>
      </w:r>
      <w:proofErr w:type="gramStart"/>
      <w:r w:rsidRPr="0015110A">
        <w:rPr>
          <w:rFonts w:ascii="Arial" w:hAnsi="Arial" w:cs="Arial"/>
          <w:bCs/>
          <w:sz w:val="24"/>
          <w:szCs w:val="24"/>
        </w:rPr>
        <w:t>isn’t</w:t>
      </w:r>
      <w:proofErr w:type="gramEnd"/>
      <w:r w:rsidRPr="0015110A">
        <w:rPr>
          <w:rFonts w:ascii="Arial" w:hAnsi="Arial" w:cs="Arial"/>
          <w:bCs/>
          <w:sz w:val="24"/>
          <w:szCs w:val="24"/>
        </w:rPr>
        <w:t>, an explanation should be provided in the text box under Note 4, part b.</w:t>
      </w:r>
    </w:p>
    <w:p w14:paraId="74799105" w14:textId="77777777" w:rsidR="00A06150" w:rsidRPr="0015110A" w:rsidRDefault="00A06150" w:rsidP="00A06150">
      <w:pPr>
        <w:spacing w:after="0"/>
        <w:rPr>
          <w:rFonts w:ascii="Arial" w:hAnsi="Arial" w:cs="Arial"/>
          <w:bCs/>
          <w:sz w:val="24"/>
          <w:szCs w:val="24"/>
        </w:rPr>
      </w:pPr>
    </w:p>
    <w:p w14:paraId="76BD568A"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second reference, the 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shows that the calculated loss factor is not within +/- 1% of the approved loss factor and a difference of 0.3979 is shown. Orangeville Hydro provided the following explanation:</w:t>
      </w:r>
    </w:p>
    <w:p w14:paraId="58ADD15C" w14:textId="77777777" w:rsidR="00A06150" w:rsidRPr="0015110A" w:rsidRDefault="00A06150" w:rsidP="00A06150">
      <w:pPr>
        <w:spacing w:after="0"/>
        <w:rPr>
          <w:rFonts w:ascii="Arial" w:hAnsi="Arial" w:cs="Arial"/>
          <w:bCs/>
          <w:sz w:val="24"/>
          <w:szCs w:val="24"/>
        </w:rPr>
      </w:pPr>
    </w:p>
    <w:p w14:paraId="1F459F8C"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 xml:space="preserve">The RRR is incorrect, and a RRR revision had already been submitted previously. The Class A data above was for an entire </w:t>
      </w:r>
      <w:proofErr w:type="gramStart"/>
      <w:r w:rsidRPr="0015110A">
        <w:rPr>
          <w:rFonts w:ascii="Arial" w:hAnsi="Arial" w:cs="Arial"/>
          <w:bCs/>
          <w:sz w:val="24"/>
          <w:szCs w:val="24"/>
        </w:rPr>
        <w:t>year, and</w:t>
      </w:r>
      <w:proofErr w:type="gramEnd"/>
      <w:r w:rsidRPr="0015110A">
        <w:rPr>
          <w:rFonts w:ascii="Arial" w:hAnsi="Arial" w:cs="Arial"/>
          <w:bCs/>
          <w:sz w:val="24"/>
          <w:szCs w:val="24"/>
        </w:rPr>
        <w:t xml:space="preserve"> should have been for half a year.</w:t>
      </w:r>
    </w:p>
    <w:p w14:paraId="4D0691A1" w14:textId="77777777" w:rsidR="00A06150" w:rsidRPr="0015110A" w:rsidRDefault="00A06150" w:rsidP="00A06150">
      <w:pPr>
        <w:spacing w:after="0"/>
        <w:rPr>
          <w:rFonts w:ascii="Arial" w:hAnsi="Arial" w:cs="Arial"/>
          <w:bCs/>
          <w:sz w:val="24"/>
          <w:szCs w:val="24"/>
        </w:rPr>
      </w:pPr>
    </w:p>
    <w:p w14:paraId="100DAA2E"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second reference, the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shows that the calculated loss factor is also not within +/- 1% of the approved loss factor and a difference of -0.0872 is shown. Orangeville Hydro provided the following explanation:</w:t>
      </w:r>
    </w:p>
    <w:p w14:paraId="77464E45" w14:textId="77777777" w:rsidR="00A06150" w:rsidRPr="0015110A" w:rsidRDefault="00A06150" w:rsidP="00A06150">
      <w:pPr>
        <w:spacing w:after="0"/>
        <w:rPr>
          <w:rFonts w:ascii="Arial" w:hAnsi="Arial" w:cs="Arial"/>
          <w:bCs/>
          <w:sz w:val="24"/>
          <w:szCs w:val="24"/>
        </w:rPr>
      </w:pPr>
    </w:p>
    <w:p w14:paraId="5F35A9AC"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The RRR is incorrect, and a RRR revision will be submitted.</w:t>
      </w:r>
    </w:p>
    <w:p w14:paraId="28BB0806" w14:textId="77777777" w:rsidR="00A06150" w:rsidRPr="0015110A" w:rsidRDefault="00A06150" w:rsidP="00A06150">
      <w:pPr>
        <w:spacing w:after="0"/>
        <w:rPr>
          <w:rFonts w:ascii="Arial" w:hAnsi="Arial" w:cs="Arial"/>
          <w:bCs/>
          <w:sz w:val="24"/>
          <w:szCs w:val="24"/>
        </w:rPr>
      </w:pPr>
    </w:p>
    <w:p w14:paraId="2A2F8E2C" w14:textId="77777777" w:rsidR="00A06150" w:rsidRDefault="00A06150" w:rsidP="00A06150">
      <w:pPr>
        <w:spacing w:after="0"/>
        <w:rPr>
          <w:rFonts w:ascii="Arial" w:hAnsi="Arial" w:cs="Arial"/>
          <w:bCs/>
          <w:sz w:val="24"/>
          <w:szCs w:val="24"/>
        </w:rPr>
      </w:pPr>
      <w:r w:rsidRPr="0015110A">
        <w:rPr>
          <w:rFonts w:ascii="Arial" w:hAnsi="Arial" w:cs="Arial"/>
          <w:bCs/>
          <w:sz w:val="24"/>
          <w:szCs w:val="24"/>
        </w:rPr>
        <w:t>At the above noted third and fourth references, OEB staff also expressed concerns with Orangeville Hydro’s RRR balances.</w:t>
      </w:r>
    </w:p>
    <w:p w14:paraId="7D6DE61A" w14:textId="77777777" w:rsidR="00A06150" w:rsidRDefault="00A06150" w:rsidP="00A06150">
      <w:pPr>
        <w:spacing w:after="0"/>
        <w:rPr>
          <w:rFonts w:ascii="Arial" w:hAnsi="Arial" w:cs="Arial"/>
          <w:bCs/>
          <w:sz w:val="24"/>
          <w:szCs w:val="24"/>
        </w:rPr>
      </w:pPr>
    </w:p>
    <w:p w14:paraId="7C217584" w14:textId="77777777" w:rsidR="00A06150" w:rsidRPr="0015110A" w:rsidRDefault="00A06150" w:rsidP="00A06150">
      <w:pPr>
        <w:spacing w:after="0"/>
        <w:rPr>
          <w:rFonts w:ascii="Arial" w:hAnsi="Arial" w:cs="Arial"/>
          <w:bCs/>
          <w:sz w:val="24"/>
          <w:szCs w:val="24"/>
        </w:rPr>
      </w:pPr>
      <w:r>
        <w:rPr>
          <w:rFonts w:ascii="Arial" w:hAnsi="Arial" w:cs="Arial"/>
          <w:bCs/>
          <w:sz w:val="24"/>
          <w:szCs w:val="24"/>
        </w:rPr>
        <w:t xml:space="preserve">At the above noted fifth reference, OEB staff has attached an updated GA Analysis </w:t>
      </w:r>
      <w:proofErr w:type="spellStart"/>
      <w:r>
        <w:rPr>
          <w:rFonts w:ascii="Arial" w:hAnsi="Arial" w:cs="Arial"/>
          <w:bCs/>
          <w:sz w:val="24"/>
          <w:szCs w:val="24"/>
        </w:rPr>
        <w:t>Workform</w:t>
      </w:r>
      <w:proofErr w:type="spellEnd"/>
      <w:r>
        <w:rPr>
          <w:rFonts w:ascii="Arial" w:hAnsi="Arial" w:cs="Arial"/>
          <w:bCs/>
          <w:sz w:val="24"/>
          <w:szCs w:val="24"/>
        </w:rPr>
        <w:t xml:space="preserve">. The 2017 GA Analysis </w:t>
      </w:r>
      <w:proofErr w:type="spellStart"/>
      <w:r>
        <w:rPr>
          <w:rFonts w:ascii="Arial" w:hAnsi="Arial" w:cs="Arial"/>
          <w:bCs/>
          <w:sz w:val="24"/>
          <w:szCs w:val="24"/>
        </w:rPr>
        <w:t>Workform</w:t>
      </w:r>
      <w:proofErr w:type="spellEnd"/>
      <w:r>
        <w:rPr>
          <w:rFonts w:ascii="Arial" w:hAnsi="Arial" w:cs="Arial"/>
          <w:bCs/>
          <w:sz w:val="24"/>
          <w:szCs w:val="24"/>
        </w:rPr>
        <w:t xml:space="preserve"> and the 2018 GA Analysis </w:t>
      </w:r>
      <w:proofErr w:type="spellStart"/>
      <w:r>
        <w:rPr>
          <w:rFonts w:ascii="Arial" w:hAnsi="Arial" w:cs="Arial"/>
          <w:bCs/>
          <w:sz w:val="24"/>
          <w:szCs w:val="24"/>
        </w:rPr>
        <w:t>Workform</w:t>
      </w:r>
      <w:proofErr w:type="spellEnd"/>
      <w:r>
        <w:rPr>
          <w:rFonts w:ascii="Arial" w:hAnsi="Arial" w:cs="Arial"/>
          <w:bCs/>
          <w:sz w:val="24"/>
          <w:szCs w:val="24"/>
        </w:rPr>
        <w:t xml:space="preserve"> have been updated by OEB staff to include the RRR filing revisions previously made by </w:t>
      </w:r>
      <w:r>
        <w:rPr>
          <w:rFonts w:ascii="Arial" w:hAnsi="Arial" w:cs="Arial"/>
          <w:bCs/>
          <w:sz w:val="24"/>
          <w:szCs w:val="24"/>
        </w:rPr>
        <w:lastRenderedPageBreak/>
        <w:t xml:space="preserve">Orangeville Hydro that were not reflected in Orangeville Hydro’s pre-filed evidence. No updates have been made to the 2019 GA Analysis </w:t>
      </w:r>
      <w:proofErr w:type="spellStart"/>
      <w:r>
        <w:rPr>
          <w:rFonts w:ascii="Arial" w:hAnsi="Arial" w:cs="Arial"/>
          <w:bCs/>
          <w:sz w:val="24"/>
          <w:szCs w:val="24"/>
        </w:rPr>
        <w:t>Workform</w:t>
      </w:r>
      <w:proofErr w:type="spellEnd"/>
      <w:r>
        <w:rPr>
          <w:rFonts w:ascii="Arial" w:hAnsi="Arial" w:cs="Arial"/>
          <w:bCs/>
          <w:sz w:val="24"/>
          <w:szCs w:val="24"/>
        </w:rPr>
        <w:t xml:space="preserve"> by OEB staff.</w:t>
      </w:r>
    </w:p>
    <w:p w14:paraId="2AA655BF" w14:textId="77777777" w:rsidR="00A06150" w:rsidRPr="0015110A" w:rsidRDefault="00A06150" w:rsidP="00A06150">
      <w:pPr>
        <w:spacing w:after="0"/>
        <w:rPr>
          <w:rFonts w:ascii="Arial" w:hAnsi="Arial" w:cs="Arial"/>
          <w:bCs/>
          <w:sz w:val="24"/>
          <w:szCs w:val="24"/>
        </w:rPr>
      </w:pPr>
    </w:p>
    <w:p w14:paraId="4A343F8D"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5176E2C8" w14:textId="77777777" w:rsidR="00A06150" w:rsidRPr="0015110A" w:rsidRDefault="00A06150" w:rsidP="00A06150">
      <w:pPr>
        <w:spacing w:after="0"/>
        <w:rPr>
          <w:rFonts w:ascii="Arial" w:hAnsi="Arial" w:cs="Arial"/>
          <w:bCs/>
          <w:sz w:val="24"/>
          <w:szCs w:val="24"/>
        </w:rPr>
      </w:pPr>
    </w:p>
    <w:p w14:paraId="58E6F556" w14:textId="0D891E2D" w:rsidR="00A06150" w:rsidRDefault="00A06150" w:rsidP="004804FB">
      <w:pPr>
        <w:pStyle w:val="ListParagraph"/>
        <w:numPr>
          <w:ilvl w:val="0"/>
          <w:numId w:val="12"/>
        </w:numPr>
        <w:spacing w:after="0"/>
        <w:rPr>
          <w:rFonts w:ascii="Arial" w:hAnsi="Arial" w:cs="Arial"/>
          <w:bCs/>
          <w:sz w:val="24"/>
          <w:szCs w:val="24"/>
        </w:rPr>
      </w:pPr>
      <w:r w:rsidRPr="0015110A">
        <w:rPr>
          <w:rFonts w:ascii="Arial" w:hAnsi="Arial" w:cs="Arial"/>
          <w:bCs/>
          <w:sz w:val="24"/>
          <w:szCs w:val="24"/>
        </w:rPr>
        <w:t>Please confirm that Orangeville Hydro</w:t>
      </w:r>
      <w:r>
        <w:rPr>
          <w:rFonts w:ascii="Arial" w:hAnsi="Arial" w:cs="Arial"/>
          <w:bCs/>
          <w:sz w:val="24"/>
          <w:szCs w:val="24"/>
        </w:rPr>
        <w:t>’s u</w:t>
      </w:r>
      <w:r w:rsidRPr="0015110A">
        <w:rPr>
          <w:rFonts w:ascii="Arial" w:hAnsi="Arial" w:cs="Arial"/>
          <w:bCs/>
          <w:sz w:val="24"/>
          <w:szCs w:val="24"/>
        </w:rPr>
        <w:t>pdated RRR filing for 2017 and 2018</w:t>
      </w:r>
      <w:r>
        <w:rPr>
          <w:rFonts w:ascii="Arial" w:hAnsi="Arial" w:cs="Arial"/>
          <w:bCs/>
          <w:sz w:val="24"/>
          <w:szCs w:val="24"/>
        </w:rPr>
        <w:t xml:space="preserve"> is reflected in the revised 2017 GA Analysis </w:t>
      </w:r>
      <w:proofErr w:type="spellStart"/>
      <w:r>
        <w:rPr>
          <w:rFonts w:ascii="Arial" w:hAnsi="Arial" w:cs="Arial"/>
          <w:bCs/>
          <w:sz w:val="24"/>
          <w:szCs w:val="24"/>
        </w:rPr>
        <w:t>Workform</w:t>
      </w:r>
      <w:proofErr w:type="spellEnd"/>
      <w:r>
        <w:rPr>
          <w:rFonts w:ascii="Arial" w:hAnsi="Arial" w:cs="Arial"/>
          <w:bCs/>
          <w:sz w:val="24"/>
          <w:szCs w:val="24"/>
        </w:rPr>
        <w:t xml:space="preserve"> and 2018 GA Analysis </w:t>
      </w:r>
      <w:proofErr w:type="spellStart"/>
      <w:r>
        <w:rPr>
          <w:rFonts w:ascii="Arial" w:hAnsi="Arial" w:cs="Arial"/>
          <w:bCs/>
          <w:sz w:val="24"/>
          <w:szCs w:val="24"/>
        </w:rPr>
        <w:t>Workform</w:t>
      </w:r>
      <w:proofErr w:type="spellEnd"/>
      <w:r>
        <w:rPr>
          <w:rFonts w:ascii="Arial" w:hAnsi="Arial" w:cs="Arial"/>
          <w:bCs/>
          <w:sz w:val="24"/>
          <w:szCs w:val="24"/>
        </w:rPr>
        <w:t xml:space="preserve"> at the above noted fifth reference</w:t>
      </w:r>
      <w:r w:rsidRPr="0015110A">
        <w:rPr>
          <w:rFonts w:ascii="Arial" w:hAnsi="Arial" w:cs="Arial"/>
          <w:bCs/>
          <w:sz w:val="24"/>
          <w:szCs w:val="24"/>
        </w:rPr>
        <w:t>. If this is not the case, please explain.</w:t>
      </w:r>
    </w:p>
    <w:p w14:paraId="63A4A2C4" w14:textId="77777777" w:rsidR="00D7104A" w:rsidRDefault="00D7104A" w:rsidP="00D7104A">
      <w:pPr>
        <w:spacing w:after="0"/>
        <w:rPr>
          <w:rFonts w:ascii="Arial" w:hAnsi="Arial" w:cs="Arial"/>
          <w:bCs/>
          <w:sz w:val="24"/>
          <w:szCs w:val="24"/>
        </w:rPr>
      </w:pPr>
    </w:p>
    <w:p w14:paraId="60575413" w14:textId="3CDC1F2C" w:rsidR="00D7104A" w:rsidRPr="00D7104A" w:rsidRDefault="00D7104A" w:rsidP="00D7104A">
      <w:pPr>
        <w:spacing w:after="0"/>
        <w:rPr>
          <w:rFonts w:ascii="Arial" w:hAnsi="Arial" w:cs="Arial"/>
          <w:bCs/>
          <w:color w:val="0070C0"/>
          <w:sz w:val="24"/>
          <w:szCs w:val="24"/>
          <w:u w:val="single"/>
        </w:rPr>
      </w:pPr>
      <w:r w:rsidRPr="00D7104A">
        <w:rPr>
          <w:rFonts w:ascii="Arial" w:hAnsi="Arial" w:cs="Arial"/>
          <w:bCs/>
          <w:color w:val="0070C0"/>
          <w:sz w:val="24"/>
          <w:szCs w:val="24"/>
          <w:u w:val="single"/>
        </w:rPr>
        <w:t>Response</w:t>
      </w:r>
    </w:p>
    <w:p w14:paraId="274C8020" w14:textId="5217ABC1" w:rsidR="00D7104A" w:rsidRDefault="00D7104A" w:rsidP="00D7104A">
      <w:pPr>
        <w:spacing w:after="0"/>
        <w:rPr>
          <w:rFonts w:ascii="Arial" w:hAnsi="Arial" w:cs="Arial"/>
          <w:bCs/>
          <w:color w:val="0070C0"/>
          <w:sz w:val="24"/>
          <w:szCs w:val="24"/>
        </w:rPr>
      </w:pPr>
      <w:r w:rsidRPr="00D7104A">
        <w:rPr>
          <w:rFonts w:ascii="Arial" w:hAnsi="Arial" w:cs="Arial"/>
          <w:bCs/>
          <w:color w:val="0070C0"/>
          <w:sz w:val="24"/>
          <w:szCs w:val="24"/>
        </w:rPr>
        <w:t xml:space="preserve">Orangeville Hydro has discovered discrepancies in the RRR data filed previously for 2017 and 2018.  The GA Analysis </w:t>
      </w:r>
      <w:proofErr w:type="spellStart"/>
      <w:r w:rsidRPr="00D7104A">
        <w:rPr>
          <w:rFonts w:ascii="Arial" w:hAnsi="Arial" w:cs="Arial"/>
          <w:bCs/>
          <w:color w:val="0070C0"/>
          <w:sz w:val="24"/>
          <w:szCs w:val="24"/>
        </w:rPr>
        <w:t>Workform</w:t>
      </w:r>
      <w:proofErr w:type="spellEnd"/>
      <w:r w:rsidRPr="00D7104A">
        <w:rPr>
          <w:rFonts w:ascii="Arial" w:hAnsi="Arial" w:cs="Arial"/>
          <w:bCs/>
          <w:color w:val="0070C0"/>
          <w:sz w:val="24"/>
          <w:szCs w:val="24"/>
        </w:rPr>
        <w:t xml:space="preserve"> provided by OEB staff does not reflect the correct </w:t>
      </w:r>
      <w:r w:rsidRPr="004E1FA6">
        <w:rPr>
          <w:rFonts w:ascii="Arial" w:hAnsi="Arial" w:cs="Arial"/>
          <w:bCs/>
          <w:color w:val="0070C0"/>
          <w:sz w:val="24"/>
          <w:szCs w:val="24"/>
        </w:rPr>
        <w:t xml:space="preserve">data. Please see the tables below for the corrected data. Orangeville </w:t>
      </w:r>
      <w:r>
        <w:rPr>
          <w:rFonts w:ascii="Arial" w:hAnsi="Arial" w:cs="Arial"/>
          <w:bCs/>
          <w:color w:val="0070C0"/>
          <w:sz w:val="24"/>
          <w:szCs w:val="24"/>
        </w:rPr>
        <w:t>Hydro will submit a RRR revision request</w:t>
      </w:r>
      <w:r w:rsidR="006351DC">
        <w:rPr>
          <w:rFonts w:ascii="Arial" w:hAnsi="Arial" w:cs="Arial"/>
          <w:bCs/>
          <w:color w:val="0070C0"/>
          <w:sz w:val="24"/>
          <w:szCs w:val="24"/>
        </w:rPr>
        <w:t xml:space="preserve"> for 2017, 2018 and 2019</w:t>
      </w:r>
      <w:r>
        <w:rPr>
          <w:rFonts w:ascii="Arial" w:hAnsi="Arial" w:cs="Arial"/>
          <w:bCs/>
          <w:color w:val="0070C0"/>
          <w:sz w:val="24"/>
          <w:szCs w:val="24"/>
        </w:rPr>
        <w:t>.</w:t>
      </w:r>
    </w:p>
    <w:p w14:paraId="7124DEE1" w14:textId="13B9F1E7" w:rsidR="004E1FA6" w:rsidRPr="00D7104A" w:rsidRDefault="004E1FA6" w:rsidP="00D7104A">
      <w:pPr>
        <w:spacing w:after="0"/>
        <w:rPr>
          <w:rFonts w:ascii="Arial" w:hAnsi="Arial" w:cs="Arial"/>
          <w:bCs/>
          <w:sz w:val="24"/>
          <w:szCs w:val="24"/>
        </w:rPr>
      </w:pPr>
      <w:r w:rsidRPr="004E1FA6">
        <w:rPr>
          <w:noProof/>
        </w:rPr>
        <w:drawing>
          <wp:inline distT="0" distB="0" distL="0" distR="0" wp14:anchorId="2FB3D19A" wp14:editId="34F09C57">
            <wp:extent cx="5943600" cy="331356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4000" cy="3313791"/>
                    </a:xfrm>
                    <a:prstGeom prst="rect">
                      <a:avLst/>
                    </a:prstGeom>
                    <a:noFill/>
                    <a:ln>
                      <a:noFill/>
                    </a:ln>
                  </pic:spPr>
                </pic:pic>
              </a:graphicData>
            </a:graphic>
          </wp:inline>
        </w:drawing>
      </w:r>
    </w:p>
    <w:p w14:paraId="2F5EC68D" w14:textId="77777777" w:rsidR="00A06150" w:rsidRPr="0015110A" w:rsidRDefault="00A06150" w:rsidP="00A06150">
      <w:pPr>
        <w:pStyle w:val="ListParagraph"/>
        <w:spacing w:after="0"/>
        <w:rPr>
          <w:rFonts w:ascii="Arial" w:hAnsi="Arial" w:cs="Arial"/>
          <w:bCs/>
          <w:sz w:val="24"/>
          <w:szCs w:val="24"/>
        </w:rPr>
      </w:pPr>
    </w:p>
    <w:p w14:paraId="61F3CEAF" w14:textId="50367590" w:rsidR="00A06150" w:rsidRDefault="00A06150" w:rsidP="004804FB">
      <w:pPr>
        <w:pStyle w:val="ListParagraph"/>
        <w:numPr>
          <w:ilvl w:val="0"/>
          <w:numId w:val="12"/>
        </w:numPr>
        <w:spacing w:after="0"/>
        <w:rPr>
          <w:rFonts w:ascii="Arial" w:hAnsi="Arial" w:cs="Arial"/>
          <w:bCs/>
          <w:sz w:val="24"/>
          <w:szCs w:val="24"/>
        </w:rPr>
      </w:pPr>
      <w:r w:rsidRPr="0015110A">
        <w:rPr>
          <w:rFonts w:ascii="Arial" w:hAnsi="Arial" w:cs="Arial"/>
          <w:bCs/>
          <w:sz w:val="24"/>
          <w:szCs w:val="24"/>
        </w:rPr>
        <w:t>Please confirm that Orangeville Hydro does not need to update its RRR filing for 2019. If this is not the case, please explain.</w:t>
      </w:r>
    </w:p>
    <w:p w14:paraId="67B2F057" w14:textId="77777777" w:rsidR="00D7104A" w:rsidRDefault="00D7104A" w:rsidP="00D7104A">
      <w:pPr>
        <w:spacing w:after="0"/>
        <w:rPr>
          <w:rFonts w:ascii="Arial" w:hAnsi="Arial" w:cs="Arial"/>
          <w:bCs/>
          <w:sz w:val="24"/>
          <w:szCs w:val="24"/>
        </w:rPr>
      </w:pPr>
    </w:p>
    <w:p w14:paraId="5448FDC3" w14:textId="5CBA0732" w:rsidR="00D7104A" w:rsidRPr="006351DC" w:rsidRDefault="00D7104A" w:rsidP="00D7104A">
      <w:pPr>
        <w:spacing w:after="0"/>
        <w:rPr>
          <w:rFonts w:ascii="Arial" w:hAnsi="Arial" w:cs="Arial"/>
          <w:bCs/>
          <w:color w:val="0070C0"/>
          <w:sz w:val="24"/>
          <w:szCs w:val="24"/>
          <w:u w:val="single"/>
        </w:rPr>
      </w:pPr>
      <w:r w:rsidRPr="006351DC">
        <w:rPr>
          <w:rFonts w:ascii="Arial" w:hAnsi="Arial" w:cs="Arial"/>
          <w:bCs/>
          <w:color w:val="0070C0"/>
          <w:sz w:val="24"/>
          <w:szCs w:val="24"/>
          <w:u w:val="single"/>
        </w:rPr>
        <w:t>Response</w:t>
      </w:r>
    </w:p>
    <w:p w14:paraId="3B21867A" w14:textId="3F45847A" w:rsidR="00D7104A" w:rsidRDefault="00D7104A" w:rsidP="00D7104A">
      <w:pPr>
        <w:spacing w:after="0"/>
        <w:rPr>
          <w:rFonts w:ascii="Arial" w:hAnsi="Arial" w:cs="Arial"/>
          <w:bCs/>
          <w:color w:val="0070C0"/>
          <w:sz w:val="24"/>
          <w:szCs w:val="24"/>
        </w:rPr>
      </w:pPr>
      <w:r w:rsidRPr="00D7104A">
        <w:rPr>
          <w:rFonts w:ascii="Arial" w:hAnsi="Arial" w:cs="Arial"/>
          <w:bCs/>
          <w:color w:val="0070C0"/>
          <w:sz w:val="24"/>
          <w:szCs w:val="24"/>
        </w:rPr>
        <w:t>Orangeville Hydro has determined that the 2019 RRR does require revisions</w:t>
      </w:r>
      <w:r w:rsidRPr="004E1FA6">
        <w:rPr>
          <w:rFonts w:ascii="Arial" w:hAnsi="Arial" w:cs="Arial"/>
          <w:bCs/>
          <w:color w:val="0070C0"/>
          <w:sz w:val="24"/>
          <w:szCs w:val="24"/>
        </w:rPr>
        <w:t xml:space="preserve">.  Please see the updated table below. Orangeville </w:t>
      </w:r>
      <w:r>
        <w:rPr>
          <w:rFonts w:ascii="Arial" w:hAnsi="Arial" w:cs="Arial"/>
          <w:bCs/>
          <w:color w:val="0070C0"/>
          <w:sz w:val="24"/>
          <w:szCs w:val="24"/>
        </w:rPr>
        <w:t>Hydro will submit a RRR revision request.</w:t>
      </w:r>
    </w:p>
    <w:p w14:paraId="68F8103D" w14:textId="35EFDA8A" w:rsidR="004E1FA6" w:rsidRPr="00D7104A" w:rsidRDefault="004E1FA6" w:rsidP="00D7104A">
      <w:pPr>
        <w:spacing w:after="0"/>
        <w:rPr>
          <w:rFonts w:ascii="Arial" w:hAnsi="Arial" w:cs="Arial"/>
          <w:bCs/>
          <w:color w:val="0070C0"/>
          <w:sz w:val="24"/>
          <w:szCs w:val="24"/>
        </w:rPr>
      </w:pPr>
      <w:r w:rsidRPr="004E1FA6">
        <w:rPr>
          <w:noProof/>
        </w:rPr>
        <w:lastRenderedPageBreak/>
        <w:drawing>
          <wp:inline distT="0" distB="0" distL="0" distR="0" wp14:anchorId="5F186523" wp14:editId="29A872AE">
            <wp:extent cx="5943600" cy="10683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6394" cy="1068811"/>
                    </a:xfrm>
                    <a:prstGeom prst="rect">
                      <a:avLst/>
                    </a:prstGeom>
                    <a:noFill/>
                    <a:ln>
                      <a:noFill/>
                    </a:ln>
                  </pic:spPr>
                </pic:pic>
              </a:graphicData>
            </a:graphic>
          </wp:inline>
        </w:drawing>
      </w:r>
    </w:p>
    <w:p w14:paraId="614D0A01" w14:textId="77777777" w:rsidR="00A06150" w:rsidRPr="0015110A" w:rsidRDefault="00A06150" w:rsidP="00A06150">
      <w:pPr>
        <w:pStyle w:val="ListParagraph"/>
        <w:spacing w:after="0"/>
        <w:rPr>
          <w:rFonts w:ascii="Arial" w:hAnsi="Arial" w:cs="Arial"/>
          <w:bCs/>
          <w:sz w:val="24"/>
          <w:szCs w:val="24"/>
        </w:rPr>
      </w:pPr>
    </w:p>
    <w:p w14:paraId="6385C0EC" w14:textId="77777777" w:rsidR="00A06150" w:rsidRDefault="00A06150" w:rsidP="004804FB">
      <w:pPr>
        <w:pStyle w:val="ListParagraph"/>
        <w:numPr>
          <w:ilvl w:val="0"/>
          <w:numId w:val="12"/>
        </w:numPr>
        <w:spacing w:after="0"/>
        <w:rPr>
          <w:rFonts w:ascii="Arial" w:hAnsi="Arial" w:cs="Arial"/>
          <w:bCs/>
          <w:sz w:val="24"/>
          <w:szCs w:val="24"/>
        </w:rPr>
      </w:pPr>
      <w:r w:rsidRPr="0015110A">
        <w:rPr>
          <w:rFonts w:ascii="Arial" w:hAnsi="Arial" w:cs="Arial"/>
          <w:bCs/>
          <w:sz w:val="24"/>
          <w:szCs w:val="24"/>
        </w:rPr>
        <w:t>Please explain why a RRR revision was required for 2017 and 2018, but not for 2019.</w:t>
      </w:r>
    </w:p>
    <w:p w14:paraId="0572369B" w14:textId="77777777" w:rsidR="008B5A0A" w:rsidRDefault="008B5A0A" w:rsidP="008B5A0A">
      <w:pPr>
        <w:spacing w:after="0"/>
        <w:rPr>
          <w:rFonts w:ascii="Arial" w:hAnsi="Arial" w:cs="Arial"/>
          <w:bCs/>
          <w:color w:val="0070C0"/>
          <w:sz w:val="24"/>
          <w:szCs w:val="24"/>
        </w:rPr>
      </w:pPr>
    </w:p>
    <w:p w14:paraId="7E61C480" w14:textId="30AD5A69" w:rsidR="008B5A0A" w:rsidRPr="008B5A0A" w:rsidRDefault="008B5A0A" w:rsidP="008B5A0A">
      <w:pPr>
        <w:spacing w:after="0"/>
        <w:rPr>
          <w:rFonts w:ascii="Arial" w:hAnsi="Arial" w:cs="Arial"/>
          <w:bCs/>
          <w:color w:val="0070C0"/>
          <w:sz w:val="24"/>
          <w:szCs w:val="24"/>
          <w:u w:val="single"/>
        </w:rPr>
      </w:pPr>
      <w:r w:rsidRPr="008B5A0A">
        <w:rPr>
          <w:rFonts w:ascii="Arial" w:hAnsi="Arial" w:cs="Arial"/>
          <w:bCs/>
          <w:color w:val="0070C0"/>
          <w:sz w:val="24"/>
          <w:szCs w:val="24"/>
          <w:u w:val="single"/>
        </w:rPr>
        <w:t>Response</w:t>
      </w:r>
    </w:p>
    <w:p w14:paraId="07BC5CF0" w14:textId="05F6891A" w:rsidR="008B5A0A" w:rsidRPr="008B5A0A" w:rsidRDefault="008B5A0A" w:rsidP="008B5A0A">
      <w:pPr>
        <w:spacing w:after="0"/>
        <w:rPr>
          <w:rFonts w:ascii="Arial" w:hAnsi="Arial" w:cs="Arial"/>
          <w:bCs/>
          <w:color w:val="0070C0"/>
          <w:sz w:val="24"/>
          <w:szCs w:val="24"/>
        </w:rPr>
      </w:pPr>
      <w:r>
        <w:rPr>
          <w:rFonts w:ascii="Arial" w:hAnsi="Arial" w:cs="Arial"/>
          <w:bCs/>
          <w:color w:val="0070C0"/>
          <w:sz w:val="24"/>
          <w:szCs w:val="24"/>
        </w:rPr>
        <w:t>Please see response to question 9b</w:t>
      </w:r>
      <w:r w:rsidR="006351DC">
        <w:rPr>
          <w:rFonts w:ascii="Arial" w:hAnsi="Arial" w:cs="Arial"/>
          <w:bCs/>
          <w:color w:val="0070C0"/>
          <w:sz w:val="24"/>
          <w:szCs w:val="24"/>
        </w:rPr>
        <w:t>, above</w:t>
      </w:r>
      <w:r>
        <w:rPr>
          <w:rFonts w:ascii="Arial" w:hAnsi="Arial" w:cs="Arial"/>
          <w:bCs/>
          <w:color w:val="0070C0"/>
          <w:sz w:val="24"/>
          <w:szCs w:val="24"/>
        </w:rPr>
        <w:t>.</w:t>
      </w:r>
      <w:r w:rsidR="004E1FA6">
        <w:rPr>
          <w:rFonts w:ascii="Arial" w:hAnsi="Arial" w:cs="Arial"/>
          <w:bCs/>
          <w:color w:val="0070C0"/>
          <w:sz w:val="24"/>
          <w:szCs w:val="24"/>
        </w:rPr>
        <w:t xml:space="preserve">  All years</w:t>
      </w:r>
      <w:r w:rsidR="00C20C9B">
        <w:rPr>
          <w:rFonts w:ascii="Arial" w:hAnsi="Arial" w:cs="Arial"/>
          <w:bCs/>
          <w:color w:val="0070C0"/>
          <w:sz w:val="24"/>
          <w:szCs w:val="24"/>
        </w:rPr>
        <w:t xml:space="preserve"> 2017-2019</w:t>
      </w:r>
      <w:r w:rsidR="004E1FA6">
        <w:rPr>
          <w:rFonts w:ascii="Arial" w:hAnsi="Arial" w:cs="Arial"/>
          <w:bCs/>
          <w:color w:val="0070C0"/>
          <w:sz w:val="24"/>
          <w:szCs w:val="24"/>
        </w:rPr>
        <w:t xml:space="preserve"> required revisions due to the updated consumption report used which provided Orangeville Hydro with correct metered data.</w:t>
      </w:r>
    </w:p>
    <w:p w14:paraId="1D47018B" w14:textId="77777777" w:rsidR="00A06150" w:rsidRPr="00DF21B2" w:rsidRDefault="00A06150" w:rsidP="00A06150">
      <w:pPr>
        <w:pStyle w:val="ListParagraph"/>
        <w:rPr>
          <w:rFonts w:ascii="Arial" w:hAnsi="Arial" w:cs="Arial"/>
          <w:bCs/>
          <w:sz w:val="24"/>
          <w:szCs w:val="24"/>
        </w:rPr>
      </w:pPr>
    </w:p>
    <w:p w14:paraId="4812E2E0" w14:textId="76AD0573" w:rsidR="00A06150" w:rsidRDefault="00A06150" w:rsidP="004804FB">
      <w:pPr>
        <w:pStyle w:val="ListParagraph"/>
        <w:numPr>
          <w:ilvl w:val="0"/>
          <w:numId w:val="12"/>
        </w:numPr>
        <w:spacing w:after="0"/>
        <w:rPr>
          <w:rFonts w:ascii="Arial" w:hAnsi="Arial" w:cs="Arial"/>
          <w:bCs/>
          <w:sz w:val="24"/>
          <w:szCs w:val="24"/>
        </w:rPr>
      </w:pPr>
      <w:r>
        <w:rPr>
          <w:rFonts w:ascii="Arial" w:hAnsi="Arial" w:cs="Arial"/>
          <w:bCs/>
          <w:sz w:val="24"/>
          <w:szCs w:val="24"/>
        </w:rPr>
        <w:t xml:space="preserve">Even with the updated RRR filing revisions at the above noted fifth reference, OEB staff notes that the difference between the calculated loss factor and the OEB approved loss factor is still greater than 1%, at 0.7060 for 2017 and 0.6159 for 2018. Please explain the large differences, as they do not appear to be reasonable. </w:t>
      </w:r>
    </w:p>
    <w:p w14:paraId="66B7033D" w14:textId="791D1CEF" w:rsidR="00394F7B" w:rsidRPr="003F4763" w:rsidRDefault="00394F7B" w:rsidP="00394F7B">
      <w:pPr>
        <w:spacing w:after="0"/>
        <w:rPr>
          <w:rFonts w:ascii="Arial" w:hAnsi="Arial" w:cs="Arial"/>
          <w:bCs/>
          <w:color w:val="0070C0"/>
          <w:sz w:val="24"/>
          <w:szCs w:val="24"/>
          <w:u w:val="single"/>
        </w:rPr>
      </w:pPr>
      <w:r w:rsidRPr="003F4763">
        <w:rPr>
          <w:rFonts w:ascii="Arial" w:hAnsi="Arial" w:cs="Arial"/>
          <w:bCs/>
          <w:color w:val="0070C0"/>
          <w:sz w:val="24"/>
          <w:szCs w:val="24"/>
          <w:u w:val="single"/>
        </w:rPr>
        <w:t>Response</w:t>
      </w:r>
    </w:p>
    <w:p w14:paraId="6CEBECC4" w14:textId="3D266B97" w:rsidR="00394F7B" w:rsidRPr="00C20C9B" w:rsidRDefault="00394F7B" w:rsidP="00394F7B">
      <w:pPr>
        <w:spacing w:after="0"/>
        <w:rPr>
          <w:rFonts w:ascii="Arial" w:hAnsi="Arial" w:cs="Arial"/>
          <w:bCs/>
          <w:color w:val="0070C0"/>
          <w:sz w:val="24"/>
          <w:szCs w:val="24"/>
        </w:rPr>
      </w:pPr>
      <w:r w:rsidRPr="00C20C9B">
        <w:rPr>
          <w:rFonts w:ascii="Arial" w:hAnsi="Arial" w:cs="Arial"/>
          <w:bCs/>
          <w:color w:val="0070C0"/>
          <w:sz w:val="24"/>
          <w:szCs w:val="24"/>
        </w:rPr>
        <w:t>Please see the table</w:t>
      </w:r>
      <w:r w:rsidR="00C20C9B" w:rsidRPr="00C20C9B">
        <w:rPr>
          <w:rFonts w:ascii="Arial" w:hAnsi="Arial" w:cs="Arial"/>
          <w:bCs/>
          <w:color w:val="0070C0"/>
          <w:sz w:val="24"/>
          <w:szCs w:val="24"/>
        </w:rPr>
        <w:t>s</w:t>
      </w:r>
      <w:r w:rsidRPr="00C20C9B">
        <w:rPr>
          <w:rFonts w:ascii="Arial" w:hAnsi="Arial" w:cs="Arial"/>
          <w:bCs/>
          <w:color w:val="0070C0"/>
          <w:sz w:val="24"/>
          <w:szCs w:val="24"/>
        </w:rPr>
        <w:t xml:space="preserve"> below</w:t>
      </w:r>
      <w:r w:rsidR="00C20C9B" w:rsidRPr="00C20C9B">
        <w:rPr>
          <w:rFonts w:ascii="Arial" w:hAnsi="Arial" w:cs="Arial"/>
          <w:bCs/>
          <w:color w:val="0070C0"/>
          <w:sz w:val="24"/>
          <w:szCs w:val="24"/>
        </w:rPr>
        <w:t xml:space="preserve"> for revised calculations</w:t>
      </w:r>
      <w:r w:rsidR="00C20C9B">
        <w:rPr>
          <w:rFonts w:ascii="Arial" w:hAnsi="Arial" w:cs="Arial"/>
          <w:bCs/>
          <w:color w:val="0070C0"/>
          <w:sz w:val="24"/>
          <w:szCs w:val="24"/>
        </w:rPr>
        <w:t>.</w:t>
      </w:r>
      <w:r w:rsidR="00C20C9B" w:rsidRPr="00C20C9B">
        <w:rPr>
          <w:rFonts w:ascii="Arial" w:hAnsi="Arial" w:cs="Arial"/>
          <w:bCs/>
          <w:color w:val="0070C0"/>
          <w:sz w:val="24"/>
          <w:szCs w:val="24"/>
        </w:rPr>
        <w:t xml:space="preserve"> </w:t>
      </w:r>
      <w:r w:rsidR="00C20C9B">
        <w:rPr>
          <w:rFonts w:ascii="Arial" w:hAnsi="Arial" w:cs="Arial"/>
          <w:bCs/>
          <w:color w:val="0070C0"/>
          <w:sz w:val="24"/>
          <w:szCs w:val="24"/>
        </w:rPr>
        <w:t>U</w:t>
      </w:r>
      <w:r w:rsidR="00C20C9B" w:rsidRPr="00C20C9B">
        <w:rPr>
          <w:rFonts w:ascii="Arial" w:hAnsi="Arial" w:cs="Arial"/>
          <w:bCs/>
          <w:color w:val="0070C0"/>
          <w:sz w:val="24"/>
          <w:szCs w:val="24"/>
        </w:rPr>
        <w:t xml:space="preserve">sing </w:t>
      </w:r>
      <w:r w:rsidRPr="00C20C9B">
        <w:rPr>
          <w:rFonts w:ascii="Arial" w:hAnsi="Arial" w:cs="Arial"/>
          <w:bCs/>
          <w:color w:val="0070C0"/>
          <w:sz w:val="24"/>
          <w:szCs w:val="24"/>
        </w:rPr>
        <w:t xml:space="preserve">correct RRR data, and correct non-RPP Class B consumption, the loss factors </w:t>
      </w:r>
      <w:r w:rsidR="00C20C9B">
        <w:rPr>
          <w:rFonts w:ascii="Arial" w:hAnsi="Arial" w:cs="Arial"/>
          <w:bCs/>
          <w:color w:val="0070C0"/>
          <w:sz w:val="24"/>
          <w:szCs w:val="24"/>
        </w:rPr>
        <w:t xml:space="preserve">for 2017-2019 </w:t>
      </w:r>
      <w:r w:rsidRPr="00C20C9B">
        <w:rPr>
          <w:rFonts w:ascii="Arial" w:hAnsi="Arial" w:cs="Arial"/>
          <w:bCs/>
          <w:color w:val="0070C0"/>
          <w:sz w:val="24"/>
          <w:szCs w:val="24"/>
        </w:rPr>
        <w:t xml:space="preserve">are all under 1% difference. </w:t>
      </w:r>
    </w:p>
    <w:p w14:paraId="179679C1" w14:textId="3F53AED8" w:rsidR="00A06150" w:rsidRDefault="00A06150" w:rsidP="00A06150">
      <w:pPr>
        <w:spacing w:after="0"/>
        <w:rPr>
          <w:rFonts w:ascii="Arial" w:hAnsi="Arial" w:cs="Arial"/>
          <w:b/>
          <w:sz w:val="24"/>
          <w:szCs w:val="24"/>
        </w:rPr>
      </w:pPr>
    </w:p>
    <w:p w14:paraId="0867603A" w14:textId="0E806766" w:rsidR="00C20C9B" w:rsidRDefault="00C20C9B" w:rsidP="00A06150">
      <w:pPr>
        <w:spacing w:after="0"/>
        <w:rPr>
          <w:rFonts w:ascii="Arial" w:hAnsi="Arial" w:cs="Arial"/>
          <w:b/>
          <w:sz w:val="24"/>
          <w:szCs w:val="24"/>
        </w:rPr>
      </w:pPr>
      <w:r w:rsidRPr="00C20C9B">
        <w:rPr>
          <w:noProof/>
        </w:rPr>
        <w:drawing>
          <wp:inline distT="0" distB="0" distL="0" distR="0" wp14:anchorId="22BFCE06" wp14:editId="22DCDFBF">
            <wp:extent cx="5943600" cy="2876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876550"/>
                    </a:xfrm>
                    <a:prstGeom prst="rect">
                      <a:avLst/>
                    </a:prstGeom>
                    <a:noFill/>
                    <a:ln>
                      <a:noFill/>
                    </a:ln>
                  </pic:spPr>
                </pic:pic>
              </a:graphicData>
            </a:graphic>
          </wp:inline>
        </w:drawing>
      </w:r>
    </w:p>
    <w:p w14:paraId="6F0B72B1" w14:textId="1E2F509A" w:rsidR="00C20C9B" w:rsidRDefault="00C20C9B" w:rsidP="00A06150">
      <w:pPr>
        <w:spacing w:after="0"/>
        <w:rPr>
          <w:rFonts w:ascii="Arial" w:hAnsi="Arial" w:cs="Arial"/>
          <w:b/>
          <w:sz w:val="24"/>
          <w:szCs w:val="24"/>
        </w:rPr>
      </w:pPr>
    </w:p>
    <w:p w14:paraId="1833EF2D" w14:textId="41BEF24C" w:rsidR="00C20C9B" w:rsidRDefault="00C20C9B" w:rsidP="00A06150">
      <w:pPr>
        <w:spacing w:after="0"/>
        <w:rPr>
          <w:rFonts w:ascii="Arial" w:hAnsi="Arial" w:cs="Arial"/>
          <w:b/>
          <w:sz w:val="24"/>
          <w:szCs w:val="24"/>
        </w:rPr>
      </w:pPr>
      <w:r w:rsidRPr="00C20C9B">
        <w:rPr>
          <w:noProof/>
        </w:rPr>
        <w:lastRenderedPageBreak/>
        <w:drawing>
          <wp:inline distT="0" distB="0" distL="0" distR="0" wp14:anchorId="2741735F" wp14:editId="10F5D37C">
            <wp:extent cx="5943600" cy="28949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894965"/>
                    </a:xfrm>
                    <a:prstGeom prst="rect">
                      <a:avLst/>
                    </a:prstGeom>
                    <a:noFill/>
                    <a:ln>
                      <a:noFill/>
                    </a:ln>
                  </pic:spPr>
                </pic:pic>
              </a:graphicData>
            </a:graphic>
          </wp:inline>
        </w:drawing>
      </w:r>
    </w:p>
    <w:p w14:paraId="55621491" w14:textId="3CE1C799" w:rsidR="00C20C9B" w:rsidRDefault="00C20C9B" w:rsidP="00A06150">
      <w:pPr>
        <w:spacing w:after="0"/>
        <w:rPr>
          <w:rFonts w:ascii="Arial" w:hAnsi="Arial" w:cs="Arial"/>
          <w:b/>
          <w:sz w:val="24"/>
          <w:szCs w:val="24"/>
        </w:rPr>
      </w:pPr>
    </w:p>
    <w:p w14:paraId="3CB3120C" w14:textId="72875AC6" w:rsidR="00C20C9B" w:rsidRDefault="00C20C9B" w:rsidP="00A06150">
      <w:pPr>
        <w:spacing w:after="0"/>
        <w:rPr>
          <w:rFonts w:ascii="Arial" w:hAnsi="Arial" w:cs="Arial"/>
          <w:b/>
          <w:sz w:val="24"/>
          <w:szCs w:val="24"/>
        </w:rPr>
      </w:pPr>
      <w:r w:rsidRPr="00C20C9B">
        <w:rPr>
          <w:noProof/>
        </w:rPr>
        <w:drawing>
          <wp:inline distT="0" distB="0" distL="0" distR="0" wp14:anchorId="18D77509" wp14:editId="0940B542">
            <wp:extent cx="5943600" cy="28682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868295"/>
                    </a:xfrm>
                    <a:prstGeom prst="rect">
                      <a:avLst/>
                    </a:prstGeom>
                    <a:noFill/>
                    <a:ln>
                      <a:noFill/>
                    </a:ln>
                  </pic:spPr>
                </pic:pic>
              </a:graphicData>
            </a:graphic>
          </wp:inline>
        </w:drawing>
      </w:r>
    </w:p>
    <w:p w14:paraId="4D58F11B" w14:textId="77777777" w:rsidR="00C20C9B" w:rsidRDefault="00C20C9B" w:rsidP="00A06150">
      <w:pPr>
        <w:spacing w:after="0"/>
        <w:rPr>
          <w:rFonts w:ascii="Arial" w:hAnsi="Arial" w:cs="Arial"/>
          <w:b/>
          <w:sz w:val="24"/>
          <w:szCs w:val="24"/>
        </w:rPr>
      </w:pPr>
    </w:p>
    <w:p w14:paraId="02C99471" w14:textId="5DF64F9C"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10</w:t>
      </w:r>
    </w:p>
    <w:p w14:paraId="0A5076CA" w14:textId="77777777" w:rsidR="00A06150" w:rsidRPr="0015110A" w:rsidRDefault="00A06150" w:rsidP="00A06150">
      <w:pPr>
        <w:spacing w:after="0"/>
        <w:rPr>
          <w:rFonts w:ascii="Arial" w:hAnsi="Arial" w:cs="Arial"/>
          <w:b/>
          <w:sz w:val="24"/>
          <w:szCs w:val="24"/>
        </w:rPr>
      </w:pPr>
    </w:p>
    <w:p w14:paraId="4BE9DEA7"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 page 2 &amp; 3</w:t>
      </w:r>
    </w:p>
    <w:p w14:paraId="660F9123"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7E3FCC85" w14:textId="77777777" w:rsidR="00A06150" w:rsidRPr="0015110A" w:rsidRDefault="00A06150" w:rsidP="00A06150">
      <w:pPr>
        <w:spacing w:after="0"/>
        <w:ind w:left="720" w:hanging="720"/>
        <w:rPr>
          <w:rFonts w:ascii="Arial" w:hAnsi="Arial" w:cs="Arial"/>
          <w:b/>
          <w:sz w:val="24"/>
          <w:szCs w:val="24"/>
        </w:rPr>
      </w:pPr>
    </w:p>
    <w:p w14:paraId="7095FE3A"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4546F746" w14:textId="77777777" w:rsidR="00A06150" w:rsidRPr="0015110A" w:rsidRDefault="00A06150" w:rsidP="00A06150">
      <w:pPr>
        <w:spacing w:after="0"/>
        <w:rPr>
          <w:rFonts w:ascii="Arial" w:hAnsi="Arial" w:cs="Arial"/>
          <w:b/>
          <w:sz w:val="24"/>
          <w:szCs w:val="24"/>
        </w:rPr>
      </w:pPr>
    </w:p>
    <w:p w14:paraId="4E890A2D"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lastRenderedPageBreak/>
        <w:t>On page 2 &amp; 3 of the above noted first reference, the OEB requested that the utility disclose the GA rate to bill customers (</w:t>
      </w:r>
      <w:proofErr w:type="gramStart"/>
      <w:r w:rsidRPr="0015110A">
        <w:rPr>
          <w:rFonts w:ascii="Arial" w:hAnsi="Arial" w:cs="Arial"/>
          <w:bCs/>
          <w:sz w:val="24"/>
          <w:szCs w:val="24"/>
        </w:rPr>
        <w:t>i.e.</w:t>
      </w:r>
      <w:proofErr w:type="gramEnd"/>
      <w:r w:rsidRPr="0015110A">
        <w:rPr>
          <w:rFonts w:ascii="Arial" w:hAnsi="Arial" w:cs="Arial"/>
          <w:bCs/>
          <w:sz w:val="24"/>
          <w:szCs w:val="24"/>
        </w:rPr>
        <w:t xml:space="preserve"> 1st Estimate, 2nd Estimate or Actual) and confirm that:</w:t>
      </w:r>
    </w:p>
    <w:p w14:paraId="7A5840B4" w14:textId="77777777" w:rsidR="00A06150" w:rsidRPr="0015110A" w:rsidRDefault="00A06150" w:rsidP="00A06150">
      <w:pPr>
        <w:spacing w:after="0"/>
        <w:rPr>
          <w:rFonts w:ascii="Arial" w:hAnsi="Arial" w:cs="Arial"/>
          <w:bCs/>
          <w:sz w:val="24"/>
          <w:szCs w:val="24"/>
        </w:rPr>
      </w:pPr>
    </w:p>
    <w:p w14:paraId="26B729DC" w14:textId="77777777" w:rsidR="00A06150" w:rsidRPr="0015110A" w:rsidRDefault="00A06150" w:rsidP="004804FB">
      <w:pPr>
        <w:pStyle w:val="ListParagraph"/>
        <w:numPr>
          <w:ilvl w:val="0"/>
          <w:numId w:val="15"/>
        </w:numPr>
        <w:spacing w:after="0"/>
        <w:rPr>
          <w:rFonts w:ascii="Arial" w:hAnsi="Arial" w:cs="Arial"/>
          <w:bCs/>
          <w:sz w:val="24"/>
          <w:szCs w:val="24"/>
        </w:rPr>
      </w:pPr>
      <w:r w:rsidRPr="0015110A">
        <w:rPr>
          <w:rFonts w:ascii="Arial" w:hAnsi="Arial" w:cs="Arial"/>
          <w:bCs/>
          <w:sz w:val="24"/>
          <w:szCs w:val="24"/>
        </w:rPr>
        <w:t xml:space="preserve">The utility uses the same GA rate to bill all customer </w:t>
      </w:r>
      <w:proofErr w:type="gramStart"/>
      <w:r w:rsidRPr="0015110A">
        <w:rPr>
          <w:rFonts w:ascii="Arial" w:hAnsi="Arial" w:cs="Arial"/>
          <w:bCs/>
          <w:sz w:val="24"/>
          <w:szCs w:val="24"/>
        </w:rPr>
        <w:t>classes</w:t>
      </w:r>
      <w:proofErr w:type="gramEnd"/>
    </w:p>
    <w:p w14:paraId="5BCDA91F" w14:textId="77777777" w:rsidR="00A06150" w:rsidRPr="0015110A" w:rsidRDefault="00A06150" w:rsidP="004804FB">
      <w:pPr>
        <w:pStyle w:val="ListParagraph"/>
        <w:numPr>
          <w:ilvl w:val="0"/>
          <w:numId w:val="15"/>
        </w:numPr>
        <w:spacing w:after="0"/>
        <w:rPr>
          <w:rFonts w:ascii="Arial" w:hAnsi="Arial" w:cs="Arial"/>
          <w:bCs/>
          <w:sz w:val="24"/>
          <w:szCs w:val="24"/>
        </w:rPr>
      </w:pPr>
      <w:r w:rsidRPr="0015110A">
        <w:rPr>
          <w:rFonts w:ascii="Arial" w:hAnsi="Arial" w:cs="Arial"/>
          <w:bCs/>
          <w:sz w:val="24"/>
          <w:szCs w:val="24"/>
        </w:rPr>
        <w:t xml:space="preserve">The utility uses the same GA rate for recording unbilled revenues </w:t>
      </w:r>
      <w:proofErr w:type="gramStart"/>
      <w:r w:rsidRPr="0015110A">
        <w:rPr>
          <w:rFonts w:ascii="Arial" w:hAnsi="Arial" w:cs="Arial"/>
          <w:bCs/>
          <w:sz w:val="24"/>
          <w:szCs w:val="24"/>
        </w:rPr>
        <w:t>entries</w:t>
      </w:r>
      <w:proofErr w:type="gramEnd"/>
    </w:p>
    <w:p w14:paraId="7BDE000C" w14:textId="77777777" w:rsidR="00A06150" w:rsidRPr="0015110A" w:rsidRDefault="00A06150" w:rsidP="00A06150">
      <w:pPr>
        <w:spacing w:after="0"/>
        <w:rPr>
          <w:rFonts w:ascii="Arial" w:hAnsi="Arial" w:cs="Arial"/>
          <w:bCs/>
          <w:sz w:val="24"/>
          <w:szCs w:val="24"/>
        </w:rPr>
      </w:pPr>
    </w:p>
    <w:p w14:paraId="0EB4BAE2"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If the above noted statements were not confirmed by the utility, the OEB expected the utility to provide an explanation.</w:t>
      </w:r>
    </w:p>
    <w:p w14:paraId="46722095" w14:textId="77777777" w:rsidR="00A06150" w:rsidRPr="0015110A" w:rsidRDefault="00A06150" w:rsidP="00A06150">
      <w:pPr>
        <w:spacing w:after="0"/>
        <w:rPr>
          <w:rFonts w:ascii="Arial" w:hAnsi="Arial" w:cs="Arial"/>
          <w:bCs/>
          <w:sz w:val="24"/>
          <w:szCs w:val="24"/>
        </w:rPr>
      </w:pPr>
    </w:p>
    <w:p w14:paraId="2358BB9D" w14:textId="77777777" w:rsidR="00A06150" w:rsidRDefault="00A06150" w:rsidP="00A06150">
      <w:pPr>
        <w:spacing w:after="0"/>
        <w:rPr>
          <w:rFonts w:ascii="Arial" w:hAnsi="Arial" w:cs="Arial"/>
          <w:bCs/>
          <w:sz w:val="24"/>
          <w:szCs w:val="24"/>
        </w:rPr>
      </w:pPr>
      <w:r w:rsidRPr="0015110A">
        <w:rPr>
          <w:rFonts w:ascii="Arial" w:hAnsi="Arial" w:cs="Arial"/>
          <w:sz w:val="24"/>
          <w:szCs w:val="24"/>
        </w:rPr>
        <w:t xml:space="preserve">At the above noted second reference, </w:t>
      </w:r>
      <w:bookmarkStart w:id="2" w:name="_Hlk61106822"/>
      <w:r w:rsidRPr="0015110A">
        <w:rPr>
          <w:rFonts w:ascii="Arial" w:hAnsi="Arial" w:cs="Arial"/>
          <w:sz w:val="24"/>
          <w:szCs w:val="24"/>
        </w:rPr>
        <w:t xml:space="preserve">Orangeville Hydro has not confirmed that it uses the same GA rate for recording unbilled revenues entries in cell G27 of each of the </w:t>
      </w:r>
      <w:r w:rsidRPr="0015110A">
        <w:rPr>
          <w:rFonts w:ascii="Arial" w:hAnsi="Arial" w:cs="Arial"/>
          <w:bCs/>
          <w:sz w:val="24"/>
          <w:szCs w:val="24"/>
        </w:rPr>
        <w:t xml:space="preserve">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2019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Cell G27 is blank.</w:t>
      </w:r>
    </w:p>
    <w:p w14:paraId="1E223474" w14:textId="77777777" w:rsidR="00A06150" w:rsidRDefault="00A06150" w:rsidP="00A06150">
      <w:pPr>
        <w:spacing w:after="0"/>
        <w:rPr>
          <w:rFonts w:ascii="Arial" w:hAnsi="Arial" w:cs="Arial"/>
          <w:bCs/>
          <w:sz w:val="24"/>
          <w:szCs w:val="24"/>
        </w:rPr>
      </w:pPr>
    </w:p>
    <w:bookmarkEnd w:id="2"/>
    <w:p w14:paraId="21430562"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23323FC5" w14:textId="77777777" w:rsidR="00A06150" w:rsidRPr="0015110A" w:rsidRDefault="00A06150" w:rsidP="00A06150">
      <w:pPr>
        <w:spacing w:after="0"/>
        <w:rPr>
          <w:rFonts w:ascii="Arial" w:hAnsi="Arial" w:cs="Arial"/>
          <w:bCs/>
          <w:sz w:val="24"/>
          <w:szCs w:val="24"/>
        </w:rPr>
      </w:pPr>
    </w:p>
    <w:p w14:paraId="59C520C3" w14:textId="57BC66D9" w:rsidR="00A06150" w:rsidRDefault="00A06150" w:rsidP="004804FB">
      <w:pPr>
        <w:pStyle w:val="ListParagraph"/>
        <w:numPr>
          <w:ilvl w:val="0"/>
          <w:numId w:val="13"/>
        </w:numPr>
        <w:spacing w:after="0"/>
        <w:rPr>
          <w:rFonts w:ascii="Arial" w:hAnsi="Arial" w:cs="Arial"/>
          <w:sz w:val="24"/>
          <w:szCs w:val="24"/>
        </w:rPr>
      </w:pPr>
      <w:r w:rsidRPr="0015110A">
        <w:rPr>
          <w:rFonts w:ascii="Arial" w:hAnsi="Arial" w:cs="Arial"/>
          <w:sz w:val="24"/>
          <w:szCs w:val="24"/>
        </w:rPr>
        <w:t>Please confirm that Orangeville Hydro uses the same GA rate for recording unbilled revenues entries.</w:t>
      </w:r>
      <w:r>
        <w:rPr>
          <w:rFonts w:ascii="Arial" w:hAnsi="Arial" w:cs="Arial"/>
          <w:sz w:val="24"/>
          <w:szCs w:val="24"/>
        </w:rPr>
        <w:t xml:space="preserve"> If this is not the case, please explain.</w:t>
      </w:r>
    </w:p>
    <w:p w14:paraId="71C268EC" w14:textId="3B6CBD44" w:rsidR="00804B7A" w:rsidRDefault="00804B7A" w:rsidP="00804B7A">
      <w:pPr>
        <w:spacing w:after="0"/>
        <w:rPr>
          <w:rFonts w:ascii="Arial" w:hAnsi="Arial" w:cs="Arial"/>
          <w:sz w:val="24"/>
          <w:szCs w:val="24"/>
        </w:rPr>
      </w:pPr>
    </w:p>
    <w:p w14:paraId="55A5AF1F" w14:textId="62C52197" w:rsidR="00804B7A" w:rsidRPr="00804B7A" w:rsidRDefault="00804B7A" w:rsidP="00804B7A">
      <w:pPr>
        <w:spacing w:after="0"/>
        <w:rPr>
          <w:rFonts w:ascii="Arial" w:hAnsi="Arial" w:cs="Arial"/>
          <w:color w:val="0070C0"/>
          <w:sz w:val="24"/>
          <w:szCs w:val="24"/>
          <w:u w:val="single"/>
        </w:rPr>
      </w:pPr>
      <w:r w:rsidRPr="00804B7A">
        <w:rPr>
          <w:rFonts w:ascii="Arial" w:hAnsi="Arial" w:cs="Arial"/>
          <w:color w:val="0070C0"/>
          <w:sz w:val="24"/>
          <w:szCs w:val="24"/>
          <w:u w:val="single"/>
        </w:rPr>
        <w:t>Response</w:t>
      </w:r>
    </w:p>
    <w:p w14:paraId="3FA6840F" w14:textId="78E442C2" w:rsidR="00804B7A" w:rsidRPr="00804B7A" w:rsidRDefault="00804B7A" w:rsidP="00804B7A">
      <w:pPr>
        <w:spacing w:after="0"/>
        <w:rPr>
          <w:rFonts w:ascii="Arial" w:hAnsi="Arial" w:cs="Arial"/>
          <w:color w:val="0070C0"/>
          <w:sz w:val="24"/>
          <w:szCs w:val="24"/>
        </w:rPr>
      </w:pPr>
      <w:r>
        <w:rPr>
          <w:rFonts w:ascii="Arial" w:hAnsi="Arial" w:cs="Arial"/>
          <w:color w:val="0070C0"/>
          <w:sz w:val="24"/>
          <w:szCs w:val="24"/>
        </w:rPr>
        <w:t xml:space="preserve">Orangeville Hydro </w:t>
      </w:r>
      <w:r w:rsidR="00291693">
        <w:rPr>
          <w:rFonts w:ascii="Arial" w:hAnsi="Arial" w:cs="Arial"/>
          <w:color w:val="0070C0"/>
          <w:sz w:val="24"/>
          <w:szCs w:val="24"/>
        </w:rPr>
        <w:t xml:space="preserve">confirms it </w:t>
      </w:r>
      <w:r>
        <w:rPr>
          <w:rFonts w:ascii="Arial" w:hAnsi="Arial" w:cs="Arial"/>
          <w:color w:val="0070C0"/>
          <w:sz w:val="24"/>
          <w:szCs w:val="24"/>
        </w:rPr>
        <w:t xml:space="preserve">uses the same GA rate for recording unbilled revenue entries.  </w:t>
      </w:r>
    </w:p>
    <w:p w14:paraId="7A86BB84" w14:textId="77777777" w:rsidR="00A06150" w:rsidRPr="0015110A" w:rsidRDefault="00A06150" w:rsidP="00A06150">
      <w:pPr>
        <w:pStyle w:val="ListParagraph"/>
        <w:spacing w:after="0"/>
        <w:rPr>
          <w:rFonts w:ascii="Arial" w:hAnsi="Arial" w:cs="Arial"/>
          <w:sz w:val="24"/>
          <w:szCs w:val="24"/>
        </w:rPr>
      </w:pPr>
    </w:p>
    <w:p w14:paraId="1DD4BFA0" w14:textId="08707743" w:rsidR="00A06150" w:rsidRDefault="00A06150" w:rsidP="004804FB">
      <w:pPr>
        <w:pStyle w:val="ListParagraph"/>
        <w:numPr>
          <w:ilvl w:val="0"/>
          <w:numId w:val="13"/>
        </w:numPr>
        <w:spacing w:after="0"/>
        <w:rPr>
          <w:rFonts w:ascii="Arial" w:hAnsi="Arial" w:cs="Arial"/>
          <w:sz w:val="24"/>
          <w:szCs w:val="24"/>
        </w:rPr>
      </w:pPr>
      <w:r>
        <w:rPr>
          <w:rFonts w:ascii="Arial" w:hAnsi="Arial" w:cs="Arial"/>
          <w:sz w:val="24"/>
          <w:szCs w:val="24"/>
        </w:rPr>
        <w:t>P</w:t>
      </w:r>
      <w:r w:rsidRPr="0015110A">
        <w:rPr>
          <w:rFonts w:ascii="Arial" w:hAnsi="Arial" w:cs="Arial"/>
          <w:sz w:val="24"/>
          <w:szCs w:val="24"/>
        </w:rPr>
        <w:t xml:space="preserve">lease update cell G27 of each of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w:t>
      </w:r>
      <w:r>
        <w:rPr>
          <w:rFonts w:ascii="Arial" w:hAnsi="Arial" w:cs="Arial"/>
          <w:sz w:val="24"/>
          <w:szCs w:val="24"/>
        </w:rPr>
        <w:t xml:space="preserve">and </w:t>
      </w:r>
      <w:r w:rsidRPr="0015110A">
        <w:rPr>
          <w:rFonts w:ascii="Arial" w:hAnsi="Arial" w:cs="Arial"/>
          <w:sz w:val="24"/>
          <w:szCs w:val="24"/>
        </w:rPr>
        <w:t xml:space="preserve">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w:t>
      </w:r>
    </w:p>
    <w:p w14:paraId="5D9BFDD6" w14:textId="113B6F02" w:rsidR="00804B7A" w:rsidRDefault="00804B7A" w:rsidP="00804B7A">
      <w:pPr>
        <w:spacing w:after="0"/>
        <w:rPr>
          <w:rFonts w:ascii="Arial" w:hAnsi="Arial" w:cs="Arial"/>
          <w:sz w:val="24"/>
          <w:szCs w:val="24"/>
        </w:rPr>
      </w:pPr>
    </w:p>
    <w:p w14:paraId="170BBC53" w14:textId="77777777" w:rsidR="00804B7A" w:rsidRPr="00804B7A" w:rsidRDefault="00804B7A" w:rsidP="00804B7A">
      <w:pPr>
        <w:spacing w:after="0"/>
        <w:rPr>
          <w:rFonts w:ascii="Arial" w:hAnsi="Arial" w:cs="Arial"/>
          <w:color w:val="0070C0"/>
          <w:sz w:val="24"/>
          <w:szCs w:val="24"/>
          <w:u w:val="single"/>
        </w:rPr>
      </w:pPr>
      <w:r w:rsidRPr="00804B7A">
        <w:rPr>
          <w:rFonts w:ascii="Arial" w:hAnsi="Arial" w:cs="Arial"/>
          <w:color w:val="0070C0"/>
          <w:sz w:val="24"/>
          <w:szCs w:val="24"/>
          <w:u w:val="single"/>
        </w:rPr>
        <w:t>Response</w:t>
      </w:r>
    </w:p>
    <w:p w14:paraId="463FCEE8" w14:textId="29C17F3A" w:rsidR="00804B7A" w:rsidRPr="00804B7A" w:rsidRDefault="00804B7A" w:rsidP="00804B7A">
      <w:pPr>
        <w:spacing w:after="0"/>
        <w:rPr>
          <w:rFonts w:ascii="Arial" w:hAnsi="Arial" w:cs="Arial"/>
          <w:color w:val="0070C0"/>
          <w:sz w:val="24"/>
          <w:szCs w:val="24"/>
        </w:rPr>
      </w:pPr>
      <w:r w:rsidRPr="00804B7A">
        <w:rPr>
          <w:rFonts w:ascii="Arial" w:hAnsi="Arial" w:cs="Arial"/>
          <w:color w:val="0070C0"/>
          <w:sz w:val="24"/>
          <w:szCs w:val="24"/>
        </w:rPr>
        <w:t xml:space="preserve">Orangeville Hydro has updated cell G27 of each of the 2017 GA Analysis </w:t>
      </w:r>
      <w:proofErr w:type="spellStart"/>
      <w:r w:rsidRPr="00804B7A">
        <w:rPr>
          <w:rFonts w:ascii="Arial" w:hAnsi="Arial" w:cs="Arial"/>
          <w:color w:val="0070C0"/>
          <w:sz w:val="24"/>
          <w:szCs w:val="24"/>
        </w:rPr>
        <w:t>Workform</w:t>
      </w:r>
      <w:proofErr w:type="spellEnd"/>
      <w:r w:rsidRPr="00804B7A">
        <w:rPr>
          <w:rFonts w:ascii="Arial" w:hAnsi="Arial" w:cs="Arial"/>
          <w:color w:val="0070C0"/>
          <w:sz w:val="24"/>
          <w:szCs w:val="24"/>
        </w:rPr>
        <w:t xml:space="preserve">, 2018 GA Analysis </w:t>
      </w:r>
      <w:proofErr w:type="spellStart"/>
      <w:r w:rsidRPr="00804B7A">
        <w:rPr>
          <w:rFonts w:ascii="Arial" w:hAnsi="Arial" w:cs="Arial"/>
          <w:color w:val="0070C0"/>
          <w:sz w:val="24"/>
          <w:szCs w:val="24"/>
        </w:rPr>
        <w:t>Workform</w:t>
      </w:r>
      <w:proofErr w:type="spellEnd"/>
      <w:r w:rsidRPr="00804B7A">
        <w:rPr>
          <w:rFonts w:ascii="Arial" w:hAnsi="Arial" w:cs="Arial"/>
          <w:color w:val="0070C0"/>
          <w:sz w:val="24"/>
          <w:szCs w:val="24"/>
        </w:rPr>
        <w:t xml:space="preserve">, and 2019 GA Analysis </w:t>
      </w:r>
      <w:proofErr w:type="spellStart"/>
      <w:r w:rsidRPr="00804B7A">
        <w:rPr>
          <w:rFonts w:ascii="Arial" w:hAnsi="Arial" w:cs="Arial"/>
          <w:color w:val="0070C0"/>
          <w:sz w:val="24"/>
          <w:szCs w:val="24"/>
        </w:rPr>
        <w:t>Workform</w:t>
      </w:r>
      <w:proofErr w:type="spellEnd"/>
      <w:r w:rsidRPr="00804B7A">
        <w:rPr>
          <w:rFonts w:ascii="Arial" w:hAnsi="Arial" w:cs="Arial"/>
          <w:color w:val="0070C0"/>
          <w:sz w:val="24"/>
          <w:szCs w:val="24"/>
        </w:rPr>
        <w:t>.</w:t>
      </w:r>
    </w:p>
    <w:p w14:paraId="05C81C98" w14:textId="77777777" w:rsidR="00A06150" w:rsidRPr="00804B7A" w:rsidRDefault="00A06150" w:rsidP="00804B7A">
      <w:pPr>
        <w:spacing w:after="0"/>
        <w:rPr>
          <w:rFonts w:ascii="Arial" w:hAnsi="Arial" w:cs="Arial"/>
          <w:sz w:val="24"/>
          <w:szCs w:val="24"/>
        </w:rPr>
      </w:pPr>
    </w:p>
    <w:p w14:paraId="68FDA0EC" w14:textId="25D4F862"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11</w:t>
      </w:r>
    </w:p>
    <w:p w14:paraId="6513764B" w14:textId="77777777" w:rsidR="00A06150" w:rsidRPr="0015110A" w:rsidRDefault="00A06150" w:rsidP="00A06150">
      <w:pPr>
        <w:spacing w:after="0"/>
        <w:rPr>
          <w:rFonts w:ascii="Arial" w:hAnsi="Arial" w:cs="Arial"/>
          <w:b/>
          <w:sz w:val="24"/>
          <w:szCs w:val="24"/>
        </w:rPr>
      </w:pPr>
    </w:p>
    <w:p w14:paraId="36ADFF0D" w14:textId="77777777" w:rsidR="00A06150" w:rsidRPr="00A06150" w:rsidRDefault="00A06150" w:rsidP="00A06150">
      <w:pPr>
        <w:spacing w:after="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 page 10 &amp; 11</w:t>
      </w:r>
    </w:p>
    <w:p w14:paraId="4C1E6D77"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(2) Manager’s Summary, November 2, 2020, page 14</w:t>
      </w:r>
    </w:p>
    <w:p w14:paraId="465A3C9B"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(3)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0ED3E000"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(4) EB-2019-0060 OEB Staff Question #6</w:t>
      </w:r>
    </w:p>
    <w:p w14:paraId="714523BC"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(5) Chapter 3 of the Filing Requirements for Electricity Distribution Applications Rate Applications, dated May 14, 2020, page 12</w:t>
      </w:r>
    </w:p>
    <w:p w14:paraId="0478C4EF" w14:textId="77777777" w:rsidR="00A06150" w:rsidRPr="0015110A" w:rsidRDefault="00A06150" w:rsidP="00A06150">
      <w:pPr>
        <w:spacing w:after="0"/>
        <w:ind w:left="720" w:hanging="720"/>
        <w:rPr>
          <w:rFonts w:ascii="Arial" w:hAnsi="Arial" w:cs="Arial"/>
          <w:bCs/>
          <w:sz w:val="24"/>
          <w:szCs w:val="24"/>
        </w:rPr>
      </w:pPr>
    </w:p>
    <w:p w14:paraId="2827AC03"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14FEC8DB" w14:textId="77777777" w:rsidR="00A06150" w:rsidRPr="0015110A" w:rsidRDefault="00A06150" w:rsidP="00A06150">
      <w:pPr>
        <w:spacing w:after="0"/>
        <w:rPr>
          <w:rFonts w:ascii="Arial" w:hAnsi="Arial" w:cs="Arial"/>
          <w:b/>
          <w:bCs/>
          <w:sz w:val="24"/>
          <w:szCs w:val="24"/>
        </w:rPr>
      </w:pPr>
    </w:p>
    <w:p w14:paraId="0D6C4444" w14:textId="77777777" w:rsidR="00A06150" w:rsidRPr="0015110A" w:rsidRDefault="00A06150" w:rsidP="00A06150">
      <w:pPr>
        <w:spacing w:after="0"/>
        <w:rPr>
          <w:rFonts w:ascii="Arial" w:hAnsi="Arial" w:cs="Arial"/>
          <w:b/>
          <w:bCs/>
          <w:sz w:val="24"/>
          <w:szCs w:val="24"/>
        </w:rPr>
      </w:pPr>
      <w:r w:rsidRPr="0015110A">
        <w:rPr>
          <w:rFonts w:ascii="Arial" w:hAnsi="Arial" w:cs="Arial"/>
          <w:bCs/>
          <w:sz w:val="24"/>
          <w:szCs w:val="24"/>
        </w:rPr>
        <w:t xml:space="preserve">On page 10 of the above noted </w:t>
      </w:r>
      <w:r>
        <w:rPr>
          <w:rFonts w:ascii="Arial" w:hAnsi="Arial" w:cs="Arial"/>
          <w:bCs/>
          <w:sz w:val="24"/>
          <w:szCs w:val="24"/>
        </w:rPr>
        <w:t>first r</w:t>
      </w:r>
      <w:r w:rsidRPr="0015110A">
        <w:rPr>
          <w:rFonts w:ascii="Arial" w:hAnsi="Arial" w:cs="Arial"/>
          <w:bCs/>
          <w:sz w:val="24"/>
          <w:szCs w:val="24"/>
        </w:rPr>
        <w:t>eference, the OEB stated:</w:t>
      </w:r>
    </w:p>
    <w:p w14:paraId="0D839BDB" w14:textId="77777777" w:rsidR="00A06150" w:rsidRPr="0015110A" w:rsidRDefault="00A06150" w:rsidP="00A06150">
      <w:pPr>
        <w:spacing w:after="0"/>
        <w:rPr>
          <w:rFonts w:ascii="Arial" w:hAnsi="Arial" w:cs="Arial"/>
          <w:b/>
          <w:bCs/>
          <w:sz w:val="24"/>
          <w:szCs w:val="24"/>
        </w:rPr>
      </w:pPr>
    </w:p>
    <w:p w14:paraId="0CFEC80D"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 xml:space="preserve">Distributors are to record the differences between </w:t>
      </w:r>
      <w:proofErr w:type="spellStart"/>
      <w:r w:rsidRPr="0015110A">
        <w:rPr>
          <w:rFonts w:ascii="Arial" w:hAnsi="Arial" w:cs="Arial"/>
          <w:sz w:val="24"/>
          <w:szCs w:val="24"/>
        </w:rPr>
        <w:t>i</w:t>
      </w:r>
      <w:proofErr w:type="spellEnd"/>
      <w:r w:rsidRPr="0015110A">
        <w:rPr>
          <w:rFonts w:ascii="Arial" w:hAnsi="Arial" w:cs="Arial"/>
          <w:sz w:val="24"/>
          <w:szCs w:val="24"/>
        </w:rPr>
        <w:t xml:space="preserve">) unbilled revenue for the </w:t>
      </w:r>
      <w:proofErr w:type="gramStart"/>
      <w:r w:rsidRPr="0015110A">
        <w:rPr>
          <w:rFonts w:ascii="Arial" w:hAnsi="Arial" w:cs="Arial"/>
          <w:sz w:val="24"/>
          <w:szCs w:val="24"/>
        </w:rPr>
        <w:t>GA</w:t>
      </w:r>
      <w:proofErr w:type="gramEnd"/>
    </w:p>
    <w:p w14:paraId="254D43A3"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for all customer classes and ii) the GA revenue billed in the subsequent year for</w:t>
      </w:r>
    </w:p>
    <w:p w14:paraId="20287E70"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 xml:space="preserve">the previous fiscal period in the year in which they relate for commodity </w:t>
      </w:r>
      <w:proofErr w:type="gramStart"/>
      <w:r w:rsidRPr="0015110A">
        <w:rPr>
          <w:rFonts w:ascii="Arial" w:hAnsi="Arial" w:cs="Arial"/>
          <w:sz w:val="24"/>
          <w:szCs w:val="24"/>
        </w:rPr>
        <w:t>account</w:t>
      </w:r>
      <w:proofErr w:type="gramEnd"/>
    </w:p>
    <w:p w14:paraId="4C874755"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disposition purposes. This is referred to as the unbilled to actual revenue true-up…</w:t>
      </w:r>
    </w:p>
    <w:p w14:paraId="7CC86E01" w14:textId="77777777" w:rsidR="00A06150" w:rsidRPr="0015110A" w:rsidRDefault="00A06150" w:rsidP="00A06150">
      <w:pPr>
        <w:spacing w:after="0"/>
        <w:ind w:left="720"/>
        <w:rPr>
          <w:rFonts w:ascii="Arial" w:hAnsi="Arial" w:cs="Arial"/>
          <w:sz w:val="24"/>
          <w:szCs w:val="24"/>
        </w:rPr>
      </w:pPr>
    </w:p>
    <w:p w14:paraId="30310C4F"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 xml:space="preserve">…Whether a reconciling item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and/or principal</w:t>
      </w:r>
    </w:p>
    <w:p w14:paraId="64B1F48F" w14:textId="77777777" w:rsidR="00A06150" w:rsidRPr="0015110A" w:rsidRDefault="00A06150" w:rsidP="00A06150">
      <w:pPr>
        <w:spacing w:after="0"/>
        <w:ind w:left="720"/>
        <w:rPr>
          <w:rFonts w:ascii="Arial" w:hAnsi="Arial" w:cs="Arial"/>
          <w:sz w:val="24"/>
          <w:szCs w:val="24"/>
        </w:rPr>
      </w:pPr>
      <w:r w:rsidRPr="0015110A">
        <w:rPr>
          <w:rFonts w:ascii="Arial" w:hAnsi="Arial" w:cs="Arial"/>
          <w:sz w:val="24"/>
          <w:szCs w:val="24"/>
        </w:rPr>
        <w:t>adjustment in the DVA Continuity Schedule is required will depend on:</w:t>
      </w:r>
    </w:p>
    <w:p w14:paraId="1A000531" w14:textId="77777777" w:rsidR="00A06150" w:rsidRPr="0015110A" w:rsidRDefault="00A06150" w:rsidP="004804FB">
      <w:pPr>
        <w:pStyle w:val="ListParagraph"/>
        <w:numPr>
          <w:ilvl w:val="1"/>
          <w:numId w:val="16"/>
        </w:numPr>
        <w:spacing w:after="0"/>
        <w:rPr>
          <w:rFonts w:ascii="Arial" w:hAnsi="Arial" w:cs="Arial"/>
          <w:sz w:val="24"/>
          <w:szCs w:val="24"/>
        </w:rPr>
      </w:pPr>
      <w:r w:rsidRPr="0015110A">
        <w:rPr>
          <w:rFonts w:ascii="Arial" w:hAnsi="Arial" w:cs="Arial"/>
          <w:sz w:val="24"/>
          <w:szCs w:val="24"/>
        </w:rPr>
        <w:t>whether unbilled consumption is reflected in the calculated Expected GA Balance (</w:t>
      </w:r>
      <w:proofErr w:type="gramStart"/>
      <w:r w:rsidRPr="0015110A">
        <w:rPr>
          <w:rFonts w:ascii="Arial" w:hAnsi="Arial" w:cs="Arial"/>
          <w:sz w:val="24"/>
          <w:szCs w:val="24"/>
        </w:rPr>
        <w:t>i.e.</w:t>
      </w:r>
      <w:proofErr w:type="gramEnd"/>
      <w:r w:rsidRPr="0015110A">
        <w:rPr>
          <w:rFonts w:ascii="Arial" w:hAnsi="Arial" w:cs="Arial"/>
          <w:sz w:val="24"/>
          <w:szCs w:val="24"/>
        </w:rPr>
        <w:t xml:space="preserve"> unbilled consumption is incorporated in columns G and H of the Analysis of the Expected GA Amount table in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or whether calendar month consumption is used, and</w:t>
      </w:r>
    </w:p>
    <w:p w14:paraId="0DD3EA37" w14:textId="77777777" w:rsidR="00A06150" w:rsidRPr="0015110A" w:rsidRDefault="00A06150" w:rsidP="004804FB">
      <w:pPr>
        <w:pStyle w:val="ListParagraph"/>
        <w:numPr>
          <w:ilvl w:val="1"/>
          <w:numId w:val="16"/>
        </w:numPr>
        <w:spacing w:after="0"/>
        <w:rPr>
          <w:rFonts w:ascii="Arial" w:hAnsi="Arial" w:cs="Arial"/>
          <w:sz w:val="24"/>
          <w:szCs w:val="24"/>
        </w:rPr>
      </w:pPr>
      <w:r w:rsidRPr="0015110A">
        <w:rPr>
          <w:rFonts w:ascii="Arial" w:hAnsi="Arial" w:cs="Arial"/>
          <w:sz w:val="24"/>
          <w:szCs w:val="24"/>
        </w:rPr>
        <w:t>whether the unbilled to actual revenue true-up is included in the General Ledger at year-end.</w:t>
      </w:r>
    </w:p>
    <w:p w14:paraId="15CD096A" w14:textId="77777777" w:rsidR="00A06150" w:rsidRPr="0015110A" w:rsidRDefault="00A06150" w:rsidP="00A06150">
      <w:pPr>
        <w:spacing w:after="0"/>
        <w:rPr>
          <w:rFonts w:ascii="Arial" w:hAnsi="Arial" w:cs="Arial"/>
          <w:b/>
          <w:bCs/>
          <w:sz w:val="24"/>
          <w:szCs w:val="24"/>
        </w:rPr>
      </w:pPr>
    </w:p>
    <w:p w14:paraId="75EEDB48" w14:textId="77777777" w:rsidR="00A06150" w:rsidRPr="0015110A" w:rsidRDefault="00A06150" w:rsidP="00A06150">
      <w:pPr>
        <w:spacing w:after="0"/>
        <w:rPr>
          <w:rFonts w:ascii="Arial" w:hAnsi="Arial" w:cs="Arial"/>
          <w:b/>
          <w:bCs/>
          <w:sz w:val="24"/>
          <w:szCs w:val="24"/>
        </w:rPr>
      </w:pPr>
      <w:r w:rsidRPr="0015110A">
        <w:rPr>
          <w:rFonts w:ascii="Arial" w:hAnsi="Arial" w:cs="Arial"/>
          <w:bCs/>
          <w:sz w:val="24"/>
          <w:szCs w:val="24"/>
        </w:rPr>
        <w:t xml:space="preserve">On page 11 of the above noted </w:t>
      </w:r>
      <w:r>
        <w:rPr>
          <w:rFonts w:ascii="Arial" w:hAnsi="Arial" w:cs="Arial"/>
          <w:bCs/>
          <w:sz w:val="24"/>
          <w:szCs w:val="24"/>
        </w:rPr>
        <w:t xml:space="preserve">first </w:t>
      </w:r>
      <w:r w:rsidRPr="0015110A">
        <w:rPr>
          <w:rFonts w:ascii="Arial" w:hAnsi="Arial" w:cs="Arial"/>
          <w:bCs/>
          <w:sz w:val="24"/>
          <w:szCs w:val="24"/>
        </w:rPr>
        <w:t xml:space="preserve">reference, the OEB provided a table titled “Reconciling item and Principal Adjustments” which describes scenarios where a reconciling item in the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and/or principal adjustment in the DVA Continuity Schedule is required with respect to unbilled revenue.</w:t>
      </w:r>
    </w:p>
    <w:p w14:paraId="675F46B3" w14:textId="77777777" w:rsidR="00A06150" w:rsidRPr="0015110A" w:rsidRDefault="00A06150" w:rsidP="00A06150">
      <w:pPr>
        <w:spacing w:after="0"/>
        <w:rPr>
          <w:rFonts w:ascii="Arial" w:hAnsi="Arial" w:cs="Arial"/>
          <w:b/>
          <w:bCs/>
          <w:sz w:val="24"/>
          <w:szCs w:val="24"/>
        </w:rPr>
      </w:pPr>
    </w:p>
    <w:p w14:paraId="4D283072"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w:t>
      </w:r>
      <w:r>
        <w:rPr>
          <w:rFonts w:ascii="Arial" w:hAnsi="Arial" w:cs="Arial"/>
          <w:bCs/>
          <w:sz w:val="24"/>
          <w:szCs w:val="24"/>
        </w:rPr>
        <w:t xml:space="preserve">second </w:t>
      </w:r>
      <w:r w:rsidRPr="0015110A">
        <w:rPr>
          <w:rFonts w:ascii="Arial" w:hAnsi="Arial" w:cs="Arial"/>
          <w:bCs/>
          <w:sz w:val="24"/>
          <w:szCs w:val="24"/>
        </w:rPr>
        <w:t>reference, Orangeville Hydro stated:</w:t>
      </w:r>
    </w:p>
    <w:p w14:paraId="19D76314" w14:textId="77777777" w:rsidR="00A06150" w:rsidRPr="0015110A" w:rsidRDefault="00A06150" w:rsidP="00A06150">
      <w:pPr>
        <w:spacing w:after="0"/>
        <w:rPr>
          <w:rFonts w:ascii="Arial" w:hAnsi="Arial" w:cs="Arial"/>
          <w:bCs/>
          <w:sz w:val="24"/>
          <w:szCs w:val="24"/>
        </w:rPr>
      </w:pPr>
    </w:p>
    <w:p w14:paraId="7700ABB0"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Orangeville Hydro uses the 1st estimate GA rate posted on the IESO website for billing and to record unbilled revenue to all customer classes on a calendar monthly basis. This rate is applied consistently for all billing and unbilled revenue transactions for non-RPP Class B customers in each customer class…</w:t>
      </w:r>
    </w:p>
    <w:p w14:paraId="6FC76C55" w14:textId="77777777" w:rsidR="00A06150" w:rsidRPr="0015110A" w:rsidRDefault="00A06150" w:rsidP="00A06150">
      <w:pPr>
        <w:spacing w:after="0"/>
        <w:rPr>
          <w:rFonts w:ascii="Arial" w:hAnsi="Arial" w:cs="Arial"/>
          <w:bCs/>
          <w:sz w:val="24"/>
          <w:szCs w:val="24"/>
        </w:rPr>
      </w:pPr>
    </w:p>
    <w:p w14:paraId="5093DA36" w14:textId="77777777" w:rsidR="00A06150" w:rsidRPr="0015110A" w:rsidRDefault="00A06150" w:rsidP="00A06150">
      <w:pPr>
        <w:spacing w:after="0"/>
        <w:ind w:left="720"/>
        <w:rPr>
          <w:rFonts w:ascii="Arial" w:hAnsi="Arial" w:cs="Arial"/>
          <w:bCs/>
          <w:sz w:val="24"/>
          <w:szCs w:val="24"/>
        </w:rPr>
      </w:pPr>
      <w:r w:rsidRPr="0015110A">
        <w:rPr>
          <w:rFonts w:ascii="Arial" w:hAnsi="Arial" w:cs="Arial"/>
          <w:bCs/>
          <w:sz w:val="24"/>
          <w:szCs w:val="24"/>
        </w:rPr>
        <w:t>…Unbilled revenue was estimated for 2017 and 2018 using the prior year’s monthly billed data, and the GA rate used was based on an estimated value. Effective July 2017, the 1st estimate GA was used for unbilled revenue. Year-end unbilled revenue, however, was based on actual billed data for consumption up to December 31st of that year. Through a transition process, by the end of 2018, all customers were being billed on a calendar monthly basis.</w:t>
      </w:r>
    </w:p>
    <w:p w14:paraId="532721A8" w14:textId="77777777" w:rsidR="00A06150" w:rsidRPr="0015110A" w:rsidRDefault="00A06150" w:rsidP="00A06150">
      <w:pPr>
        <w:spacing w:after="0"/>
        <w:rPr>
          <w:rFonts w:ascii="Arial" w:hAnsi="Arial" w:cs="Arial"/>
          <w:bCs/>
          <w:sz w:val="24"/>
          <w:szCs w:val="24"/>
        </w:rPr>
      </w:pPr>
    </w:p>
    <w:p w14:paraId="1F431448"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lastRenderedPageBreak/>
        <w:t xml:space="preserve">At the above noted </w:t>
      </w:r>
      <w:r>
        <w:rPr>
          <w:rFonts w:ascii="Arial" w:hAnsi="Arial" w:cs="Arial"/>
          <w:bCs/>
          <w:sz w:val="24"/>
          <w:szCs w:val="24"/>
        </w:rPr>
        <w:t xml:space="preserve">third </w:t>
      </w:r>
      <w:r w:rsidRPr="0015110A">
        <w:rPr>
          <w:rFonts w:ascii="Arial" w:hAnsi="Arial" w:cs="Arial"/>
          <w:bCs/>
          <w:sz w:val="24"/>
          <w:szCs w:val="24"/>
        </w:rPr>
        <w:t>reference, Orangeville Hydro has included unbilled to actual revenue differences as per the following table:</w:t>
      </w:r>
    </w:p>
    <w:p w14:paraId="6B6DD75C" w14:textId="77777777" w:rsidR="00A06150" w:rsidRPr="0015110A" w:rsidRDefault="00A06150" w:rsidP="00A06150">
      <w:pPr>
        <w:spacing w:after="0"/>
        <w:rPr>
          <w:rFonts w:ascii="Arial" w:hAnsi="Arial" w:cs="Arial"/>
          <w:bCs/>
          <w:sz w:val="24"/>
          <w:szCs w:val="24"/>
        </w:rPr>
      </w:pPr>
    </w:p>
    <w:p w14:paraId="6FEBD004"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4</w:t>
      </w:r>
      <w:r w:rsidRPr="0015110A">
        <w:rPr>
          <w:rFonts w:ascii="Arial" w:hAnsi="Arial" w:cs="Arial"/>
          <w:b/>
          <w:sz w:val="24"/>
          <w:szCs w:val="24"/>
        </w:rPr>
        <w:t xml:space="preserve"> –</w:t>
      </w:r>
    </w:p>
    <w:p w14:paraId="4498235D"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Unbilled to Actual Revenue Differences on the 2017, 2018, and 2019 GA Analysis </w:t>
      </w:r>
      <w:proofErr w:type="spellStart"/>
      <w:r w:rsidRPr="0015110A">
        <w:rPr>
          <w:rFonts w:ascii="Arial" w:hAnsi="Arial" w:cs="Arial"/>
          <w:b/>
          <w:sz w:val="24"/>
          <w:szCs w:val="24"/>
        </w:rPr>
        <w:t>Workforms</w:t>
      </w:r>
      <w:proofErr w:type="spellEnd"/>
    </w:p>
    <w:p w14:paraId="1B916EA5" w14:textId="77777777" w:rsidR="00A06150" w:rsidRPr="0015110A" w:rsidRDefault="00A06150" w:rsidP="00A06150">
      <w:pPr>
        <w:spacing w:after="0"/>
        <w:rPr>
          <w:rFonts w:ascii="Arial" w:hAnsi="Arial" w:cs="Arial"/>
          <w:bCs/>
          <w:sz w:val="24"/>
          <w:szCs w:val="24"/>
        </w:rPr>
      </w:pPr>
    </w:p>
    <w:p w14:paraId="354E6AD6" w14:textId="77777777" w:rsidR="00A06150" w:rsidRPr="0015110A" w:rsidRDefault="00A06150" w:rsidP="00A06150">
      <w:pPr>
        <w:spacing w:after="0"/>
        <w:rPr>
          <w:rFonts w:ascii="Arial" w:hAnsi="Arial" w:cs="Arial"/>
          <w:bCs/>
          <w:sz w:val="24"/>
          <w:szCs w:val="24"/>
        </w:rPr>
      </w:pPr>
      <w:r w:rsidRPr="0015110A">
        <w:rPr>
          <w:rFonts w:ascii="Arial" w:hAnsi="Arial" w:cs="Arial"/>
          <w:noProof/>
          <w:sz w:val="24"/>
          <w:szCs w:val="24"/>
        </w:rPr>
        <w:drawing>
          <wp:inline distT="0" distB="0" distL="0" distR="0" wp14:anchorId="189D2882" wp14:editId="6027C3BD">
            <wp:extent cx="594360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p>
    <w:p w14:paraId="1C6564BE" w14:textId="77777777" w:rsidR="00A06150" w:rsidRPr="0015110A" w:rsidRDefault="00A06150" w:rsidP="00A06150">
      <w:pPr>
        <w:spacing w:after="0"/>
        <w:rPr>
          <w:rFonts w:ascii="Arial" w:hAnsi="Arial" w:cs="Arial"/>
          <w:bCs/>
          <w:sz w:val="24"/>
          <w:szCs w:val="24"/>
        </w:rPr>
      </w:pPr>
    </w:p>
    <w:p w14:paraId="78D68E0F"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For line 2a on the 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and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Orangeville Hydro explained that it had “removed difference from 1st estimate GA in unbilled to actual GA”. No explanation was provided for the 2019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w:t>
      </w:r>
    </w:p>
    <w:p w14:paraId="5A14C8C3" w14:textId="77777777" w:rsidR="00A06150" w:rsidRPr="0015110A" w:rsidRDefault="00A06150" w:rsidP="00A06150">
      <w:pPr>
        <w:spacing w:after="0"/>
        <w:rPr>
          <w:rFonts w:ascii="Arial" w:hAnsi="Arial" w:cs="Arial"/>
          <w:bCs/>
          <w:sz w:val="24"/>
          <w:szCs w:val="24"/>
        </w:rPr>
      </w:pPr>
    </w:p>
    <w:p w14:paraId="6A66CFA8"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For line 2b on the 2017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and 2018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 xml:space="preserve">, Orangeville Hydro explained that it had “included difference from 1st estimate GA in unbilled to actual GA.” No explanation was provided for the 2019 GA Analysis </w:t>
      </w:r>
      <w:proofErr w:type="spellStart"/>
      <w:r w:rsidRPr="0015110A">
        <w:rPr>
          <w:rFonts w:ascii="Arial" w:hAnsi="Arial" w:cs="Arial"/>
          <w:bCs/>
          <w:sz w:val="24"/>
          <w:szCs w:val="24"/>
        </w:rPr>
        <w:t>Workform</w:t>
      </w:r>
      <w:proofErr w:type="spellEnd"/>
      <w:r w:rsidRPr="0015110A">
        <w:rPr>
          <w:rFonts w:ascii="Arial" w:hAnsi="Arial" w:cs="Arial"/>
          <w:bCs/>
          <w:sz w:val="24"/>
          <w:szCs w:val="24"/>
        </w:rPr>
        <w:t>.</w:t>
      </w:r>
    </w:p>
    <w:p w14:paraId="053952AD" w14:textId="77777777" w:rsidR="00A06150" w:rsidRPr="0015110A" w:rsidRDefault="00A06150" w:rsidP="00A06150">
      <w:pPr>
        <w:spacing w:after="0"/>
        <w:rPr>
          <w:rFonts w:ascii="Arial" w:hAnsi="Arial" w:cs="Arial"/>
          <w:bCs/>
          <w:sz w:val="24"/>
          <w:szCs w:val="24"/>
        </w:rPr>
      </w:pPr>
    </w:p>
    <w:p w14:paraId="032566E1"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 xml:space="preserve">At the above noted </w:t>
      </w:r>
      <w:r>
        <w:rPr>
          <w:rFonts w:ascii="Arial" w:hAnsi="Arial" w:cs="Arial"/>
          <w:bCs/>
          <w:sz w:val="24"/>
          <w:szCs w:val="24"/>
        </w:rPr>
        <w:t xml:space="preserve">fourth </w:t>
      </w:r>
      <w:r w:rsidRPr="0015110A">
        <w:rPr>
          <w:rFonts w:ascii="Arial" w:hAnsi="Arial" w:cs="Arial"/>
          <w:bCs/>
          <w:sz w:val="24"/>
          <w:szCs w:val="24"/>
        </w:rPr>
        <w:t xml:space="preserve">reference, Orangeville Hydro explained that the adjustments on Line 2a and Line 2b “pertain to the adjustment between the 1st estimate billed revenues and the Non-RPP revenues calculated at actual GA estimate.” OEB staff is not clear whether Orangeville Hydro means that the impact of billing Class A customers at the actual GA rate is reflected on Line 2a and Line 2b, when there should be no GA variance balance for Class A customers recorded in Account 1589. At the above noted </w:t>
      </w:r>
      <w:r>
        <w:rPr>
          <w:rFonts w:ascii="Arial" w:hAnsi="Arial" w:cs="Arial"/>
          <w:bCs/>
          <w:sz w:val="24"/>
          <w:szCs w:val="24"/>
        </w:rPr>
        <w:t>fifth</w:t>
      </w:r>
      <w:r w:rsidRPr="0015110A">
        <w:rPr>
          <w:rFonts w:ascii="Arial" w:hAnsi="Arial" w:cs="Arial"/>
          <w:bCs/>
          <w:sz w:val="24"/>
          <w:szCs w:val="24"/>
        </w:rPr>
        <w:t xml:space="preserve"> reference, the OEB stated that “distributors that settle GA costs with Class A customers on the basis of actual GA prices, shall allocate no GA variance balance to these customers for the period that customers were designated Class A.”</w:t>
      </w:r>
    </w:p>
    <w:p w14:paraId="4CE889C6" w14:textId="77777777" w:rsidR="00A06150" w:rsidRPr="0015110A" w:rsidRDefault="00A06150" w:rsidP="00A06150">
      <w:pPr>
        <w:spacing w:after="0"/>
        <w:rPr>
          <w:rFonts w:ascii="Arial" w:hAnsi="Arial" w:cs="Arial"/>
          <w:bCs/>
          <w:sz w:val="24"/>
          <w:szCs w:val="24"/>
        </w:rPr>
      </w:pPr>
    </w:p>
    <w:p w14:paraId="0FFA4814"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0FABD4E6" w14:textId="77777777" w:rsidR="00A06150" w:rsidRPr="0015110A" w:rsidRDefault="00A06150" w:rsidP="00A06150">
      <w:pPr>
        <w:spacing w:after="0"/>
        <w:rPr>
          <w:rFonts w:ascii="Arial" w:hAnsi="Arial" w:cs="Arial"/>
          <w:bCs/>
          <w:sz w:val="24"/>
          <w:szCs w:val="24"/>
        </w:rPr>
      </w:pPr>
    </w:p>
    <w:p w14:paraId="4E1346C8"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 xml:space="preserve">OEB staff has reviewed Orangeville Hydro’s description of unbilled revenue at the above noted </w:t>
      </w:r>
      <w:r>
        <w:rPr>
          <w:rFonts w:ascii="Arial" w:hAnsi="Arial" w:cs="Arial"/>
          <w:sz w:val="24"/>
          <w:szCs w:val="24"/>
        </w:rPr>
        <w:t xml:space="preserve">second </w:t>
      </w:r>
      <w:r w:rsidRPr="0015110A">
        <w:rPr>
          <w:rFonts w:ascii="Arial" w:hAnsi="Arial" w:cs="Arial"/>
          <w:sz w:val="24"/>
          <w:szCs w:val="24"/>
        </w:rPr>
        <w:t>reference. Please provide more detail as OEB staff is not clear if Orangeville Hydro:</w:t>
      </w:r>
    </w:p>
    <w:p w14:paraId="548F4E95" w14:textId="77777777" w:rsidR="00A06150" w:rsidRPr="0015110A" w:rsidRDefault="00A06150" w:rsidP="00A06150">
      <w:pPr>
        <w:pStyle w:val="ListParagraph"/>
        <w:spacing w:after="0"/>
        <w:rPr>
          <w:rFonts w:ascii="Arial" w:hAnsi="Arial" w:cs="Arial"/>
          <w:sz w:val="24"/>
          <w:szCs w:val="24"/>
        </w:rPr>
      </w:pPr>
    </w:p>
    <w:p w14:paraId="18C6817F" w14:textId="77777777" w:rsidR="00A06150" w:rsidRPr="0015110A" w:rsidRDefault="00A06150" w:rsidP="00A06150">
      <w:pPr>
        <w:pStyle w:val="ListParagraph"/>
        <w:spacing w:after="0"/>
        <w:ind w:left="1440"/>
        <w:rPr>
          <w:rFonts w:ascii="Arial" w:hAnsi="Arial" w:cs="Arial"/>
          <w:i/>
          <w:sz w:val="24"/>
          <w:szCs w:val="24"/>
        </w:rPr>
      </w:pPr>
      <w:r w:rsidRPr="0015110A">
        <w:rPr>
          <w:rFonts w:ascii="Arial" w:hAnsi="Arial" w:cs="Arial"/>
          <w:i/>
          <w:sz w:val="24"/>
          <w:szCs w:val="24"/>
        </w:rPr>
        <w:t xml:space="preserve">Scenario </w:t>
      </w:r>
      <w:proofErr w:type="spellStart"/>
      <w:r w:rsidRPr="0015110A">
        <w:rPr>
          <w:rFonts w:ascii="Arial" w:hAnsi="Arial" w:cs="Arial"/>
          <w:i/>
          <w:sz w:val="24"/>
          <w:szCs w:val="24"/>
        </w:rPr>
        <w:t>i</w:t>
      </w:r>
      <w:proofErr w:type="spellEnd"/>
      <w:r w:rsidRPr="0015110A">
        <w:rPr>
          <w:rFonts w:ascii="Arial" w:hAnsi="Arial" w:cs="Arial"/>
          <w:i/>
          <w:sz w:val="24"/>
          <w:szCs w:val="24"/>
        </w:rPr>
        <w:t>)</w:t>
      </w:r>
    </w:p>
    <w:p w14:paraId="1262B709" w14:textId="77777777" w:rsidR="00A06150" w:rsidRPr="0015110A" w:rsidRDefault="00A06150" w:rsidP="00A06150">
      <w:pPr>
        <w:pStyle w:val="ListParagraph"/>
        <w:spacing w:after="0"/>
        <w:ind w:left="1440"/>
        <w:rPr>
          <w:rFonts w:ascii="Arial" w:hAnsi="Arial" w:cs="Arial"/>
          <w:sz w:val="24"/>
          <w:szCs w:val="24"/>
        </w:rPr>
      </w:pPr>
    </w:p>
    <w:p w14:paraId="70149C33" w14:textId="77777777" w:rsidR="00A06150" w:rsidRPr="0015110A" w:rsidRDefault="00A06150" w:rsidP="00A06150">
      <w:pPr>
        <w:pStyle w:val="ListParagraph"/>
        <w:spacing w:after="0"/>
        <w:ind w:left="1440"/>
        <w:rPr>
          <w:rFonts w:ascii="Arial" w:hAnsi="Arial" w:cs="Arial"/>
          <w:sz w:val="24"/>
          <w:szCs w:val="24"/>
        </w:rPr>
      </w:pPr>
      <w:r w:rsidRPr="0015110A">
        <w:rPr>
          <w:rFonts w:ascii="Arial" w:hAnsi="Arial" w:cs="Arial"/>
          <w:sz w:val="24"/>
          <w:szCs w:val="24"/>
        </w:rPr>
        <w:lastRenderedPageBreak/>
        <w:t>In its general ledger at year-end, estimated accruals are made. For example, the unbilled amounts accrued in the general ledger at year-end incorporate the estimated post year-end billings made in a subsequent year (</w:t>
      </w:r>
      <w:proofErr w:type="gramStart"/>
      <w:r w:rsidRPr="0015110A">
        <w:rPr>
          <w:rFonts w:ascii="Arial" w:hAnsi="Arial" w:cs="Arial"/>
          <w:sz w:val="24"/>
          <w:szCs w:val="24"/>
        </w:rPr>
        <w:t>e.g.</w:t>
      </w:r>
      <w:proofErr w:type="gramEnd"/>
      <w:r w:rsidRPr="0015110A">
        <w:rPr>
          <w:rFonts w:ascii="Arial" w:hAnsi="Arial" w:cs="Arial"/>
          <w:sz w:val="24"/>
          <w:szCs w:val="24"/>
        </w:rPr>
        <w:t xml:space="preserve"> 2020) and estimated true-ups that reflect the consumption for the previous calendar year (e.g. 2019) - OR</w:t>
      </w:r>
    </w:p>
    <w:p w14:paraId="61B938C0" w14:textId="77777777" w:rsidR="00A06150" w:rsidRPr="0015110A" w:rsidRDefault="00A06150" w:rsidP="00A06150">
      <w:pPr>
        <w:pStyle w:val="ListParagraph"/>
        <w:spacing w:after="0"/>
        <w:rPr>
          <w:rFonts w:ascii="Arial" w:hAnsi="Arial" w:cs="Arial"/>
          <w:sz w:val="24"/>
          <w:szCs w:val="24"/>
        </w:rPr>
      </w:pPr>
    </w:p>
    <w:p w14:paraId="19C31111" w14:textId="77777777" w:rsidR="00A06150" w:rsidRPr="0015110A" w:rsidRDefault="00A06150" w:rsidP="00A06150">
      <w:pPr>
        <w:pStyle w:val="ListParagraph"/>
        <w:spacing w:after="0"/>
        <w:ind w:left="1440"/>
        <w:rPr>
          <w:rFonts w:ascii="Arial" w:hAnsi="Arial" w:cs="Arial"/>
          <w:i/>
          <w:sz w:val="24"/>
          <w:szCs w:val="24"/>
        </w:rPr>
      </w:pPr>
      <w:r w:rsidRPr="0015110A">
        <w:rPr>
          <w:rFonts w:ascii="Arial" w:hAnsi="Arial" w:cs="Arial"/>
          <w:i/>
          <w:sz w:val="24"/>
          <w:szCs w:val="24"/>
        </w:rPr>
        <w:t>Scenario ii)</w:t>
      </w:r>
    </w:p>
    <w:p w14:paraId="6B72818E" w14:textId="77777777" w:rsidR="00A06150" w:rsidRPr="0015110A" w:rsidRDefault="00A06150" w:rsidP="00A06150">
      <w:pPr>
        <w:pStyle w:val="ListParagraph"/>
        <w:spacing w:after="0"/>
        <w:ind w:left="1440"/>
        <w:rPr>
          <w:rFonts w:ascii="Arial" w:hAnsi="Arial" w:cs="Arial"/>
          <w:sz w:val="24"/>
          <w:szCs w:val="24"/>
        </w:rPr>
      </w:pPr>
    </w:p>
    <w:p w14:paraId="22E11043" w14:textId="77777777" w:rsidR="00A06150" w:rsidRPr="0015110A" w:rsidRDefault="00A06150" w:rsidP="00A06150">
      <w:pPr>
        <w:pStyle w:val="ListParagraph"/>
        <w:spacing w:after="0"/>
        <w:ind w:left="1440"/>
        <w:rPr>
          <w:rFonts w:ascii="Arial" w:hAnsi="Arial" w:cs="Arial"/>
          <w:sz w:val="24"/>
          <w:szCs w:val="24"/>
        </w:rPr>
      </w:pPr>
      <w:r w:rsidRPr="0015110A">
        <w:rPr>
          <w:rFonts w:ascii="Arial" w:hAnsi="Arial" w:cs="Arial"/>
          <w:sz w:val="24"/>
          <w:szCs w:val="24"/>
        </w:rPr>
        <w:t>Leaves its general ledger open long enough at year-end to make actual accruals. For example, the unbilled amounts accrued in the general ledger at year-end incorporate the actual post year-end billings made in a subsequent year (</w:t>
      </w:r>
      <w:proofErr w:type="gramStart"/>
      <w:r w:rsidRPr="0015110A">
        <w:rPr>
          <w:rFonts w:ascii="Arial" w:hAnsi="Arial" w:cs="Arial"/>
          <w:sz w:val="24"/>
          <w:szCs w:val="24"/>
        </w:rPr>
        <w:t>e.g.</w:t>
      </w:r>
      <w:proofErr w:type="gramEnd"/>
      <w:r w:rsidRPr="0015110A">
        <w:rPr>
          <w:rFonts w:ascii="Arial" w:hAnsi="Arial" w:cs="Arial"/>
          <w:sz w:val="24"/>
          <w:szCs w:val="24"/>
        </w:rPr>
        <w:t xml:space="preserve"> 2020) and actual true-ups that reflect the consumption for the previous calendar year (e.g. 2019)</w:t>
      </w:r>
    </w:p>
    <w:p w14:paraId="2F398E91" w14:textId="15361275" w:rsidR="00A06150" w:rsidRPr="00017173" w:rsidRDefault="00017173" w:rsidP="00A06150">
      <w:pPr>
        <w:spacing w:after="0"/>
        <w:rPr>
          <w:rFonts w:ascii="Arial" w:hAnsi="Arial" w:cs="Arial"/>
          <w:color w:val="0070C0"/>
          <w:sz w:val="24"/>
          <w:szCs w:val="24"/>
          <w:u w:val="single"/>
        </w:rPr>
      </w:pPr>
      <w:r w:rsidRPr="00017173">
        <w:rPr>
          <w:rFonts w:ascii="Arial" w:hAnsi="Arial" w:cs="Arial"/>
          <w:color w:val="0070C0"/>
          <w:sz w:val="24"/>
          <w:szCs w:val="24"/>
          <w:u w:val="single"/>
        </w:rPr>
        <w:t>Response</w:t>
      </w:r>
    </w:p>
    <w:p w14:paraId="566EC3E1" w14:textId="41F967E9" w:rsidR="00017173" w:rsidRPr="00017173" w:rsidRDefault="00017173" w:rsidP="00A06150">
      <w:pPr>
        <w:spacing w:after="0"/>
        <w:rPr>
          <w:rFonts w:ascii="Arial" w:hAnsi="Arial" w:cs="Arial"/>
          <w:color w:val="0070C0"/>
          <w:sz w:val="24"/>
          <w:szCs w:val="24"/>
        </w:rPr>
      </w:pPr>
      <w:r w:rsidRPr="00017173">
        <w:rPr>
          <w:rFonts w:ascii="Arial" w:hAnsi="Arial" w:cs="Arial"/>
          <w:color w:val="0070C0"/>
          <w:sz w:val="24"/>
          <w:szCs w:val="24"/>
        </w:rPr>
        <w:t>Orangevil</w:t>
      </w:r>
      <w:r>
        <w:rPr>
          <w:rFonts w:ascii="Arial" w:hAnsi="Arial" w:cs="Arial"/>
          <w:color w:val="0070C0"/>
          <w:sz w:val="24"/>
          <w:szCs w:val="24"/>
        </w:rPr>
        <w:t>l</w:t>
      </w:r>
      <w:r w:rsidRPr="00017173">
        <w:rPr>
          <w:rFonts w:ascii="Arial" w:hAnsi="Arial" w:cs="Arial"/>
          <w:color w:val="0070C0"/>
          <w:sz w:val="24"/>
          <w:szCs w:val="24"/>
        </w:rPr>
        <w:t>e Hydro uses the approach detailed in Scenario 2.  The GL is left open long enough to use actual post year billings for its unbilled revenue.</w:t>
      </w:r>
    </w:p>
    <w:p w14:paraId="3216A201" w14:textId="77777777" w:rsidR="00017173" w:rsidRPr="0015110A" w:rsidRDefault="00017173" w:rsidP="00A06150">
      <w:pPr>
        <w:spacing w:after="0"/>
        <w:rPr>
          <w:rFonts w:ascii="Arial" w:hAnsi="Arial" w:cs="Arial"/>
          <w:sz w:val="24"/>
          <w:szCs w:val="24"/>
        </w:rPr>
      </w:pPr>
    </w:p>
    <w:p w14:paraId="4E1F1B4E"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 xml:space="preserve">Please explain why Orangeville Hydro has included balances in Line 2a and Line 2b of each of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and whether these reconciling items and/or principal adjustments in Tab 3 of the 2021 IRM Rate Generator Model are required considering:</w:t>
      </w:r>
    </w:p>
    <w:p w14:paraId="1A6755E1" w14:textId="77777777" w:rsidR="00A06150" w:rsidRPr="0015110A" w:rsidRDefault="00A06150" w:rsidP="00A06150">
      <w:pPr>
        <w:pStyle w:val="ListParagraph"/>
        <w:spacing w:after="0"/>
        <w:rPr>
          <w:rFonts w:ascii="Arial" w:hAnsi="Arial" w:cs="Arial"/>
          <w:sz w:val="24"/>
          <w:szCs w:val="24"/>
        </w:rPr>
      </w:pPr>
    </w:p>
    <w:p w14:paraId="09566AB7"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 xml:space="preserve">Whether Orangeville Hydro confirms the above Scenario </w:t>
      </w:r>
      <w:proofErr w:type="spellStart"/>
      <w:r w:rsidRPr="0015110A">
        <w:rPr>
          <w:rFonts w:ascii="Arial" w:hAnsi="Arial" w:cs="Arial"/>
          <w:sz w:val="24"/>
          <w:szCs w:val="24"/>
        </w:rPr>
        <w:t>i</w:t>
      </w:r>
      <w:proofErr w:type="spellEnd"/>
      <w:r w:rsidRPr="0015110A">
        <w:rPr>
          <w:rFonts w:ascii="Arial" w:hAnsi="Arial" w:cs="Arial"/>
          <w:sz w:val="24"/>
          <w:szCs w:val="24"/>
        </w:rPr>
        <w:t xml:space="preserve">) or Scenario ii) </w:t>
      </w:r>
    </w:p>
    <w:p w14:paraId="53489704"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 xml:space="preserve">Orangeville Hydro has indicated in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that actual consumption is used in Note 4, “Analysis of Expected GA Amount”, rather than factoring in unbilled </w:t>
      </w:r>
      <w:proofErr w:type="gramStart"/>
      <w:r w:rsidRPr="0015110A">
        <w:rPr>
          <w:rFonts w:ascii="Arial" w:hAnsi="Arial" w:cs="Arial"/>
          <w:sz w:val="24"/>
          <w:szCs w:val="24"/>
        </w:rPr>
        <w:t>volumes</w:t>
      </w:r>
      <w:proofErr w:type="gramEnd"/>
    </w:p>
    <w:p w14:paraId="22D6588F"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 xml:space="preserve">How Orangeville Hydro’s responses to the two bullet points directly above interrelate with the OEB table on page 11 of the above noted </w:t>
      </w:r>
      <w:r>
        <w:rPr>
          <w:rFonts w:ascii="Arial" w:hAnsi="Arial" w:cs="Arial"/>
          <w:sz w:val="24"/>
          <w:szCs w:val="24"/>
        </w:rPr>
        <w:t xml:space="preserve">first </w:t>
      </w:r>
      <w:r w:rsidRPr="0015110A">
        <w:rPr>
          <w:rFonts w:ascii="Arial" w:hAnsi="Arial" w:cs="Arial"/>
          <w:sz w:val="24"/>
          <w:szCs w:val="24"/>
        </w:rPr>
        <w:t xml:space="preserve">reference, titled “Reconciling item and Principal </w:t>
      </w:r>
      <w:proofErr w:type="gramStart"/>
      <w:r w:rsidRPr="0015110A">
        <w:rPr>
          <w:rFonts w:ascii="Arial" w:hAnsi="Arial" w:cs="Arial"/>
          <w:sz w:val="24"/>
          <w:szCs w:val="24"/>
        </w:rPr>
        <w:t>Adjustments”</w:t>
      </w:r>
      <w:proofErr w:type="gramEnd"/>
    </w:p>
    <w:p w14:paraId="14103334"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The difference between the 1</w:t>
      </w:r>
      <w:r w:rsidRPr="0015110A">
        <w:rPr>
          <w:rFonts w:ascii="Arial" w:hAnsi="Arial" w:cs="Arial"/>
          <w:sz w:val="24"/>
          <w:szCs w:val="24"/>
          <w:vertAlign w:val="superscript"/>
        </w:rPr>
        <w:t>st</w:t>
      </w:r>
      <w:r w:rsidRPr="0015110A">
        <w:rPr>
          <w:rFonts w:ascii="Arial" w:hAnsi="Arial" w:cs="Arial"/>
          <w:sz w:val="24"/>
          <w:szCs w:val="24"/>
        </w:rPr>
        <w:t xml:space="preserve"> Estimate GA and the Actual GA may already be factored into both cell K53, “Expected GA Variance ($)”, and cell C73, “Net Change in Principal Balance in the GL (</w:t>
      </w:r>
      <w:proofErr w:type="gramStart"/>
      <w:r w:rsidRPr="0015110A">
        <w:rPr>
          <w:rFonts w:ascii="Arial" w:hAnsi="Arial" w:cs="Arial"/>
          <w:sz w:val="24"/>
          <w:szCs w:val="24"/>
        </w:rPr>
        <w:t>i.e.</w:t>
      </w:r>
      <w:proofErr w:type="gramEnd"/>
      <w:r w:rsidRPr="0015110A">
        <w:rPr>
          <w:rFonts w:ascii="Arial" w:hAnsi="Arial" w:cs="Arial"/>
          <w:sz w:val="24"/>
          <w:szCs w:val="24"/>
        </w:rPr>
        <w:t xml:space="preserve"> Transactions in the Year)”, of each GA Analysis </w:t>
      </w:r>
      <w:proofErr w:type="spellStart"/>
      <w:r w:rsidRPr="0015110A">
        <w:rPr>
          <w:rFonts w:ascii="Arial" w:hAnsi="Arial" w:cs="Arial"/>
          <w:sz w:val="24"/>
          <w:szCs w:val="24"/>
        </w:rPr>
        <w:t>Workform</w:t>
      </w:r>
      <w:proofErr w:type="spellEnd"/>
    </w:p>
    <w:p w14:paraId="4C890FC8" w14:textId="77777777" w:rsidR="00A06150" w:rsidRPr="0015110A" w:rsidRDefault="00A06150" w:rsidP="004804FB">
      <w:pPr>
        <w:pStyle w:val="ListParagraph"/>
        <w:numPr>
          <w:ilvl w:val="0"/>
          <w:numId w:val="14"/>
        </w:numPr>
        <w:spacing w:after="0"/>
        <w:rPr>
          <w:rFonts w:ascii="Arial" w:hAnsi="Arial" w:cs="Arial"/>
          <w:sz w:val="24"/>
          <w:szCs w:val="24"/>
        </w:rPr>
      </w:pPr>
      <w:r w:rsidRPr="0015110A">
        <w:rPr>
          <w:rFonts w:ascii="Arial" w:hAnsi="Arial" w:cs="Arial"/>
          <w:sz w:val="24"/>
          <w:szCs w:val="24"/>
        </w:rPr>
        <w:t>No GA variance balance for Class A customers should be recorded in Account 1589.</w:t>
      </w:r>
    </w:p>
    <w:p w14:paraId="412F46D8" w14:textId="46298F92" w:rsidR="00A06150" w:rsidRPr="00F43A28" w:rsidRDefault="00017173" w:rsidP="00A06150">
      <w:pPr>
        <w:spacing w:after="0"/>
        <w:rPr>
          <w:rFonts w:ascii="Arial" w:hAnsi="Arial" w:cs="Arial"/>
          <w:color w:val="0070C0"/>
          <w:sz w:val="24"/>
          <w:szCs w:val="24"/>
          <w:u w:val="single"/>
        </w:rPr>
      </w:pPr>
      <w:r w:rsidRPr="00F43A28">
        <w:rPr>
          <w:rFonts w:ascii="Arial" w:hAnsi="Arial" w:cs="Arial"/>
          <w:color w:val="0070C0"/>
          <w:sz w:val="24"/>
          <w:szCs w:val="24"/>
          <w:u w:val="single"/>
        </w:rPr>
        <w:t>Response</w:t>
      </w:r>
    </w:p>
    <w:p w14:paraId="4375A663" w14:textId="67E2100C" w:rsidR="00017173" w:rsidRDefault="00F43A28" w:rsidP="00A06150">
      <w:pPr>
        <w:spacing w:after="0"/>
        <w:rPr>
          <w:rFonts w:ascii="Arial" w:hAnsi="Arial" w:cs="Arial"/>
          <w:color w:val="0070C0"/>
          <w:sz w:val="24"/>
          <w:szCs w:val="24"/>
        </w:rPr>
      </w:pPr>
      <w:r w:rsidRPr="00F43A28">
        <w:rPr>
          <w:rFonts w:ascii="Arial" w:hAnsi="Arial" w:cs="Arial"/>
          <w:color w:val="0070C0"/>
          <w:sz w:val="24"/>
          <w:szCs w:val="24"/>
        </w:rPr>
        <w:t xml:space="preserve">Orangeville Hydro has determined these adjusting entries are not </w:t>
      </w:r>
      <w:proofErr w:type="gramStart"/>
      <w:r w:rsidRPr="00F43A28">
        <w:rPr>
          <w:rFonts w:ascii="Arial" w:hAnsi="Arial" w:cs="Arial"/>
          <w:color w:val="0070C0"/>
          <w:sz w:val="24"/>
          <w:szCs w:val="24"/>
        </w:rPr>
        <w:t>required, and</w:t>
      </w:r>
      <w:proofErr w:type="gramEnd"/>
      <w:r w:rsidRPr="00F43A28">
        <w:rPr>
          <w:rFonts w:ascii="Arial" w:hAnsi="Arial" w:cs="Arial"/>
          <w:color w:val="0070C0"/>
          <w:sz w:val="24"/>
          <w:szCs w:val="24"/>
        </w:rPr>
        <w:t xml:space="preserve"> have removed them from the GA </w:t>
      </w:r>
      <w:proofErr w:type="spellStart"/>
      <w:r w:rsidRPr="00F43A28">
        <w:rPr>
          <w:rFonts w:ascii="Arial" w:hAnsi="Arial" w:cs="Arial"/>
          <w:color w:val="0070C0"/>
          <w:sz w:val="24"/>
          <w:szCs w:val="24"/>
        </w:rPr>
        <w:t>Workform</w:t>
      </w:r>
      <w:proofErr w:type="spellEnd"/>
      <w:r w:rsidRPr="00F43A28">
        <w:rPr>
          <w:rFonts w:ascii="Arial" w:hAnsi="Arial" w:cs="Arial"/>
          <w:color w:val="0070C0"/>
          <w:sz w:val="24"/>
          <w:szCs w:val="24"/>
        </w:rPr>
        <w:t>.</w:t>
      </w:r>
    </w:p>
    <w:p w14:paraId="668E9B10" w14:textId="77777777" w:rsidR="00291693" w:rsidRPr="00F43A28" w:rsidRDefault="00291693" w:rsidP="00A06150">
      <w:pPr>
        <w:spacing w:after="0"/>
        <w:rPr>
          <w:rFonts w:ascii="Arial" w:hAnsi="Arial" w:cs="Arial"/>
          <w:color w:val="0070C0"/>
          <w:sz w:val="24"/>
          <w:szCs w:val="24"/>
        </w:rPr>
      </w:pPr>
    </w:p>
    <w:p w14:paraId="4DBDA87B"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If Orangeville Hydro is of the view that unbilled to actual adjustments are required for Account 1589, please explain why Orangeville Hydro has not recorded similar adjustments for Account 1588.</w:t>
      </w:r>
    </w:p>
    <w:p w14:paraId="78C9C96E" w14:textId="77777777" w:rsidR="00F43A28" w:rsidRDefault="00F43A28" w:rsidP="00F43A28">
      <w:pPr>
        <w:spacing w:after="0"/>
        <w:rPr>
          <w:rFonts w:ascii="Arial" w:hAnsi="Arial" w:cs="Arial"/>
          <w:sz w:val="24"/>
          <w:szCs w:val="24"/>
        </w:rPr>
      </w:pPr>
    </w:p>
    <w:p w14:paraId="7FF5529E" w14:textId="654A91D7" w:rsidR="00A06150" w:rsidRPr="00F43A28" w:rsidRDefault="00F43A28" w:rsidP="00F43A28">
      <w:pPr>
        <w:spacing w:after="0"/>
        <w:rPr>
          <w:rFonts w:ascii="Arial" w:hAnsi="Arial" w:cs="Arial"/>
          <w:color w:val="0070C0"/>
          <w:sz w:val="24"/>
          <w:szCs w:val="24"/>
          <w:u w:val="single"/>
        </w:rPr>
      </w:pPr>
      <w:r w:rsidRPr="00F43A28">
        <w:rPr>
          <w:rFonts w:ascii="Arial" w:hAnsi="Arial" w:cs="Arial"/>
          <w:color w:val="0070C0"/>
          <w:sz w:val="24"/>
          <w:szCs w:val="24"/>
          <w:u w:val="single"/>
        </w:rPr>
        <w:t>Response</w:t>
      </w:r>
    </w:p>
    <w:p w14:paraId="70017236" w14:textId="00421978" w:rsidR="00F43A28" w:rsidRPr="00F43A28" w:rsidRDefault="00F43A28" w:rsidP="00F43A28">
      <w:pPr>
        <w:spacing w:after="0"/>
        <w:rPr>
          <w:rFonts w:ascii="Arial" w:hAnsi="Arial" w:cs="Arial"/>
          <w:color w:val="0070C0"/>
          <w:sz w:val="24"/>
          <w:szCs w:val="24"/>
        </w:rPr>
      </w:pPr>
      <w:r w:rsidRPr="00F43A28">
        <w:rPr>
          <w:rFonts w:ascii="Arial" w:hAnsi="Arial" w:cs="Arial"/>
          <w:color w:val="0070C0"/>
          <w:sz w:val="24"/>
          <w:szCs w:val="24"/>
        </w:rPr>
        <w:t xml:space="preserve">Please see </w:t>
      </w:r>
      <w:r>
        <w:rPr>
          <w:rFonts w:ascii="Arial" w:hAnsi="Arial" w:cs="Arial"/>
          <w:color w:val="0070C0"/>
          <w:sz w:val="24"/>
          <w:szCs w:val="24"/>
        </w:rPr>
        <w:t xml:space="preserve">response </w:t>
      </w:r>
      <w:r w:rsidRPr="00F43A28">
        <w:rPr>
          <w:rFonts w:ascii="Arial" w:hAnsi="Arial" w:cs="Arial"/>
          <w:color w:val="0070C0"/>
          <w:sz w:val="24"/>
          <w:szCs w:val="24"/>
        </w:rPr>
        <w:t xml:space="preserve">to </w:t>
      </w:r>
      <w:r>
        <w:rPr>
          <w:rFonts w:ascii="Arial" w:hAnsi="Arial" w:cs="Arial"/>
          <w:color w:val="0070C0"/>
          <w:sz w:val="24"/>
          <w:szCs w:val="24"/>
        </w:rPr>
        <w:t xml:space="preserve">Staff Question </w:t>
      </w:r>
      <w:r w:rsidRPr="00F43A28">
        <w:rPr>
          <w:rFonts w:ascii="Arial" w:hAnsi="Arial" w:cs="Arial"/>
          <w:color w:val="0070C0"/>
          <w:sz w:val="24"/>
          <w:szCs w:val="24"/>
        </w:rPr>
        <w:t>11 b.</w:t>
      </w:r>
      <w:r>
        <w:rPr>
          <w:rFonts w:ascii="Arial" w:hAnsi="Arial" w:cs="Arial"/>
          <w:color w:val="0070C0"/>
          <w:sz w:val="24"/>
          <w:szCs w:val="24"/>
        </w:rPr>
        <w:t xml:space="preserve"> No adjustments are required for Account 1588 and Account 1589.</w:t>
      </w:r>
    </w:p>
    <w:p w14:paraId="7A608E93" w14:textId="77777777" w:rsidR="00F43A28" w:rsidRPr="00F43A28" w:rsidRDefault="00F43A28" w:rsidP="00F43A28">
      <w:pPr>
        <w:spacing w:after="0"/>
        <w:rPr>
          <w:rFonts w:ascii="Arial" w:hAnsi="Arial" w:cs="Arial"/>
          <w:sz w:val="24"/>
          <w:szCs w:val="24"/>
        </w:rPr>
      </w:pPr>
    </w:p>
    <w:p w14:paraId="016F72BC" w14:textId="77777777" w:rsidR="00A06150" w:rsidRPr="0015110A" w:rsidRDefault="00A06150" w:rsidP="004804FB">
      <w:pPr>
        <w:pStyle w:val="ListParagraph"/>
        <w:numPr>
          <w:ilvl w:val="0"/>
          <w:numId w:val="9"/>
        </w:numPr>
        <w:spacing w:after="0"/>
        <w:rPr>
          <w:rFonts w:ascii="Arial" w:hAnsi="Arial" w:cs="Arial"/>
          <w:sz w:val="24"/>
          <w:szCs w:val="24"/>
        </w:rPr>
      </w:pPr>
      <w:r w:rsidRPr="0015110A">
        <w:rPr>
          <w:rFonts w:ascii="Arial" w:hAnsi="Arial" w:cs="Arial"/>
          <w:sz w:val="24"/>
          <w:szCs w:val="24"/>
        </w:rPr>
        <w:t xml:space="preserve">Please update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as required.</w:t>
      </w:r>
    </w:p>
    <w:p w14:paraId="43C3A1E8" w14:textId="77777777" w:rsidR="00F43A28" w:rsidRPr="00F43A28" w:rsidRDefault="00F43A28" w:rsidP="00F43A28">
      <w:pPr>
        <w:spacing w:after="0"/>
        <w:rPr>
          <w:rFonts w:ascii="Arial" w:hAnsi="Arial" w:cs="Arial"/>
          <w:color w:val="0070C0"/>
          <w:sz w:val="24"/>
          <w:szCs w:val="24"/>
          <w:u w:val="single"/>
        </w:rPr>
      </w:pPr>
      <w:r w:rsidRPr="00F43A28">
        <w:rPr>
          <w:rFonts w:ascii="Arial" w:hAnsi="Arial" w:cs="Arial"/>
          <w:color w:val="0070C0"/>
          <w:sz w:val="24"/>
          <w:szCs w:val="24"/>
          <w:u w:val="single"/>
        </w:rPr>
        <w:t>Response</w:t>
      </w:r>
    </w:p>
    <w:p w14:paraId="43270A60" w14:textId="77777777" w:rsidR="00F43A28" w:rsidRPr="00F43A28" w:rsidRDefault="00F43A28" w:rsidP="00F43A28">
      <w:pPr>
        <w:spacing w:after="0"/>
        <w:rPr>
          <w:rFonts w:ascii="Arial" w:hAnsi="Arial" w:cs="Arial"/>
          <w:color w:val="0070C0"/>
          <w:sz w:val="24"/>
          <w:szCs w:val="24"/>
        </w:rPr>
      </w:pPr>
      <w:r w:rsidRPr="00F43A28">
        <w:rPr>
          <w:rFonts w:ascii="Arial" w:hAnsi="Arial" w:cs="Arial"/>
          <w:color w:val="0070C0"/>
          <w:sz w:val="24"/>
          <w:szCs w:val="24"/>
        </w:rPr>
        <w:t>Please see response to Staff Question 11 b. No adjustments are required for Account 1588 and Account 1589.</w:t>
      </w:r>
    </w:p>
    <w:p w14:paraId="2B91492D" w14:textId="77777777" w:rsidR="00A06150" w:rsidRPr="0015110A" w:rsidRDefault="00A06150" w:rsidP="00F43A28">
      <w:pPr>
        <w:spacing w:after="0"/>
        <w:rPr>
          <w:rFonts w:ascii="Arial" w:hAnsi="Arial" w:cs="Arial"/>
          <w:sz w:val="24"/>
          <w:szCs w:val="24"/>
        </w:rPr>
      </w:pPr>
    </w:p>
    <w:p w14:paraId="7FB103A2" w14:textId="5F62E9F5" w:rsidR="00A06150" w:rsidRPr="0015110A"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12</w:t>
      </w:r>
    </w:p>
    <w:p w14:paraId="44E563B6" w14:textId="77777777" w:rsidR="00A06150" w:rsidRPr="0015110A" w:rsidRDefault="00A06150" w:rsidP="00A06150">
      <w:pPr>
        <w:spacing w:after="0"/>
        <w:rPr>
          <w:rFonts w:ascii="Arial" w:hAnsi="Arial" w:cs="Arial"/>
          <w:b/>
          <w:bCs/>
          <w:sz w:val="24"/>
          <w:szCs w:val="24"/>
        </w:rPr>
      </w:pPr>
    </w:p>
    <w:p w14:paraId="2F2F171B" w14:textId="77777777" w:rsidR="00A06150" w:rsidRPr="00A06150" w:rsidRDefault="00A06150" w:rsidP="00A06150">
      <w:pPr>
        <w:spacing w:after="0"/>
        <w:ind w:left="720" w:hanging="720"/>
        <w:rPr>
          <w:rFonts w:ascii="Arial" w:hAnsi="Arial" w:cs="Arial"/>
          <w:b/>
          <w:bCs/>
          <w:sz w:val="24"/>
          <w:szCs w:val="24"/>
        </w:rPr>
      </w:pPr>
      <w:r w:rsidRPr="0015110A">
        <w:rPr>
          <w:rFonts w:ascii="Arial" w:hAnsi="Arial" w:cs="Arial"/>
          <w:b/>
          <w:bCs/>
          <w:sz w:val="24"/>
          <w:szCs w:val="24"/>
        </w:rPr>
        <w:t>Ref:</w:t>
      </w:r>
      <w:r w:rsidRPr="0015110A">
        <w:rPr>
          <w:rFonts w:ascii="Arial" w:hAnsi="Arial" w:cs="Arial"/>
          <w:b/>
          <w:bCs/>
          <w:sz w:val="24"/>
          <w:szCs w:val="24"/>
        </w:rPr>
        <w:tab/>
      </w:r>
      <w:r w:rsidRPr="00A06150">
        <w:rPr>
          <w:rFonts w:ascii="Arial" w:hAnsi="Arial" w:cs="Arial"/>
          <w:b/>
          <w:bCs/>
          <w:sz w:val="24"/>
          <w:szCs w:val="24"/>
        </w:rPr>
        <w:t>(1) EB-2018-0060, 2019 IRM Decision and Rate Order, March 28, 2019, page 11</w:t>
      </w:r>
    </w:p>
    <w:p w14:paraId="3C96466B"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 xml:space="preserve">(2) EB-2019-0060, 2020 IRM application,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OHL_2020_GA_Analysis_Workform_20200219.xlsb, Tab “GA 2017”, Line 4</w:t>
      </w:r>
    </w:p>
    <w:p w14:paraId="6C184804"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 xml:space="preserve">(3) 2017 GA Analysis </w:t>
      </w:r>
      <w:proofErr w:type="spellStart"/>
      <w:r w:rsidRPr="00A06150">
        <w:rPr>
          <w:rFonts w:ascii="Arial" w:hAnsi="Arial" w:cs="Arial"/>
          <w:b/>
          <w:bCs/>
          <w:sz w:val="24"/>
          <w:szCs w:val="24"/>
        </w:rPr>
        <w:t>Workform</w:t>
      </w:r>
      <w:proofErr w:type="spellEnd"/>
      <w:r w:rsidRPr="00A06150">
        <w:rPr>
          <w:rFonts w:ascii="Arial" w:hAnsi="Arial" w:cs="Arial"/>
          <w:b/>
          <w:bCs/>
          <w:sz w:val="24"/>
          <w:szCs w:val="24"/>
        </w:rPr>
        <w:t>, November 2, 2020</w:t>
      </w:r>
    </w:p>
    <w:p w14:paraId="7A8FB6CA" w14:textId="77777777" w:rsidR="00A06150" w:rsidRPr="00A06150" w:rsidRDefault="00A06150" w:rsidP="00A06150">
      <w:pPr>
        <w:spacing w:after="0"/>
        <w:ind w:left="720"/>
        <w:rPr>
          <w:rFonts w:ascii="Arial" w:hAnsi="Arial" w:cs="Arial"/>
          <w:b/>
          <w:bCs/>
          <w:sz w:val="24"/>
          <w:szCs w:val="24"/>
        </w:rPr>
      </w:pPr>
      <w:r w:rsidRPr="00A06150">
        <w:rPr>
          <w:rFonts w:ascii="Arial" w:hAnsi="Arial" w:cs="Arial"/>
          <w:b/>
          <w:bCs/>
          <w:sz w:val="24"/>
          <w:szCs w:val="24"/>
        </w:rPr>
        <w:t>(4) 2021 Rate Generator Model, Tab 3, November 2, 2020 cell AL29</w:t>
      </w:r>
    </w:p>
    <w:p w14:paraId="76644E9A" w14:textId="77777777" w:rsidR="00A06150" w:rsidRPr="0015110A" w:rsidRDefault="00A06150" w:rsidP="00A06150">
      <w:pPr>
        <w:spacing w:after="0"/>
        <w:rPr>
          <w:rFonts w:ascii="Arial" w:hAnsi="Arial" w:cs="Arial"/>
          <w:b/>
          <w:bCs/>
          <w:sz w:val="24"/>
          <w:szCs w:val="24"/>
        </w:rPr>
      </w:pPr>
    </w:p>
    <w:p w14:paraId="01286774"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06158A36" w14:textId="77777777" w:rsidR="00A06150" w:rsidRPr="0015110A" w:rsidRDefault="00A06150" w:rsidP="00A06150">
      <w:pPr>
        <w:spacing w:after="0"/>
        <w:rPr>
          <w:rFonts w:ascii="Arial" w:hAnsi="Arial" w:cs="Arial"/>
          <w:b/>
          <w:bCs/>
          <w:sz w:val="24"/>
          <w:szCs w:val="24"/>
        </w:rPr>
      </w:pPr>
    </w:p>
    <w:p w14:paraId="0363EE86" w14:textId="77777777" w:rsidR="00A06150" w:rsidRDefault="00A06150" w:rsidP="00A06150">
      <w:pPr>
        <w:spacing w:after="0"/>
        <w:rPr>
          <w:rFonts w:ascii="Arial" w:hAnsi="Arial" w:cs="Arial"/>
          <w:color w:val="000000"/>
          <w:sz w:val="24"/>
          <w:szCs w:val="24"/>
          <w:lang w:val="en-US"/>
        </w:rPr>
      </w:pPr>
      <w:r w:rsidRPr="0015110A">
        <w:rPr>
          <w:rFonts w:ascii="Arial" w:hAnsi="Arial" w:cs="Arial"/>
          <w:color w:val="000000"/>
          <w:sz w:val="24"/>
          <w:szCs w:val="24"/>
          <w:lang w:val="en-US"/>
        </w:rPr>
        <w:t xml:space="preserve">As per the above noted first reference, the OEB stated the following regarding an issue with </w:t>
      </w:r>
      <w:r>
        <w:rPr>
          <w:rFonts w:ascii="Arial" w:hAnsi="Arial" w:cs="Arial"/>
          <w:color w:val="000000"/>
          <w:sz w:val="24"/>
          <w:szCs w:val="24"/>
          <w:lang w:val="en-US"/>
        </w:rPr>
        <w:t>G</w:t>
      </w:r>
      <w:r w:rsidRPr="0015110A">
        <w:rPr>
          <w:rFonts w:ascii="Arial" w:hAnsi="Arial" w:cs="Arial"/>
          <w:color w:val="000000"/>
          <w:sz w:val="24"/>
          <w:szCs w:val="24"/>
          <w:lang w:val="en-US"/>
        </w:rPr>
        <w:t>A amounts recorded in Account 1589:</w:t>
      </w:r>
    </w:p>
    <w:p w14:paraId="2BC22C6F" w14:textId="77777777" w:rsidR="00A06150" w:rsidRPr="0015110A" w:rsidRDefault="00A06150" w:rsidP="00A06150">
      <w:pPr>
        <w:spacing w:after="0"/>
        <w:rPr>
          <w:rFonts w:ascii="Arial" w:hAnsi="Arial" w:cs="Arial"/>
          <w:color w:val="000000"/>
          <w:sz w:val="24"/>
          <w:szCs w:val="24"/>
          <w:lang w:val="en-US"/>
        </w:rPr>
      </w:pPr>
    </w:p>
    <w:p w14:paraId="532F56CC" w14:textId="77777777" w:rsidR="00A06150" w:rsidRDefault="00A06150" w:rsidP="00A06150">
      <w:pPr>
        <w:spacing w:after="0"/>
        <w:ind w:left="720"/>
        <w:rPr>
          <w:rFonts w:ascii="Arial" w:hAnsi="Arial" w:cs="Arial"/>
          <w:color w:val="000000"/>
          <w:sz w:val="24"/>
          <w:szCs w:val="24"/>
          <w:lang w:val="en-US"/>
        </w:rPr>
      </w:pPr>
      <w:r w:rsidRPr="0015110A">
        <w:rPr>
          <w:rFonts w:ascii="Arial" w:hAnsi="Arial" w:cs="Arial"/>
          <w:color w:val="000000"/>
          <w:sz w:val="24"/>
          <w:szCs w:val="24"/>
          <w:lang w:val="en-US"/>
        </w:rPr>
        <w:t>The OEB will not approve, in this proceeding, Orangeville Hydro’s request to recover $385,933 from its Class B customers, relating to the Class A GA administrative error discussed above. The consideration of this matter is beyond the scope of this proceeding as this issue pertains to the settlement of the GA which is a province wide charge. This matter should instead be addressed through a review of the legal and regulatory requirements associated with the GA and therefore this matter is being referred to the OEB’s compliance review process. Orangeville Hydro may bring this matter forward in a future rate proceeding, pending the conclusion of such review.</w:t>
      </w:r>
    </w:p>
    <w:p w14:paraId="5A21A886" w14:textId="77777777" w:rsidR="00A06150" w:rsidRPr="0015110A" w:rsidRDefault="00A06150" w:rsidP="00A06150">
      <w:pPr>
        <w:spacing w:after="0"/>
        <w:ind w:left="720"/>
        <w:rPr>
          <w:rFonts w:ascii="Arial" w:hAnsi="Arial" w:cs="Arial"/>
          <w:color w:val="000000"/>
          <w:sz w:val="24"/>
          <w:szCs w:val="24"/>
          <w:lang w:val="en-US"/>
        </w:rPr>
      </w:pPr>
    </w:p>
    <w:p w14:paraId="584B0368" w14:textId="77777777" w:rsidR="00A06150" w:rsidRDefault="00A06150" w:rsidP="00A06150">
      <w:pPr>
        <w:spacing w:after="0"/>
        <w:rPr>
          <w:rFonts w:ascii="Arial" w:hAnsi="Arial" w:cs="Arial"/>
          <w:color w:val="000000"/>
          <w:sz w:val="24"/>
          <w:szCs w:val="24"/>
          <w:lang w:val="en-US"/>
        </w:rPr>
      </w:pPr>
      <w:r w:rsidRPr="0015110A">
        <w:rPr>
          <w:rFonts w:ascii="Arial" w:hAnsi="Arial" w:cs="Arial"/>
          <w:color w:val="000000"/>
          <w:sz w:val="24"/>
          <w:szCs w:val="24"/>
          <w:lang w:val="en-US"/>
        </w:rPr>
        <w:lastRenderedPageBreak/>
        <w:t xml:space="preserve">At the above noted second reference and third reference, a credit amount of $388,178 was listed as a reconciling item on line 4 in the 2017 GA Analysis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This amount was also incorporated into a credit 2017 principal adjustment</w:t>
      </w:r>
      <w:r>
        <w:rPr>
          <w:rFonts w:ascii="Arial" w:hAnsi="Arial" w:cs="Arial"/>
          <w:color w:val="000000"/>
          <w:sz w:val="24"/>
          <w:szCs w:val="24"/>
          <w:lang w:val="en-US"/>
        </w:rPr>
        <w:t xml:space="preserve"> of $</w:t>
      </w:r>
      <w:r w:rsidRPr="00D65412">
        <w:rPr>
          <w:rFonts w:ascii="Arial" w:hAnsi="Arial" w:cs="Arial"/>
          <w:color w:val="000000"/>
          <w:sz w:val="24"/>
          <w:szCs w:val="24"/>
          <w:lang w:val="en-US"/>
        </w:rPr>
        <w:t>395</w:t>
      </w:r>
      <w:r>
        <w:rPr>
          <w:rFonts w:ascii="Arial" w:hAnsi="Arial" w:cs="Arial"/>
          <w:color w:val="000000"/>
          <w:sz w:val="24"/>
          <w:szCs w:val="24"/>
          <w:lang w:val="en-US"/>
        </w:rPr>
        <w:t>,</w:t>
      </w:r>
      <w:r w:rsidRPr="00D65412">
        <w:rPr>
          <w:rFonts w:ascii="Arial" w:hAnsi="Arial" w:cs="Arial"/>
          <w:color w:val="000000"/>
          <w:sz w:val="24"/>
          <w:szCs w:val="24"/>
          <w:lang w:val="en-US"/>
        </w:rPr>
        <w:t xml:space="preserve">766 </w:t>
      </w:r>
      <w:r w:rsidRPr="0015110A">
        <w:rPr>
          <w:rFonts w:ascii="Arial" w:hAnsi="Arial" w:cs="Arial"/>
          <w:color w:val="000000"/>
          <w:sz w:val="24"/>
          <w:szCs w:val="24"/>
          <w:lang w:val="en-US"/>
        </w:rPr>
        <w:t>in cell AL29 of the 2021 IRM Rate Generator Model</w:t>
      </w:r>
      <w:r w:rsidRPr="0015110A">
        <w:rPr>
          <w:rFonts w:ascii="Arial" w:hAnsi="Arial" w:cs="Arial"/>
          <w:sz w:val="24"/>
          <w:szCs w:val="24"/>
        </w:rPr>
        <w:t xml:space="preserve"> </w:t>
      </w:r>
      <w:r w:rsidRPr="0015110A">
        <w:rPr>
          <w:rFonts w:ascii="Arial" w:hAnsi="Arial" w:cs="Arial"/>
          <w:color w:val="000000"/>
          <w:sz w:val="24"/>
          <w:szCs w:val="24"/>
          <w:lang w:val="en-US"/>
        </w:rPr>
        <w:t>at the above noted fourth reference.</w:t>
      </w:r>
    </w:p>
    <w:p w14:paraId="50CE87BE" w14:textId="77777777" w:rsidR="00A06150" w:rsidRPr="0015110A" w:rsidRDefault="00A06150" w:rsidP="00A06150">
      <w:pPr>
        <w:spacing w:after="0"/>
        <w:rPr>
          <w:rFonts w:ascii="Arial" w:hAnsi="Arial" w:cs="Arial"/>
          <w:color w:val="000000"/>
          <w:sz w:val="24"/>
          <w:szCs w:val="24"/>
          <w:lang w:val="en-US"/>
        </w:rPr>
      </w:pPr>
    </w:p>
    <w:p w14:paraId="1E3A717F" w14:textId="77777777" w:rsidR="00A06150" w:rsidRPr="00A06150" w:rsidRDefault="00A06150" w:rsidP="00A06150">
      <w:pPr>
        <w:spacing w:after="0"/>
        <w:rPr>
          <w:rFonts w:ascii="Arial" w:hAnsi="Arial" w:cs="Arial"/>
          <w:color w:val="000000"/>
          <w:sz w:val="24"/>
          <w:szCs w:val="24"/>
          <w:lang w:val="en-US"/>
        </w:rPr>
      </w:pPr>
      <w:r w:rsidRPr="00A06150">
        <w:rPr>
          <w:rFonts w:ascii="Arial" w:hAnsi="Arial" w:cs="Arial"/>
          <w:color w:val="000000"/>
          <w:sz w:val="24"/>
          <w:szCs w:val="24"/>
          <w:lang w:val="en-US"/>
        </w:rPr>
        <w:t>Questions:</w:t>
      </w:r>
    </w:p>
    <w:p w14:paraId="4320D713" w14:textId="77777777" w:rsidR="00A06150" w:rsidRPr="0015110A" w:rsidRDefault="00A06150" w:rsidP="00A06150">
      <w:pPr>
        <w:pStyle w:val="ListParagraph"/>
        <w:spacing w:after="0"/>
        <w:rPr>
          <w:rFonts w:ascii="Arial" w:hAnsi="Arial" w:cs="Arial"/>
          <w:color w:val="000000"/>
          <w:sz w:val="24"/>
          <w:szCs w:val="24"/>
          <w:lang w:val="en-US"/>
        </w:rPr>
      </w:pPr>
    </w:p>
    <w:p w14:paraId="5DE7C7BF" w14:textId="4869FCD5" w:rsidR="00A06150"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Has the review been completed by the OEB’s Inspection &amp; Enforcement department as ordered in EB-2018-0060? If so, please provide the results of this review, including the recommendations and findings.</w:t>
      </w:r>
    </w:p>
    <w:p w14:paraId="25154096" w14:textId="3301B44C" w:rsidR="00804B7A" w:rsidRDefault="00804B7A" w:rsidP="00804B7A">
      <w:pPr>
        <w:spacing w:after="0"/>
        <w:rPr>
          <w:rFonts w:ascii="Arial" w:hAnsi="Arial" w:cs="Arial"/>
          <w:color w:val="000000"/>
          <w:sz w:val="24"/>
          <w:szCs w:val="24"/>
          <w:lang w:val="en-US"/>
        </w:rPr>
      </w:pPr>
    </w:p>
    <w:p w14:paraId="636E93F6" w14:textId="55A4AC41" w:rsidR="00804B7A" w:rsidRPr="00D67C8C" w:rsidRDefault="00804B7A" w:rsidP="00804B7A">
      <w:pPr>
        <w:spacing w:after="0"/>
        <w:rPr>
          <w:rFonts w:ascii="Arial" w:hAnsi="Arial" w:cs="Arial"/>
          <w:color w:val="0070C0"/>
          <w:sz w:val="24"/>
          <w:szCs w:val="24"/>
          <w:u w:val="single"/>
          <w:lang w:val="en-US"/>
        </w:rPr>
      </w:pPr>
      <w:r w:rsidRPr="00D67C8C">
        <w:rPr>
          <w:rFonts w:ascii="Arial" w:hAnsi="Arial" w:cs="Arial"/>
          <w:color w:val="0070C0"/>
          <w:sz w:val="24"/>
          <w:szCs w:val="24"/>
          <w:u w:val="single"/>
          <w:lang w:val="en-US"/>
        </w:rPr>
        <w:t>Response</w:t>
      </w:r>
    </w:p>
    <w:p w14:paraId="29712DE7" w14:textId="5F30502D" w:rsidR="00804B7A" w:rsidRPr="00D67C8C" w:rsidRDefault="00804B7A" w:rsidP="00804B7A">
      <w:pPr>
        <w:spacing w:after="0"/>
        <w:rPr>
          <w:rFonts w:ascii="Arial" w:hAnsi="Arial" w:cs="Arial"/>
          <w:color w:val="0070C0"/>
          <w:sz w:val="24"/>
          <w:szCs w:val="24"/>
          <w:lang w:val="en-US"/>
        </w:rPr>
      </w:pPr>
      <w:r w:rsidRPr="00D67C8C">
        <w:rPr>
          <w:rFonts w:ascii="Arial" w:hAnsi="Arial" w:cs="Arial"/>
          <w:color w:val="0070C0"/>
          <w:sz w:val="24"/>
          <w:szCs w:val="24"/>
          <w:lang w:val="en-US"/>
        </w:rPr>
        <w:t>The review has not been completed by the OEB’s Inspection &amp; Enforcement department as ordered in EB-2018-0060</w:t>
      </w:r>
      <w:r w:rsidR="00D67C8C" w:rsidRPr="00D67C8C">
        <w:rPr>
          <w:rFonts w:ascii="Arial" w:hAnsi="Arial" w:cs="Arial"/>
          <w:color w:val="0070C0"/>
          <w:sz w:val="24"/>
          <w:szCs w:val="24"/>
          <w:lang w:val="en-US"/>
        </w:rPr>
        <w:t>.</w:t>
      </w:r>
    </w:p>
    <w:p w14:paraId="1FE6CE0B" w14:textId="77777777" w:rsidR="00A06150" w:rsidRPr="0015110A" w:rsidRDefault="00A06150" w:rsidP="00A06150">
      <w:pPr>
        <w:pStyle w:val="ListParagraph"/>
        <w:spacing w:after="0"/>
        <w:rPr>
          <w:rFonts w:ascii="Arial" w:hAnsi="Arial" w:cs="Arial"/>
          <w:color w:val="000000"/>
          <w:sz w:val="24"/>
          <w:szCs w:val="24"/>
          <w:lang w:val="en-US"/>
        </w:rPr>
      </w:pPr>
    </w:p>
    <w:p w14:paraId="747B45CC"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 xml:space="preserve">Please confirm that the $385,933 amount referenced in the 2019 IRM decision and rate order is related to the credit amount of $388,178 listed as a reconciling item on line 4 in the 2017 GA Analysis </w:t>
      </w:r>
      <w:proofErr w:type="spellStart"/>
      <w:r w:rsidRPr="0015110A">
        <w:rPr>
          <w:rFonts w:ascii="Arial" w:hAnsi="Arial" w:cs="Arial"/>
          <w:color w:val="000000"/>
          <w:sz w:val="24"/>
          <w:szCs w:val="24"/>
          <w:lang w:val="en-US"/>
        </w:rPr>
        <w:t>Workform</w:t>
      </w:r>
      <w:proofErr w:type="spellEnd"/>
      <w:r w:rsidRPr="0015110A">
        <w:rPr>
          <w:rFonts w:ascii="Arial" w:hAnsi="Arial" w:cs="Arial"/>
          <w:color w:val="000000"/>
          <w:sz w:val="24"/>
          <w:szCs w:val="24"/>
          <w:lang w:val="en-US"/>
        </w:rPr>
        <w:t xml:space="preserve"> </w:t>
      </w:r>
      <w:proofErr w:type="gramStart"/>
      <w:r w:rsidRPr="0015110A">
        <w:rPr>
          <w:rFonts w:ascii="Arial" w:hAnsi="Arial" w:cs="Arial"/>
          <w:color w:val="000000"/>
          <w:sz w:val="24"/>
          <w:szCs w:val="24"/>
          <w:lang w:val="en-US"/>
        </w:rPr>
        <w:t>and also</w:t>
      </w:r>
      <w:proofErr w:type="gramEnd"/>
      <w:r w:rsidRPr="0015110A">
        <w:rPr>
          <w:rFonts w:ascii="Arial" w:hAnsi="Arial" w:cs="Arial"/>
          <w:color w:val="000000"/>
          <w:sz w:val="24"/>
          <w:szCs w:val="24"/>
          <w:lang w:val="en-US"/>
        </w:rPr>
        <w:t xml:space="preserve"> incorporated into a credit 2017 principal adjustment </w:t>
      </w:r>
      <w:r w:rsidRPr="00755045">
        <w:rPr>
          <w:rFonts w:ascii="Arial" w:hAnsi="Arial" w:cs="Arial"/>
          <w:color w:val="000000"/>
          <w:sz w:val="24"/>
          <w:szCs w:val="24"/>
          <w:lang w:val="en-US"/>
        </w:rPr>
        <w:t xml:space="preserve">of $395,766 </w:t>
      </w:r>
      <w:r w:rsidRPr="0015110A">
        <w:rPr>
          <w:rFonts w:ascii="Arial" w:hAnsi="Arial" w:cs="Arial"/>
          <w:color w:val="000000"/>
          <w:sz w:val="24"/>
          <w:szCs w:val="24"/>
          <w:lang w:val="en-US"/>
        </w:rPr>
        <w:t>in cell AL29 of the 2021 IRM Rate Generator Model.</w:t>
      </w:r>
    </w:p>
    <w:p w14:paraId="218173EB" w14:textId="77777777" w:rsidR="00E97EFD" w:rsidRPr="00E97EFD" w:rsidRDefault="00E97EFD" w:rsidP="00E97EFD">
      <w:pPr>
        <w:spacing w:after="0"/>
        <w:rPr>
          <w:rFonts w:ascii="Arial" w:hAnsi="Arial" w:cs="Arial"/>
          <w:color w:val="0070C0"/>
          <w:sz w:val="24"/>
          <w:szCs w:val="24"/>
          <w:u w:val="single"/>
        </w:rPr>
      </w:pPr>
      <w:r w:rsidRPr="00E97EFD">
        <w:rPr>
          <w:rFonts w:ascii="Arial" w:hAnsi="Arial" w:cs="Arial"/>
          <w:color w:val="0070C0"/>
          <w:sz w:val="24"/>
          <w:szCs w:val="24"/>
          <w:u w:val="single"/>
        </w:rPr>
        <w:t>Response</w:t>
      </w:r>
    </w:p>
    <w:p w14:paraId="3831A017" w14:textId="0DDD291E" w:rsidR="00A06150" w:rsidRDefault="00E97EFD" w:rsidP="00E97EFD">
      <w:pPr>
        <w:spacing w:after="0"/>
        <w:rPr>
          <w:rFonts w:ascii="Arial" w:hAnsi="Arial" w:cs="Arial"/>
          <w:color w:val="000000"/>
          <w:sz w:val="24"/>
          <w:szCs w:val="24"/>
          <w:lang w:val="en-US"/>
        </w:rPr>
      </w:pPr>
      <w:r>
        <w:rPr>
          <w:rFonts w:ascii="Arial" w:hAnsi="Arial" w:cs="Arial"/>
          <w:color w:val="0070C0"/>
          <w:sz w:val="24"/>
          <w:szCs w:val="24"/>
        </w:rPr>
        <w:t xml:space="preserve">Orangeville Hydro confirms the credit amount of $388,178 listed as a reconciling item is related to </w:t>
      </w:r>
      <w:r w:rsidRPr="00E97EFD">
        <w:rPr>
          <w:rFonts w:ascii="Arial" w:hAnsi="Arial" w:cs="Arial"/>
          <w:color w:val="0070C0"/>
          <w:sz w:val="24"/>
          <w:szCs w:val="24"/>
        </w:rPr>
        <w:t>the $</w:t>
      </w:r>
      <w:r w:rsidRPr="00E97EFD">
        <w:rPr>
          <w:rFonts w:ascii="Arial" w:hAnsi="Arial" w:cs="Arial"/>
          <w:color w:val="0070C0"/>
          <w:sz w:val="24"/>
          <w:szCs w:val="24"/>
          <w:lang w:val="en-US"/>
        </w:rPr>
        <w:t>385,933 amount referenced in the 2019 IRM decision and rate order.</w:t>
      </w:r>
    </w:p>
    <w:p w14:paraId="787F260F" w14:textId="77777777" w:rsidR="00E97EFD" w:rsidRPr="00E97EFD" w:rsidRDefault="00E97EFD" w:rsidP="00E97EFD">
      <w:pPr>
        <w:spacing w:after="0"/>
        <w:rPr>
          <w:rFonts w:ascii="Arial" w:hAnsi="Arial" w:cs="Arial"/>
          <w:color w:val="000000"/>
          <w:sz w:val="24"/>
          <w:szCs w:val="24"/>
          <w:lang w:val="en-US"/>
        </w:rPr>
      </w:pPr>
    </w:p>
    <w:p w14:paraId="62D76B4B"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If this is not the case, please explain.</w:t>
      </w:r>
    </w:p>
    <w:p w14:paraId="286A9232" w14:textId="77777777" w:rsidR="006454BA" w:rsidRDefault="006454BA" w:rsidP="00E97EFD">
      <w:pPr>
        <w:spacing w:after="0"/>
        <w:rPr>
          <w:rFonts w:ascii="Arial" w:hAnsi="Arial" w:cs="Arial"/>
          <w:color w:val="0070C0"/>
          <w:sz w:val="24"/>
          <w:szCs w:val="24"/>
          <w:u w:val="single"/>
        </w:rPr>
      </w:pPr>
    </w:p>
    <w:p w14:paraId="5BDC0F77" w14:textId="1EA12DE6" w:rsidR="00E97EFD" w:rsidRPr="00E97EFD" w:rsidRDefault="00E97EFD" w:rsidP="00E97EFD">
      <w:pPr>
        <w:spacing w:after="0"/>
        <w:rPr>
          <w:rFonts w:ascii="Arial" w:hAnsi="Arial" w:cs="Arial"/>
          <w:color w:val="0070C0"/>
          <w:sz w:val="24"/>
          <w:szCs w:val="24"/>
          <w:u w:val="single"/>
        </w:rPr>
      </w:pPr>
      <w:r w:rsidRPr="00E97EFD">
        <w:rPr>
          <w:rFonts w:ascii="Arial" w:hAnsi="Arial" w:cs="Arial"/>
          <w:color w:val="0070C0"/>
          <w:sz w:val="24"/>
          <w:szCs w:val="24"/>
          <w:u w:val="single"/>
        </w:rPr>
        <w:t>Response</w:t>
      </w:r>
    </w:p>
    <w:p w14:paraId="7D3C0D62" w14:textId="52A4FD95" w:rsidR="00A06150" w:rsidRDefault="00E97EFD" w:rsidP="00E97EFD">
      <w:pPr>
        <w:spacing w:after="0"/>
        <w:rPr>
          <w:rFonts w:ascii="Arial" w:hAnsi="Arial" w:cs="Arial"/>
          <w:color w:val="0070C0"/>
          <w:sz w:val="24"/>
          <w:szCs w:val="24"/>
        </w:rPr>
      </w:pPr>
      <w:r>
        <w:rPr>
          <w:rFonts w:ascii="Arial" w:hAnsi="Arial" w:cs="Arial"/>
          <w:color w:val="0070C0"/>
          <w:sz w:val="24"/>
          <w:szCs w:val="24"/>
        </w:rPr>
        <w:t>Please see response to Staff Quest</w:t>
      </w:r>
      <w:r w:rsidR="006454BA">
        <w:rPr>
          <w:rFonts w:ascii="Arial" w:hAnsi="Arial" w:cs="Arial"/>
          <w:color w:val="0070C0"/>
          <w:sz w:val="24"/>
          <w:szCs w:val="24"/>
        </w:rPr>
        <w:t>ion</w:t>
      </w:r>
      <w:r>
        <w:rPr>
          <w:rFonts w:ascii="Arial" w:hAnsi="Arial" w:cs="Arial"/>
          <w:color w:val="0070C0"/>
          <w:sz w:val="24"/>
          <w:szCs w:val="24"/>
        </w:rPr>
        <w:t xml:space="preserve"> #12 b.</w:t>
      </w:r>
    </w:p>
    <w:p w14:paraId="27F85E52" w14:textId="77777777" w:rsidR="00E97EFD" w:rsidRPr="00E97EFD" w:rsidRDefault="00E97EFD" w:rsidP="00E97EFD">
      <w:pPr>
        <w:spacing w:after="0"/>
        <w:rPr>
          <w:rFonts w:ascii="Arial" w:hAnsi="Arial" w:cs="Arial"/>
          <w:color w:val="000000"/>
          <w:sz w:val="24"/>
          <w:szCs w:val="24"/>
          <w:lang w:val="en-US"/>
        </w:rPr>
      </w:pPr>
    </w:p>
    <w:p w14:paraId="03DA7373" w14:textId="77777777" w:rsidR="00A06150" w:rsidRPr="0015110A" w:rsidRDefault="00A06150" w:rsidP="004804FB">
      <w:pPr>
        <w:pStyle w:val="ListParagraph"/>
        <w:numPr>
          <w:ilvl w:val="0"/>
          <w:numId w:val="10"/>
        </w:numPr>
        <w:spacing w:after="0"/>
        <w:rPr>
          <w:rFonts w:ascii="Arial" w:hAnsi="Arial" w:cs="Arial"/>
          <w:color w:val="000000"/>
          <w:sz w:val="24"/>
          <w:szCs w:val="24"/>
          <w:lang w:val="en-US"/>
        </w:rPr>
      </w:pPr>
      <w:r w:rsidRPr="0015110A">
        <w:rPr>
          <w:rFonts w:ascii="Arial" w:hAnsi="Arial" w:cs="Arial"/>
          <w:color w:val="000000"/>
          <w:sz w:val="24"/>
          <w:szCs w:val="24"/>
          <w:lang w:val="en-US"/>
        </w:rPr>
        <w:t>Please explain why this matter was not explicitly brought forward by Orangeville Hydro in either its 2020 IRM proceeding or the current proceeding.</w:t>
      </w:r>
    </w:p>
    <w:p w14:paraId="242851F9" w14:textId="77777777" w:rsidR="006454BA" w:rsidRPr="006454BA" w:rsidRDefault="006454BA" w:rsidP="006454BA">
      <w:pPr>
        <w:spacing w:after="0"/>
        <w:rPr>
          <w:rFonts w:ascii="Arial" w:hAnsi="Arial" w:cs="Arial"/>
          <w:color w:val="0070C0"/>
          <w:sz w:val="24"/>
          <w:szCs w:val="24"/>
          <w:u w:val="single"/>
        </w:rPr>
      </w:pPr>
      <w:r w:rsidRPr="006454BA">
        <w:rPr>
          <w:rFonts w:ascii="Arial" w:hAnsi="Arial" w:cs="Arial"/>
          <w:color w:val="0070C0"/>
          <w:sz w:val="24"/>
          <w:szCs w:val="24"/>
          <w:u w:val="single"/>
        </w:rPr>
        <w:t>Response</w:t>
      </w:r>
    </w:p>
    <w:p w14:paraId="0E2E148F" w14:textId="77777777" w:rsidR="009D561C" w:rsidRDefault="006454BA" w:rsidP="009E3650">
      <w:pPr>
        <w:spacing w:after="0"/>
        <w:ind w:left="720"/>
        <w:rPr>
          <w:rFonts w:ascii="Arial" w:hAnsi="Arial" w:cs="Arial"/>
          <w:color w:val="0070C0"/>
          <w:sz w:val="24"/>
          <w:szCs w:val="24"/>
          <w:lang w:val="en-US"/>
        </w:rPr>
      </w:pPr>
      <w:r>
        <w:rPr>
          <w:rFonts w:ascii="Arial" w:hAnsi="Arial" w:cs="Arial"/>
          <w:color w:val="0070C0"/>
          <w:sz w:val="24"/>
          <w:szCs w:val="24"/>
        </w:rPr>
        <w:t xml:space="preserve">Orangeville Hydro did not explicitly bring this matter forward in the current proceeding as </w:t>
      </w:r>
      <w:r w:rsidR="001E0B5B">
        <w:rPr>
          <w:rFonts w:ascii="Arial" w:hAnsi="Arial" w:cs="Arial"/>
          <w:color w:val="0070C0"/>
          <w:sz w:val="24"/>
          <w:szCs w:val="24"/>
        </w:rPr>
        <w:t xml:space="preserve">based on </w:t>
      </w:r>
      <w:r w:rsidR="009E3650">
        <w:rPr>
          <w:rFonts w:ascii="Arial" w:hAnsi="Arial" w:cs="Arial"/>
          <w:color w:val="0070C0"/>
          <w:sz w:val="24"/>
          <w:szCs w:val="24"/>
        </w:rPr>
        <w:t xml:space="preserve">the section below in </w:t>
      </w:r>
      <w:r w:rsidR="001E0B5B" w:rsidRPr="003714EB">
        <w:rPr>
          <w:rFonts w:ascii="Arial" w:hAnsi="Arial" w:cs="Arial"/>
          <w:b/>
          <w:bCs/>
          <w:i/>
          <w:iCs/>
          <w:sz w:val="24"/>
          <w:szCs w:val="24"/>
        </w:rPr>
        <w:t>EB-2018-0060, 2019 IRM Decision and Rate Order</w:t>
      </w:r>
      <w:r w:rsidR="009E3650" w:rsidRPr="003714EB">
        <w:rPr>
          <w:rFonts w:ascii="Arial" w:hAnsi="Arial" w:cs="Arial"/>
          <w:b/>
          <w:bCs/>
          <w:i/>
          <w:iCs/>
          <w:sz w:val="24"/>
          <w:szCs w:val="24"/>
        </w:rPr>
        <w:t xml:space="preserve">: </w:t>
      </w:r>
      <w:r w:rsidR="009E3650" w:rsidRPr="003714EB">
        <w:rPr>
          <w:rFonts w:ascii="Arial" w:hAnsi="Arial" w:cs="Arial"/>
          <w:i/>
          <w:iCs/>
          <w:color w:val="000000"/>
          <w:sz w:val="24"/>
          <w:szCs w:val="24"/>
          <w:lang w:val="en-US"/>
        </w:rPr>
        <w:t xml:space="preserve">The OEB will not approve, in this proceeding, Orangeville Hydro’s request to recover $385,933 from its Class B customers, relating to the Class A GA administrative error discussed above. The consideration of this matter is beyond the scope of this proceeding as this issue pertains to the settlement of the GA which is a province wide charge. This matter should instead be addressed through a review of the legal and regulatory requirements </w:t>
      </w:r>
      <w:r w:rsidR="009E3650" w:rsidRPr="003714EB">
        <w:rPr>
          <w:rFonts w:ascii="Arial" w:hAnsi="Arial" w:cs="Arial"/>
          <w:i/>
          <w:iCs/>
          <w:color w:val="000000"/>
          <w:sz w:val="24"/>
          <w:szCs w:val="24"/>
          <w:lang w:val="en-US"/>
        </w:rPr>
        <w:lastRenderedPageBreak/>
        <w:t>associated with the GA and therefore this matter is being referred to the OEB’s compliance review process. Orangeville Hydro may bring this matter forward in a future rate proceeding, pending the conclusion of such review.</w:t>
      </w:r>
      <w:r w:rsidR="009E3650" w:rsidRPr="009E3650">
        <w:rPr>
          <w:rFonts w:ascii="Arial" w:hAnsi="Arial" w:cs="Arial"/>
          <w:color w:val="0070C0"/>
          <w:sz w:val="24"/>
          <w:szCs w:val="24"/>
          <w:lang w:val="en-US"/>
        </w:rPr>
        <w:t xml:space="preserve"> </w:t>
      </w:r>
    </w:p>
    <w:p w14:paraId="199D20CF" w14:textId="77777777" w:rsidR="009D561C" w:rsidRDefault="009D561C" w:rsidP="009E3650">
      <w:pPr>
        <w:spacing w:after="0"/>
        <w:ind w:left="720"/>
        <w:rPr>
          <w:rFonts w:ascii="Arial" w:hAnsi="Arial" w:cs="Arial"/>
          <w:color w:val="0070C0"/>
          <w:sz w:val="24"/>
          <w:szCs w:val="24"/>
          <w:lang w:val="en-US"/>
        </w:rPr>
      </w:pPr>
    </w:p>
    <w:p w14:paraId="61274667" w14:textId="3C005BAC" w:rsidR="009E3650" w:rsidRDefault="009E3650" w:rsidP="009E3650">
      <w:pPr>
        <w:spacing w:after="0"/>
        <w:ind w:left="720"/>
        <w:rPr>
          <w:rFonts w:ascii="Arial" w:hAnsi="Arial" w:cs="Arial"/>
          <w:color w:val="000000"/>
          <w:sz w:val="24"/>
          <w:szCs w:val="24"/>
          <w:lang w:val="en-US"/>
        </w:rPr>
      </w:pPr>
      <w:r w:rsidRPr="009E3650">
        <w:rPr>
          <w:rFonts w:ascii="Arial" w:hAnsi="Arial" w:cs="Arial"/>
          <w:color w:val="0070C0"/>
          <w:sz w:val="24"/>
          <w:szCs w:val="24"/>
          <w:lang w:val="en-US"/>
        </w:rPr>
        <w:t>Orangeville Hydro believes that this amount will be not reviewed in a</w:t>
      </w:r>
      <w:r w:rsidR="009D561C">
        <w:rPr>
          <w:rFonts w:ascii="Arial" w:hAnsi="Arial" w:cs="Arial"/>
          <w:color w:val="0070C0"/>
          <w:sz w:val="24"/>
          <w:szCs w:val="24"/>
          <w:lang w:val="en-US"/>
        </w:rPr>
        <w:t>n</w:t>
      </w:r>
      <w:r w:rsidRPr="009E3650">
        <w:rPr>
          <w:rFonts w:ascii="Arial" w:hAnsi="Arial" w:cs="Arial"/>
          <w:color w:val="0070C0"/>
          <w:sz w:val="24"/>
          <w:szCs w:val="24"/>
          <w:lang w:val="en-US"/>
        </w:rPr>
        <w:t xml:space="preserve"> IRM as it is out of the scope of an IRM proceeding.  Orangeville Hydro has included this amount as a reconciling amount in </w:t>
      </w:r>
      <w:proofErr w:type="spellStart"/>
      <w:r w:rsidRPr="009E3650">
        <w:rPr>
          <w:rFonts w:ascii="Arial" w:hAnsi="Arial" w:cs="Arial"/>
          <w:color w:val="0070C0"/>
          <w:sz w:val="24"/>
          <w:szCs w:val="24"/>
          <w:lang w:val="en-US"/>
        </w:rPr>
        <w:t>it’s</w:t>
      </w:r>
      <w:proofErr w:type="spellEnd"/>
      <w:r w:rsidRPr="009E3650">
        <w:rPr>
          <w:rFonts w:ascii="Arial" w:hAnsi="Arial" w:cs="Arial"/>
          <w:color w:val="0070C0"/>
          <w:sz w:val="24"/>
          <w:szCs w:val="24"/>
          <w:lang w:val="en-US"/>
        </w:rPr>
        <w:t xml:space="preserve"> 2017 </w:t>
      </w:r>
      <w:proofErr w:type="gramStart"/>
      <w:r w:rsidRPr="009E3650">
        <w:rPr>
          <w:rFonts w:ascii="Arial" w:hAnsi="Arial" w:cs="Arial"/>
          <w:color w:val="0070C0"/>
          <w:sz w:val="24"/>
          <w:szCs w:val="24"/>
          <w:lang w:val="en-US"/>
        </w:rPr>
        <w:t xml:space="preserve">GA </w:t>
      </w:r>
      <w:proofErr w:type="spellStart"/>
      <w:r w:rsidRPr="009E3650">
        <w:rPr>
          <w:rFonts w:ascii="Arial" w:hAnsi="Arial" w:cs="Arial"/>
          <w:color w:val="0070C0"/>
          <w:sz w:val="24"/>
          <w:szCs w:val="24"/>
          <w:lang w:val="en-US"/>
        </w:rPr>
        <w:t>Workform</w:t>
      </w:r>
      <w:proofErr w:type="spellEnd"/>
      <w:r w:rsidRPr="009E3650">
        <w:rPr>
          <w:rFonts w:ascii="Arial" w:hAnsi="Arial" w:cs="Arial"/>
          <w:color w:val="0070C0"/>
          <w:sz w:val="24"/>
          <w:szCs w:val="24"/>
          <w:lang w:val="en-US"/>
        </w:rPr>
        <w:t>, and</w:t>
      </w:r>
      <w:proofErr w:type="gramEnd"/>
      <w:r w:rsidRPr="009E3650">
        <w:rPr>
          <w:rFonts w:ascii="Arial" w:hAnsi="Arial" w:cs="Arial"/>
          <w:color w:val="0070C0"/>
          <w:sz w:val="24"/>
          <w:szCs w:val="24"/>
          <w:lang w:val="en-US"/>
        </w:rPr>
        <w:t xml:space="preserve"> will leave it here until the legal and regulatory requirements have been reviewed by the OEB.</w:t>
      </w:r>
    </w:p>
    <w:p w14:paraId="6E8BA637" w14:textId="1D05E1DE" w:rsidR="00A06150" w:rsidRDefault="00A06150" w:rsidP="006454BA">
      <w:pPr>
        <w:spacing w:after="0"/>
        <w:rPr>
          <w:rFonts w:ascii="Arial" w:hAnsi="Arial" w:cs="Arial"/>
          <w:color w:val="0070C0"/>
          <w:sz w:val="24"/>
          <w:szCs w:val="24"/>
        </w:rPr>
      </w:pPr>
    </w:p>
    <w:p w14:paraId="6AA11D79" w14:textId="77777777" w:rsidR="001E0B5B" w:rsidRPr="006454BA" w:rsidRDefault="001E0B5B" w:rsidP="006454BA">
      <w:pPr>
        <w:spacing w:after="0"/>
        <w:rPr>
          <w:rFonts w:ascii="Arial" w:hAnsi="Arial" w:cs="Arial"/>
          <w:sz w:val="24"/>
          <w:szCs w:val="24"/>
        </w:rPr>
      </w:pPr>
    </w:p>
    <w:p w14:paraId="7E7488F5" w14:textId="77AB20AB"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13</w:t>
      </w:r>
    </w:p>
    <w:p w14:paraId="57B71E4E" w14:textId="77777777" w:rsidR="00A06150" w:rsidRPr="0015110A" w:rsidRDefault="00A06150" w:rsidP="00A06150">
      <w:pPr>
        <w:spacing w:after="0"/>
        <w:rPr>
          <w:rFonts w:ascii="Arial" w:hAnsi="Arial" w:cs="Arial"/>
          <w:b/>
          <w:sz w:val="24"/>
          <w:szCs w:val="24"/>
        </w:rPr>
      </w:pPr>
    </w:p>
    <w:p w14:paraId="2712878E"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0CE717AC" w14:textId="77777777" w:rsidR="00A06150" w:rsidRPr="00A06150" w:rsidRDefault="00A06150" w:rsidP="00A06150">
      <w:pPr>
        <w:spacing w:after="0"/>
        <w:ind w:left="720" w:hanging="720"/>
        <w:rPr>
          <w:rFonts w:ascii="Arial" w:hAnsi="Arial" w:cs="Arial"/>
          <w:b/>
          <w:sz w:val="24"/>
          <w:szCs w:val="24"/>
        </w:rPr>
      </w:pPr>
      <w:r w:rsidRPr="00A06150">
        <w:rPr>
          <w:rFonts w:ascii="Arial" w:hAnsi="Arial" w:cs="Arial"/>
          <w:b/>
          <w:sz w:val="24"/>
          <w:szCs w:val="24"/>
        </w:rPr>
        <w:tab/>
        <w:t>(2) 2021 Rate Generator Model, Tab 3, November 2, 2020 cell AL28</w:t>
      </w:r>
    </w:p>
    <w:p w14:paraId="1883E718" w14:textId="77777777" w:rsidR="00A06150" w:rsidRPr="0015110A" w:rsidRDefault="00A06150" w:rsidP="00A06150">
      <w:pPr>
        <w:spacing w:after="0"/>
        <w:ind w:left="720" w:hanging="720"/>
        <w:rPr>
          <w:rFonts w:ascii="Arial" w:hAnsi="Arial" w:cs="Arial"/>
          <w:b/>
          <w:sz w:val="24"/>
          <w:szCs w:val="24"/>
        </w:rPr>
      </w:pPr>
    </w:p>
    <w:p w14:paraId="174553BF"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59AA7990" w14:textId="77777777" w:rsidR="00A06150" w:rsidRPr="0015110A" w:rsidRDefault="00A06150" w:rsidP="00A06150">
      <w:pPr>
        <w:spacing w:after="0"/>
        <w:rPr>
          <w:rFonts w:ascii="Arial" w:hAnsi="Arial" w:cs="Arial"/>
          <w:b/>
          <w:bCs/>
          <w:sz w:val="24"/>
          <w:szCs w:val="24"/>
        </w:rPr>
      </w:pPr>
    </w:p>
    <w:p w14:paraId="7C066579"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As per the above noted reference, Orangeville Hydro has included the following reconciling items on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2017 principal adjustments on Tab 3 of the 2021 IRM Rate Generator Model, as well as the following explanations:</w:t>
      </w:r>
    </w:p>
    <w:p w14:paraId="1C6FBCD5" w14:textId="77777777" w:rsidR="00A06150" w:rsidRPr="0015110A" w:rsidRDefault="00A06150" w:rsidP="00A06150">
      <w:pPr>
        <w:spacing w:after="0"/>
        <w:rPr>
          <w:rFonts w:ascii="Arial" w:hAnsi="Arial" w:cs="Arial"/>
          <w:sz w:val="24"/>
          <w:szCs w:val="24"/>
        </w:rPr>
      </w:pPr>
    </w:p>
    <w:p w14:paraId="05AC042F"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8 $196,392</w:t>
      </w:r>
    </w:p>
    <w:p w14:paraId="33293985" w14:textId="77777777" w:rsidR="00A06150" w:rsidRPr="0015110A" w:rsidRDefault="00A06150" w:rsidP="004804FB">
      <w:pPr>
        <w:pStyle w:val="ListParagraph"/>
        <w:numPr>
          <w:ilvl w:val="0"/>
          <w:numId w:val="17"/>
        </w:numPr>
        <w:spacing w:after="0"/>
        <w:rPr>
          <w:rFonts w:ascii="Arial" w:hAnsi="Arial" w:cs="Arial"/>
          <w:sz w:val="24"/>
          <w:szCs w:val="24"/>
        </w:rPr>
      </w:pPr>
      <w:r w:rsidRPr="0015110A">
        <w:rPr>
          <w:rFonts w:ascii="Arial" w:hAnsi="Arial" w:cs="Arial"/>
          <w:sz w:val="24"/>
          <w:szCs w:val="24"/>
        </w:rPr>
        <w:t>Sept 2017 GA was posted to Power.</w:t>
      </w:r>
    </w:p>
    <w:p w14:paraId="4F9070DE" w14:textId="77777777" w:rsidR="00A06150" w:rsidRPr="0015110A" w:rsidRDefault="00A06150" w:rsidP="004804FB">
      <w:pPr>
        <w:pStyle w:val="ListParagraph"/>
        <w:numPr>
          <w:ilvl w:val="0"/>
          <w:numId w:val="17"/>
        </w:numPr>
        <w:spacing w:after="0"/>
        <w:rPr>
          <w:rFonts w:ascii="Arial" w:hAnsi="Arial" w:cs="Arial"/>
          <w:sz w:val="24"/>
          <w:szCs w:val="24"/>
        </w:rPr>
      </w:pPr>
      <w:r w:rsidRPr="0015110A">
        <w:rPr>
          <w:rFonts w:ascii="Arial" w:hAnsi="Arial" w:cs="Arial"/>
          <w:sz w:val="24"/>
          <w:szCs w:val="24"/>
        </w:rPr>
        <w:t>The Class A amount should be 23,243,911, from RRR as Class A for half of the year.</w:t>
      </w:r>
    </w:p>
    <w:p w14:paraId="7346CE69" w14:textId="77777777" w:rsidR="00A06150" w:rsidRPr="0015110A" w:rsidRDefault="00A06150" w:rsidP="00A06150">
      <w:pPr>
        <w:spacing w:after="0"/>
        <w:rPr>
          <w:rFonts w:ascii="Arial" w:hAnsi="Arial" w:cs="Arial"/>
          <w:sz w:val="24"/>
          <w:szCs w:val="24"/>
        </w:rPr>
      </w:pPr>
    </w:p>
    <w:p w14:paraId="7E698335"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10 credit of $226,755</w:t>
      </w:r>
    </w:p>
    <w:p w14:paraId="30DB8C34" w14:textId="77777777" w:rsidR="00A06150" w:rsidRPr="0015110A" w:rsidRDefault="00A06150" w:rsidP="004804FB">
      <w:pPr>
        <w:pStyle w:val="ListParagraph"/>
        <w:numPr>
          <w:ilvl w:val="0"/>
          <w:numId w:val="18"/>
        </w:numPr>
        <w:spacing w:after="0"/>
        <w:rPr>
          <w:rFonts w:ascii="Arial" w:hAnsi="Arial" w:cs="Arial"/>
          <w:sz w:val="24"/>
          <w:szCs w:val="24"/>
        </w:rPr>
      </w:pPr>
      <w:r w:rsidRPr="0015110A">
        <w:rPr>
          <w:rFonts w:ascii="Arial" w:hAnsi="Arial" w:cs="Arial"/>
          <w:sz w:val="24"/>
          <w:szCs w:val="24"/>
        </w:rPr>
        <w:t xml:space="preserve">Issue 847-Class A, corrected in </w:t>
      </w:r>
      <w:proofErr w:type="gramStart"/>
      <w:r w:rsidRPr="0015110A">
        <w:rPr>
          <w:rFonts w:ascii="Arial" w:hAnsi="Arial" w:cs="Arial"/>
          <w:sz w:val="24"/>
          <w:szCs w:val="24"/>
        </w:rPr>
        <w:t>2018</w:t>
      </w:r>
      <w:proofErr w:type="gramEnd"/>
    </w:p>
    <w:p w14:paraId="719E7BC8" w14:textId="77777777" w:rsidR="00A06150" w:rsidRPr="0015110A" w:rsidRDefault="00A06150" w:rsidP="00A06150">
      <w:pPr>
        <w:pStyle w:val="ListParagraph"/>
        <w:spacing w:after="0"/>
        <w:rPr>
          <w:rFonts w:ascii="Arial" w:hAnsi="Arial" w:cs="Arial"/>
          <w:sz w:val="24"/>
          <w:szCs w:val="24"/>
        </w:rPr>
      </w:pPr>
    </w:p>
    <w:p w14:paraId="67FFA024"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OEB staff also notes that a credit of $196,392 was also recorded in the “Principal Adjustments” tab for Account 1588, cell V57, </w:t>
      </w:r>
      <w:proofErr w:type="gramStart"/>
      <w:r w:rsidRPr="0015110A">
        <w:rPr>
          <w:rFonts w:ascii="Arial" w:hAnsi="Arial" w:cs="Arial"/>
          <w:sz w:val="24"/>
          <w:szCs w:val="24"/>
        </w:rPr>
        <w:t>and also</w:t>
      </w:r>
      <w:proofErr w:type="gramEnd"/>
      <w:r w:rsidRPr="0015110A">
        <w:rPr>
          <w:rFonts w:ascii="Arial" w:hAnsi="Arial" w:cs="Arial"/>
          <w:sz w:val="24"/>
          <w:szCs w:val="24"/>
        </w:rPr>
        <w:t xml:space="preserve"> incorporated into a credit 2017 principal adjustment </w:t>
      </w:r>
      <w:r>
        <w:rPr>
          <w:rFonts w:ascii="Arial" w:hAnsi="Arial" w:cs="Arial"/>
          <w:sz w:val="24"/>
          <w:szCs w:val="24"/>
        </w:rPr>
        <w:t>of $</w:t>
      </w:r>
      <w:r w:rsidRPr="00011E6D">
        <w:rPr>
          <w:rFonts w:ascii="Arial" w:hAnsi="Arial" w:cs="Arial"/>
          <w:sz w:val="24"/>
          <w:szCs w:val="24"/>
        </w:rPr>
        <w:t>489,954</w:t>
      </w:r>
      <w:r>
        <w:rPr>
          <w:rFonts w:ascii="Arial" w:hAnsi="Arial" w:cs="Arial"/>
          <w:sz w:val="24"/>
          <w:szCs w:val="24"/>
        </w:rPr>
        <w:t xml:space="preserve"> </w:t>
      </w:r>
      <w:r w:rsidRPr="0015110A">
        <w:rPr>
          <w:rFonts w:ascii="Arial" w:hAnsi="Arial" w:cs="Arial"/>
          <w:sz w:val="24"/>
          <w:szCs w:val="24"/>
        </w:rPr>
        <w:t>in cell AL28 of the 2021 IRM Rate Generator Model</w:t>
      </w:r>
      <w:r>
        <w:rPr>
          <w:rFonts w:ascii="Arial" w:hAnsi="Arial" w:cs="Arial"/>
          <w:sz w:val="24"/>
          <w:szCs w:val="24"/>
        </w:rPr>
        <w:t>, at the above noted second reference.</w:t>
      </w:r>
    </w:p>
    <w:p w14:paraId="54AF61EA" w14:textId="77777777" w:rsidR="00A06150" w:rsidRPr="0015110A" w:rsidRDefault="00A06150" w:rsidP="00A06150">
      <w:pPr>
        <w:spacing w:after="0"/>
        <w:rPr>
          <w:rFonts w:ascii="Arial" w:hAnsi="Arial" w:cs="Arial"/>
          <w:sz w:val="24"/>
          <w:szCs w:val="24"/>
        </w:rPr>
      </w:pPr>
    </w:p>
    <w:p w14:paraId="674C29DE"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OEB staff notes that the formula deriving the credit amount of $226,755 in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is the </w:t>
      </w:r>
      <w:r>
        <w:rPr>
          <w:rFonts w:ascii="Arial" w:hAnsi="Arial" w:cs="Arial"/>
          <w:sz w:val="24"/>
          <w:szCs w:val="24"/>
        </w:rPr>
        <w:t>difference between</w:t>
      </w:r>
      <w:r w:rsidRPr="0015110A">
        <w:rPr>
          <w:rFonts w:ascii="Arial" w:hAnsi="Arial" w:cs="Arial"/>
          <w:sz w:val="24"/>
          <w:szCs w:val="24"/>
        </w:rPr>
        <w:t>:</w:t>
      </w:r>
    </w:p>
    <w:p w14:paraId="6FEF1E02" w14:textId="77777777" w:rsidR="00A06150" w:rsidRPr="0015110A" w:rsidRDefault="00A06150" w:rsidP="00A06150">
      <w:pPr>
        <w:spacing w:after="0"/>
        <w:rPr>
          <w:rFonts w:ascii="Arial" w:hAnsi="Arial" w:cs="Arial"/>
          <w:sz w:val="24"/>
          <w:szCs w:val="24"/>
        </w:rPr>
      </w:pPr>
    </w:p>
    <w:p w14:paraId="435F364D" w14:textId="77777777" w:rsidR="00A06150" w:rsidRPr="0015110A" w:rsidRDefault="00A06150" w:rsidP="004804FB">
      <w:pPr>
        <w:pStyle w:val="ListParagraph"/>
        <w:numPr>
          <w:ilvl w:val="0"/>
          <w:numId w:val="18"/>
        </w:numPr>
        <w:spacing w:after="0"/>
        <w:rPr>
          <w:rFonts w:ascii="Arial" w:hAnsi="Arial" w:cs="Arial"/>
          <w:sz w:val="24"/>
          <w:szCs w:val="24"/>
        </w:rPr>
      </w:pPr>
      <w:r w:rsidRPr="0015110A">
        <w:rPr>
          <w:rFonts w:ascii="Arial" w:hAnsi="Arial" w:cs="Arial"/>
          <w:sz w:val="24"/>
          <w:szCs w:val="24"/>
        </w:rPr>
        <w:t>A credit amount of $614,934</w:t>
      </w:r>
    </w:p>
    <w:p w14:paraId="36B30050" w14:textId="77777777" w:rsidR="00A06150" w:rsidRPr="0015110A" w:rsidRDefault="00A06150" w:rsidP="004804FB">
      <w:pPr>
        <w:pStyle w:val="ListParagraph"/>
        <w:numPr>
          <w:ilvl w:val="0"/>
          <w:numId w:val="18"/>
        </w:numPr>
        <w:spacing w:after="0"/>
        <w:rPr>
          <w:rFonts w:ascii="Arial" w:hAnsi="Arial" w:cs="Arial"/>
          <w:sz w:val="24"/>
          <w:szCs w:val="24"/>
        </w:rPr>
      </w:pPr>
      <w:r w:rsidRPr="0015110A">
        <w:rPr>
          <w:rFonts w:ascii="Arial" w:hAnsi="Arial" w:cs="Arial"/>
          <w:sz w:val="24"/>
          <w:szCs w:val="24"/>
        </w:rPr>
        <w:t xml:space="preserve">A </w:t>
      </w:r>
      <w:r>
        <w:rPr>
          <w:rFonts w:ascii="Arial" w:hAnsi="Arial" w:cs="Arial"/>
          <w:sz w:val="24"/>
          <w:szCs w:val="24"/>
        </w:rPr>
        <w:t xml:space="preserve">credit </w:t>
      </w:r>
      <w:r w:rsidRPr="0015110A">
        <w:rPr>
          <w:rFonts w:ascii="Arial" w:hAnsi="Arial" w:cs="Arial"/>
          <w:sz w:val="24"/>
          <w:szCs w:val="24"/>
        </w:rPr>
        <w:t xml:space="preserve">amount of $388,178, as also referenced in the OEB staff question directly above this </w:t>
      </w:r>
      <w:proofErr w:type="gramStart"/>
      <w:r w:rsidRPr="0015110A">
        <w:rPr>
          <w:rFonts w:ascii="Arial" w:hAnsi="Arial" w:cs="Arial"/>
          <w:sz w:val="24"/>
          <w:szCs w:val="24"/>
        </w:rPr>
        <w:t>question</w:t>
      </w:r>
      <w:proofErr w:type="gramEnd"/>
      <w:r w:rsidRPr="0015110A">
        <w:rPr>
          <w:rFonts w:ascii="Arial" w:hAnsi="Arial" w:cs="Arial"/>
          <w:sz w:val="24"/>
          <w:szCs w:val="24"/>
        </w:rPr>
        <w:t xml:space="preserve"> </w:t>
      </w:r>
    </w:p>
    <w:p w14:paraId="0C1FDCD3" w14:textId="77777777" w:rsidR="00A06150" w:rsidRPr="00A06150" w:rsidRDefault="00A06150" w:rsidP="00A06150">
      <w:pPr>
        <w:spacing w:after="0"/>
        <w:rPr>
          <w:rFonts w:ascii="Arial" w:hAnsi="Arial" w:cs="Arial"/>
          <w:bCs/>
          <w:sz w:val="24"/>
          <w:szCs w:val="24"/>
        </w:rPr>
      </w:pPr>
    </w:p>
    <w:p w14:paraId="3D674360"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3D90809C" w14:textId="77777777" w:rsidR="00A06150" w:rsidRPr="0015110A" w:rsidRDefault="00A06150" w:rsidP="00A06150">
      <w:pPr>
        <w:spacing w:after="0"/>
        <w:rPr>
          <w:rFonts w:ascii="Arial" w:hAnsi="Arial" w:cs="Arial"/>
          <w:b/>
          <w:bCs/>
          <w:sz w:val="24"/>
          <w:szCs w:val="24"/>
        </w:rPr>
      </w:pPr>
    </w:p>
    <w:p w14:paraId="6BA2A621" w14:textId="77777777" w:rsidR="00A06150" w:rsidRPr="0015110A" w:rsidRDefault="00A06150" w:rsidP="004804FB">
      <w:pPr>
        <w:pStyle w:val="ListParagraph"/>
        <w:numPr>
          <w:ilvl w:val="0"/>
          <w:numId w:val="19"/>
        </w:numPr>
        <w:spacing w:after="0"/>
        <w:rPr>
          <w:rFonts w:ascii="Arial" w:hAnsi="Arial" w:cs="Arial"/>
          <w:sz w:val="24"/>
          <w:szCs w:val="24"/>
        </w:rPr>
      </w:pPr>
      <w:r w:rsidRPr="0015110A">
        <w:rPr>
          <w:rFonts w:ascii="Arial" w:hAnsi="Arial" w:cs="Arial"/>
          <w:sz w:val="24"/>
          <w:szCs w:val="24"/>
        </w:rPr>
        <w:t xml:space="preserve">Please provide more sufficient explanations for the above noted reconciling items, including why there are required to be principal adjustments on Tab 3 of the 2021 IRM Rate Generator Model and </w:t>
      </w:r>
      <w:proofErr w:type="gramStart"/>
      <w:r w:rsidRPr="0015110A">
        <w:rPr>
          <w:rFonts w:ascii="Arial" w:hAnsi="Arial" w:cs="Arial"/>
          <w:sz w:val="24"/>
          <w:szCs w:val="24"/>
        </w:rPr>
        <w:t>whether or not</w:t>
      </w:r>
      <w:proofErr w:type="gramEnd"/>
      <w:r w:rsidRPr="0015110A">
        <w:rPr>
          <w:rFonts w:ascii="Arial" w:hAnsi="Arial" w:cs="Arial"/>
          <w:sz w:val="24"/>
          <w:szCs w:val="24"/>
        </w:rPr>
        <w:t xml:space="preserve"> they should be reversed in a subsequent period.</w:t>
      </w:r>
    </w:p>
    <w:p w14:paraId="59CC2870" w14:textId="516A8684" w:rsidR="00A06150" w:rsidRPr="00291693" w:rsidRDefault="00291693" w:rsidP="00291693">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7EB75EC6" w14:textId="5610A2F2" w:rsidR="00291693" w:rsidRDefault="004058E6" w:rsidP="00291693">
      <w:pPr>
        <w:spacing w:after="0"/>
        <w:rPr>
          <w:rFonts w:ascii="Arial" w:hAnsi="Arial" w:cs="Arial"/>
          <w:color w:val="0070C0"/>
          <w:sz w:val="24"/>
          <w:szCs w:val="24"/>
        </w:rPr>
      </w:pPr>
      <w:r>
        <w:rPr>
          <w:rFonts w:ascii="Arial" w:hAnsi="Arial" w:cs="Arial"/>
          <w:color w:val="0070C0"/>
          <w:sz w:val="24"/>
          <w:szCs w:val="24"/>
        </w:rPr>
        <w:t>Please see response to OEB Staff Question #3h</w:t>
      </w:r>
      <w:r w:rsidR="003714EB">
        <w:rPr>
          <w:rFonts w:ascii="Arial" w:hAnsi="Arial" w:cs="Arial"/>
          <w:color w:val="0070C0"/>
          <w:sz w:val="24"/>
          <w:szCs w:val="24"/>
        </w:rPr>
        <w:t xml:space="preserve"> where more sufficient explanations were provided for adjustments.</w:t>
      </w:r>
    </w:p>
    <w:p w14:paraId="0969F7ED" w14:textId="77777777" w:rsidR="004058E6" w:rsidRPr="00291693" w:rsidRDefault="004058E6" w:rsidP="00291693">
      <w:pPr>
        <w:spacing w:after="0"/>
        <w:rPr>
          <w:rFonts w:ascii="Arial" w:hAnsi="Arial" w:cs="Arial"/>
          <w:color w:val="0070C0"/>
          <w:sz w:val="24"/>
          <w:szCs w:val="24"/>
        </w:rPr>
      </w:pPr>
    </w:p>
    <w:p w14:paraId="0838329F" w14:textId="77777777" w:rsidR="00A06150" w:rsidRDefault="00A06150" w:rsidP="004804FB">
      <w:pPr>
        <w:pStyle w:val="ListParagraph"/>
        <w:numPr>
          <w:ilvl w:val="0"/>
          <w:numId w:val="19"/>
        </w:numPr>
        <w:spacing w:after="0"/>
        <w:rPr>
          <w:rFonts w:ascii="Arial" w:hAnsi="Arial" w:cs="Arial"/>
          <w:sz w:val="24"/>
          <w:szCs w:val="24"/>
        </w:rPr>
      </w:pPr>
      <w:r w:rsidRPr="0015110A">
        <w:rPr>
          <w:rFonts w:ascii="Arial" w:hAnsi="Arial" w:cs="Arial"/>
          <w:sz w:val="24"/>
          <w:szCs w:val="24"/>
        </w:rPr>
        <w:t xml:space="preserve">Please also provide more detail as to how the credit reconciling item of $226,755 in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is interrelated with a reversal (</w:t>
      </w:r>
      <w:proofErr w:type="gramStart"/>
      <w:r w:rsidRPr="0015110A">
        <w:rPr>
          <w:rFonts w:ascii="Arial" w:hAnsi="Arial" w:cs="Arial"/>
          <w:sz w:val="24"/>
          <w:szCs w:val="24"/>
        </w:rPr>
        <w:t>i.e.</w:t>
      </w:r>
      <w:proofErr w:type="gramEnd"/>
      <w:r w:rsidRPr="0015110A">
        <w:rPr>
          <w:rFonts w:ascii="Arial" w:hAnsi="Arial" w:cs="Arial"/>
          <w:sz w:val="24"/>
          <w:szCs w:val="24"/>
        </w:rPr>
        <w:t xml:space="preserve"> debit amount) of the $388,178 credit amount referenced in the OEB staff question directly above this question.</w:t>
      </w:r>
    </w:p>
    <w:p w14:paraId="72C60B3F" w14:textId="4D0B9197" w:rsidR="00291693" w:rsidRPr="00291693" w:rsidRDefault="00291693" w:rsidP="00291693">
      <w:pPr>
        <w:rPr>
          <w:rFonts w:ascii="Arial" w:hAnsi="Arial" w:cs="Arial"/>
          <w:color w:val="0070C0"/>
          <w:sz w:val="24"/>
          <w:szCs w:val="24"/>
          <w:u w:val="single"/>
        </w:rPr>
      </w:pPr>
      <w:r w:rsidRPr="00291693">
        <w:rPr>
          <w:rFonts w:ascii="Arial" w:hAnsi="Arial" w:cs="Arial"/>
          <w:color w:val="0070C0"/>
          <w:sz w:val="24"/>
          <w:szCs w:val="24"/>
          <w:u w:val="single"/>
        </w:rPr>
        <w:t>Response</w:t>
      </w:r>
    </w:p>
    <w:p w14:paraId="2F70F605" w14:textId="0E2C58B5" w:rsidR="008C1F17" w:rsidRDefault="004058E6" w:rsidP="00291693">
      <w:pPr>
        <w:rPr>
          <w:rFonts w:ascii="Arial" w:hAnsi="Arial" w:cs="Arial"/>
          <w:color w:val="0070C0"/>
          <w:sz w:val="24"/>
          <w:szCs w:val="24"/>
        </w:rPr>
      </w:pPr>
      <w:r>
        <w:rPr>
          <w:rFonts w:ascii="Arial" w:hAnsi="Arial" w:cs="Arial"/>
          <w:color w:val="0070C0"/>
          <w:sz w:val="24"/>
          <w:szCs w:val="24"/>
        </w:rPr>
        <w:t xml:space="preserve">In 2017 Orangeville Hydro began billing Class A customers July 2017.  The IESO was not notified in the required manner therefore the IESO billed Orangeville Hydro for these customers consumption at Class B rates.  </w:t>
      </w:r>
      <w:proofErr w:type="gramStart"/>
      <w:r>
        <w:rPr>
          <w:rFonts w:ascii="Arial" w:hAnsi="Arial" w:cs="Arial"/>
          <w:color w:val="0070C0"/>
          <w:sz w:val="24"/>
          <w:szCs w:val="24"/>
        </w:rPr>
        <w:t>Therefore</w:t>
      </w:r>
      <w:proofErr w:type="gramEnd"/>
      <w:r>
        <w:rPr>
          <w:rFonts w:ascii="Arial" w:hAnsi="Arial" w:cs="Arial"/>
          <w:color w:val="0070C0"/>
          <w:sz w:val="24"/>
          <w:szCs w:val="24"/>
        </w:rPr>
        <w:t xml:space="preserve"> Orangeville Hydro paid $388,178 too much to the IESO, which was not recovered from the customers.  </w:t>
      </w:r>
      <w:r w:rsidR="009D561C">
        <w:rPr>
          <w:rFonts w:ascii="Arial" w:hAnsi="Arial" w:cs="Arial"/>
          <w:color w:val="0070C0"/>
          <w:sz w:val="24"/>
          <w:szCs w:val="24"/>
        </w:rPr>
        <w:t>See table below for details.</w:t>
      </w:r>
    </w:p>
    <w:p w14:paraId="23D0D18F" w14:textId="033D54B3" w:rsidR="008C1F17" w:rsidRDefault="008C1F17" w:rsidP="00291693">
      <w:pPr>
        <w:rPr>
          <w:rFonts w:ascii="Arial" w:hAnsi="Arial" w:cs="Arial"/>
          <w:color w:val="0070C0"/>
          <w:sz w:val="24"/>
          <w:szCs w:val="24"/>
        </w:rPr>
      </w:pPr>
      <w:r w:rsidRPr="008C1F17">
        <w:rPr>
          <w:noProof/>
        </w:rPr>
        <w:drawing>
          <wp:inline distT="0" distB="0" distL="0" distR="0" wp14:anchorId="11AA3E35" wp14:editId="69745934">
            <wp:extent cx="5943600" cy="11734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173480"/>
                    </a:xfrm>
                    <a:prstGeom prst="rect">
                      <a:avLst/>
                    </a:prstGeom>
                    <a:noFill/>
                    <a:ln>
                      <a:noFill/>
                    </a:ln>
                  </pic:spPr>
                </pic:pic>
              </a:graphicData>
            </a:graphic>
          </wp:inline>
        </w:drawing>
      </w:r>
    </w:p>
    <w:p w14:paraId="0F7E005D" w14:textId="5AB865F6" w:rsidR="008C1F17" w:rsidRDefault="004058E6" w:rsidP="00291693">
      <w:pPr>
        <w:rPr>
          <w:rFonts w:ascii="Arial" w:hAnsi="Arial" w:cs="Arial"/>
          <w:color w:val="0070C0"/>
          <w:sz w:val="24"/>
          <w:szCs w:val="24"/>
        </w:rPr>
      </w:pPr>
      <w:r>
        <w:rPr>
          <w:rFonts w:ascii="Arial" w:hAnsi="Arial" w:cs="Arial"/>
          <w:color w:val="0070C0"/>
          <w:sz w:val="24"/>
          <w:szCs w:val="24"/>
        </w:rPr>
        <w:t xml:space="preserve">From September 2017 to December 2017 (and subsequently to March 2018), Orangeville Hydro submitted Class A consumption based on billed data, as opposed to consumed data.  </w:t>
      </w:r>
      <w:proofErr w:type="gramStart"/>
      <w:r>
        <w:rPr>
          <w:rFonts w:ascii="Arial" w:hAnsi="Arial" w:cs="Arial"/>
          <w:color w:val="0070C0"/>
          <w:sz w:val="24"/>
          <w:szCs w:val="24"/>
        </w:rPr>
        <w:t>Therefore</w:t>
      </w:r>
      <w:proofErr w:type="gramEnd"/>
      <w:r>
        <w:rPr>
          <w:rFonts w:ascii="Arial" w:hAnsi="Arial" w:cs="Arial"/>
          <w:color w:val="0070C0"/>
          <w:sz w:val="24"/>
          <w:szCs w:val="24"/>
        </w:rPr>
        <w:t xml:space="preserve"> the </w:t>
      </w:r>
      <w:r w:rsidR="00F456CC">
        <w:rPr>
          <w:rFonts w:ascii="Arial" w:hAnsi="Arial" w:cs="Arial"/>
          <w:color w:val="0070C0"/>
          <w:sz w:val="24"/>
          <w:szCs w:val="24"/>
        </w:rPr>
        <w:t>a</w:t>
      </w:r>
      <w:r>
        <w:rPr>
          <w:rFonts w:ascii="Arial" w:hAnsi="Arial" w:cs="Arial"/>
          <w:color w:val="0070C0"/>
          <w:sz w:val="24"/>
          <w:szCs w:val="24"/>
        </w:rPr>
        <w:t>mount of Class B GA that was billed to Orangeville Hydro</w:t>
      </w:r>
      <w:r w:rsidR="0041692A">
        <w:rPr>
          <w:rFonts w:ascii="Arial" w:hAnsi="Arial" w:cs="Arial"/>
          <w:color w:val="0070C0"/>
          <w:sz w:val="24"/>
          <w:szCs w:val="24"/>
        </w:rPr>
        <w:t xml:space="preserve"> by the IESO</w:t>
      </w:r>
      <w:r>
        <w:rPr>
          <w:rFonts w:ascii="Arial" w:hAnsi="Arial" w:cs="Arial"/>
          <w:color w:val="0070C0"/>
          <w:sz w:val="24"/>
          <w:szCs w:val="24"/>
        </w:rPr>
        <w:t xml:space="preserve"> throughout this period was incorrect.  The IESO</w:t>
      </w:r>
      <w:r w:rsidR="008C1F17">
        <w:rPr>
          <w:rFonts w:ascii="Arial" w:hAnsi="Arial" w:cs="Arial"/>
          <w:color w:val="0070C0"/>
          <w:sz w:val="24"/>
          <w:szCs w:val="24"/>
        </w:rPr>
        <w:t xml:space="preserve"> termed this event as “Issue 847” and </w:t>
      </w:r>
      <w:r>
        <w:rPr>
          <w:rFonts w:ascii="Arial" w:hAnsi="Arial" w:cs="Arial"/>
          <w:color w:val="0070C0"/>
          <w:sz w:val="24"/>
          <w:szCs w:val="24"/>
        </w:rPr>
        <w:t xml:space="preserve">subsequently billed Orangeville Hydro in August 2018 to correct the incorrect </w:t>
      </w:r>
      <w:r w:rsidR="008C1F17">
        <w:rPr>
          <w:rFonts w:ascii="Arial" w:hAnsi="Arial" w:cs="Arial"/>
          <w:color w:val="0070C0"/>
          <w:sz w:val="24"/>
          <w:szCs w:val="24"/>
        </w:rPr>
        <w:t xml:space="preserve">Class B </w:t>
      </w:r>
      <w:r>
        <w:rPr>
          <w:rFonts w:ascii="Arial" w:hAnsi="Arial" w:cs="Arial"/>
          <w:color w:val="0070C0"/>
          <w:sz w:val="24"/>
          <w:szCs w:val="24"/>
        </w:rPr>
        <w:t>settlements</w:t>
      </w:r>
      <w:r w:rsidR="008C1F17">
        <w:rPr>
          <w:rFonts w:ascii="Arial" w:hAnsi="Arial" w:cs="Arial"/>
          <w:color w:val="0070C0"/>
          <w:sz w:val="24"/>
          <w:szCs w:val="24"/>
        </w:rPr>
        <w:t xml:space="preserve"> amounts in CT148</w:t>
      </w:r>
      <w:r>
        <w:rPr>
          <w:rFonts w:ascii="Arial" w:hAnsi="Arial" w:cs="Arial"/>
          <w:color w:val="0070C0"/>
          <w:sz w:val="24"/>
          <w:szCs w:val="24"/>
        </w:rPr>
        <w:t xml:space="preserve">.  </w:t>
      </w:r>
    </w:p>
    <w:p w14:paraId="1ACC9185" w14:textId="5DD48D2F" w:rsidR="008C1F17" w:rsidRDefault="008C1F17" w:rsidP="00291693">
      <w:pPr>
        <w:rPr>
          <w:rFonts w:ascii="Arial" w:hAnsi="Arial" w:cs="Arial"/>
          <w:color w:val="0070C0"/>
          <w:sz w:val="24"/>
          <w:szCs w:val="24"/>
        </w:rPr>
      </w:pPr>
      <w:r w:rsidRPr="008C1F17">
        <w:rPr>
          <w:noProof/>
        </w:rPr>
        <w:lastRenderedPageBreak/>
        <w:drawing>
          <wp:inline distT="0" distB="0" distL="0" distR="0" wp14:anchorId="4E2CA5D4" wp14:editId="01B6AD46">
            <wp:extent cx="5943600" cy="117919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179195"/>
                    </a:xfrm>
                    <a:prstGeom prst="rect">
                      <a:avLst/>
                    </a:prstGeom>
                    <a:noFill/>
                    <a:ln>
                      <a:noFill/>
                    </a:ln>
                  </pic:spPr>
                </pic:pic>
              </a:graphicData>
            </a:graphic>
          </wp:inline>
        </w:drawing>
      </w:r>
    </w:p>
    <w:p w14:paraId="2E424442" w14:textId="5903A858" w:rsidR="008C1F17" w:rsidRDefault="004058E6" w:rsidP="00291693">
      <w:pPr>
        <w:rPr>
          <w:rFonts w:ascii="Arial" w:hAnsi="Arial" w:cs="Arial"/>
          <w:color w:val="0070C0"/>
          <w:sz w:val="24"/>
          <w:szCs w:val="24"/>
        </w:rPr>
      </w:pPr>
      <w:r>
        <w:rPr>
          <w:rFonts w:ascii="Arial" w:hAnsi="Arial" w:cs="Arial"/>
          <w:color w:val="0070C0"/>
          <w:sz w:val="24"/>
          <w:szCs w:val="24"/>
        </w:rPr>
        <w:t>The amount</w:t>
      </w:r>
      <w:r w:rsidR="008C1F17">
        <w:rPr>
          <w:rFonts w:ascii="Arial" w:hAnsi="Arial" w:cs="Arial"/>
          <w:color w:val="0070C0"/>
          <w:sz w:val="24"/>
          <w:szCs w:val="24"/>
        </w:rPr>
        <w:t xml:space="preserve"> </w:t>
      </w:r>
      <w:r>
        <w:rPr>
          <w:rFonts w:ascii="Arial" w:hAnsi="Arial" w:cs="Arial"/>
          <w:color w:val="0070C0"/>
          <w:sz w:val="24"/>
          <w:szCs w:val="24"/>
        </w:rPr>
        <w:t xml:space="preserve">attributable to 2017 consumption was an amount payable </w:t>
      </w:r>
      <w:r w:rsidRPr="00F456CC">
        <w:rPr>
          <w:rFonts w:ascii="Arial" w:hAnsi="Arial" w:cs="Arial"/>
          <w:color w:val="0070C0"/>
          <w:sz w:val="24"/>
          <w:szCs w:val="24"/>
        </w:rPr>
        <w:t>of $614,</w:t>
      </w:r>
      <w:r w:rsidR="00F456CC" w:rsidRPr="00F456CC">
        <w:rPr>
          <w:rFonts w:ascii="Arial" w:hAnsi="Arial" w:cs="Arial"/>
          <w:color w:val="0070C0"/>
          <w:sz w:val="24"/>
          <w:szCs w:val="24"/>
        </w:rPr>
        <w:t>934</w:t>
      </w:r>
      <w:r>
        <w:rPr>
          <w:rFonts w:ascii="Arial" w:hAnsi="Arial" w:cs="Arial"/>
          <w:color w:val="0070C0"/>
          <w:sz w:val="24"/>
          <w:szCs w:val="24"/>
        </w:rPr>
        <w:t>. A</w:t>
      </w:r>
      <w:r w:rsidR="00F456CC">
        <w:rPr>
          <w:rFonts w:ascii="Arial" w:hAnsi="Arial" w:cs="Arial"/>
          <w:color w:val="0070C0"/>
          <w:sz w:val="24"/>
          <w:szCs w:val="24"/>
        </w:rPr>
        <w:t>s</w:t>
      </w:r>
      <w:r>
        <w:rPr>
          <w:rFonts w:ascii="Arial" w:hAnsi="Arial" w:cs="Arial"/>
          <w:color w:val="0070C0"/>
          <w:sz w:val="24"/>
          <w:szCs w:val="24"/>
        </w:rPr>
        <w:t xml:space="preserve"> this amount is to be split between accounts 1588 and 1589, it was included in the accounting guidance to attribute properly the amounts between the two accounts.  </w:t>
      </w:r>
      <w:r w:rsidR="008C1F17">
        <w:rPr>
          <w:rFonts w:ascii="Arial" w:hAnsi="Arial" w:cs="Arial"/>
          <w:color w:val="0070C0"/>
          <w:sz w:val="24"/>
          <w:szCs w:val="24"/>
        </w:rPr>
        <w:t>This was done by doing 2 versions of the accounting guidance:</w:t>
      </w:r>
    </w:p>
    <w:p w14:paraId="7E24D576" w14:textId="77777777" w:rsidR="008C1F17" w:rsidRPr="009879E8" w:rsidRDefault="008C1F17" w:rsidP="008C1F17">
      <w:pPr>
        <w:pStyle w:val="ListParagraph"/>
        <w:numPr>
          <w:ilvl w:val="0"/>
          <w:numId w:val="33"/>
        </w:numPr>
        <w:rPr>
          <w:rFonts w:ascii="Arial" w:hAnsi="Arial" w:cs="Arial"/>
          <w:color w:val="FF0000"/>
          <w:sz w:val="24"/>
          <w:szCs w:val="24"/>
        </w:rPr>
      </w:pPr>
      <w:r>
        <w:rPr>
          <w:rFonts w:ascii="Arial" w:hAnsi="Arial" w:cs="Arial"/>
          <w:color w:val="0070C0"/>
          <w:sz w:val="24"/>
          <w:szCs w:val="24"/>
        </w:rPr>
        <w:t xml:space="preserve">Accounting guidance in a perfect scenario.  This scenario included </w:t>
      </w:r>
      <w:proofErr w:type="gramStart"/>
      <w:r>
        <w:rPr>
          <w:rFonts w:ascii="Arial" w:hAnsi="Arial" w:cs="Arial"/>
          <w:color w:val="0070C0"/>
          <w:sz w:val="24"/>
          <w:szCs w:val="24"/>
        </w:rPr>
        <w:t>all of</w:t>
      </w:r>
      <w:proofErr w:type="gramEnd"/>
      <w:r>
        <w:rPr>
          <w:rFonts w:ascii="Arial" w:hAnsi="Arial" w:cs="Arial"/>
          <w:color w:val="0070C0"/>
          <w:sz w:val="24"/>
          <w:szCs w:val="24"/>
        </w:rPr>
        <w:t xml:space="preserve"> the actual consumption amounts, and the CT148 amounts billed, adjusted for Issue 847 as described above.</w:t>
      </w:r>
    </w:p>
    <w:p w14:paraId="42E548E8" w14:textId="73985DD0" w:rsidR="002D2379" w:rsidRPr="009879E8" w:rsidRDefault="008C1F17" w:rsidP="008C1F17">
      <w:pPr>
        <w:pStyle w:val="ListParagraph"/>
        <w:numPr>
          <w:ilvl w:val="0"/>
          <w:numId w:val="33"/>
        </w:numPr>
        <w:rPr>
          <w:rFonts w:ascii="Arial" w:hAnsi="Arial" w:cs="Arial"/>
          <w:color w:val="FF0000"/>
          <w:sz w:val="24"/>
          <w:szCs w:val="24"/>
        </w:rPr>
      </w:pPr>
      <w:r>
        <w:rPr>
          <w:rFonts w:ascii="Arial" w:hAnsi="Arial" w:cs="Arial"/>
          <w:color w:val="0070C0"/>
          <w:sz w:val="24"/>
          <w:szCs w:val="24"/>
        </w:rPr>
        <w:t>Accounting guidance as it happened in the G/L</w:t>
      </w:r>
      <w:r w:rsidR="002D2379">
        <w:rPr>
          <w:rFonts w:ascii="Arial" w:hAnsi="Arial" w:cs="Arial"/>
          <w:color w:val="0070C0"/>
          <w:sz w:val="24"/>
          <w:szCs w:val="24"/>
        </w:rPr>
        <w:t xml:space="preserve"> scenario</w:t>
      </w:r>
      <w:r>
        <w:rPr>
          <w:rFonts w:ascii="Arial" w:hAnsi="Arial" w:cs="Arial"/>
          <w:color w:val="0070C0"/>
          <w:sz w:val="24"/>
          <w:szCs w:val="24"/>
        </w:rPr>
        <w:t xml:space="preserve">.  This scenario included the flawed consumption amounts, and the CT 148 amounts </w:t>
      </w:r>
      <w:r w:rsidR="002D2379">
        <w:rPr>
          <w:rFonts w:ascii="Arial" w:hAnsi="Arial" w:cs="Arial"/>
          <w:color w:val="0070C0"/>
          <w:sz w:val="24"/>
          <w:szCs w:val="24"/>
        </w:rPr>
        <w:t>billed in the actual fiscal year.</w:t>
      </w:r>
    </w:p>
    <w:p w14:paraId="01971B1B" w14:textId="7AF644E6" w:rsidR="002D2379" w:rsidRDefault="002D2379" w:rsidP="002D2379">
      <w:pPr>
        <w:rPr>
          <w:rFonts w:ascii="Arial" w:hAnsi="Arial" w:cs="Arial"/>
          <w:color w:val="0070C0"/>
          <w:sz w:val="24"/>
          <w:szCs w:val="24"/>
        </w:rPr>
      </w:pPr>
      <w:r>
        <w:rPr>
          <w:rFonts w:ascii="Arial" w:hAnsi="Arial" w:cs="Arial"/>
          <w:color w:val="0070C0"/>
          <w:sz w:val="24"/>
          <w:szCs w:val="24"/>
        </w:rPr>
        <w:t>The comparison of the two versions permits the correct allocation of the GA charges between 1588 and 1589.</w:t>
      </w:r>
    </w:p>
    <w:p w14:paraId="1DDA3216" w14:textId="77777777" w:rsidR="002D2379" w:rsidRDefault="002D2379" w:rsidP="002D2379">
      <w:pPr>
        <w:rPr>
          <w:rFonts w:ascii="Arial" w:hAnsi="Arial" w:cs="Arial"/>
          <w:color w:val="0070C0"/>
          <w:sz w:val="24"/>
          <w:szCs w:val="24"/>
        </w:rPr>
      </w:pPr>
      <w:r w:rsidRPr="002D2379">
        <w:rPr>
          <w:noProof/>
        </w:rPr>
        <w:drawing>
          <wp:inline distT="0" distB="0" distL="0" distR="0" wp14:anchorId="440D9FAE" wp14:editId="2B731B30">
            <wp:extent cx="2674620" cy="571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4620" cy="571500"/>
                    </a:xfrm>
                    <a:prstGeom prst="rect">
                      <a:avLst/>
                    </a:prstGeom>
                    <a:noFill/>
                    <a:ln>
                      <a:noFill/>
                    </a:ln>
                  </pic:spPr>
                </pic:pic>
              </a:graphicData>
            </a:graphic>
          </wp:inline>
        </w:drawing>
      </w:r>
    </w:p>
    <w:p w14:paraId="4FDD1ABB" w14:textId="54BE1A39" w:rsidR="00291693" w:rsidRDefault="004058E6" w:rsidP="002D2379">
      <w:pPr>
        <w:rPr>
          <w:rFonts w:ascii="Arial" w:hAnsi="Arial" w:cs="Arial"/>
          <w:color w:val="0070C0"/>
          <w:sz w:val="24"/>
          <w:szCs w:val="24"/>
        </w:rPr>
      </w:pPr>
      <w:r w:rsidRPr="009879E8">
        <w:rPr>
          <w:rFonts w:ascii="Arial" w:hAnsi="Arial" w:cs="Arial"/>
          <w:color w:val="0070C0"/>
          <w:sz w:val="24"/>
          <w:szCs w:val="24"/>
        </w:rPr>
        <w:t xml:space="preserve">The correct amount to be adjusted is in the updated GA </w:t>
      </w:r>
      <w:proofErr w:type="spellStart"/>
      <w:r w:rsidRPr="009879E8">
        <w:rPr>
          <w:rFonts w:ascii="Arial" w:hAnsi="Arial" w:cs="Arial"/>
          <w:color w:val="0070C0"/>
          <w:sz w:val="24"/>
          <w:szCs w:val="24"/>
        </w:rPr>
        <w:t>workform</w:t>
      </w:r>
      <w:proofErr w:type="spellEnd"/>
      <w:r w:rsidRPr="009879E8">
        <w:rPr>
          <w:rFonts w:ascii="Arial" w:hAnsi="Arial" w:cs="Arial"/>
          <w:color w:val="0070C0"/>
          <w:sz w:val="24"/>
          <w:szCs w:val="24"/>
        </w:rPr>
        <w:t xml:space="preserve"> for $</w:t>
      </w:r>
      <w:r w:rsidR="004E1FA6" w:rsidRPr="009879E8">
        <w:rPr>
          <w:rFonts w:ascii="Arial" w:hAnsi="Arial" w:cs="Arial"/>
          <w:color w:val="0070C0"/>
          <w:sz w:val="24"/>
          <w:szCs w:val="24"/>
        </w:rPr>
        <w:t>251,646</w:t>
      </w:r>
      <w:r w:rsidR="00F456CC" w:rsidRPr="009879E8">
        <w:rPr>
          <w:rFonts w:ascii="Arial" w:hAnsi="Arial" w:cs="Arial"/>
          <w:color w:val="0070C0"/>
          <w:sz w:val="24"/>
          <w:szCs w:val="24"/>
        </w:rPr>
        <w:t xml:space="preserve"> (changed from previous amount of $226,755)</w:t>
      </w:r>
      <w:r w:rsidRPr="009879E8">
        <w:rPr>
          <w:rFonts w:ascii="Arial" w:hAnsi="Arial" w:cs="Arial"/>
          <w:color w:val="0070C0"/>
          <w:sz w:val="24"/>
          <w:szCs w:val="24"/>
        </w:rPr>
        <w:t>.</w:t>
      </w:r>
    </w:p>
    <w:p w14:paraId="237EC0D6" w14:textId="0BC44AE2" w:rsidR="002D2379" w:rsidRPr="009879E8" w:rsidRDefault="002D2379">
      <w:pPr>
        <w:rPr>
          <w:rFonts w:ascii="Arial" w:hAnsi="Arial" w:cs="Arial"/>
          <w:color w:val="FF0000"/>
          <w:sz w:val="24"/>
          <w:szCs w:val="24"/>
        </w:rPr>
      </w:pPr>
      <w:r>
        <w:rPr>
          <w:rFonts w:ascii="Arial" w:hAnsi="Arial" w:cs="Arial"/>
          <w:color w:val="0070C0"/>
          <w:sz w:val="24"/>
          <w:szCs w:val="24"/>
        </w:rPr>
        <w:t>The same 2-scenario approach was used for 2018.</w:t>
      </w:r>
    </w:p>
    <w:p w14:paraId="24F2EACB" w14:textId="77777777" w:rsidR="00291693" w:rsidRPr="00BC62AD" w:rsidRDefault="00291693" w:rsidP="00A06150">
      <w:pPr>
        <w:pStyle w:val="ListParagraph"/>
        <w:rPr>
          <w:rFonts w:ascii="Arial" w:hAnsi="Arial" w:cs="Arial"/>
          <w:sz w:val="24"/>
          <w:szCs w:val="24"/>
        </w:rPr>
      </w:pPr>
    </w:p>
    <w:p w14:paraId="24C14810" w14:textId="77777777" w:rsidR="00A06150" w:rsidRPr="0015110A" w:rsidRDefault="00A06150" w:rsidP="003714EB">
      <w:pPr>
        <w:pStyle w:val="ListParagraph"/>
        <w:numPr>
          <w:ilvl w:val="0"/>
          <w:numId w:val="19"/>
        </w:numPr>
        <w:spacing w:after="0"/>
        <w:rPr>
          <w:rFonts w:ascii="Arial" w:hAnsi="Arial" w:cs="Arial"/>
          <w:sz w:val="24"/>
          <w:szCs w:val="24"/>
        </w:rPr>
      </w:pPr>
      <w:r>
        <w:rPr>
          <w:rFonts w:ascii="Arial" w:hAnsi="Arial" w:cs="Arial"/>
          <w:sz w:val="24"/>
          <w:szCs w:val="24"/>
        </w:rPr>
        <w:t>Please explain whether any of the above adjustments made to Account 1589 should also be reflected as an adjustment to Account 1588 or if a different adjustment should be made to Account 1588.</w:t>
      </w:r>
    </w:p>
    <w:p w14:paraId="45DABE91" w14:textId="77777777" w:rsidR="0041692A" w:rsidRDefault="0041692A" w:rsidP="00291693">
      <w:pPr>
        <w:spacing w:after="0"/>
        <w:rPr>
          <w:rFonts w:ascii="Arial" w:hAnsi="Arial" w:cs="Arial"/>
          <w:color w:val="0070C0"/>
          <w:sz w:val="24"/>
          <w:szCs w:val="24"/>
          <w:u w:val="single"/>
        </w:rPr>
      </w:pPr>
    </w:p>
    <w:p w14:paraId="5368CA2E" w14:textId="2F680D80" w:rsidR="00291693" w:rsidRDefault="00291693" w:rsidP="00291693">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268842A6" w14:textId="39D24116" w:rsidR="00291693" w:rsidRPr="00354B45" w:rsidRDefault="00354B45" w:rsidP="00291693">
      <w:pPr>
        <w:spacing w:after="0"/>
        <w:rPr>
          <w:rFonts w:ascii="Arial" w:hAnsi="Arial" w:cs="Arial"/>
          <w:color w:val="0070C0"/>
          <w:sz w:val="24"/>
          <w:szCs w:val="24"/>
        </w:rPr>
      </w:pPr>
      <w:r w:rsidRPr="00354B45">
        <w:rPr>
          <w:rFonts w:ascii="Arial" w:hAnsi="Arial" w:cs="Arial"/>
          <w:color w:val="0070C0"/>
          <w:sz w:val="24"/>
          <w:szCs w:val="24"/>
        </w:rPr>
        <w:t xml:space="preserve">There are related adjustments that have been made to Account 1588.  </w:t>
      </w:r>
      <w:r w:rsidR="004E1FA6">
        <w:rPr>
          <w:rFonts w:ascii="Arial" w:hAnsi="Arial" w:cs="Arial"/>
          <w:color w:val="0070C0"/>
          <w:sz w:val="24"/>
          <w:szCs w:val="24"/>
        </w:rPr>
        <w:t xml:space="preserve">The Account 1588 adjustment related to this issue is $363,288.  </w:t>
      </w:r>
      <w:r w:rsidRPr="00354B45">
        <w:rPr>
          <w:rFonts w:ascii="Arial" w:hAnsi="Arial" w:cs="Arial"/>
          <w:color w:val="0070C0"/>
          <w:sz w:val="24"/>
          <w:szCs w:val="24"/>
        </w:rPr>
        <w:t>Please see response to OEB staff question #3h</w:t>
      </w:r>
      <w:r w:rsidR="004E1FA6">
        <w:rPr>
          <w:rFonts w:ascii="Arial" w:hAnsi="Arial" w:cs="Arial"/>
          <w:color w:val="0070C0"/>
          <w:sz w:val="24"/>
          <w:szCs w:val="24"/>
        </w:rPr>
        <w:t xml:space="preserve"> for more details</w:t>
      </w:r>
      <w:r w:rsidRPr="00354B45">
        <w:rPr>
          <w:rFonts w:ascii="Arial" w:hAnsi="Arial" w:cs="Arial"/>
          <w:color w:val="0070C0"/>
          <w:sz w:val="24"/>
          <w:szCs w:val="24"/>
        </w:rPr>
        <w:t>.</w:t>
      </w:r>
    </w:p>
    <w:p w14:paraId="25F65E36" w14:textId="77777777" w:rsidR="00A06150" w:rsidRPr="0015110A" w:rsidRDefault="00A06150" w:rsidP="00A06150">
      <w:pPr>
        <w:spacing w:after="0"/>
        <w:rPr>
          <w:rFonts w:ascii="Arial" w:hAnsi="Arial" w:cs="Arial"/>
          <w:sz w:val="24"/>
          <w:szCs w:val="24"/>
        </w:rPr>
      </w:pPr>
    </w:p>
    <w:p w14:paraId="778913A2" w14:textId="24EC987F"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14</w:t>
      </w:r>
    </w:p>
    <w:p w14:paraId="60C31BC5" w14:textId="77777777" w:rsidR="00A06150" w:rsidRPr="0015110A" w:rsidRDefault="00A06150" w:rsidP="00A06150">
      <w:pPr>
        <w:spacing w:after="0"/>
        <w:rPr>
          <w:rFonts w:ascii="Arial" w:hAnsi="Arial" w:cs="Arial"/>
          <w:b/>
          <w:sz w:val="24"/>
          <w:szCs w:val="24"/>
        </w:rPr>
      </w:pPr>
    </w:p>
    <w:p w14:paraId="380D4064"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lastRenderedPageBreak/>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6F6BFE6A" w14:textId="77777777" w:rsidR="00A06150" w:rsidRPr="0015110A" w:rsidRDefault="00A06150" w:rsidP="00A06150">
      <w:pPr>
        <w:spacing w:after="0"/>
        <w:ind w:left="720" w:hanging="720"/>
        <w:rPr>
          <w:rFonts w:ascii="Arial" w:hAnsi="Arial" w:cs="Arial"/>
          <w:b/>
          <w:sz w:val="24"/>
          <w:szCs w:val="24"/>
        </w:rPr>
      </w:pPr>
    </w:p>
    <w:p w14:paraId="1D0C0A4B"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71F3945E" w14:textId="77777777" w:rsidR="00A06150" w:rsidRPr="0015110A" w:rsidRDefault="00A06150" w:rsidP="00A06150">
      <w:pPr>
        <w:spacing w:after="0"/>
        <w:rPr>
          <w:rFonts w:ascii="Arial" w:hAnsi="Arial" w:cs="Arial"/>
          <w:sz w:val="24"/>
          <w:szCs w:val="24"/>
        </w:rPr>
      </w:pPr>
    </w:p>
    <w:p w14:paraId="288FD209"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reference, Orangeville Hydro has indicated that some “Reversals of prior year principal adjustments” and “Current year principal adjustments” were recorded in the GL in 2020.</w:t>
      </w:r>
    </w:p>
    <w:p w14:paraId="30796EB9" w14:textId="77777777" w:rsidR="00A06150" w:rsidRPr="0015110A" w:rsidRDefault="00A06150" w:rsidP="00A06150">
      <w:pPr>
        <w:spacing w:after="0"/>
        <w:rPr>
          <w:rFonts w:ascii="Arial" w:hAnsi="Arial" w:cs="Arial"/>
          <w:sz w:val="24"/>
          <w:szCs w:val="24"/>
        </w:rPr>
      </w:pPr>
    </w:p>
    <w:p w14:paraId="3D9985AD"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w:t>
      </w:r>
    </w:p>
    <w:p w14:paraId="45AA08DA" w14:textId="77777777" w:rsidR="00A06150" w:rsidRPr="0015110A" w:rsidRDefault="00A06150" w:rsidP="00A06150">
      <w:pPr>
        <w:spacing w:after="0"/>
        <w:rPr>
          <w:rFonts w:ascii="Arial" w:hAnsi="Arial" w:cs="Arial"/>
          <w:sz w:val="24"/>
          <w:szCs w:val="24"/>
        </w:rPr>
      </w:pPr>
    </w:p>
    <w:p w14:paraId="27226638" w14:textId="77777777" w:rsidR="00A06150" w:rsidRPr="0015110A" w:rsidRDefault="00A06150" w:rsidP="004804FB">
      <w:pPr>
        <w:pStyle w:val="ListParagraph"/>
        <w:numPr>
          <w:ilvl w:val="0"/>
          <w:numId w:val="21"/>
        </w:numPr>
        <w:spacing w:after="0"/>
        <w:rPr>
          <w:rFonts w:ascii="Arial" w:hAnsi="Arial" w:cs="Arial"/>
          <w:sz w:val="24"/>
          <w:szCs w:val="24"/>
        </w:rPr>
      </w:pPr>
      <w:r w:rsidRPr="0015110A">
        <w:rPr>
          <w:rFonts w:ascii="Arial" w:hAnsi="Arial" w:cs="Arial"/>
          <w:sz w:val="24"/>
          <w:szCs w:val="24"/>
        </w:rPr>
        <w:t xml:space="preserve">Please explain if these amounts will be reflected as reconciling items in Orangeville Hydro’s 2020 GA Analysis </w:t>
      </w:r>
      <w:proofErr w:type="spellStart"/>
      <w:r w:rsidRPr="0015110A">
        <w:rPr>
          <w:rFonts w:ascii="Arial" w:hAnsi="Arial" w:cs="Arial"/>
          <w:sz w:val="24"/>
          <w:szCs w:val="24"/>
        </w:rPr>
        <w:t>Workform</w:t>
      </w:r>
      <w:proofErr w:type="spellEnd"/>
      <w:r w:rsidRPr="0015110A">
        <w:rPr>
          <w:rFonts w:ascii="Arial" w:hAnsi="Arial" w:cs="Arial"/>
          <w:sz w:val="24"/>
          <w:szCs w:val="24"/>
        </w:rPr>
        <w:t>, as well as Account 1588 and Account 1589 2020 principal adjustments, in its future 2022 rate application.</w:t>
      </w:r>
    </w:p>
    <w:p w14:paraId="320F473B" w14:textId="77777777" w:rsidR="0041692A" w:rsidRDefault="0041692A" w:rsidP="00A06150">
      <w:pPr>
        <w:spacing w:after="0"/>
        <w:rPr>
          <w:rFonts w:ascii="Arial" w:hAnsi="Arial" w:cs="Arial"/>
          <w:color w:val="0070C0"/>
          <w:sz w:val="24"/>
          <w:szCs w:val="24"/>
          <w:u w:val="single"/>
        </w:rPr>
      </w:pPr>
    </w:p>
    <w:p w14:paraId="6DB82FB5" w14:textId="73CD9D0F" w:rsidR="00A06150" w:rsidRPr="00291693" w:rsidRDefault="00291693" w:rsidP="00A06150">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3B90639D" w14:textId="53C7E21B" w:rsidR="00291693" w:rsidRPr="003714EB" w:rsidRDefault="003714EB" w:rsidP="00A06150">
      <w:pPr>
        <w:spacing w:after="0"/>
        <w:rPr>
          <w:rFonts w:ascii="Arial" w:hAnsi="Arial" w:cs="Arial"/>
          <w:color w:val="0070C0"/>
          <w:sz w:val="24"/>
          <w:szCs w:val="24"/>
        </w:rPr>
      </w:pPr>
      <w:r w:rsidRPr="003714EB">
        <w:rPr>
          <w:rFonts w:ascii="Arial" w:hAnsi="Arial" w:cs="Arial"/>
          <w:color w:val="0070C0"/>
          <w:sz w:val="24"/>
          <w:szCs w:val="24"/>
        </w:rPr>
        <w:t xml:space="preserve">As shown in the table for response to OEB staff question #3h, there are items that will be included in the 2020 GA </w:t>
      </w:r>
      <w:proofErr w:type="spellStart"/>
      <w:r w:rsidRPr="003714EB">
        <w:rPr>
          <w:rFonts w:ascii="Arial" w:hAnsi="Arial" w:cs="Arial"/>
          <w:color w:val="0070C0"/>
          <w:sz w:val="24"/>
          <w:szCs w:val="24"/>
        </w:rPr>
        <w:t>Workform</w:t>
      </w:r>
      <w:proofErr w:type="spellEnd"/>
      <w:r w:rsidRPr="003714EB">
        <w:rPr>
          <w:rFonts w:ascii="Arial" w:hAnsi="Arial" w:cs="Arial"/>
          <w:color w:val="0070C0"/>
          <w:sz w:val="24"/>
          <w:szCs w:val="24"/>
        </w:rPr>
        <w:t>. The same methodology will be applied to 2020 items to determine whether they will be included as principal adjustments as is used to determine if 2017-2019 items are included as principal adjustments, when the future 2022 rate application is completed.</w:t>
      </w:r>
    </w:p>
    <w:p w14:paraId="32C44CDE" w14:textId="77777777" w:rsidR="003714EB" w:rsidRPr="00291693" w:rsidRDefault="003714EB" w:rsidP="00A06150">
      <w:pPr>
        <w:spacing w:after="0"/>
        <w:rPr>
          <w:rFonts w:ascii="Arial" w:hAnsi="Arial" w:cs="Arial"/>
          <w:color w:val="0070C0"/>
          <w:sz w:val="24"/>
          <w:szCs w:val="24"/>
        </w:rPr>
      </w:pPr>
    </w:p>
    <w:p w14:paraId="4E0B29E4" w14:textId="1B3976BD"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15</w:t>
      </w:r>
    </w:p>
    <w:p w14:paraId="1D52E27A" w14:textId="77777777" w:rsidR="00A06150" w:rsidRPr="0015110A" w:rsidRDefault="00A06150" w:rsidP="00A06150">
      <w:pPr>
        <w:spacing w:after="0"/>
        <w:rPr>
          <w:rFonts w:ascii="Arial" w:hAnsi="Arial" w:cs="Arial"/>
          <w:b/>
          <w:sz w:val="24"/>
          <w:szCs w:val="24"/>
        </w:rPr>
      </w:pPr>
    </w:p>
    <w:p w14:paraId="0FC72336"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659E8DA1" w14:textId="77777777" w:rsidR="00A06150" w:rsidRPr="0015110A" w:rsidRDefault="00A06150" w:rsidP="00A06150">
      <w:pPr>
        <w:spacing w:after="0"/>
        <w:ind w:left="720" w:hanging="720"/>
        <w:rPr>
          <w:rFonts w:ascii="Arial" w:hAnsi="Arial" w:cs="Arial"/>
          <w:b/>
          <w:sz w:val="24"/>
          <w:szCs w:val="24"/>
        </w:rPr>
      </w:pPr>
    </w:p>
    <w:p w14:paraId="0EAC507A"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03981CE2" w14:textId="77777777" w:rsidR="00A06150" w:rsidRPr="0015110A" w:rsidRDefault="00A06150" w:rsidP="00A06150">
      <w:pPr>
        <w:spacing w:after="0"/>
        <w:rPr>
          <w:rFonts w:ascii="Arial" w:hAnsi="Arial" w:cs="Arial"/>
          <w:sz w:val="24"/>
          <w:szCs w:val="24"/>
        </w:rPr>
      </w:pPr>
    </w:p>
    <w:p w14:paraId="7D98C54B"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reference, Orangeville Hydro has listed some adjustments to Account 1588, as listed below, but did not indicate which year these items were recorded in the GL.</w:t>
      </w:r>
    </w:p>
    <w:p w14:paraId="68D5BB1D" w14:textId="77777777" w:rsidR="00A06150" w:rsidRPr="0015110A" w:rsidRDefault="00A06150" w:rsidP="00A06150">
      <w:pPr>
        <w:spacing w:after="0"/>
        <w:rPr>
          <w:rFonts w:ascii="Arial" w:hAnsi="Arial" w:cs="Arial"/>
          <w:sz w:val="24"/>
          <w:szCs w:val="24"/>
        </w:rPr>
      </w:pPr>
    </w:p>
    <w:p w14:paraId="6A7844E3" w14:textId="77777777" w:rsidR="00A06150" w:rsidRPr="0015110A" w:rsidRDefault="00A06150" w:rsidP="004804FB">
      <w:pPr>
        <w:pStyle w:val="ListParagraph"/>
        <w:numPr>
          <w:ilvl w:val="0"/>
          <w:numId w:val="25"/>
        </w:numPr>
        <w:spacing w:after="0"/>
        <w:rPr>
          <w:rFonts w:ascii="Arial" w:hAnsi="Arial" w:cs="Arial"/>
          <w:sz w:val="24"/>
          <w:szCs w:val="24"/>
        </w:rPr>
      </w:pPr>
      <w:r w:rsidRPr="0015110A">
        <w:rPr>
          <w:rFonts w:ascii="Arial" w:hAnsi="Arial" w:cs="Arial"/>
          <w:sz w:val="24"/>
          <w:szCs w:val="24"/>
        </w:rPr>
        <w:t xml:space="preserve">2018 Principal Adjustment, CT 1142 true-up based on actuals, </w:t>
      </w:r>
      <w:proofErr w:type="gramStart"/>
      <w:r w:rsidRPr="0015110A">
        <w:rPr>
          <w:rFonts w:ascii="Arial" w:hAnsi="Arial" w:cs="Arial"/>
          <w:sz w:val="24"/>
          <w:szCs w:val="24"/>
        </w:rPr>
        <w:t>$527,640</w:t>
      </w:r>
      <w:proofErr w:type="gramEnd"/>
      <w:r w:rsidRPr="0015110A">
        <w:rPr>
          <w:rFonts w:ascii="Arial" w:hAnsi="Arial" w:cs="Arial"/>
          <w:sz w:val="24"/>
          <w:szCs w:val="24"/>
        </w:rPr>
        <w:tab/>
      </w:r>
      <w:r w:rsidRPr="0015110A">
        <w:rPr>
          <w:rFonts w:ascii="Arial" w:hAnsi="Arial" w:cs="Arial"/>
          <w:sz w:val="24"/>
          <w:szCs w:val="24"/>
        </w:rPr>
        <w:tab/>
      </w:r>
    </w:p>
    <w:p w14:paraId="22F7B440" w14:textId="77777777" w:rsidR="00A06150" w:rsidRPr="0015110A" w:rsidRDefault="00A06150" w:rsidP="004804FB">
      <w:pPr>
        <w:pStyle w:val="ListParagraph"/>
        <w:numPr>
          <w:ilvl w:val="0"/>
          <w:numId w:val="25"/>
        </w:numPr>
        <w:spacing w:after="0"/>
        <w:rPr>
          <w:rFonts w:ascii="Arial" w:hAnsi="Arial" w:cs="Arial"/>
          <w:sz w:val="24"/>
          <w:szCs w:val="24"/>
        </w:rPr>
      </w:pPr>
      <w:r w:rsidRPr="0015110A">
        <w:rPr>
          <w:rFonts w:ascii="Arial" w:hAnsi="Arial" w:cs="Arial"/>
          <w:sz w:val="24"/>
          <w:szCs w:val="24"/>
        </w:rPr>
        <w:t xml:space="preserve">2019 Principal Adjustment, CT 148 true-up of GA Charges based on actual RPP volumes, credit balance of </w:t>
      </w:r>
      <w:proofErr w:type="gramStart"/>
      <w:r w:rsidRPr="0015110A">
        <w:rPr>
          <w:rFonts w:ascii="Arial" w:hAnsi="Arial" w:cs="Arial"/>
          <w:sz w:val="24"/>
          <w:szCs w:val="24"/>
        </w:rPr>
        <w:t>$188,294</w:t>
      </w:r>
      <w:proofErr w:type="gramEnd"/>
    </w:p>
    <w:p w14:paraId="13CAB16D" w14:textId="77777777" w:rsidR="00A06150" w:rsidRPr="0015110A" w:rsidRDefault="00A06150" w:rsidP="004804FB">
      <w:pPr>
        <w:pStyle w:val="ListParagraph"/>
        <w:numPr>
          <w:ilvl w:val="0"/>
          <w:numId w:val="25"/>
        </w:numPr>
        <w:spacing w:after="0"/>
        <w:rPr>
          <w:rFonts w:ascii="Arial" w:hAnsi="Arial" w:cs="Arial"/>
          <w:sz w:val="24"/>
          <w:szCs w:val="24"/>
        </w:rPr>
      </w:pPr>
      <w:r w:rsidRPr="0015110A">
        <w:rPr>
          <w:rFonts w:ascii="Arial" w:hAnsi="Arial" w:cs="Arial"/>
          <w:sz w:val="24"/>
          <w:szCs w:val="24"/>
        </w:rPr>
        <w:t xml:space="preserve">2019 Principal Adjustment, CT 1142 true-up based on actuals, credit balance of </w:t>
      </w:r>
      <w:proofErr w:type="gramStart"/>
      <w:r w:rsidRPr="0015110A">
        <w:rPr>
          <w:rFonts w:ascii="Arial" w:hAnsi="Arial" w:cs="Arial"/>
          <w:sz w:val="24"/>
          <w:szCs w:val="24"/>
        </w:rPr>
        <w:t>$344,201</w:t>
      </w:r>
      <w:proofErr w:type="gramEnd"/>
    </w:p>
    <w:p w14:paraId="62056296" w14:textId="77777777" w:rsidR="00A06150" w:rsidRPr="00A06150" w:rsidRDefault="00A06150" w:rsidP="00A06150">
      <w:pPr>
        <w:spacing w:after="0"/>
        <w:rPr>
          <w:rFonts w:ascii="Arial" w:hAnsi="Arial" w:cs="Arial"/>
          <w:sz w:val="24"/>
          <w:szCs w:val="24"/>
        </w:rPr>
      </w:pPr>
    </w:p>
    <w:p w14:paraId="03A3F2FB"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w:t>
      </w:r>
    </w:p>
    <w:p w14:paraId="43AD3C88" w14:textId="77777777" w:rsidR="00A06150" w:rsidRPr="0015110A" w:rsidRDefault="00A06150" w:rsidP="00A06150">
      <w:pPr>
        <w:spacing w:after="0"/>
        <w:rPr>
          <w:rFonts w:ascii="Arial" w:hAnsi="Arial" w:cs="Arial"/>
          <w:sz w:val="24"/>
          <w:szCs w:val="24"/>
        </w:rPr>
      </w:pPr>
    </w:p>
    <w:p w14:paraId="67F813D5" w14:textId="77777777" w:rsidR="00A06150" w:rsidRPr="0015110A" w:rsidRDefault="00A06150" w:rsidP="004804FB">
      <w:pPr>
        <w:pStyle w:val="ListParagraph"/>
        <w:numPr>
          <w:ilvl w:val="0"/>
          <w:numId w:val="24"/>
        </w:numPr>
        <w:spacing w:after="0"/>
        <w:rPr>
          <w:rFonts w:ascii="Arial" w:hAnsi="Arial" w:cs="Arial"/>
          <w:sz w:val="24"/>
          <w:szCs w:val="24"/>
        </w:rPr>
      </w:pPr>
      <w:r w:rsidRPr="0015110A">
        <w:rPr>
          <w:rFonts w:ascii="Arial" w:hAnsi="Arial" w:cs="Arial"/>
          <w:sz w:val="24"/>
          <w:szCs w:val="24"/>
        </w:rPr>
        <w:lastRenderedPageBreak/>
        <w:t xml:space="preserve">Please update the tab </w:t>
      </w:r>
      <w:r w:rsidRPr="0015110A">
        <w:rPr>
          <w:rFonts w:ascii="Arial" w:hAnsi="Arial" w:cs="Arial"/>
          <w:bCs/>
          <w:sz w:val="24"/>
          <w:szCs w:val="24"/>
        </w:rPr>
        <w:t>“Principal Adjustments” to reflect which year these amounts were recorded in the GL</w:t>
      </w:r>
      <w:r>
        <w:rPr>
          <w:rFonts w:ascii="Arial" w:hAnsi="Arial" w:cs="Arial"/>
          <w:bCs/>
          <w:sz w:val="24"/>
          <w:szCs w:val="24"/>
        </w:rPr>
        <w:t xml:space="preserve"> and any other evidence, as required.</w:t>
      </w:r>
    </w:p>
    <w:p w14:paraId="34D70713" w14:textId="77777777" w:rsidR="0041692A" w:rsidRDefault="0041692A" w:rsidP="00A06150">
      <w:pPr>
        <w:spacing w:after="0"/>
        <w:rPr>
          <w:rFonts w:ascii="Arial" w:hAnsi="Arial" w:cs="Arial"/>
          <w:color w:val="0070C0"/>
          <w:sz w:val="24"/>
          <w:szCs w:val="24"/>
          <w:u w:val="single"/>
        </w:rPr>
      </w:pPr>
    </w:p>
    <w:p w14:paraId="331DB7D5" w14:textId="0F2C62CD" w:rsidR="00A06150" w:rsidRPr="00291693" w:rsidRDefault="00291693" w:rsidP="00A06150">
      <w:pPr>
        <w:spacing w:after="0"/>
        <w:rPr>
          <w:rFonts w:ascii="Arial" w:hAnsi="Arial" w:cs="Arial"/>
          <w:color w:val="0070C0"/>
          <w:sz w:val="24"/>
          <w:szCs w:val="24"/>
          <w:u w:val="single"/>
        </w:rPr>
      </w:pPr>
      <w:r w:rsidRPr="00291693">
        <w:rPr>
          <w:rFonts w:ascii="Arial" w:hAnsi="Arial" w:cs="Arial"/>
          <w:color w:val="0070C0"/>
          <w:sz w:val="24"/>
          <w:szCs w:val="24"/>
          <w:u w:val="single"/>
        </w:rPr>
        <w:t>Response</w:t>
      </w:r>
    </w:p>
    <w:p w14:paraId="4A5708B9" w14:textId="1317E31A" w:rsidR="00291693" w:rsidRPr="00291693" w:rsidRDefault="00291693" w:rsidP="00A06150">
      <w:pPr>
        <w:spacing w:after="0"/>
        <w:rPr>
          <w:rFonts w:ascii="Arial" w:hAnsi="Arial" w:cs="Arial"/>
          <w:color w:val="0070C0"/>
          <w:sz w:val="24"/>
          <w:szCs w:val="24"/>
        </w:rPr>
      </w:pPr>
      <w:r w:rsidRPr="00291693">
        <w:rPr>
          <w:rFonts w:ascii="Arial" w:hAnsi="Arial" w:cs="Arial"/>
          <w:color w:val="0070C0"/>
          <w:sz w:val="24"/>
          <w:szCs w:val="24"/>
        </w:rPr>
        <w:t xml:space="preserve">Orangeville Hydro has updated the Principal Adjustments tab on the GA </w:t>
      </w:r>
      <w:proofErr w:type="spellStart"/>
      <w:r w:rsidRPr="00291693">
        <w:rPr>
          <w:rFonts w:ascii="Arial" w:hAnsi="Arial" w:cs="Arial"/>
          <w:color w:val="0070C0"/>
          <w:sz w:val="24"/>
          <w:szCs w:val="24"/>
        </w:rPr>
        <w:t>Workform</w:t>
      </w:r>
      <w:proofErr w:type="spellEnd"/>
      <w:r w:rsidRPr="00291693">
        <w:rPr>
          <w:rFonts w:ascii="Arial" w:hAnsi="Arial" w:cs="Arial"/>
          <w:color w:val="0070C0"/>
          <w:sz w:val="24"/>
          <w:szCs w:val="24"/>
        </w:rPr>
        <w:t xml:space="preserve"> included with the response to the OEB staff questions.</w:t>
      </w:r>
    </w:p>
    <w:p w14:paraId="5391C3E0" w14:textId="77777777" w:rsidR="00291693" w:rsidRPr="0015110A" w:rsidRDefault="00291693" w:rsidP="00A06150">
      <w:pPr>
        <w:spacing w:after="0"/>
        <w:rPr>
          <w:rFonts w:ascii="Arial" w:hAnsi="Arial" w:cs="Arial"/>
          <w:sz w:val="24"/>
          <w:szCs w:val="24"/>
        </w:rPr>
      </w:pPr>
    </w:p>
    <w:p w14:paraId="16223DF9" w14:textId="77CD13AC"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16</w:t>
      </w:r>
    </w:p>
    <w:p w14:paraId="3AB039E5" w14:textId="77777777" w:rsidR="00A06150" w:rsidRPr="0015110A" w:rsidRDefault="00A06150" w:rsidP="00A06150">
      <w:pPr>
        <w:spacing w:after="0"/>
        <w:rPr>
          <w:rFonts w:ascii="Arial" w:hAnsi="Arial" w:cs="Arial"/>
          <w:b/>
          <w:sz w:val="24"/>
          <w:szCs w:val="24"/>
        </w:rPr>
      </w:pPr>
    </w:p>
    <w:p w14:paraId="15A9E820"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323AD69D" w14:textId="77777777" w:rsidR="00A06150" w:rsidRPr="0015110A" w:rsidRDefault="00A06150" w:rsidP="00A06150">
      <w:pPr>
        <w:spacing w:after="0"/>
        <w:ind w:left="720" w:hanging="720"/>
        <w:rPr>
          <w:rFonts w:ascii="Arial" w:hAnsi="Arial" w:cs="Arial"/>
          <w:b/>
          <w:sz w:val="24"/>
          <w:szCs w:val="24"/>
        </w:rPr>
      </w:pPr>
    </w:p>
    <w:p w14:paraId="16480759"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644EB1A7" w14:textId="77777777" w:rsidR="00A06150" w:rsidRPr="0015110A" w:rsidRDefault="00A06150" w:rsidP="00A06150">
      <w:pPr>
        <w:spacing w:after="0"/>
        <w:rPr>
          <w:rFonts w:ascii="Arial" w:hAnsi="Arial" w:cs="Arial"/>
          <w:b/>
          <w:bCs/>
          <w:sz w:val="24"/>
          <w:szCs w:val="24"/>
        </w:rPr>
      </w:pPr>
    </w:p>
    <w:p w14:paraId="3A024915"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As per the above noted reference, in cell J57, Orangeville Hydro has recorded $130,953 in the line 3a “Remove difference between prior year accrual/forecast to actual from long term load transfers”. Orangeville Hydro indicated that this amount had been recorded in the 2018 GL as per cell K57.</w:t>
      </w:r>
    </w:p>
    <w:p w14:paraId="04BA764F" w14:textId="77777777" w:rsidR="00A06150" w:rsidRPr="0015110A" w:rsidRDefault="00A06150" w:rsidP="00A06150">
      <w:pPr>
        <w:spacing w:after="0"/>
        <w:rPr>
          <w:rFonts w:ascii="Arial" w:hAnsi="Arial" w:cs="Arial"/>
          <w:sz w:val="24"/>
          <w:szCs w:val="24"/>
        </w:rPr>
      </w:pPr>
    </w:p>
    <w:p w14:paraId="005979B6"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039EF9C3" w14:textId="77777777" w:rsidR="00A06150" w:rsidRPr="0015110A" w:rsidRDefault="00A06150" w:rsidP="00A06150">
      <w:pPr>
        <w:spacing w:after="0"/>
        <w:rPr>
          <w:rFonts w:ascii="Arial" w:hAnsi="Arial" w:cs="Arial"/>
          <w:sz w:val="24"/>
          <w:szCs w:val="24"/>
        </w:rPr>
      </w:pPr>
    </w:p>
    <w:p w14:paraId="04E05BA0" w14:textId="77777777" w:rsidR="00A06150" w:rsidRPr="0015110A" w:rsidRDefault="00A06150" w:rsidP="004804FB">
      <w:pPr>
        <w:pStyle w:val="ListParagraph"/>
        <w:numPr>
          <w:ilvl w:val="0"/>
          <w:numId w:val="20"/>
        </w:numPr>
        <w:spacing w:after="0"/>
        <w:rPr>
          <w:rFonts w:ascii="Arial" w:hAnsi="Arial" w:cs="Arial"/>
          <w:sz w:val="24"/>
          <w:szCs w:val="24"/>
        </w:rPr>
      </w:pPr>
      <w:r w:rsidRPr="0015110A">
        <w:rPr>
          <w:rFonts w:ascii="Arial" w:hAnsi="Arial" w:cs="Arial"/>
          <w:sz w:val="24"/>
          <w:szCs w:val="24"/>
        </w:rPr>
        <w:t>Please confirm whether cell K57 should instead reference the 2017 GL, instead of the 2018 GL.</w:t>
      </w:r>
    </w:p>
    <w:p w14:paraId="1677752A" w14:textId="77777777" w:rsidR="003054F9" w:rsidRDefault="003054F9" w:rsidP="003054F9">
      <w:pPr>
        <w:spacing w:after="0"/>
        <w:rPr>
          <w:rFonts w:ascii="Arial" w:hAnsi="Arial" w:cs="Arial"/>
          <w:sz w:val="24"/>
          <w:szCs w:val="24"/>
        </w:rPr>
      </w:pPr>
    </w:p>
    <w:p w14:paraId="2E27CA4D" w14:textId="697A5E10" w:rsidR="00A06150" w:rsidRPr="001353EC" w:rsidRDefault="003054F9" w:rsidP="003054F9">
      <w:pPr>
        <w:spacing w:after="0"/>
        <w:rPr>
          <w:rFonts w:ascii="Arial" w:hAnsi="Arial" w:cs="Arial"/>
          <w:color w:val="0070C0"/>
          <w:sz w:val="24"/>
          <w:szCs w:val="24"/>
          <w:u w:val="single"/>
        </w:rPr>
      </w:pPr>
      <w:r w:rsidRPr="003054F9">
        <w:rPr>
          <w:rFonts w:ascii="Arial" w:hAnsi="Arial" w:cs="Arial"/>
          <w:color w:val="0070C0"/>
          <w:sz w:val="24"/>
          <w:szCs w:val="24"/>
          <w:u w:val="single"/>
        </w:rPr>
        <w:t>Response</w:t>
      </w:r>
    </w:p>
    <w:p w14:paraId="32D3268B" w14:textId="6AC5C3B7" w:rsidR="003054F9" w:rsidRPr="001353EC" w:rsidRDefault="003054F9" w:rsidP="003054F9">
      <w:pPr>
        <w:spacing w:after="0"/>
        <w:rPr>
          <w:rFonts w:ascii="Arial" w:hAnsi="Arial" w:cs="Arial"/>
          <w:color w:val="0070C0"/>
          <w:sz w:val="24"/>
          <w:szCs w:val="24"/>
        </w:rPr>
      </w:pPr>
      <w:r w:rsidRPr="001353EC">
        <w:rPr>
          <w:rFonts w:ascii="Arial" w:hAnsi="Arial" w:cs="Arial"/>
          <w:color w:val="0070C0"/>
          <w:sz w:val="24"/>
          <w:szCs w:val="24"/>
        </w:rPr>
        <w:t>Orangeville Hydro confirms cell K57 should have referenced 2017 GL</w:t>
      </w:r>
      <w:r w:rsidR="001353EC" w:rsidRPr="00291693">
        <w:rPr>
          <w:rFonts w:ascii="Arial" w:hAnsi="Arial" w:cs="Arial"/>
          <w:color w:val="0070C0"/>
          <w:sz w:val="24"/>
          <w:szCs w:val="24"/>
        </w:rPr>
        <w:t xml:space="preserve">.  Orangeville Hydro </w:t>
      </w:r>
      <w:r w:rsidR="00291693">
        <w:rPr>
          <w:rFonts w:ascii="Arial" w:hAnsi="Arial" w:cs="Arial"/>
          <w:color w:val="0070C0"/>
          <w:sz w:val="24"/>
          <w:szCs w:val="24"/>
        </w:rPr>
        <w:t>has made</w:t>
      </w:r>
      <w:r w:rsidR="001353EC" w:rsidRPr="00291693">
        <w:rPr>
          <w:rFonts w:ascii="Arial" w:hAnsi="Arial" w:cs="Arial"/>
          <w:color w:val="0070C0"/>
          <w:sz w:val="24"/>
          <w:szCs w:val="24"/>
        </w:rPr>
        <w:t xml:space="preserve"> the change on the updated GA </w:t>
      </w:r>
      <w:proofErr w:type="spellStart"/>
      <w:r w:rsidR="001353EC" w:rsidRPr="00291693">
        <w:rPr>
          <w:rFonts w:ascii="Arial" w:hAnsi="Arial" w:cs="Arial"/>
          <w:color w:val="0070C0"/>
          <w:sz w:val="24"/>
          <w:szCs w:val="24"/>
        </w:rPr>
        <w:t>Workform</w:t>
      </w:r>
      <w:proofErr w:type="spellEnd"/>
      <w:r w:rsidR="001353EC" w:rsidRPr="00291693">
        <w:rPr>
          <w:rFonts w:ascii="Arial" w:hAnsi="Arial" w:cs="Arial"/>
          <w:color w:val="0070C0"/>
          <w:sz w:val="24"/>
          <w:szCs w:val="24"/>
        </w:rPr>
        <w:t>.</w:t>
      </w:r>
    </w:p>
    <w:p w14:paraId="5317EB45" w14:textId="6B8A4703" w:rsidR="003054F9" w:rsidRPr="003054F9" w:rsidRDefault="003054F9" w:rsidP="003054F9">
      <w:pPr>
        <w:spacing w:after="0"/>
        <w:rPr>
          <w:rFonts w:ascii="Arial" w:hAnsi="Arial" w:cs="Arial"/>
          <w:sz w:val="24"/>
          <w:szCs w:val="24"/>
        </w:rPr>
      </w:pPr>
      <w:r>
        <w:rPr>
          <w:rFonts w:ascii="Arial" w:hAnsi="Arial" w:cs="Arial"/>
          <w:sz w:val="24"/>
          <w:szCs w:val="24"/>
        </w:rPr>
        <w:t xml:space="preserve"> </w:t>
      </w:r>
    </w:p>
    <w:p w14:paraId="4788AFFA" w14:textId="77777777" w:rsidR="00A06150" w:rsidRPr="0015110A" w:rsidRDefault="00A06150" w:rsidP="004804FB">
      <w:pPr>
        <w:pStyle w:val="ListParagraph"/>
        <w:numPr>
          <w:ilvl w:val="0"/>
          <w:numId w:val="20"/>
        </w:numPr>
        <w:spacing w:after="0"/>
        <w:rPr>
          <w:rFonts w:ascii="Arial" w:hAnsi="Arial" w:cs="Arial"/>
          <w:sz w:val="24"/>
          <w:szCs w:val="24"/>
        </w:rPr>
      </w:pPr>
      <w:r w:rsidRPr="0015110A">
        <w:rPr>
          <w:rFonts w:ascii="Arial" w:hAnsi="Arial" w:cs="Arial"/>
          <w:sz w:val="24"/>
          <w:szCs w:val="24"/>
        </w:rPr>
        <w:t>If this is not the case, please explain.</w:t>
      </w:r>
    </w:p>
    <w:p w14:paraId="747E09A5" w14:textId="77777777" w:rsidR="001353EC" w:rsidRDefault="001353EC" w:rsidP="001353EC">
      <w:pPr>
        <w:spacing w:after="0"/>
        <w:rPr>
          <w:rFonts w:ascii="Arial" w:hAnsi="Arial" w:cs="Arial"/>
          <w:color w:val="0070C0"/>
          <w:sz w:val="24"/>
          <w:szCs w:val="24"/>
          <w:u w:val="single"/>
        </w:rPr>
      </w:pPr>
    </w:p>
    <w:p w14:paraId="50B90EB2" w14:textId="5DE9FC39" w:rsidR="001353EC" w:rsidRDefault="001353EC" w:rsidP="001353EC">
      <w:pPr>
        <w:spacing w:after="0"/>
        <w:rPr>
          <w:rFonts w:ascii="Arial" w:hAnsi="Arial" w:cs="Arial"/>
          <w:color w:val="0070C0"/>
          <w:sz w:val="24"/>
          <w:szCs w:val="24"/>
          <w:u w:val="single"/>
        </w:rPr>
      </w:pPr>
      <w:r w:rsidRPr="001353EC">
        <w:rPr>
          <w:rFonts w:ascii="Arial" w:hAnsi="Arial" w:cs="Arial"/>
          <w:color w:val="0070C0"/>
          <w:sz w:val="24"/>
          <w:szCs w:val="24"/>
          <w:u w:val="single"/>
        </w:rPr>
        <w:t>Respons</w:t>
      </w:r>
      <w:r>
        <w:rPr>
          <w:rFonts w:ascii="Arial" w:hAnsi="Arial" w:cs="Arial"/>
          <w:color w:val="0070C0"/>
          <w:sz w:val="24"/>
          <w:szCs w:val="24"/>
          <w:u w:val="single"/>
        </w:rPr>
        <w:t>e</w:t>
      </w:r>
    </w:p>
    <w:p w14:paraId="61D3D1F0" w14:textId="415E7161" w:rsidR="00A06150" w:rsidRPr="001353EC" w:rsidRDefault="001353EC" w:rsidP="001353EC">
      <w:pPr>
        <w:spacing w:after="0"/>
        <w:rPr>
          <w:rFonts w:ascii="Arial" w:hAnsi="Arial" w:cs="Arial"/>
          <w:color w:val="0070C0"/>
          <w:sz w:val="24"/>
          <w:szCs w:val="24"/>
        </w:rPr>
      </w:pPr>
      <w:r w:rsidRPr="001353EC">
        <w:rPr>
          <w:rFonts w:ascii="Arial" w:hAnsi="Arial" w:cs="Arial"/>
          <w:color w:val="0070C0"/>
          <w:sz w:val="24"/>
          <w:szCs w:val="24"/>
        </w:rPr>
        <w:t>Please see response to Staff Question #16 a).</w:t>
      </w:r>
    </w:p>
    <w:p w14:paraId="5F306044" w14:textId="77777777" w:rsidR="001353EC" w:rsidRPr="001353EC" w:rsidRDefault="001353EC" w:rsidP="001353EC">
      <w:pPr>
        <w:spacing w:after="0"/>
        <w:rPr>
          <w:rFonts w:ascii="Arial" w:hAnsi="Arial" w:cs="Arial"/>
          <w:color w:val="0070C0"/>
          <w:sz w:val="24"/>
          <w:szCs w:val="24"/>
          <w:u w:val="single"/>
        </w:rPr>
      </w:pPr>
    </w:p>
    <w:p w14:paraId="1629CAB1" w14:textId="37C6A8B6"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17</w:t>
      </w:r>
    </w:p>
    <w:p w14:paraId="5C51AE5B" w14:textId="77777777" w:rsidR="00A06150" w:rsidRPr="0015110A" w:rsidRDefault="00A06150" w:rsidP="00A06150">
      <w:pPr>
        <w:spacing w:after="0"/>
        <w:rPr>
          <w:rFonts w:ascii="Arial" w:hAnsi="Arial" w:cs="Arial"/>
          <w:b/>
          <w:sz w:val="24"/>
          <w:szCs w:val="24"/>
        </w:rPr>
      </w:pPr>
    </w:p>
    <w:p w14:paraId="449AD2E4"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sz w:val="24"/>
          <w:szCs w:val="24"/>
        </w:rPr>
        <w:t xml:space="preserve">(1)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02995C02"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Instructions, May 20, 2020, page 20</w:t>
      </w:r>
    </w:p>
    <w:p w14:paraId="506B70C6" w14:textId="77777777" w:rsidR="00A06150" w:rsidRPr="0015110A" w:rsidRDefault="00A06150" w:rsidP="00A06150">
      <w:pPr>
        <w:spacing w:after="0"/>
        <w:ind w:left="720" w:hanging="720"/>
        <w:rPr>
          <w:rFonts w:ascii="Arial" w:hAnsi="Arial" w:cs="Arial"/>
          <w:b/>
          <w:sz w:val="24"/>
          <w:szCs w:val="24"/>
        </w:rPr>
      </w:pPr>
    </w:p>
    <w:p w14:paraId="44D230AD" w14:textId="77777777" w:rsidR="00A06150" w:rsidRPr="00A06150" w:rsidRDefault="00A06150" w:rsidP="00A06150">
      <w:pPr>
        <w:spacing w:after="0"/>
        <w:ind w:left="720" w:hanging="720"/>
        <w:rPr>
          <w:rFonts w:ascii="Arial" w:hAnsi="Arial" w:cs="Arial"/>
          <w:bCs/>
          <w:sz w:val="24"/>
          <w:szCs w:val="24"/>
        </w:rPr>
      </w:pPr>
      <w:r w:rsidRPr="00A06150">
        <w:rPr>
          <w:rFonts w:ascii="Arial" w:hAnsi="Arial" w:cs="Arial"/>
          <w:bCs/>
          <w:sz w:val="24"/>
          <w:szCs w:val="24"/>
        </w:rPr>
        <w:t>Preamble:</w:t>
      </w:r>
    </w:p>
    <w:p w14:paraId="4EA23809" w14:textId="77777777" w:rsidR="00A06150" w:rsidRPr="0015110A" w:rsidRDefault="00A06150" w:rsidP="00A06150">
      <w:pPr>
        <w:spacing w:after="0"/>
        <w:rPr>
          <w:rFonts w:ascii="Arial" w:hAnsi="Arial" w:cs="Arial"/>
          <w:b/>
          <w:bCs/>
          <w:sz w:val="24"/>
          <w:szCs w:val="24"/>
        </w:rPr>
      </w:pPr>
    </w:p>
    <w:p w14:paraId="404C8D48"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lastRenderedPageBreak/>
        <w:t xml:space="preserve">As per the above noted first reference, Orangeville Hydro has included the following reconciling items on the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2018 principal adjustments on Tab 3 of the 2021 IRM Rate Generator Model, as well as the following explanations:</w:t>
      </w:r>
    </w:p>
    <w:p w14:paraId="53D4DF18" w14:textId="77777777" w:rsidR="00A06150" w:rsidRPr="0015110A" w:rsidRDefault="00A06150" w:rsidP="00A06150">
      <w:pPr>
        <w:spacing w:after="0"/>
        <w:rPr>
          <w:rFonts w:ascii="Arial" w:hAnsi="Arial" w:cs="Arial"/>
          <w:sz w:val="24"/>
          <w:szCs w:val="24"/>
        </w:rPr>
      </w:pPr>
    </w:p>
    <w:p w14:paraId="287F70B0"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6 credit of $187,186</w:t>
      </w:r>
    </w:p>
    <w:p w14:paraId="3C12E907" w14:textId="77777777" w:rsidR="00A06150" w:rsidRPr="0015110A" w:rsidRDefault="00A06150" w:rsidP="004804FB">
      <w:pPr>
        <w:pStyle w:val="ListParagraph"/>
        <w:numPr>
          <w:ilvl w:val="0"/>
          <w:numId w:val="22"/>
        </w:numPr>
        <w:spacing w:after="0"/>
        <w:rPr>
          <w:rFonts w:ascii="Arial" w:hAnsi="Arial" w:cs="Arial"/>
          <w:sz w:val="24"/>
          <w:szCs w:val="24"/>
        </w:rPr>
      </w:pPr>
      <w:r w:rsidRPr="0015110A">
        <w:rPr>
          <w:rFonts w:ascii="Arial" w:hAnsi="Arial" w:cs="Arial"/>
          <w:sz w:val="24"/>
          <w:szCs w:val="24"/>
        </w:rPr>
        <w:t xml:space="preserve">Difference in GA IESO posted rate and rate charged on IESO </w:t>
      </w:r>
      <w:proofErr w:type="gramStart"/>
      <w:r w:rsidRPr="0015110A">
        <w:rPr>
          <w:rFonts w:ascii="Arial" w:hAnsi="Arial" w:cs="Arial"/>
          <w:sz w:val="24"/>
          <w:szCs w:val="24"/>
        </w:rPr>
        <w:t>invoice</w:t>
      </w:r>
      <w:proofErr w:type="gramEnd"/>
    </w:p>
    <w:p w14:paraId="3C828A42" w14:textId="77777777" w:rsidR="00A06150" w:rsidRPr="0015110A" w:rsidRDefault="00A06150" w:rsidP="00A06150">
      <w:pPr>
        <w:pStyle w:val="ListParagraph"/>
        <w:spacing w:after="0"/>
        <w:rPr>
          <w:rFonts w:ascii="Arial" w:hAnsi="Arial" w:cs="Arial"/>
          <w:sz w:val="24"/>
          <w:szCs w:val="24"/>
        </w:rPr>
      </w:pPr>
      <w:r w:rsidRPr="0015110A">
        <w:rPr>
          <w:rFonts w:ascii="Arial" w:hAnsi="Arial" w:cs="Arial"/>
          <w:sz w:val="24"/>
          <w:szCs w:val="24"/>
        </w:rPr>
        <w:t xml:space="preserve">                                                                                                                                                                                                                                                                                 </w:t>
      </w:r>
    </w:p>
    <w:p w14:paraId="76FEE236"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8 $1,589,263</w:t>
      </w:r>
    </w:p>
    <w:p w14:paraId="2B392276" w14:textId="77777777" w:rsidR="00A06150" w:rsidRPr="0015110A" w:rsidRDefault="00A06150" w:rsidP="004804FB">
      <w:pPr>
        <w:pStyle w:val="ListParagraph"/>
        <w:numPr>
          <w:ilvl w:val="0"/>
          <w:numId w:val="22"/>
        </w:numPr>
        <w:spacing w:after="0"/>
        <w:rPr>
          <w:rFonts w:ascii="Arial" w:hAnsi="Arial" w:cs="Arial"/>
          <w:sz w:val="24"/>
          <w:szCs w:val="24"/>
        </w:rPr>
      </w:pPr>
      <w:r w:rsidRPr="0015110A">
        <w:rPr>
          <w:rFonts w:ascii="Arial" w:hAnsi="Arial" w:cs="Arial"/>
          <w:sz w:val="24"/>
          <w:szCs w:val="24"/>
        </w:rPr>
        <w:t xml:space="preserve">Removed adjustments made in the G/L for prior years for 2016 to </w:t>
      </w:r>
      <w:proofErr w:type="gramStart"/>
      <w:r w:rsidRPr="0015110A">
        <w:rPr>
          <w:rFonts w:ascii="Arial" w:hAnsi="Arial" w:cs="Arial"/>
          <w:sz w:val="24"/>
          <w:szCs w:val="24"/>
        </w:rPr>
        <w:t>2018</w:t>
      </w:r>
      <w:proofErr w:type="gramEnd"/>
      <w:r w:rsidRPr="0015110A">
        <w:rPr>
          <w:rFonts w:ascii="Arial" w:hAnsi="Arial" w:cs="Arial"/>
          <w:sz w:val="24"/>
          <w:szCs w:val="24"/>
        </w:rPr>
        <w:tab/>
      </w:r>
      <w:r w:rsidRPr="0015110A">
        <w:rPr>
          <w:rFonts w:ascii="Arial" w:hAnsi="Arial" w:cs="Arial"/>
          <w:sz w:val="24"/>
          <w:szCs w:val="24"/>
        </w:rPr>
        <w:tab/>
      </w:r>
      <w:r w:rsidRPr="0015110A">
        <w:rPr>
          <w:rFonts w:ascii="Arial" w:hAnsi="Arial" w:cs="Arial"/>
          <w:sz w:val="24"/>
          <w:szCs w:val="24"/>
        </w:rPr>
        <w:tab/>
      </w:r>
      <w:r w:rsidRPr="0015110A">
        <w:rPr>
          <w:rFonts w:ascii="Arial" w:hAnsi="Arial" w:cs="Arial"/>
          <w:sz w:val="24"/>
          <w:szCs w:val="24"/>
        </w:rPr>
        <w:tab/>
      </w:r>
    </w:p>
    <w:p w14:paraId="49EBD19F"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Line 9 credit of $107,745</w:t>
      </w:r>
    </w:p>
    <w:p w14:paraId="76D5A8E9" w14:textId="77777777" w:rsidR="00A06150" w:rsidRPr="0015110A" w:rsidRDefault="00A06150" w:rsidP="004804FB">
      <w:pPr>
        <w:pStyle w:val="ListParagraph"/>
        <w:numPr>
          <w:ilvl w:val="0"/>
          <w:numId w:val="22"/>
        </w:numPr>
        <w:spacing w:after="0"/>
        <w:rPr>
          <w:rFonts w:ascii="Arial" w:hAnsi="Arial" w:cs="Arial"/>
          <w:sz w:val="24"/>
          <w:szCs w:val="24"/>
        </w:rPr>
      </w:pPr>
      <w:r w:rsidRPr="0015110A">
        <w:rPr>
          <w:rFonts w:ascii="Arial" w:hAnsi="Arial" w:cs="Arial"/>
          <w:sz w:val="24"/>
          <w:szCs w:val="24"/>
        </w:rPr>
        <w:t>Issue 847</w:t>
      </w:r>
    </w:p>
    <w:p w14:paraId="7DBDDEEA" w14:textId="77777777" w:rsidR="00A06150" w:rsidRPr="0015110A" w:rsidRDefault="00A06150" w:rsidP="00A06150">
      <w:pPr>
        <w:spacing w:after="0"/>
        <w:rPr>
          <w:rFonts w:ascii="Arial" w:hAnsi="Arial" w:cs="Arial"/>
          <w:sz w:val="24"/>
          <w:szCs w:val="24"/>
        </w:rPr>
      </w:pPr>
    </w:p>
    <w:p w14:paraId="781DA2FA"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At the above noted second reference, the OEB indicated that differences in the GA IESO </w:t>
      </w:r>
      <w:r>
        <w:rPr>
          <w:rFonts w:ascii="Arial" w:hAnsi="Arial" w:cs="Arial"/>
          <w:sz w:val="24"/>
          <w:szCs w:val="24"/>
        </w:rPr>
        <w:t xml:space="preserve">actual </w:t>
      </w:r>
      <w:r w:rsidRPr="0015110A">
        <w:rPr>
          <w:rFonts w:ascii="Arial" w:hAnsi="Arial" w:cs="Arial"/>
          <w:sz w:val="24"/>
          <w:szCs w:val="24"/>
        </w:rPr>
        <w:t xml:space="preserve">posted rate and rate charged on IESO invoice are a one-time adjustment on the GA Analysis </w:t>
      </w:r>
      <w:proofErr w:type="spellStart"/>
      <w:r w:rsidRPr="0015110A">
        <w:rPr>
          <w:rFonts w:ascii="Arial" w:hAnsi="Arial" w:cs="Arial"/>
          <w:sz w:val="24"/>
          <w:szCs w:val="24"/>
        </w:rPr>
        <w:t>Workform</w:t>
      </w:r>
      <w:proofErr w:type="spellEnd"/>
      <w:r w:rsidRPr="0015110A">
        <w:rPr>
          <w:rFonts w:ascii="Arial" w:hAnsi="Arial" w:cs="Arial"/>
          <w:sz w:val="24"/>
          <w:szCs w:val="24"/>
        </w:rPr>
        <w:t>, and a reversal would not be required in future periods. The OEB also noted that this amount should not be a principal adjustment in Tab 3 of the 2021 IRM Rate Generator Model. Orangeville Hydro has recorded a credit of $187,186 relating to this matter</w:t>
      </w:r>
      <w:r>
        <w:rPr>
          <w:rFonts w:ascii="Arial" w:hAnsi="Arial" w:cs="Arial"/>
          <w:sz w:val="24"/>
          <w:szCs w:val="24"/>
        </w:rPr>
        <w:t xml:space="preserve">, as described above on Line 6 of the 2018 GA Analysis </w:t>
      </w:r>
      <w:proofErr w:type="spellStart"/>
      <w:r>
        <w:rPr>
          <w:rFonts w:ascii="Arial" w:hAnsi="Arial" w:cs="Arial"/>
          <w:sz w:val="24"/>
          <w:szCs w:val="24"/>
        </w:rPr>
        <w:t>Workform</w:t>
      </w:r>
      <w:proofErr w:type="spellEnd"/>
      <w:r>
        <w:rPr>
          <w:rFonts w:ascii="Arial" w:hAnsi="Arial" w:cs="Arial"/>
          <w:sz w:val="24"/>
          <w:szCs w:val="24"/>
        </w:rPr>
        <w:t>.</w:t>
      </w:r>
    </w:p>
    <w:p w14:paraId="24024749" w14:textId="77777777" w:rsidR="00A06150" w:rsidRPr="0015110A" w:rsidRDefault="00A06150" w:rsidP="00A06150">
      <w:pPr>
        <w:spacing w:after="0"/>
        <w:rPr>
          <w:rFonts w:ascii="Arial" w:hAnsi="Arial" w:cs="Arial"/>
          <w:sz w:val="24"/>
          <w:szCs w:val="24"/>
        </w:rPr>
      </w:pPr>
    </w:p>
    <w:p w14:paraId="067575BE" w14:textId="77777777" w:rsidR="00A06150" w:rsidRPr="00A06150" w:rsidRDefault="00A06150" w:rsidP="00A06150">
      <w:pPr>
        <w:spacing w:after="0"/>
        <w:rPr>
          <w:rFonts w:ascii="Arial" w:hAnsi="Arial" w:cs="Arial"/>
          <w:bCs/>
          <w:sz w:val="24"/>
          <w:szCs w:val="24"/>
        </w:rPr>
      </w:pPr>
      <w:r w:rsidRPr="00A06150">
        <w:rPr>
          <w:rFonts w:ascii="Arial" w:hAnsi="Arial" w:cs="Arial"/>
          <w:bCs/>
          <w:sz w:val="24"/>
          <w:szCs w:val="24"/>
        </w:rPr>
        <w:t>Questions:</w:t>
      </w:r>
    </w:p>
    <w:p w14:paraId="6332B2AB" w14:textId="77777777" w:rsidR="00A06150" w:rsidRPr="0015110A" w:rsidRDefault="00A06150" w:rsidP="00A06150">
      <w:pPr>
        <w:spacing w:after="0"/>
        <w:rPr>
          <w:rFonts w:ascii="Arial" w:hAnsi="Arial" w:cs="Arial"/>
          <w:b/>
          <w:bCs/>
          <w:sz w:val="24"/>
          <w:szCs w:val="24"/>
        </w:rPr>
      </w:pPr>
    </w:p>
    <w:p w14:paraId="2AFD3040" w14:textId="47746FF0" w:rsidR="00A06150" w:rsidRDefault="00A06150" w:rsidP="004804FB">
      <w:pPr>
        <w:pStyle w:val="ListParagraph"/>
        <w:numPr>
          <w:ilvl w:val="0"/>
          <w:numId w:val="29"/>
        </w:numPr>
        <w:spacing w:after="0"/>
        <w:rPr>
          <w:rFonts w:ascii="Arial" w:hAnsi="Arial" w:cs="Arial"/>
          <w:sz w:val="24"/>
          <w:szCs w:val="24"/>
        </w:rPr>
      </w:pPr>
      <w:r w:rsidRPr="0015110A">
        <w:rPr>
          <w:rFonts w:ascii="Arial" w:hAnsi="Arial" w:cs="Arial"/>
          <w:sz w:val="24"/>
          <w:szCs w:val="24"/>
        </w:rPr>
        <w:t xml:space="preserve">Please provide more sufficient explanations for the above noted reconciling items, including why there are required to be principal adjustments on Tab 3 of the 2021 IRM Rate Generator Model and </w:t>
      </w:r>
      <w:proofErr w:type="gramStart"/>
      <w:r w:rsidRPr="0015110A">
        <w:rPr>
          <w:rFonts w:ascii="Arial" w:hAnsi="Arial" w:cs="Arial"/>
          <w:sz w:val="24"/>
          <w:szCs w:val="24"/>
        </w:rPr>
        <w:t>whether or not</w:t>
      </w:r>
      <w:proofErr w:type="gramEnd"/>
      <w:r w:rsidRPr="0015110A">
        <w:rPr>
          <w:rFonts w:ascii="Arial" w:hAnsi="Arial" w:cs="Arial"/>
          <w:sz w:val="24"/>
          <w:szCs w:val="24"/>
        </w:rPr>
        <w:t xml:space="preserve"> they should be reversed in a subsequent period.</w:t>
      </w:r>
    </w:p>
    <w:p w14:paraId="3779D407" w14:textId="77777777" w:rsidR="0041692A" w:rsidRDefault="0041692A" w:rsidP="00E75930">
      <w:pPr>
        <w:spacing w:after="0"/>
        <w:rPr>
          <w:rFonts w:ascii="Arial" w:hAnsi="Arial" w:cs="Arial"/>
          <w:color w:val="0070C0"/>
          <w:sz w:val="24"/>
          <w:szCs w:val="24"/>
          <w:u w:val="single"/>
        </w:rPr>
      </w:pPr>
    </w:p>
    <w:p w14:paraId="58F728E5" w14:textId="38372B03" w:rsidR="00E75930" w:rsidRPr="00E75930" w:rsidRDefault="00E75930" w:rsidP="00E75930">
      <w:pPr>
        <w:spacing w:after="0"/>
        <w:rPr>
          <w:rFonts w:ascii="Arial" w:hAnsi="Arial" w:cs="Arial"/>
          <w:color w:val="0070C0"/>
          <w:sz w:val="24"/>
          <w:szCs w:val="24"/>
          <w:u w:val="single"/>
        </w:rPr>
      </w:pPr>
      <w:r w:rsidRPr="00E75930">
        <w:rPr>
          <w:rFonts w:ascii="Arial" w:hAnsi="Arial" w:cs="Arial"/>
          <w:color w:val="0070C0"/>
          <w:sz w:val="24"/>
          <w:szCs w:val="24"/>
          <w:u w:val="single"/>
        </w:rPr>
        <w:t>Response</w:t>
      </w:r>
    </w:p>
    <w:p w14:paraId="6B36DD64" w14:textId="69217282" w:rsidR="00E75930" w:rsidRPr="00E75930" w:rsidRDefault="00F86586" w:rsidP="00E75930">
      <w:pPr>
        <w:spacing w:after="0"/>
        <w:rPr>
          <w:rFonts w:ascii="Arial" w:hAnsi="Arial" w:cs="Arial"/>
          <w:color w:val="0070C0"/>
          <w:sz w:val="24"/>
          <w:szCs w:val="24"/>
        </w:rPr>
      </w:pPr>
      <w:r>
        <w:rPr>
          <w:rFonts w:ascii="Arial" w:hAnsi="Arial" w:cs="Arial"/>
          <w:color w:val="0070C0"/>
          <w:sz w:val="24"/>
          <w:szCs w:val="24"/>
        </w:rPr>
        <w:t>Please see response to OEB staff question #3h for adjustments relating to 1588 and 1589</w:t>
      </w:r>
      <w:r w:rsidR="00937911">
        <w:rPr>
          <w:rFonts w:ascii="Arial" w:hAnsi="Arial" w:cs="Arial"/>
          <w:color w:val="0070C0"/>
          <w:sz w:val="24"/>
          <w:szCs w:val="24"/>
        </w:rPr>
        <w:t>, which provides more explanation for all reconciling items as well as whether they are included in the IRM Rate Generator model</w:t>
      </w:r>
      <w:r>
        <w:rPr>
          <w:rFonts w:ascii="Arial" w:hAnsi="Arial" w:cs="Arial"/>
          <w:color w:val="0070C0"/>
          <w:sz w:val="24"/>
          <w:szCs w:val="24"/>
        </w:rPr>
        <w:t>.</w:t>
      </w:r>
    </w:p>
    <w:p w14:paraId="4E30D0D4" w14:textId="77777777" w:rsidR="00A06150" w:rsidRDefault="00A06150" w:rsidP="00A06150">
      <w:pPr>
        <w:pStyle w:val="ListParagraph"/>
        <w:spacing w:after="0"/>
        <w:rPr>
          <w:rFonts w:ascii="Arial" w:hAnsi="Arial" w:cs="Arial"/>
          <w:sz w:val="24"/>
          <w:szCs w:val="24"/>
        </w:rPr>
      </w:pPr>
    </w:p>
    <w:p w14:paraId="41C83D17" w14:textId="77777777" w:rsidR="00A06150" w:rsidRPr="0015110A" w:rsidRDefault="00A06150" w:rsidP="004804FB">
      <w:pPr>
        <w:pStyle w:val="ListParagraph"/>
        <w:numPr>
          <w:ilvl w:val="0"/>
          <w:numId w:val="29"/>
        </w:numPr>
        <w:spacing w:after="0"/>
        <w:rPr>
          <w:rFonts w:ascii="Arial" w:hAnsi="Arial" w:cs="Arial"/>
          <w:sz w:val="24"/>
          <w:szCs w:val="24"/>
        </w:rPr>
      </w:pPr>
      <w:r>
        <w:rPr>
          <w:rFonts w:ascii="Arial" w:hAnsi="Arial" w:cs="Arial"/>
          <w:sz w:val="24"/>
          <w:szCs w:val="24"/>
        </w:rPr>
        <w:t>Please explain whether any of the above adjustments made to Account 1589 should also be reflected as an adjustment to Account 1588 or if a different adjustment should be made to Account 1588.</w:t>
      </w:r>
    </w:p>
    <w:p w14:paraId="2A918D9F" w14:textId="77777777" w:rsidR="0041692A" w:rsidRDefault="0041692A" w:rsidP="00E75930">
      <w:pPr>
        <w:spacing w:after="0"/>
        <w:rPr>
          <w:rFonts w:ascii="Arial" w:hAnsi="Arial" w:cs="Arial"/>
          <w:color w:val="0070C0"/>
          <w:sz w:val="24"/>
          <w:szCs w:val="24"/>
          <w:u w:val="single"/>
        </w:rPr>
      </w:pPr>
    </w:p>
    <w:p w14:paraId="78A0D9EA" w14:textId="57C7E463" w:rsidR="00E75930" w:rsidRPr="00E75930" w:rsidRDefault="00E75930" w:rsidP="00E75930">
      <w:pPr>
        <w:spacing w:after="0"/>
        <w:rPr>
          <w:rFonts w:ascii="Arial" w:hAnsi="Arial" w:cs="Arial"/>
          <w:color w:val="0070C0"/>
          <w:sz w:val="24"/>
          <w:szCs w:val="24"/>
          <w:u w:val="single"/>
        </w:rPr>
      </w:pPr>
      <w:r w:rsidRPr="00E75930">
        <w:rPr>
          <w:rFonts w:ascii="Arial" w:hAnsi="Arial" w:cs="Arial"/>
          <w:color w:val="0070C0"/>
          <w:sz w:val="24"/>
          <w:szCs w:val="24"/>
          <w:u w:val="single"/>
        </w:rPr>
        <w:t>Response</w:t>
      </w:r>
    </w:p>
    <w:p w14:paraId="4DD4DF04" w14:textId="4D9FF0C4" w:rsidR="00E75930" w:rsidRPr="00E75930" w:rsidRDefault="00F86586" w:rsidP="00E75930">
      <w:pPr>
        <w:spacing w:after="0"/>
        <w:rPr>
          <w:rFonts w:ascii="Arial" w:hAnsi="Arial" w:cs="Arial"/>
          <w:color w:val="0070C0"/>
          <w:sz w:val="24"/>
          <w:szCs w:val="24"/>
        </w:rPr>
      </w:pPr>
      <w:r>
        <w:rPr>
          <w:rFonts w:ascii="Arial" w:hAnsi="Arial" w:cs="Arial"/>
          <w:color w:val="0070C0"/>
          <w:sz w:val="24"/>
          <w:szCs w:val="24"/>
        </w:rPr>
        <w:t xml:space="preserve">Please see response to OEB staff question #3h for </w:t>
      </w:r>
      <w:r w:rsidR="00937911">
        <w:rPr>
          <w:rFonts w:ascii="Arial" w:hAnsi="Arial" w:cs="Arial"/>
          <w:color w:val="0070C0"/>
          <w:sz w:val="24"/>
          <w:szCs w:val="24"/>
        </w:rPr>
        <w:t xml:space="preserve">providing more details on </w:t>
      </w:r>
      <w:r>
        <w:rPr>
          <w:rFonts w:ascii="Arial" w:hAnsi="Arial" w:cs="Arial"/>
          <w:color w:val="0070C0"/>
          <w:sz w:val="24"/>
          <w:szCs w:val="24"/>
        </w:rPr>
        <w:t>adjustments relating to 1588 and 1589.</w:t>
      </w:r>
    </w:p>
    <w:p w14:paraId="39DC80A9" w14:textId="77777777" w:rsidR="00A06150" w:rsidRPr="0015110A" w:rsidRDefault="00A06150" w:rsidP="00A06150">
      <w:pPr>
        <w:spacing w:after="0"/>
        <w:rPr>
          <w:rFonts w:ascii="Arial" w:hAnsi="Arial" w:cs="Arial"/>
          <w:sz w:val="24"/>
          <w:szCs w:val="24"/>
        </w:rPr>
      </w:pPr>
    </w:p>
    <w:p w14:paraId="5B409D0C" w14:textId="47266F76"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18</w:t>
      </w:r>
    </w:p>
    <w:p w14:paraId="58D5C467" w14:textId="77777777" w:rsidR="00A06150" w:rsidRPr="0015110A" w:rsidRDefault="00A06150" w:rsidP="00A06150">
      <w:pPr>
        <w:spacing w:after="0"/>
        <w:rPr>
          <w:rFonts w:ascii="Arial" w:hAnsi="Arial" w:cs="Arial"/>
          <w:b/>
          <w:sz w:val="24"/>
          <w:szCs w:val="24"/>
        </w:rPr>
      </w:pPr>
    </w:p>
    <w:p w14:paraId="1BDC849A" w14:textId="77777777" w:rsidR="00A06150" w:rsidRPr="00A06150" w:rsidRDefault="00A06150" w:rsidP="00A06150">
      <w:pPr>
        <w:spacing w:after="0"/>
        <w:ind w:left="720" w:hanging="720"/>
        <w:rPr>
          <w:rFonts w:ascii="Arial" w:hAnsi="Arial" w:cs="Arial"/>
          <w:b/>
          <w:sz w:val="24"/>
          <w:szCs w:val="24"/>
        </w:rPr>
      </w:pPr>
      <w:r w:rsidRPr="0015110A">
        <w:rPr>
          <w:rFonts w:ascii="Arial" w:hAnsi="Arial" w:cs="Arial"/>
          <w:b/>
          <w:sz w:val="24"/>
          <w:szCs w:val="24"/>
        </w:rPr>
        <w:t>Ref:</w:t>
      </w:r>
      <w:r w:rsidRPr="0015110A">
        <w:rPr>
          <w:rFonts w:ascii="Arial" w:hAnsi="Arial" w:cs="Arial"/>
          <w:bCs/>
          <w:sz w:val="24"/>
          <w:szCs w:val="24"/>
        </w:rPr>
        <w:tab/>
      </w:r>
      <w:r w:rsidRPr="00A06150">
        <w:rPr>
          <w:rFonts w:ascii="Arial" w:hAnsi="Arial" w:cs="Arial"/>
          <w:b/>
          <w:sz w:val="24"/>
          <w:szCs w:val="24"/>
        </w:rPr>
        <w:t xml:space="preserve">(1) 2017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2018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xml:space="preserve">, 2019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November 2, 2020</w:t>
      </w:r>
    </w:p>
    <w:p w14:paraId="75D7D1F9" w14:textId="77777777" w:rsidR="00A06150" w:rsidRPr="00A06150" w:rsidRDefault="00A06150" w:rsidP="00A06150">
      <w:pPr>
        <w:spacing w:after="0"/>
        <w:ind w:left="720"/>
        <w:rPr>
          <w:rFonts w:ascii="Arial" w:hAnsi="Arial" w:cs="Arial"/>
          <w:b/>
          <w:sz w:val="24"/>
          <w:szCs w:val="24"/>
        </w:rPr>
      </w:pPr>
      <w:r w:rsidRPr="00A06150">
        <w:rPr>
          <w:rFonts w:ascii="Arial" w:hAnsi="Arial" w:cs="Arial"/>
          <w:b/>
          <w:sz w:val="24"/>
          <w:szCs w:val="24"/>
        </w:rPr>
        <w:t xml:space="preserve">(2)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739F28FA" w14:textId="77777777" w:rsidR="00A06150" w:rsidRPr="0015110A" w:rsidRDefault="00A06150" w:rsidP="00A06150">
      <w:pPr>
        <w:spacing w:after="0"/>
        <w:ind w:left="720" w:hanging="720"/>
        <w:rPr>
          <w:rFonts w:ascii="Arial" w:hAnsi="Arial" w:cs="Arial"/>
          <w:bCs/>
          <w:sz w:val="24"/>
          <w:szCs w:val="24"/>
        </w:rPr>
      </w:pPr>
    </w:p>
    <w:p w14:paraId="3BF3F1D6"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189171B1" w14:textId="77777777" w:rsidR="00A06150" w:rsidRPr="0015110A" w:rsidRDefault="00A06150" w:rsidP="00A06150">
      <w:pPr>
        <w:spacing w:after="0"/>
        <w:rPr>
          <w:rFonts w:ascii="Arial" w:hAnsi="Arial" w:cs="Arial"/>
          <w:sz w:val="24"/>
          <w:szCs w:val="24"/>
        </w:rPr>
      </w:pPr>
    </w:p>
    <w:p w14:paraId="1EC349B3" w14:textId="77777777" w:rsidR="00A06150" w:rsidRPr="0015110A" w:rsidRDefault="00A06150" w:rsidP="00A06150">
      <w:pPr>
        <w:spacing w:after="0"/>
        <w:rPr>
          <w:rFonts w:ascii="Arial" w:hAnsi="Arial" w:cs="Arial"/>
          <w:bCs/>
          <w:sz w:val="24"/>
          <w:szCs w:val="24"/>
        </w:rPr>
      </w:pPr>
      <w:r w:rsidRPr="0015110A">
        <w:rPr>
          <w:rFonts w:ascii="Arial" w:hAnsi="Arial" w:cs="Arial"/>
          <w:bCs/>
          <w:sz w:val="24"/>
          <w:szCs w:val="24"/>
        </w:rPr>
        <w:t>At the above noted first reference, Orangeville Hydro has included the true-up of GA charges as per the following table:</w:t>
      </w:r>
    </w:p>
    <w:p w14:paraId="44EF2CEC" w14:textId="77777777" w:rsidR="00A06150" w:rsidRPr="0015110A" w:rsidRDefault="00A06150" w:rsidP="00A06150">
      <w:pPr>
        <w:spacing w:after="0"/>
        <w:rPr>
          <w:rFonts w:ascii="Arial" w:hAnsi="Arial" w:cs="Arial"/>
          <w:bCs/>
          <w:sz w:val="24"/>
          <w:szCs w:val="24"/>
        </w:rPr>
      </w:pPr>
    </w:p>
    <w:p w14:paraId="269B2BDC"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OEB Staff Table </w:t>
      </w:r>
      <w:r>
        <w:rPr>
          <w:rFonts w:ascii="Arial" w:hAnsi="Arial" w:cs="Arial"/>
          <w:b/>
          <w:sz w:val="24"/>
          <w:szCs w:val="24"/>
        </w:rPr>
        <w:t>5</w:t>
      </w:r>
      <w:r w:rsidRPr="0015110A">
        <w:rPr>
          <w:rFonts w:ascii="Arial" w:hAnsi="Arial" w:cs="Arial"/>
          <w:b/>
          <w:sz w:val="24"/>
          <w:szCs w:val="24"/>
        </w:rPr>
        <w:t xml:space="preserve"> –</w:t>
      </w:r>
    </w:p>
    <w:p w14:paraId="29EE4D65" w14:textId="77777777" w:rsidR="00A06150" w:rsidRPr="0015110A" w:rsidRDefault="00A06150" w:rsidP="00A06150">
      <w:pPr>
        <w:spacing w:after="0"/>
        <w:jc w:val="center"/>
        <w:rPr>
          <w:rFonts w:ascii="Arial" w:hAnsi="Arial" w:cs="Arial"/>
          <w:b/>
          <w:sz w:val="24"/>
          <w:szCs w:val="24"/>
        </w:rPr>
      </w:pPr>
      <w:r w:rsidRPr="0015110A">
        <w:rPr>
          <w:rFonts w:ascii="Arial" w:hAnsi="Arial" w:cs="Arial"/>
          <w:b/>
          <w:sz w:val="24"/>
          <w:szCs w:val="24"/>
        </w:rPr>
        <w:t xml:space="preserve">True-up of GA Charges on the 2017, 2018, and 2019 GA Analysis </w:t>
      </w:r>
      <w:proofErr w:type="spellStart"/>
      <w:r w:rsidRPr="0015110A">
        <w:rPr>
          <w:rFonts w:ascii="Arial" w:hAnsi="Arial" w:cs="Arial"/>
          <w:b/>
          <w:sz w:val="24"/>
          <w:szCs w:val="24"/>
        </w:rPr>
        <w:t>Workforms</w:t>
      </w:r>
      <w:proofErr w:type="spellEnd"/>
    </w:p>
    <w:p w14:paraId="361BF78E" w14:textId="77777777" w:rsidR="00A06150" w:rsidRPr="0015110A" w:rsidRDefault="00A06150" w:rsidP="00A06150">
      <w:pPr>
        <w:spacing w:after="0"/>
        <w:rPr>
          <w:rFonts w:ascii="Arial" w:hAnsi="Arial" w:cs="Arial"/>
          <w:bCs/>
          <w:sz w:val="24"/>
          <w:szCs w:val="24"/>
        </w:rPr>
      </w:pPr>
    </w:p>
    <w:p w14:paraId="69F4D096" w14:textId="77777777" w:rsidR="00A06150" w:rsidRPr="0015110A" w:rsidRDefault="00A06150" w:rsidP="00A06150">
      <w:pPr>
        <w:spacing w:after="0"/>
        <w:rPr>
          <w:rFonts w:ascii="Arial" w:hAnsi="Arial" w:cs="Arial"/>
          <w:sz w:val="24"/>
          <w:szCs w:val="24"/>
        </w:rPr>
      </w:pPr>
    </w:p>
    <w:p w14:paraId="6FF2E7B3" w14:textId="77777777" w:rsidR="00A06150" w:rsidRPr="0015110A" w:rsidRDefault="00A06150" w:rsidP="00A06150">
      <w:pPr>
        <w:spacing w:after="0"/>
        <w:rPr>
          <w:rFonts w:ascii="Arial" w:hAnsi="Arial" w:cs="Arial"/>
          <w:sz w:val="24"/>
          <w:szCs w:val="24"/>
        </w:rPr>
      </w:pPr>
      <w:r w:rsidRPr="0015110A">
        <w:rPr>
          <w:rFonts w:ascii="Arial" w:hAnsi="Arial" w:cs="Arial"/>
          <w:noProof/>
          <w:sz w:val="24"/>
          <w:szCs w:val="24"/>
        </w:rPr>
        <w:drawing>
          <wp:inline distT="0" distB="0" distL="0" distR="0" wp14:anchorId="708D128F" wp14:editId="6F0DDD2D">
            <wp:extent cx="5943600" cy="589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89280"/>
                    </a:xfrm>
                    <a:prstGeom prst="rect">
                      <a:avLst/>
                    </a:prstGeom>
                    <a:noFill/>
                    <a:ln>
                      <a:noFill/>
                    </a:ln>
                  </pic:spPr>
                </pic:pic>
              </a:graphicData>
            </a:graphic>
          </wp:inline>
        </w:drawing>
      </w:r>
    </w:p>
    <w:p w14:paraId="54AFBCBB" w14:textId="77777777" w:rsidR="00A06150" w:rsidRPr="0015110A" w:rsidRDefault="00A06150" w:rsidP="00A06150">
      <w:pPr>
        <w:spacing w:after="0"/>
        <w:rPr>
          <w:rFonts w:ascii="Arial" w:hAnsi="Arial" w:cs="Arial"/>
          <w:b/>
          <w:bCs/>
          <w:sz w:val="24"/>
          <w:szCs w:val="24"/>
        </w:rPr>
      </w:pPr>
    </w:p>
    <w:p w14:paraId="74E831C4"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 xml:space="preserve">At the above noted second reference, Orangeville Hydro indicated that </w:t>
      </w:r>
      <w:proofErr w:type="gramStart"/>
      <w:r w:rsidRPr="0015110A">
        <w:rPr>
          <w:rFonts w:ascii="Arial" w:hAnsi="Arial" w:cs="Arial"/>
          <w:sz w:val="24"/>
          <w:szCs w:val="24"/>
        </w:rPr>
        <w:t>all of</w:t>
      </w:r>
      <w:proofErr w:type="gramEnd"/>
      <w:r w:rsidRPr="0015110A">
        <w:rPr>
          <w:rFonts w:ascii="Arial" w:hAnsi="Arial" w:cs="Arial"/>
          <w:sz w:val="24"/>
          <w:szCs w:val="24"/>
        </w:rPr>
        <w:t xml:space="preserve"> the balances recorded in Line 1b were recorded in the GL in 2020.</w:t>
      </w:r>
    </w:p>
    <w:p w14:paraId="0ACA1242" w14:textId="77777777" w:rsidR="00A06150" w:rsidRPr="0015110A" w:rsidRDefault="00A06150" w:rsidP="00A06150">
      <w:pPr>
        <w:spacing w:after="0"/>
        <w:rPr>
          <w:rFonts w:ascii="Arial" w:hAnsi="Arial" w:cs="Arial"/>
          <w:b/>
          <w:bCs/>
          <w:sz w:val="24"/>
          <w:szCs w:val="24"/>
        </w:rPr>
      </w:pPr>
    </w:p>
    <w:p w14:paraId="052B30BE"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64F9966E" w14:textId="77777777" w:rsidR="00A06150" w:rsidRPr="0015110A" w:rsidRDefault="00A06150" w:rsidP="00A06150">
      <w:pPr>
        <w:spacing w:after="0"/>
        <w:rPr>
          <w:rFonts w:ascii="Arial" w:hAnsi="Arial" w:cs="Arial"/>
          <w:b/>
          <w:bCs/>
          <w:sz w:val="24"/>
          <w:szCs w:val="24"/>
        </w:rPr>
      </w:pPr>
    </w:p>
    <w:p w14:paraId="560CD6A5" w14:textId="37D3C7E0" w:rsidR="00A06150" w:rsidRDefault="00A06150" w:rsidP="004804FB">
      <w:pPr>
        <w:pStyle w:val="ListParagraph"/>
        <w:numPr>
          <w:ilvl w:val="0"/>
          <w:numId w:val="26"/>
        </w:numPr>
        <w:spacing w:after="0"/>
        <w:rPr>
          <w:rFonts w:ascii="Arial" w:hAnsi="Arial" w:cs="Arial"/>
          <w:sz w:val="24"/>
          <w:szCs w:val="24"/>
        </w:rPr>
      </w:pPr>
      <w:r w:rsidRPr="0015110A">
        <w:rPr>
          <w:rFonts w:ascii="Arial" w:hAnsi="Arial" w:cs="Arial"/>
          <w:sz w:val="24"/>
          <w:szCs w:val="24"/>
        </w:rPr>
        <w:t xml:space="preserve">Please explain why Orangeville Hydro has included balances in Line 1b, but not Line 1a of each of the 2017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2018 GA Analysis </w:t>
      </w:r>
      <w:proofErr w:type="spellStart"/>
      <w:r w:rsidRPr="0015110A">
        <w:rPr>
          <w:rFonts w:ascii="Arial" w:hAnsi="Arial" w:cs="Arial"/>
          <w:sz w:val="24"/>
          <w:szCs w:val="24"/>
        </w:rPr>
        <w:t>Workform</w:t>
      </w:r>
      <w:proofErr w:type="spellEnd"/>
      <w:r w:rsidRPr="0015110A">
        <w:rPr>
          <w:rFonts w:ascii="Arial" w:hAnsi="Arial" w:cs="Arial"/>
          <w:sz w:val="24"/>
          <w:szCs w:val="24"/>
        </w:rPr>
        <w:t xml:space="preserve">, and 2019 GA Analysis </w:t>
      </w:r>
      <w:proofErr w:type="spellStart"/>
      <w:r w:rsidRPr="0015110A">
        <w:rPr>
          <w:rFonts w:ascii="Arial" w:hAnsi="Arial" w:cs="Arial"/>
          <w:sz w:val="24"/>
          <w:szCs w:val="24"/>
        </w:rPr>
        <w:t>Workform</w:t>
      </w:r>
      <w:proofErr w:type="spellEnd"/>
      <w:r w:rsidRPr="0015110A">
        <w:rPr>
          <w:rFonts w:ascii="Arial" w:hAnsi="Arial" w:cs="Arial"/>
          <w:sz w:val="24"/>
          <w:szCs w:val="24"/>
        </w:rPr>
        <w:t>, as well as principal adjustments in Tab 3 of the 2021 IRM Rate Generator Model, for Account 1589, as well as related balances in Account 1588.</w:t>
      </w:r>
      <w:r>
        <w:rPr>
          <w:rFonts w:ascii="Arial" w:hAnsi="Arial" w:cs="Arial"/>
          <w:sz w:val="24"/>
          <w:szCs w:val="24"/>
        </w:rPr>
        <w:t xml:space="preserve"> Please update Line 1a and Line 1b as required.</w:t>
      </w:r>
    </w:p>
    <w:p w14:paraId="7B1E4F4A" w14:textId="77777777" w:rsidR="0041692A" w:rsidRDefault="0041692A" w:rsidP="008221B4">
      <w:pPr>
        <w:spacing w:after="0"/>
        <w:rPr>
          <w:rFonts w:ascii="Arial" w:hAnsi="Arial" w:cs="Arial"/>
          <w:color w:val="0070C0"/>
          <w:sz w:val="24"/>
          <w:szCs w:val="24"/>
          <w:u w:val="single"/>
        </w:rPr>
      </w:pPr>
    </w:p>
    <w:p w14:paraId="52A7AEDF" w14:textId="2CF2D691" w:rsidR="008221B4" w:rsidRPr="008221B4" w:rsidRDefault="008221B4" w:rsidP="008221B4">
      <w:pPr>
        <w:spacing w:after="0"/>
        <w:rPr>
          <w:rFonts w:ascii="Arial" w:hAnsi="Arial" w:cs="Arial"/>
          <w:color w:val="0070C0"/>
          <w:sz w:val="24"/>
          <w:szCs w:val="24"/>
          <w:u w:val="single"/>
        </w:rPr>
      </w:pPr>
      <w:r w:rsidRPr="008221B4">
        <w:rPr>
          <w:rFonts w:ascii="Arial" w:hAnsi="Arial" w:cs="Arial"/>
          <w:color w:val="0070C0"/>
          <w:sz w:val="24"/>
          <w:szCs w:val="24"/>
          <w:u w:val="single"/>
        </w:rPr>
        <w:t>Response</w:t>
      </w:r>
    </w:p>
    <w:p w14:paraId="27AAB864" w14:textId="6157BF11" w:rsidR="008221B4" w:rsidRPr="008221B4" w:rsidRDefault="00BF0586" w:rsidP="008221B4">
      <w:pPr>
        <w:spacing w:after="0"/>
        <w:rPr>
          <w:rFonts w:ascii="Arial" w:hAnsi="Arial" w:cs="Arial"/>
          <w:color w:val="0070C0"/>
          <w:sz w:val="24"/>
          <w:szCs w:val="24"/>
        </w:rPr>
      </w:pPr>
      <w:r>
        <w:rPr>
          <w:rFonts w:ascii="Arial" w:hAnsi="Arial" w:cs="Arial"/>
          <w:color w:val="0070C0"/>
          <w:sz w:val="24"/>
          <w:szCs w:val="24"/>
        </w:rPr>
        <w:t xml:space="preserve">The amounts in Line 1b for 2017-2019 relate to the year of the GA </w:t>
      </w:r>
      <w:proofErr w:type="spellStart"/>
      <w:r>
        <w:rPr>
          <w:rFonts w:ascii="Arial" w:hAnsi="Arial" w:cs="Arial"/>
          <w:color w:val="0070C0"/>
          <w:sz w:val="24"/>
          <w:szCs w:val="24"/>
        </w:rPr>
        <w:t>workform</w:t>
      </w:r>
      <w:proofErr w:type="spellEnd"/>
      <w:r>
        <w:rPr>
          <w:rFonts w:ascii="Arial" w:hAnsi="Arial" w:cs="Arial"/>
          <w:color w:val="0070C0"/>
          <w:sz w:val="24"/>
          <w:szCs w:val="24"/>
        </w:rPr>
        <w:t xml:space="preserve"> they are contained in. </w:t>
      </w:r>
      <w:proofErr w:type="gramStart"/>
      <w:r>
        <w:rPr>
          <w:rFonts w:ascii="Arial" w:hAnsi="Arial" w:cs="Arial"/>
          <w:color w:val="0070C0"/>
          <w:sz w:val="24"/>
          <w:szCs w:val="24"/>
        </w:rPr>
        <w:t>Due to the fact that</w:t>
      </w:r>
      <w:proofErr w:type="gramEnd"/>
      <w:r>
        <w:rPr>
          <w:rFonts w:ascii="Arial" w:hAnsi="Arial" w:cs="Arial"/>
          <w:color w:val="0070C0"/>
          <w:sz w:val="24"/>
          <w:szCs w:val="24"/>
        </w:rPr>
        <w:t xml:space="preserve"> Orangeville Hydro completed the accounting guidance for all three years again in response to the OEB staff questions, with a corrected consumption report, there were new amounts calculated to be used for Line 148 true ups for 2017-2019.  Only in the 2018 GL were there amounts that had been posted previously for the Power/GA true ups, and these now need to be reversed.  The reversals are included in the 2018 GA </w:t>
      </w:r>
      <w:proofErr w:type="spellStart"/>
      <w:r>
        <w:rPr>
          <w:rFonts w:ascii="Arial" w:hAnsi="Arial" w:cs="Arial"/>
          <w:color w:val="0070C0"/>
          <w:sz w:val="24"/>
          <w:szCs w:val="24"/>
        </w:rPr>
        <w:t>Workform</w:t>
      </w:r>
      <w:proofErr w:type="spellEnd"/>
      <w:r>
        <w:rPr>
          <w:rFonts w:ascii="Arial" w:hAnsi="Arial" w:cs="Arial"/>
          <w:color w:val="0070C0"/>
          <w:sz w:val="24"/>
          <w:szCs w:val="24"/>
        </w:rPr>
        <w:t xml:space="preserve"> Line 1a for the 2016 and 2017 amounts, and the 2018 amount to be reversed is included in the Line 1b.  </w:t>
      </w:r>
      <w:proofErr w:type="gramStart"/>
      <w:r>
        <w:rPr>
          <w:rFonts w:ascii="Arial" w:hAnsi="Arial" w:cs="Arial"/>
          <w:color w:val="0070C0"/>
          <w:sz w:val="24"/>
          <w:szCs w:val="24"/>
        </w:rPr>
        <w:t>All of</w:t>
      </w:r>
      <w:proofErr w:type="gramEnd"/>
      <w:r>
        <w:rPr>
          <w:rFonts w:ascii="Arial" w:hAnsi="Arial" w:cs="Arial"/>
          <w:color w:val="0070C0"/>
          <w:sz w:val="24"/>
          <w:szCs w:val="24"/>
        </w:rPr>
        <w:t xml:space="preserve"> these </w:t>
      </w:r>
      <w:r>
        <w:rPr>
          <w:rFonts w:ascii="Arial" w:hAnsi="Arial" w:cs="Arial"/>
          <w:color w:val="0070C0"/>
          <w:sz w:val="24"/>
          <w:szCs w:val="24"/>
        </w:rPr>
        <w:lastRenderedPageBreak/>
        <w:t xml:space="preserve">amounts will need to be posted to the 2020 and therefore included in the 2020 GA </w:t>
      </w:r>
      <w:proofErr w:type="spellStart"/>
      <w:r>
        <w:rPr>
          <w:rFonts w:ascii="Arial" w:hAnsi="Arial" w:cs="Arial"/>
          <w:color w:val="0070C0"/>
          <w:sz w:val="24"/>
          <w:szCs w:val="24"/>
        </w:rPr>
        <w:t>Workform</w:t>
      </w:r>
      <w:proofErr w:type="spellEnd"/>
      <w:r>
        <w:rPr>
          <w:rFonts w:ascii="Arial" w:hAnsi="Arial" w:cs="Arial"/>
          <w:color w:val="0070C0"/>
          <w:sz w:val="24"/>
          <w:szCs w:val="24"/>
        </w:rPr>
        <w:t xml:space="preserve"> in the next IRM submission.  This applies to Accounts 1588 and Account 1589.</w:t>
      </w:r>
    </w:p>
    <w:p w14:paraId="45936C3B" w14:textId="77777777" w:rsidR="00A06150" w:rsidRPr="0015110A" w:rsidRDefault="00A06150" w:rsidP="00A06150">
      <w:pPr>
        <w:pStyle w:val="ListParagraph"/>
        <w:spacing w:after="0"/>
        <w:rPr>
          <w:rFonts w:ascii="Arial" w:hAnsi="Arial" w:cs="Arial"/>
          <w:b/>
          <w:bCs/>
          <w:sz w:val="24"/>
          <w:szCs w:val="24"/>
        </w:rPr>
      </w:pPr>
    </w:p>
    <w:p w14:paraId="43ABE9AD" w14:textId="61AF9270" w:rsidR="00A06150" w:rsidRPr="008221B4" w:rsidRDefault="00A06150" w:rsidP="004804FB">
      <w:pPr>
        <w:pStyle w:val="ListParagraph"/>
        <w:numPr>
          <w:ilvl w:val="0"/>
          <w:numId w:val="26"/>
        </w:numPr>
        <w:spacing w:after="0"/>
        <w:rPr>
          <w:rFonts w:ascii="Arial" w:hAnsi="Arial" w:cs="Arial"/>
          <w:b/>
          <w:bCs/>
          <w:sz w:val="24"/>
          <w:szCs w:val="24"/>
        </w:rPr>
      </w:pPr>
      <w:r w:rsidRPr="0015110A">
        <w:rPr>
          <w:rFonts w:ascii="Arial" w:hAnsi="Arial" w:cs="Arial"/>
          <w:sz w:val="24"/>
          <w:szCs w:val="24"/>
        </w:rPr>
        <w:t xml:space="preserve">Please explain why </w:t>
      </w:r>
      <w:proofErr w:type="gramStart"/>
      <w:r w:rsidRPr="0015110A">
        <w:rPr>
          <w:rFonts w:ascii="Arial" w:hAnsi="Arial" w:cs="Arial"/>
          <w:sz w:val="24"/>
          <w:szCs w:val="24"/>
        </w:rPr>
        <w:t>all of</w:t>
      </w:r>
      <w:proofErr w:type="gramEnd"/>
      <w:r w:rsidRPr="0015110A">
        <w:rPr>
          <w:rFonts w:ascii="Arial" w:hAnsi="Arial" w:cs="Arial"/>
          <w:sz w:val="24"/>
          <w:szCs w:val="24"/>
        </w:rPr>
        <w:t xml:space="preserve"> the balances recorded in Line 1b were recorded in the GL in 2020 for Account 1589, as well as related balances in Account 1588.</w:t>
      </w:r>
    </w:p>
    <w:p w14:paraId="0237014C" w14:textId="77777777" w:rsidR="0041692A" w:rsidRDefault="0041692A" w:rsidP="008221B4">
      <w:pPr>
        <w:spacing w:after="0"/>
        <w:rPr>
          <w:rFonts w:ascii="Arial" w:hAnsi="Arial" w:cs="Arial"/>
          <w:color w:val="0070C0"/>
          <w:sz w:val="24"/>
          <w:szCs w:val="24"/>
          <w:u w:val="single"/>
        </w:rPr>
      </w:pPr>
    </w:p>
    <w:p w14:paraId="2791C8DA" w14:textId="54D4C92F" w:rsidR="008221B4" w:rsidRPr="008221B4" w:rsidRDefault="008221B4" w:rsidP="008221B4">
      <w:pPr>
        <w:spacing w:after="0"/>
        <w:rPr>
          <w:rFonts w:ascii="Arial" w:hAnsi="Arial" w:cs="Arial"/>
          <w:color w:val="0070C0"/>
          <w:sz w:val="24"/>
          <w:szCs w:val="24"/>
          <w:u w:val="single"/>
        </w:rPr>
      </w:pPr>
      <w:r w:rsidRPr="008221B4">
        <w:rPr>
          <w:rFonts w:ascii="Arial" w:hAnsi="Arial" w:cs="Arial"/>
          <w:color w:val="0070C0"/>
          <w:sz w:val="24"/>
          <w:szCs w:val="24"/>
          <w:u w:val="single"/>
        </w:rPr>
        <w:t>Response</w:t>
      </w:r>
    </w:p>
    <w:p w14:paraId="1D7D5324" w14:textId="741CD995" w:rsidR="008221B4" w:rsidRPr="008221B4" w:rsidRDefault="00BF0586" w:rsidP="008221B4">
      <w:pPr>
        <w:spacing w:after="0"/>
        <w:rPr>
          <w:rFonts w:ascii="Arial" w:hAnsi="Arial" w:cs="Arial"/>
          <w:color w:val="0070C0"/>
          <w:sz w:val="24"/>
          <w:szCs w:val="24"/>
        </w:rPr>
      </w:pPr>
      <w:r>
        <w:rPr>
          <w:rFonts w:ascii="Arial" w:hAnsi="Arial" w:cs="Arial"/>
          <w:color w:val="0070C0"/>
          <w:sz w:val="24"/>
          <w:szCs w:val="24"/>
        </w:rPr>
        <w:t>Please see response above to OEB Staff question #18a.</w:t>
      </w:r>
    </w:p>
    <w:p w14:paraId="35306E4F" w14:textId="77777777" w:rsidR="00A06150" w:rsidRPr="000B62BE" w:rsidRDefault="00A06150" w:rsidP="00A06150">
      <w:pPr>
        <w:pStyle w:val="ListParagraph"/>
        <w:rPr>
          <w:rFonts w:ascii="Arial" w:hAnsi="Arial" w:cs="Arial"/>
          <w:sz w:val="24"/>
          <w:szCs w:val="24"/>
        </w:rPr>
      </w:pPr>
    </w:p>
    <w:p w14:paraId="1E04AC16" w14:textId="5E5734D4" w:rsidR="00A06150" w:rsidRDefault="00A06150" w:rsidP="004804FB">
      <w:pPr>
        <w:pStyle w:val="ListParagraph"/>
        <w:numPr>
          <w:ilvl w:val="0"/>
          <w:numId w:val="26"/>
        </w:numPr>
        <w:spacing w:after="0"/>
        <w:rPr>
          <w:rFonts w:ascii="Arial" w:hAnsi="Arial" w:cs="Arial"/>
          <w:sz w:val="24"/>
          <w:szCs w:val="24"/>
        </w:rPr>
      </w:pPr>
      <w:r w:rsidRPr="0015110A">
        <w:rPr>
          <w:rFonts w:ascii="Arial" w:hAnsi="Arial" w:cs="Arial"/>
          <w:sz w:val="24"/>
          <w:szCs w:val="24"/>
        </w:rPr>
        <w:t xml:space="preserve">Please explain why balances related to Line 1a and Line 1b recorded in the GL in previous years were not reflected in the GA Analysis </w:t>
      </w:r>
      <w:proofErr w:type="spellStart"/>
      <w:r w:rsidRPr="0015110A">
        <w:rPr>
          <w:rFonts w:ascii="Arial" w:hAnsi="Arial" w:cs="Arial"/>
          <w:sz w:val="24"/>
          <w:szCs w:val="24"/>
        </w:rPr>
        <w:t>Workforms</w:t>
      </w:r>
      <w:proofErr w:type="spellEnd"/>
      <w:r w:rsidRPr="0015110A">
        <w:rPr>
          <w:rFonts w:ascii="Arial" w:hAnsi="Arial" w:cs="Arial"/>
          <w:sz w:val="24"/>
          <w:szCs w:val="24"/>
        </w:rPr>
        <w:t>, including the tab “Principal Adjustments”, as well as principal adjustments in Tab 3 of the 2021 IRM Rate Generator Model, for Account 1589, as well as related balances in Account 1588.</w:t>
      </w:r>
    </w:p>
    <w:p w14:paraId="1B0B057E" w14:textId="77777777" w:rsidR="0041692A" w:rsidRDefault="0041692A" w:rsidP="008221B4">
      <w:pPr>
        <w:spacing w:after="0"/>
        <w:rPr>
          <w:rFonts w:ascii="Arial" w:hAnsi="Arial" w:cs="Arial"/>
          <w:color w:val="0070C0"/>
          <w:sz w:val="24"/>
          <w:szCs w:val="24"/>
          <w:u w:val="single"/>
        </w:rPr>
      </w:pPr>
    </w:p>
    <w:p w14:paraId="5292A3AC" w14:textId="13395F55" w:rsidR="008221B4" w:rsidRPr="008221B4" w:rsidRDefault="008221B4" w:rsidP="008221B4">
      <w:pPr>
        <w:spacing w:after="0"/>
        <w:rPr>
          <w:rFonts w:ascii="Arial" w:hAnsi="Arial" w:cs="Arial"/>
          <w:color w:val="0070C0"/>
          <w:sz w:val="24"/>
          <w:szCs w:val="24"/>
          <w:u w:val="single"/>
        </w:rPr>
      </w:pPr>
      <w:r w:rsidRPr="008221B4">
        <w:rPr>
          <w:rFonts w:ascii="Arial" w:hAnsi="Arial" w:cs="Arial"/>
          <w:color w:val="0070C0"/>
          <w:sz w:val="24"/>
          <w:szCs w:val="24"/>
          <w:u w:val="single"/>
        </w:rPr>
        <w:t>Response</w:t>
      </w:r>
    </w:p>
    <w:p w14:paraId="11C5BB48" w14:textId="55A33CD5" w:rsidR="008221B4" w:rsidRPr="008221B4" w:rsidRDefault="00526428" w:rsidP="008221B4">
      <w:pPr>
        <w:spacing w:after="0"/>
        <w:rPr>
          <w:rFonts w:ascii="Arial" w:hAnsi="Arial" w:cs="Arial"/>
          <w:color w:val="0070C0"/>
          <w:sz w:val="24"/>
          <w:szCs w:val="24"/>
        </w:rPr>
      </w:pPr>
      <w:r>
        <w:rPr>
          <w:rFonts w:ascii="Arial" w:hAnsi="Arial" w:cs="Arial"/>
          <w:color w:val="0070C0"/>
          <w:sz w:val="24"/>
          <w:szCs w:val="24"/>
        </w:rPr>
        <w:t xml:space="preserve">The amounts in Lines 1a and Line 1b are now included in the principal adjustments in the GA </w:t>
      </w:r>
      <w:proofErr w:type="spellStart"/>
      <w:r>
        <w:rPr>
          <w:rFonts w:ascii="Arial" w:hAnsi="Arial" w:cs="Arial"/>
          <w:color w:val="0070C0"/>
          <w:sz w:val="24"/>
          <w:szCs w:val="24"/>
        </w:rPr>
        <w:t>Workforms</w:t>
      </w:r>
      <w:proofErr w:type="spellEnd"/>
      <w:r>
        <w:rPr>
          <w:rFonts w:ascii="Arial" w:hAnsi="Arial" w:cs="Arial"/>
          <w:color w:val="0070C0"/>
          <w:sz w:val="24"/>
          <w:szCs w:val="24"/>
        </w:rPr>
        <w:t xml:space="preserve"> and Tab 3 of the </w:t>
      </w:r>
      <w:r w:rsidRPr="00526428">
        <w:rPr>
          <w:rFonts w:ascii="Arial" w:hAnsi="Arial" w:cs="Arial"/>
          <w:color w:val="0070C0"/>
          <w:sz w:val="24"/>
          <w:szCs w:val="24"/>
        </w:rPr>
        <w:t>IRM Rate Generator Model, for both Account 1588 and Account 1589.</w:t>
      </w:r>
    </w:p>
    <w:p w14:paraId="344A843C" w14:textId="77777777" w:rsidR="00A06150" w:rsidRPr="0015110A" w:rsidRDefault="00A06150" w:rsidP="00A06150">
      <w:pPr>
        <w:pStyle w:val="ListParagraph"/>
        <w:spacing w:after="0"/>
        <w:rPr>
          <w:rFonts w:ascii="Arial" w:hAnsi="Arial" w:cs="Arial"/>
          <w:b/>
          <w:bCs/>
          <w:sz w:val="24"/>
          <w:szCs w:val="24"/>
        </w:rPr>
      </w:pPr>
    </w:p>
    <w:p w14:paraId="29BFCD23" w14:textId="69AE6849" w:rsidR="00A06150" w:rsidRPr="008221B4" w:rsidRDefault="00A06150" w:rsidP="004804FB">
      <w:pPr>
        <w:pStyle w:val="ListParagraph"/>
        <w:numPr>
          <w:ilvl w:val="0"/>
          <w:numId w:val="26"/>
        </w:numPr>
        <w:spacing w:after="0"/>
        <w:rPr>
          <w:rFonts w:ascii="Arial" w:hAnsi="Arial" w:cs="Arial"/>
          <w:b/>
          <w:bCs/>
          <w:sz w:val="24"/>
          <w:szCs w:val="24"/>
        </w:rPr>
      </w:pPr>
      <w:r w:rsidRPr="0015110A">
        <w:rPr>
          <w:rFonts w:ascii="Arial" w:hAnsi="Arial" w:cs="Arial"/>
          <w:sz w:val="24"/>
          <w:szCs w:val="24"/>
        </w:rPr>
        <w:t xml:space="preserve">Please provide an overview as to why the 2018 amount in OEB Staff Table </w:t>
      </w:r>
      <w:r>
        <w:rPr>
          <w:rFonts w:ascii="Arial" w:hAnsi="Arial" w:cs="Arial"/>
          <w:sz w:val="24"/>
          <w:szCs w:val="24"/>
        </w:rPr>
        <w:t>5</w:t>
      </w:r>
      <w:r w:rsidRPr="0015110A">
        <w:rPr>
          <w:rFonts w:ascii="Arial" w:hAnsi="Arial" w:cs="Arial"/>
          <w:sz w:val="24"/>
          <w:szCs w:val="24"/>
        </w:rPr>
        <w:t xml:space="preserve"> of a credit of $1,102,380 is so large.</w:t>
      </w:r>
    </w:p>
    <w:p w14:paraId="62E39C06" w14:textId="168C2042" w:rsidR="008221B4" w:rsidRPr="008221B4" w:rsidRDefault="008221B4" w:rsidP="008221B4">
      <w:pPr>
        <w:spacing w:after="0"/>
        <w:rPr>
          <w:rFonts w:ascii="Arial" w:hAnsi="Arial" w:cs="Arial"/>
          <w:color w:val="0070C0"/>
          <w:sz w:val="24"/>
          <w:szCs w:val="24"/>
        </w:rPr>
      </w:pPr>
      <w:r w:rsidRPr="008221B4">
        <w:rPr>
          <w:rFonts w:ascii="Arial" w:hAnsi="Arial" w:cs="Arial"/>
          <w:color w:val="0070C0"/>
          <w:sz w:val="24"/>
          <w:szCs w:val="24"/>
          <w:u w:val="single"/>
        </w:rPr>
        <w:t>Response</w:t>
      </w:r>
    </w:p>
    <w:p w14:paraId="18BE4611" w14:textId="54259DDD" w:rsidR="008221B4" w:rsidRPr="008221B4" w:rsidRDefault="00D94523" w:rsidP="008221B4">
      <w:pPr>
        <w:spacing w:after="0"/>
        <w:rPr>
          <w:rFonts w:ascii="Arial" w:hAnsi="Arial" w:cs="Arial"/>
          <w:color w:val="0070C0"/>
          <w:sz w:val="24"/>
          <w:szCs w:val="24"/>
        </w:rPr>
      </w:pPr>
      <w:r>
        <w:rPr>
          <w:rFonts w:ascii="Arial" w:hAnsi="Arial" w:cs="Arial"/>
          <w:color w:val="0070C0"/>
          <w:sz w:val="24"/>
          <w:szCs w:val="24"/>
        </w:rPr>
        <w:t xml:space="preserve">This amount </w:t>
      </w:r>
      <w:r w:rsidR="0041692A">
        <w:rPr>
          <w:rFonts w:ascii="Arial" w:hAnsi="Arial" w:cs="Arial"/>
          <w:color w:val="0070C0"/>
          <w:sz w:val="24"/>
          <w:szCs w:val="24"/>
        </w:rPr>
        <w:t xml:space="preserve">noted </w:t>
      </w:r>
      <w:r>
        <w:rPr>
          <w:rFonts w:ascii="Arial" w:hAnsi="Arial" w:cs="Arial"/>
          <w:color w:val="0070C0"/>
          <w:sz w:val="24"/>
          <w:szCs w:val="24"/>
        </w:rPr>
        <w:t>was incorrect and the correct amount has been included in response to OEB staff question #3h.</w:t>
      </w:r>
    </w:p>
    <w:p w14:paraId="3E2D7B4D" w14:textId="77777777" w:rsidR="00A06150" w:rsidRPr="008221B4" w:rsidRDefault="00A06150" w:rsidP="00A06150">
      <w:pPr>
        <w:pStyle w:val="ListParagraph"/>
        <w:spacing w:after="0"/>
        <w:rPr>
          <w:rFonts w:ascii="Arial" w:hAnsi="Arial" w:cs="Arial"/>
          <w:color w:val="0070C0"/>
          <w:sz w:val="24"/>
          <w:szCs w:val="24"/>
        </w:rPr>
      </w:pPr>
    </w:p>
    <w:p w14:paraId="71E00CAA" w14:textId="5692B598" w:rsidR="00A06150" w:rsidRPr="008221B4" w:rsidRDefault="00A06150" w:rsidP="004804FB">
      <w:pPr>
        <w:pStyle w:val="ListParagraph"/>
        <w:numPr>
          <w:ilvl w:val="0"/>
          <w:numId w:val="26"/>
        </w:numPr>
        <w:spacing w:after="0"/>
        <w:rPr>
          <w:rFonts w:ascii="Arial" w:hAnsi="Arial" w:cs="Arial"/>
          <w:b/>
          <w:bCs/>
          <w:sz w:val="24"/>
          <w:szCs w:val="24"/>
        </w:rPr>
      </w:pPr>
      <w:r w:rsidRPr="0015110A">
        <w:rPr>
          <w:rFonts w:ascii="Arial" w:hAnsi="Arial" w:cs="Arial"/>
          <w:sz w:val="24"/>
          <w:szCs w:val="24"/>
        </w:rPr>
        <w:t>Please explain why the 2019 credit amount of $168,098 is described as a “reversal” at the above noted second reference, tab “Principal Adjustments”.</w:t>
      </w:r>
    </w:p>
    <w:p w14:paraId="554D63A1" w14:textId="224A5AAB" w:rsidR="008221B4" w:rsidRPr="008221B4" w:rsidRDefault="008221B4" w:rsidP="008221B4">
      <w:pPr>
        <w:spacing w:after="0"/>
        <w:rPr>
          <w:rFonts w:ascii="Arial" w:hAnsi="Arial" w:cs="Arial"/>
          <w:color w:val="0070C0"/>
          <w:sz w:val="24"/>
          <w:szCs w:val="24"/>
          <w:u w:val="single"/>
        </w:rPr>
      </w:pPr>
      <w:r w:rsidRPr="008221B4">
        <w:rPr>
          <w:rFonts w:ascii="Arial" w:hAnsi="Arial" w:cs="Arial"/>
          <w:color w:val="0070C0"/>
          <w:sz w:val="24"/>
          <w:szCs w:val="24"/>
          <w:u w:val="single"/>
        </w:rPr>
        <w:t>Response</w:t>
      </w:r>
    </w:p>
    <w:p w14:paraId="19852033" w14:textId="4B1EC1AE" w:rsidR="008221B4" w:rsidRPr="00F96452" w:rsidRDefault="00D94523" w:rsidP="008221B4">
      <w:pPr>
        <w:spacing w:after="0"/>
        <w:rPr>
          <w:rFonts w:ascii="Arial" w:hAnsi="Arial" w:cs="Arial"/>
          <w:color w:val="0070C0"/>
          <w:sz w:val="24"/>
          <w:szCs w:val="24"/>
        </w:rPr>
      </w:pPr>
      <w:r w:rsidRPr="00F96452">
        <w:rPr>
          <w:rFonts w:ascii="Arial" w:hAnsi="Arial" w:cs="Arial"/>
          <w:color w:val="0070C0"/>
          <w:sz w:val="24"/>
          <w:szCs w:val="24"/>
        </w:rPr>
        <w:t xml:space="preserve">That description was </w:t>
      </w:r>
      <w:r w:rsidR="00134587" w:rsidRPr="00F96452">
        <w:rPr>
          <w:rFonts w:ascii="Arial" w:hAnsi="Arial" w:cs="Arial"/>
          <w:color w:val="0070C0"/>
          <w:sz w:val="24"/>
          <w:szCs w:val="24"/>
        </w:rPr>
        <w:t>incorrect</w:t>
      </w:r>
      <w:r w:rsidRPr="00F96452">
        <w:rPr>
          <w:rFonts w:ascii="Arial" w:hAnsi="Arial" w:cs="Arial"/>
          <w:color w:val="0070C0"/>
          <w:sz w:val="24"/>
          <w:szCs w:val="24"/>
        </w:rPr>
        <w:t>.</w:t>
      </w:r>
      <w:r w:rsidR="00134587" w:rsidRPr="00F96452">
        <w:rPr>
          <w:rFonts w:ascii="Arial" w:hAnsi="Arial" w:cs="Arial"/>
          <w:color w:val="0070C0"/>
          <w:sz w:val="24"/>
          <w:szCs w:val="24"/>
        </w:rPr>
        <w:t xml:space="preserve"> The description has been corrected in the</w:t>
      </w:r>
      <w:r w:rsidR="00F96452" w:rsidRPr="00F96452">
        <w:rPr>
          <w:rFonts w:ascii="Arial" w:hAnsi="Arial" w:cs="Arial"/>
          <w:color w:val="0070C0"/>
          <w:sz w:val="24"/>
          <w:szCs w:val="24"/>
        </w:rPr>
        <w:t xml:space="preserve"> updated GA Analysis </w:t>
      </w:r>
      <w:proofErr w:type="spellStart"/>
      <w:r w:rsidR="00F96452" w:rsidRPr="00F96452">
        <w:rPr>
          <w:rFonts w:ascii="Arial" w:hAnsi="Arial" w:cs="Arial"/>
          <w:color w:val="0070C0"/>
          <w:sz w:val="24"/>
          <w:szCs w:val="24"/>
        </w:rPr>
        <w:t>Workform</w:t>
      </w:r>
      <w:proofErr w:type="spellEnd"/>
      <w:r w:rsidR="0001313A">
        <w:rPr>
          <w:rFonts w:ascii="Arial" w:hAnsi="Arial" w:cs="Arial"/>
          <w:color w:val="0070C0"/>
          <w:sz w:val="24"/>
          <w:szCs w:val="24"/>
        </w:rPr>
        <w:t>.</w:t>
      </w:r>
      <w:r w:rsidR="00134587" w:rsidRPr="00F96452">
        <w:rPr>
          <w:rFonts w:ascii="Arial" w:hAnsi="Arial" w:cs="Arial"/>
          <w:color w:val="0070C0"/>
          <w:sz w:val="24"/>
          <w:szCs w:val="24"/>
        </w:rPr>
        <w:t xml:space="preserve"> </w:t>
      </w:r>
    </w:p>
    <w:p w14:paraId="3B52D1D7" w14:textId="77777777" w:rsidR="00A06150" w:rsidRPr="0034536D" w:rsidRDefault="00A06150" w:rsidP="00A06150">
      <w:pPr>
        <w:spacing w:after="0"/>
        <w:rPr>
          <w:rFonts w:ascii="Arial" w:hAnsi="Arial" w:cs="Arial"/>
          <w:color w:val="FF0000"/>
          <w:sz w:val="24"/>
          <w:szCs w:val="24"/>
        </w:rPr>
      </w:pPr>
    </w:p>
    <w:p w14:paraId="7348F726" w14:textId="4E56EEE4" w:rsidR="00A06150"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19</w:t>
      </w:r>
    </w:p>
    <w:p w14:paraId="513E6909" w14:textId="77777777" w:rsidR="00A06150" w:rsidRPr="0015110A" w:rsidRDefault="00A06150" w:rsidP="00A06150">
      <w:pPr>
        <w:spacing w:after="0"/>
        <w:rPr>
          <w:rFonts w:ascii="Arial" w:hAnsi="Arial" w:cs="Arial"/>
          <w:b/>
          <w:sz w:val="24"/>
          <w:szCs w:val="24"/>
        </w:rPr>
      </w:pPr>
    </w:p>
    <w:p w14:paraId="62505E67" w14:textId="77777777" w:rsidR="00A06150" w:rsidRPr="0015110A" w:rsidRDefault="00A06150" w:rsidP="00A06150">
      <w:pPr>
        <w:spacing w:after="0"/>
        <w:ind w:left="720" w:hanging="720"/>
        <w:rPr>
          <w:rFonts w:ascii="Arial" w:hAnsi="Arial" w:cs="Arial"/>
          <w:bCs/>
          <w:sz w:val="24"/>
          <w:szCs w:val="24"/>
        </w:rPr>
      </w:pPr>
      <w:r w:rsidRPr="0015110A">
        <w:rPr>
          <w:rFonts w:ascii="Arial" w:hAnsi="Arial" w:cs="Arial"/>
          <w:b/>
          <w:sz w:val="24"/>
          <w:szCs w:val="24"/>
        </w:rPr>
        <w:t>Ref:</w:t>
      </w:r>
      <w:r w:rsidRPr="0015110A">
        <w:rPr>
          <w:rFonts w:ascii="Arial" w:hAnsi="Arial" w:cs="Arial"/>
          <w:bCs/>
          <w:sz w:val="24"/>
          <w:szCs w:val="24"/>
        </w:rPr>
        <w:tab/>
      </w:r>
      <w:r w:rsidRPr="00A06150">
        <w:rPr>
          <w:rFonts w:ascii="Arial" w:hAnsi="Arial" w:cs="Arial"/>
          <w:b/>
          <w:sz w:val="24"/>
          <w:szCs w:val="24"/>
        </w:rPr>
        <w:t xml:space="preserve">(1) GA Analysis </w:t>
      </w:r>
      <w:proofErr w:type="spellStart"/>
      <w:r w:rsidRPr="00A06150">
        <w:rPr>
          <w:rFonts w:ascii="Arial" w:hAnsi="Arial" w:cs="Arial"/>
          <w:b/>
          <w:sz w:val="24"/>
          <w:szCs w:val="24"/>
        </w:rPr>
        <w:t>Workform</w:t>
      </w:r>
      <w:proofErr w:type="spellEnd"/>
      <w:r w:rsidRPr="00A06150">
        <w:rPr>
          <w:rFonts w:ascii="Arial" w:hAnsi="Arial" w:cs="Arial"/>
          <w:b/>
          <w:sz w:val="24"/>
          <w:szCs w:val="24"/>
        </w:rPr>
        <w:t>, Tab “Principal Adjustments”, November 2, 2020</w:t>
      </w:r>
    </w:p>
    <w:p w14:paraId="404270FB" w14:textId="77777777" w:rsidR="00A06150" w:rsidRPr="0015110A" w:rsidRDefault="00A06150" w:rsidP="00A06150">
      <w:pPr>
        <w:spacing w:after="0"/>
        <w:ind w:left="720" w:hanging="720"/>
        <w:rPr>
          <w:rFonts w:ascii="Arial" w:hAnsi="Arial" w:cs="Arial"/>
          <w:bCs/>
          <w:sz w:val="24"/>
          <w:szCs w:val="24"/>
        </w:rPr>
      </w:pPr>
    </w:p>
    <w:p w14:paraId="4FF525AC"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0AB3252F" w14:textId="77777777" w:rsidR="00A06150" w:rsidRPr="0015110A" w:rsidRDefault="00A06150" w:rsidP="00A06150">
      <w:pPr>
        <w:spacing w:after="0"/>
        <w:rPr>
          <w:rFonts w:ascii="Arial" w:hAnsi="Arial" w:cs="Arial"/>
          <w:sz w:val="24"/>
          <w:szCs w:val="24"/>
        </w:rPr>
      </w:pPr>
    </w:p>
    <w:p w14:paraId="15A62C8E" w14:textId="77777777" w:rsidR="00A06150" w:rsidRDefault="00A06150" w:rsidP="00A06150">
      <w:pPr>
        <w:spacing w:after="0"/>
        <w:rPr>
          <w:rFonts w:ascii="Arial" w:hAnsi="Arial" w:cs="Arial"/>
          <w:bCs/>
          <w:sz w:val="24"/>
          <w:szCs w:val="24"/>
        </w:rPr>
      </w:pPr>
      <w:r w:rsidRPr="0015110A">
        <w:rPr>
          <w:rFonts w:ascii="Arial" w:hAnsi="Arial" w:cs="Arial"/>
          <w:bCs/>
          <w:sz w:val="24"/>
          <w:szCs w:val="24"/>
        </w:rPr>
        <w:lastRenderedPageBreak/>
        <w:t>At the above noted first reference, Orangeville Hydro</w:t>
      </w:r>
      <w:r>
        <w:rPr>
          <w:rFonts w:ascii="Arial" w:hAnsi="Arial" w:cs="Arial"/>
          <w:bCs/>
          <w:sz w:val="24"/>
          <w:szCs w:val="24"/>
        </w:rPr>
        <w:t xml:space="preserve"> provided 2017, 2018, and 2019 principal adjustments in Account 1588 such as:</w:t>
      </w:r>
    </w:p>
    <w:p w14:paraId="23080B12" w14:textId="77777777" w:rsidR="00A06150" w:rsidRDefault="00A06150" w:rsidP="00A06150">
      <w:pPr>
        <w:spacing w:after="0"/>
        <w:rPr>
          <w:rFonts w:ascii="Arial" w:hAnsi="Arial" w:cs="Arial"/>
          <w:bCs/>
          <w:sz w:val="24"/>
          <w:szCs w:val="24"/>
        </w:rPr>
      </w:pPr>
    </w:p>
    <w:p w14:paraId="069D6FF5" w14:textId="77777777" w:rsidR="00A06150" w:rsidRDefault="00A06150" w:rsidP="004804FB">
      <w:pPr>
        <w:pStyle w:val="ListParagraph"/>
        <w:numPr>
          <w:ilvl w:val="0"/>
          <w:numId w:val="22"/>
        </w:numPr>
        <w:spacing w:after="0"/>
        <w:rPr>
          <w:rFonts w:ascii="Arial" w:hAnsi="Arial" w:cs="Arial"/>
          <w:sz w:val="24"/>
          <w:szCs w:val="24"/>
        </w:rPr>
      </w:pPr>
      <w:r>
        <w:rPr>
          <w:rFonts w:ascii="Arial" w:hAnsi="Arial" w:cs="Arial"/>
          <w:sz w:val="24"/>
          <w:szCs w:val="24"/>
        </w:rPr>
        <w:t>CT 148 true-up of GA charges</w:t>
      </w:r>
    </w:p>
    <w:p w14:paraId="60DCC93E" w14:textId="77777777" w:rsidR="00A06150" w:rsidRDefault="00A06150" w:rsidP="004804FB">
      <w:pPr>
        <w:pStyle w:val="ListParagraph"/>
        <w:numPr>
          <w:ilvl w:val="0"/>
          <w:numId w:val="22"/>
        </w:numPr>
        <w:spacing w:after="0"/>
        <w:rPr>
          <w:rFonts w:ascii="Arial" w:hAnsi="Arial" w:cs="Arial"/>
          <w:sz w:val="24"/>
          <w:szCs w:val="24"/>
        </w:rPr>
      </w:pPr>
      <w:r>
        <w:rPr>
          <w:rFonts w:ascii="Arial" w:hAnsi="Arial" w:cs="Arial"/>
          <w:sz w:val="24"/>
          <w:szCs w:val="24"/>
        </w:rPr>
        <w:t>CT 1142 true-up</w:t>
      </w:r>
    </w:p>
    <w:p w14:paraId="1121350E" w14:textId="77777777" w:rsidR="00A06150" w:rsidRDefault="00A06150" w:rsidP="00A06150">
      <w:pPr>
        <w:spacing w:after="0"/>
        <w:rPr>
          <w:rFonts w:ascii="Arial" w:hAnsi="Arial" w:cs="Arial"/>
          <w:sz w:val="24"/>
          <w:szCs w:val="24"/>
        </w:rPr>
      </w:pPr>
    </w:p>
    <w:p w14:paraId="41FD1248"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Questions:</w:t>
      </w:r>
    </w:p>
    <w:p w14:paraId="24B336D7" w14:textId="77777777" w:rsidR="00A06150" w:rsidRDefault="00A06150" w:rsidP="00A06150">
      <w:pPr>
        <w:spacing w:after="0"/>
        <w:rPr>
          <w:rFonts w:ascii="Arial" w:hAnsi="Arial" w:cs="Arial"/>
          <w:sz w:val="24"/>
          <w:szCs w:val="24"/>
        </w:rPr>
      </w:pPr>
    </w:p>
    <w:p w14:paraId="102EBC31" w14:textId="7CDF6E2A" w:rsidR="00A06150" w:rsidRDefault="00A06150" w:rsidP="008221B4">
      <w:pPr>
        <w:pStyle w:val="ListParagraph"/>
        <w:numPr>
          <w:ilvl w:val="0"/>
          <w:numId w:val="28"/>
        </w:numPr>
        <w:spacing w:after="0"/>
        <w:rPr>
          <w:rFonts w:ascii="Arial" w:hAnsi="Arial" w:cs="Arial"/>
          <w:sz w:val="24"/>
          <w:szCs w:val="24"/>
        </w:rPr>
      </w:pPr>
      <w:r>
        <w:rPr>
          <w:rFonts w:ascii="Arial" w:hAnsi="Arial" w:cs="Arial"/>
          <w:sz w:val="24"/>
          <w:szCs w:val="24"/>
        </w:rPr>
        <w:t>Please explain why each of the above noted true-ups have not been broken down between current year and prior year true-ups on the “Principal Adjustments” tab for Account 1588. Please also update the “Principal Adjustments” tab to provide a breakdown.</w:t>
      </w:r>
    </w:p>
    <w:p w14:paraId="6E28C4B6" w14:textId="77777777" w:rsidR="0001313A" w:rsidRDefault="0001313A" w:rsidP="008221B4">
      <w:pPr>
        <w:spacing w:after="0"/>
        <w:rPr>
          <w:rFonts w:ascii="Arial" w:hAnsi="Arial" w:cs="Arial"/>
          <w:color w:val="0070C0"/>
          <w:sz w:val="24"/>
          <w:szCs w:val="24"/>
          <w:u w:val="single"/>
        </w:rPr>
      </w:pPr>
    </w:p>
    <w:p w14:paraId="22924AAE" w14:textId="75F90B05" w:rsidR="008221B4" w:rsidRPr="008221B4" w:rsidRDefault="008221B4" w:rsidP="008221B4">
      <w:pPr>
        <w:spacing w:after="0"/>
        <w:rPr>
          <w:rFonts w:ascii="Arial" w:hAnsi="Arial" w:cs="Arial"/>
          <w:color w:val="0070C0"/>
          <w:sz w:val="24"/>
          <w:szCs w:val="24"/>
          <w:u w:val="single"/>
        </w:rPr>
      </w:pPr>
      <w:r w:rsidRPr="008221B4">
        <w:rPr>
          <w:rFonts w:ascii="Arial" w:hAnsi="Arial" w:cs="Arial"/>
          <w:color w:val="0070C0"/>
          <w:sz w:val="24"/>
          <w:szCs w:val="24"/>
          <w:u w:val="single"/>
        </w:rPr>
        <w:t>Response</w:t>
      </w:r>
    </w:p>
    <w:p w14:paraId="0C2F04A0" w14:textId="58EF793A" w:rsidR="008221B4" w:rsidRDefault="00FC179E" w:rsidP="008221B4">
      <w:pPr>
        <w:spacing w:after="0"/>
        <w:rPr>
          <w:rFonts w:ascii="Arial" w:hAnsi="Arial" w:cs="Arial"/>
          <w:color w:val="0070C0"/>
          <w:sz w:val="24"/>
          <w:szCs w:val="24"/>
        </w:rPr>
      </w:pPr>
      <w:r>
        <w:rPr>
          <w:rFonts w:ascii="Arial" w:hAnsi="Arial" w:cs="Arial"/>
          <w:color w:val="0070C0"/>
          <w:sz w:val="24"/>
          <w:szCs w:val="24"/>
        </w:rPr>
        <w:t xml:space="preserve">Orangeville Hydro included the true up amounts for CT 148 and CT 1142 in each of the respective years on the GA </w:t>
      </w:r>
      <w:proofErr w:type="spellStart"/>
      <w:r>
        <w:rPr>
          <w:rFonts w:ascii="Arial" w:hAnsi="Arial" w:cs="Arial"/>
          <w:color w:val="0070C0"/>
          <w:sz w:val="24"/>
          <w:szCs w:val="24"/>
        </w:rPr>
        <w:t>Workform</w:t>
      </w:r>
      <w:proofErr w:type="spellEnd"/>
      <w:r>
        <w:rPr>
          <w:rFonts w:ascii="Arial" w:hAnsi="Arial" w:cs="Arial"/>
          <w:color w:val="0070C0"/>
          <w:sz w:val="24"/>
          <w:szCs w:val="24"/>
        </w:rPr>
        <w:t xml:space="preserve"> as well as in the principal adjustments tab.</w:t>
      </w:r>
    </w:p>
    <w:p w14:paraId="69949FDE" w14:textId="77777777" w:rsidR="00FC179E" w:rsidRPr="008221B4" w:rsidRDefault="00FC179E" w:rsidP="008221B4">
      <w:pPr>
        <w:spacing w:after="0"/>
        <w:rPr>
          <w:rFonts w:ascii="Arial" w:hAnsi="Arial" w:cs="Arial"/>
          <w:color w:val="0070C0"/>
          <w:sz w:val="24"/>
          <w:szCs w:val="24"/>
        </w:rPr>
      </w:pPr>
    </w:p>
    <w:p w14:paraId="6BF65181" w14:textId="02D123A1" w:rsidR="00A06150" w:rsidRDefault="00A06150" w:rsidP="004804FB">
      <w:pPr>
        <w:pStyle w:val="ListParagraph"/>
        <w:numPr>
          <w:ilvl w:val="0"/>
          <w:numId w:val="28"/>
        </w:numPr>
        <w:rPr>
          <w:rFonts w:ascii="Arial" w:hAnsi="Arial" w:cs="Arial"/>
          <w:sz w:val="24"/>
          <w:szCs w:val="24"/>
        </w:rPr>
      </w:pPr>
      <w:r w:rsidRPr="00E26DE6">
        <w:rPr>
          <w:rFonts w:ascii="Arial" w:hAnsi="Arial" w:cs="Arial"/>
          <w:sz w:val="24"/>
          <w:szCs w:val="24"/>
        </w:rPr>
        <w:t xml:space="preserve">Please explain why </w:t>
      </w:r>
      <w:r>
        <w:rPr>
          <w:rFonts w:ascii="Arial" w:hAnsi="Arial" w:cs="Arial"/>
          <w:sz w:val="24"/>
          <w:szCs w:val="24"/>
        </w:rPr>
        <w:t xml:space="preserve">a zero amount has been shown for the 2018 </w:t>
      </w:r>
      <w:r w:rsidRPr="00E26DE6">
        <w:rPr>
          <w:rFonts w:ascii="Arial" w:hAnsi="Arial" w:cs="Arial"/>
          <w:sz w:val="24"/>
          <w:szCs w:val="24"/>
        </w:rPr>
        <w:t>CT 148 true-up of GA charges</w:t>
      </w:r>
      <w:r>
        <w:rPr>
          <w:rFonts w:ascii="Arial" w:hAnsi="Arial" w:cs="Arial"/>
          <w:sz w:val="24"/>
          <w:szCs w:val="24"/>
        </w:rPr>
        <w:t xml:space="preserve"> for Account 1588.</w:t>
      </w:r>
    </w:p>
    <w:p w14:paraId="2C507F20" w14:textId="5E37CCCF" w:rsidR="008221B4" w:rsidRPr="008221B4" w:rsidRDefault="008221B4" w:rsidP="008221B4">
      <w:pPr>
        <w:rPr>
          <w:rFonts w:ascii="Arial" w:hAnsi="Arial" w:cs="Arial"/>
          <w:color w:val="0070C0"/>
          <w:sz w:val="24"/>
          <w:szCs w:val="24"/>
          <w:u w:val="single"/>
        </w:rPr>
      </w:pPr>
      <w:r w:rsidRPr="008221B4">
        <w:rPr>
          <w:rFonts w:ascii="Arial" w:hAnsi="Arial" w:cs="Arial"/>
          <w:color w:val="0070C0"/>
          <w:sz w:val="24"/>
          <w:szCs w:val="24"/>
          <w:u w:val="single"/>
        </w:rPr>
        <w:t>Response</w:t>
      </w:r>
    </w:p>
    <w:p w14:paraId="1DB914E4" w14:textId="781B6ED7" w:rsidR="008221B4" w:rsidRPr="008221B4" w:rsidRDefault="00C742F7" w:rsidP="008221B4">
      <w:pPr>
        <w:rPr>
          <w:rFonts w:ascii="Arial" w:hAnsi="Arial" w:cs="Arial"/>
          <w:color w:val="0070C0"/>
          <w:sz w:val="24"/>
          <w:szCs w:val="24"/>
        </w:rPr>
      </w:pPr>
      <w:r>
        <w:rPr>
          <w:rFonts w:ascii="Arial" w:hAnsi="Arial" w:cs="Arial"/>
          <w:color w:val="0070C0"/>
          <w:sz w:val="24"/>
          <w:szCs w:val="24"/>
        </w:rPr>
        <w:t xml:space="preserve">Orangeville Hydro confirm this was an error and there should have been an amount included in </w:t>
      </w:r>
      <w:r w:rsidRPr="00C742F7">
        <w:rPr>
          <w:rFonts w:ascii="Arial" w:hAnsi="Arial" w:cs="Arial"/>
          <w:color w:val="0070C0"/>
          <w:sz w:val="24"/>
          <w:szCs w:val="24"/>
        </w:rPr>
        <w:t>the 2018 CT 148 true-up of GA charges for Account 1588.</w:t>
      </w:r>
    </w:p>
    <w:p w14:paraId="63A1BA6C" w14:textId="77777777" w:rsidR="00A06150" w:rsidRPr="0015110A" w:rsidRDefault="00A06150" w:rsidP="00A06150">
      <w:pPr>
        <w:spacing w:after="0"/>
        <w:rPr>
          <w:rFonts w:ascii="Arial" w:hAnsi="Arial" w:cs="Arial"/>
          <w:b/>
          <w:bCs/>
          <w:sz w:val="24"/>
          <w:szCs w:val="24"/>
        </w:rPr>
      </w:pPr>
    </w:p>
    <w:p w14:paraId="4E79A51D" w14:textId="3419497D" w:rsidR="00A06150" w:rsidRPr="0015110A" w:rsidRDefault="00A06150" w:rsidP="00A06150">
      <w:pPr>
        <w:spacing w:after="0"/>
        <w:rPr>
          <w:rFonts w:ascii="Arial" w:hAnsi="Arial" w:cs="Arial"/>
          <w:b/>
          <w:sz w:val="24"/>
          <w:szCs w:val="24"/>
        </w:rPr>
      </w:pPr>
      <w:r w:rsidRPr="0015110A">
        <w:rPr>
          <w:rFonts w:ascii="Arial" w:hAnsi="Arial" w:cs="Arial"/>
          <w:b/>
          <w:sz w:val="24"/>
          <w:szCs w:val="24"/>
        </w:rPr>
        <w:t>Staff Question-</w:t>
      </w:r>
      <w:r>
        <w:rPr>
          <w:rFonts w:ascii="Arial" w:hAnsi="Arial" w:cs="Arial"/>
          <w:b/>
          <w:sz w:val="24"/>
          <w:szCs w:val="24"/>
        </w:rPr>
        <w:t>20</w:t>
      </w:r>
    </w:p>
    <w:p w14:paraId="2BC0283F" w14:textId="77777777" w:rsidR="00A06150" w:rsidRPr="0015110A" w:rsidRDefault="00A06150" w:rsidP="00A06150">
      <w:pPr>
        <w:spacing w:after="0"/>
        <w:rPr>
          <w:rFonts w:ascii="Arial" w:hAnsi="Arial" w:cs="Arial"/>
          <w:b/>
          <w:sz w:val="24"/>
          <w:szCs w:val="24"/>
        </w:rPr>
      </w:pPr>
    </w:p>
    <w:p w14:paraId="05D4C325" w14:textId="77777777" w:rsidR="00A06150" w:rsidRPr="0015110A" w:rsidRDefault="00A06150" w:rsidP="00A06150">
      <w:pPr>
        <w:spacing w:after="0"/>
        <w:ind w:left="720" w:hanging="720"/>
        <w:rPr>
          <w:rFonts w:ascii="Arial" w:hAnsi="Arial" w:cs="Arial"/>
          <w:sz w:val="24"/>
          <w:szCs w:val="24"/>
        </w:rPr>
      </w:pPr>
      <w:r w:rsidRPr="0015110A">
        <w:rPr>
          <w:rFonts w:ascii="Arial" w:hAnsi="Arial" w:cs="Arial"/>
          <w:b/>
          <w:sz w:val="24"/>
          <w:szCs w:val="24"/>
        </w:rPr>
        <w:t>Ref:</w:t>
      </w:r>
      <w:r w:rsidRPr="0015110A">
        <w:rPr>
          <w:rFonts w:ascii="Arial" w:hAnsi="Arial" w:cs="Arial"/>
          <w:b/>
          <w:sz w:val="24"/>
          <w:szCs w:val="24"/>
        </w:rPr>
        <w:tab/>
      </w:r>
      <w:r w:rsidRPr="00A06150">
        <w:rPr>
          <w:rFonts w:ascii="Arial" w:hAnsi="Arial" w:cs="Arial"/>
          <w:b/>
          <w:bCs/>
          <w:sz w:val="24"/>
          <w:szCs w:val="24"/>
        </w:rPr>
        <w:t>(1) 2021 IRM Rate Generator Model, Tab 3, cells BW28 and BW29</w:t>
      </w:r>
    </w:p>
    <w:p w14:paraId="4E4F1624" w14:textId="77777777" w:rsidR="00A06150" w:rsidRPr="00A06150" w:rsidRDefault="00A06150" w:rsidP="00A06150">
      <w:pPr>
        <w:spacing w:after="0"/>
        <w:ind w:left="720" w:hanging="720"/>
        <w:rPr>
          <w:rFonts w:ascii="Arial" w:hAnsi="Arial" w:cs="Arial"/>
          <w:b/>
          <w:bCs/>
          <w:sz w:val="24"/>
          <w:szCs w:val="24"/>
        </w:rPr>
      </w:pPr>
      <w:r w:rsidRPr="0015110A">
        <w:rPr>
          <w:rFonts w:ascii="Arial" w:hAnsi="Arial" w:cs="Arial"/>
          <w:b/>
          <w:sz w:val="24"/>
          <w:szCs w:val="24"/>
        </w:rPr>
        <w:tab/>
      </w:r>
      <w:r w:rsidRPr="00A06150">
        <w:rPr>
          <w:rFonts w:ascii="Arial" w:hAnsi="Arial" w:cs="Arial"/>
          <w:b/>
          <w:bCs/>
          <w:sz w:val="24"/>
          <w:szCs w:val="24"/>
        </w:rPr>
        <w:t>(2) RRR 2.1.7</w:t>
      </w:r>
    </w:p>
    <w:p w14:paraId="4B1149A8" w14:textId="77777777" w:rsidR="00A06150" w:rsidRPr="0015110A" w:rsidRDefault="00A06150" w:rsidP="00A06150">
      <w:pPr>
        <w:spacing w:after="0"/>
        <w:rPr>
          <w:rFonts w:ascii="Arial" w:hAnsi="Arial" w:cs="Arial"/>
          <w:b/>
          <w:bCs/>
          <w:sz w:val="24"/>
          <w:szCs w:val="24"/>
        </w:rPr>
      </w:pPr>
    </w:p>
    <w:p w14:paraId="71437F0E"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Preamble:</w:t>
      </w:r>
    </w:p>
    <w:p w14:paraId="456E31CC" w14:textId="77777777" w:rsidR="00A06150" w:rsidRPr="0015110A" w:rsidRDefault="00A06150" w:rsidP="00A06150">
      <w:pPr>
        <w:spacing w:after="0"/>
        <w:rPr>
          <w:rFonts w:ascii="Arial" w:hAnsi="Arial" w:cs="Arial"/>
          <w:b/>
          <w:bCs/>
          <w:sz w:val="24"/>
          <w:szCs w:val="24"/>
        </w:rPr>
      </w:pPr>
    </w:p>
    <w:p w14:paraId="2F7946BD"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At the above noted first reference, Orangeville Hydro has provided the following variance in the RRR versus the 2019 balance (principal and interest) in the 2021 IRM Rate Generator Model.</w:t>
      </w:r>
    </w:p>
    <w:p w14:paraId="5A9B7C27" w14:textId="77777777" w:rsidR="00A06150" w:rsidRPr="0015110A" w:rsidRDefault="00A06150" w:rsidP="00A06150">
      <w:pPr>
        <w:spacing w:after="0"/>
        <w:rPr>
          <w:rFonts w:ascii="Arial" w:hAnsi="Arial" w:cs="Arial"/>
          <w:sz w:val="24"/>
          <w:szCs w:val="24"/>
        </w:rPr>
      </w:pPr>
    </w:p>
    <w:p w14:paraId="19F6C68D"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Account 1588 $494,810</w:t>
      </w:r>
    </w:p>
    <w:p w14:paraId="2B2BD5A8" w14:textId="77777777" w:rsidR="00A06150" w:rsidRPr="0015110A" w:rsidRDefault="00A06150" w:rsidP="00A06150">
      <w:pPr>
        <w:spacing w:after="0"/>
        <w:rPr>
          <w:rFonts w:ascii="Arial" w:hAnsi="Arial" w:cs="Arial"/>
          <w:sz w:val="24"/>
          <w:szCs w:val="24"/>
        </w:rPr>
      </w:pPr>
      <w:r w:rsidRPr="0015110A">
        <w:rPr>
          <w:rFonts w:ascii="Arial" w:hAnsi="Arial" w:cs="Arial"/>
          <w:sz w:val="24"/>
          <w:szCs w:val="24"/>
        </w:rPr>
        <w:t>Account 1589 $332,820</w:t>
      </w:r>
    </w:p>
    <w:p w14:paraId="4BB05DFB" w14:textId="77777777" w:rsidR="00A06150" w:rsidRPr="0015110A" w:rsidRDefault="00A06150" w:rsidP="00A06150">
      <w:pPr>
        <w:spacing w:after="0"/>
        <w:rPr>
          <w:rFonts w:ascii="Arial" w:hAnsi="Arial" w:cs="Arial"/>
          <w:sz w:val="24"/>
          <w:szCs w:val="24"/>
        </w:rPr>
      </w:pPr>
    </w:p>
    <w:p w14:paraId="481238C1" w14:textId="77777777" w:rsidR="00A06150" w:rsidRPr="00A06150" w:rsidRDefault="00A06150" w:rsidP="00A06150">
      <w:pPr>
        <w:spacing w:after="0"/>
        <w:rPr>
          <w:rFonts w:ascii="Arial" w:hAnsi="Arial" w:cs="Arial"/>
          <w:sz w:val="24"/>
          <w:szCs w:val="24"/>
        </w:rPr>
      </w:pPr>
      <w:r w:rsidRPr="00A06150">
        <w:rPr>
          <w:rFonts w:ascii="Arial" w:hAnsi="Arial" w:cs="Arial"/>
          <w:sz w:val="24"/>
          <w:szCs w:val="24"/>
        </w:rPr>
        <w:t>Question:</w:t>
      </w:r>
    </w:p>
    <w:p w14:paraId="7E182465" w14:textId="77777777" w:rsidR="00A06150" w:rsidRPr="0015110A" w:rsidRDefault="00A06150" w:rsidP="00A06150">
      <w:pPr>
        <w:spacing w:after="0"/>
        <w:rPr>
          <w:rFonts w:ascii="Arial" w:hAnsi="Arial" w:cs="Arial"/>
          <w:sz w:val="24"/>
          <w:szCs w:val="24"/>
        </w:rPr>
      </w:pPr>
    </w:p>
    <w:p w14:paraId="7F392030" w14:textId="77777777" w:rsidR="00A06150" w:rsidRPr="00A06150" w:rsidRDefault="00A06150" w:rsidP="004804FB">
      <w:pPr>
        <w:pStyle w:val="ListParagraph"/>
        <w:numPr>
          <w:ilvl w:val="0"/>
          <w:numId w:val="27"/>
        </w:numPr>
        <w:spacing w:after="0"/>
        <w:rPr>
          <w:rFonts w:ascii="Arial" w:hAnsi="Arial" w:cs="Arial"/>
          <w:sz w:val="24"/>
          <w:szCs w:val="24"/>
        </w:rPr>
      </w:pPr>
      <w:r w:rsidRPr="00A06150">
        <w:rPr>
          <w:rFonts w:ascii="Arial" w:hAnsi="Arial" w:cs="Arial"/>
          <w:sz w:val="24"/>
          <w:szCs w:val="24"/>
        </w:rPr>
        <w:t>Please explain the above noted variances in Account 1588 and Account 1589 broken down by year.</w:t>
      </w:r>
    </w:p>
    <w:p w14:paraId="1865E541" w14:textId="01303C5C" w:rsidR="00A06150" w:rsidRPr="008221B4" w:rsidRDefault="008221B4" w:rsidP="00A06150">
      <w:pPr>
        <w:spacing w:after="120" w:line="240" w:lineRule="auto"/>
        <w:rPr>
          <w:rFonts w:ascii="Arial" w:hAnsi="Arial" w:cs="Arial"/>
          <w:bCs/>
          <w:color w:val="0070C0"/>
          <w:sz w:val="24"/>
          <w:szCs w:val="24"/>
          <w:u w:val="single"/>
        </w:rPr>
      </w:pPr>
      <w:r w:rsidRPr="008221B4">
        <w:rPr>
          <w:rFonts w:ascii="Arial" w:hAnsi="Arial" w:cs="Arial"/>
          <w:bCs/>
          <w:color w:val="0070C0"/>
          <w:sz w:val="24"/>
          <w:szCs w:val="24"/>
          <w:u w:val="single"/>
        </w:rPr>
        <w:t>Response</w:t>
      </w:r>
    </w:p>
    <w:p w14:paraId="32885377" w14:textId="7D2C0F52" w:rsidR="008221B4" w:rsidRDefault="00172DA2" w:rsidP="00A06150">
      <w:pPr>
        <w:spacing w:after="120" w:line="240" w:lineRule="auto"/>
        <w:rPr>
          <w:rFonts w:ascii="Arial" w:hAnsi="Arial" w:cs="Arial"/>
          <w:bCs/>
          <w:color w:val="0070C0"/>
          <w:sz w:val="24"/>
          <w:szCs w:val="24"/>
        </w:rPr>
      </w:pPr>
      <w:r>
        <w:rPr>
          <w:rFonts w:ascii="Arial" w:hAnsi="Arial" w:cs="Arial"/>
          <w:bCs/>
          <w:color w:val="0070C0"/>
          <w:sz w:val="24"/>
          <w:szCs w:val="24"/>
        </w:rPr>
        <w:t>The variances have been modified since the original submission.  Please see the table below to explain the variances calculated in cells BW28 and BW29 of the IRM Rate Generator Model.</w:t>
      </w:r>
    </w:p>
    <w:p w14:paraId="4E3CB1E6" w14:textId="2695BC9F" w:rsidR="00172DA2" w:rsidRDefault="00172DA2" w:rsidP="00A06150">
      <w:pPr>
        <w:spacing w:after="120" w:line="240" w:lineRule="auto"/>
        <w:rPr>
          <w:rFonts w:ascii="Arial" w:hAnsi="Arial" w:cs="Arial"/>
          <w:bCs/>
          <w:color w:val="0070C0"/>
          <w:sz w:val="24"/>
          <w:szCs w:val="24"/>
        </w:rPr>
      </w:pPr>
      <w:r w:rsidRPr="00172DA2">
        <w:drawing>
          <wp:inline distT="0" distB="0" distL="0" distR="0" wp14:anchorId="6BD47A19" wp14:editId="055CED2E">
            <wp:extent cx="5943600" cy="20021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002155"/>
                    </a:xfrm>
                    <a:prstGeom prst="rect">
                      <a:avLst/>
                    </a:prstGeom>
                    <a:noFill/>
                    <a:ln>
                      <a:noFill/>
                    </a:ln>
                  </pic:spPr>
                </pic:pic>
              </a:graphicData>
            </a:graphic>
          </wp:inline>
        </w:drawing>
      </w:r>
    </w:p>
    <w:p w14:paraId="0C3BEB52" w14:textId="77777777" w:rsidR="00A06150" w:rsidRDefault="00A06150" w:rsidP="00A06150">
      <w:pPr>
        <w:spacing w:after="120" w:line="240" w:lineRule="auto"/>
        <w:rPr>
          <w:rFonts w:ascii="Arial" w:hAnsi="Arial" w:cs="Arial"/>
          <w:b/>
          <w:sz w:val="24"/>
          <w:szCs w:val="24"/>
        </w:rPr>
      </w:pPr>
    </w:p>
    <w:p w14:paraId="4C93A7F6" w14:textId="77777777" w:rsidR="00631524" w:rsidRPr="0021444C" w:rsidRDefault="00631524" w:rsidP="008E6045">
      <w:pPr>
        <w:rPr>
          <w:rFonts w:ascii="Arial" w:hAnsi="Arial" w:cs="Arial"/>
          <w:bCs/>
          <w:sz w:val="24"/>
          <w:szCs w:val="24"/>
        </w:rPr>
      </w:pPr>
    </w:p>
    <w:sectPr w:rsidR="00631524" w:rsidRPr="0021444C" w:rsidSect="00EA0919">
      <w:headerReference w:type="default" r:id="rId26"/>
      <w:footerReference w:type="default" r:id="rId2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D4CF1" w14:textId="77777777" w:rsidR="009D561C" w:rsidRDefault="009D561C" w:rsidP="008D3431">
      <w:pPr>
        <w:spacing w:after="0" w:line="240" w:lineRule="auto"/>
      </w:pPr>
      <w:r>
        <w:separator/>
      </w:r>
    </w:p>
  </w:endnote>
  <w:endnote w:type="continuationSeparator" w:id="0">
    <w:p w14:paraId="4B3EDF2C" w14:textId="77777777" w:rsidR="009D561C" w:rsidRDefault="009D561C" w:rsidP="008D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220653"/>
      <w:docPartObj>
        <w:docPartGallery w:val="Page Numbers (Bottom of Page)"/>
        <w:docPartUnique/>
      </w:docPartObj>
    </w:sdtPr>
    <w:sdtEndPr>
      <w:rPr>
        <w:noProof/>
      </w:rPr>
    </w:sdtEndPr>
    <w:sdtContent>
      <w:p w14:paraId="1A50FDA3" w14:textId="33B4E69A" w:rsidR="009D561C" w:rsidRDefault="009D56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E6310" w14:textId="77777777" w:rsidR="009D561C" w:rsidRDefault="009D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3138" w14:textId="77777777" w:rsidR="009D561C" w:rsidRDefault="009D561C" w:rsidP="008D3431">
      <w:pPr>
        <w:spacing w:after="0" w:line="240" w:lineRule="auto"/>
      </w:pPr>
      <w:r>
        <w:separator/>
      </w:r>
    </w:p>
  </w:footnote>
  <w:footnote w:type="continuationSeparator" w:id="0">
    <w:p w14:paraId="2D7917FB" w14:textId="77777777" w:rsidR="009D561C" w:rsidRDefault="009D561C" w:rsidP="008D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5ADC7" w14:textId="266BA773" w:rsidR="009D561C" w:rsidRDefault="009D561C">
    <w:pPr>
      <w:pStyle w:val="Header"/>
      <w:rPr>
        <w:rFonts w:ascii="Arial" w:hAnsi="Arial" w:cs="Arial"/>
      </w:rPr>
    </w:pPr>
    <w:r>
      <w:ptab w:relativeTo="margin" w:alignment="center" w:leader="none"/>
    </w:r>
    <w:r>
      <w:ptab w:relativeTo="margin" w:alignment="right" w:leader="none"/>
    </w:r>
    <w:r>
      <w:rPr>
        <w:rFonts w:ascii="Arial" w:hAnsi="Arial" w:cs="Arial"/>
      </w:rPr>
      <w:t>Orangeville Hydro Limited</w:t>
    </w:r>
  </w:p>
  <w:p w14:paraId="7AA865A5" w14:textId="77777777" w:rsidR="009D561C" w:rsidRDefault="009D561C">
    <w:pPr>
      <w:pStyle w:val="Header"/>
      <w:rPr>
        <w:rFonts w:ascii="Arial" w:hAnsi="Arial" w:cs="Arial"/>
      </w:rPr>
    </w:pPr>
    <w:r>
      <w:rPr>
        <w:rFonts w:ascii="Arial" w:hAnsi="Arial" w:cs="Arial"/>
      </w:rPr>
      <w:tab/>
    </w:r>
    <w:r>
      <w:rPr>
        <w:rFonts w:ascii="Arial" w:hAnsi="Arial" w:cs="Arial"/>
      </w:rPr>
      <w:tab/>
    </w:r>
    <w:r w:rsidRPr="00D57E8C">
      <w:rPr>
        <w:rFonts w:ascii="Arial" w:hAnsi="Arial" w:cs="Arial"/>
      </w:rPr>
      <w:t>OEB Staff Questions</w:t>
    </w:r>
    <w:r>
      <w:rPr>
        <w:rFonts w:ascii="Arial" w:hAnsi="Arial" w:cs="Arial"/>
      </w:rPr>
      <w:t xml:space="preserve"> </w:t>
    </w:r>
  </w:p>
  <w:p w14:paraId="0DE94AD0" w14:textId="0515683D" w:rsidR="009D561C" w:rsidRDefault="009D561C">
    <w:pPr>
      <w:pStyle w:val="Header"/>
    </w:pPr>
    <w:r>
      <w:rPr>
        <w:rFonts w:ascii="Arial" w:hAnsi="Arial" w:cs="Arial"/>
      </w:rPr>
      <w:tab/>
    </w:r>
    <w:r>
      <w:rPr>
        <w:rFonts w:ascii="Arial" w:hAnsi="Arial" w:cs="Arial"/>
      </w:rPr>
      <w:tab/>
      <w:t>EB-2020</w:t>
    </w:r>
    <w:r w:rsidRPr="00D57E8C">
      <w:rPr>
        <w:rFonts w:ascii="Arial" w:hAnsi="Arial" w:cs="Arial"/>
      </w:rPr>
      <w:t>-</w:t>
    </w:r>
    <w:r>
      <w:rPr>
        <w:rFonts w:ascii="Arial" w:hAnsi="Arial" w:cs="Arial"/>
      </w:rPr>
      <w:t xml:space="preserve">0046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217CE"/>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559C8"/>
    <w:multiLevelType w:val="hybridMultilevel"/>
    <w:tmpl w:val="B6C8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68A5"/>
    <w:multiLevelType w:val="hybridMultilevel"/>
    <w:tmpl w:val="BDD66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A43FB"/>
    <w:multiLevelType w:val="hybridMultilevel"/>
    <w:tmpl w:val="E7927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261B9"/>
    <w:multiLevelType w:val="hybridMultilevel"/>
    <w:tmpl w:val="C1B6F746"/>
    <w:lvl w:ilvl="0" w:tplc="27AEA38C">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464F2"/>
    <w:multiLevelType w:val="hybridMultilevel"/>
    <w:tmpl w:val="E04ED39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1B3E4851"/>
    <w:multiLevelType w:val="hybridMultilevel"/>
    <w:tmpl w:val="448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1228D"/>
    <w:multiLevelType w:val="hybridMultilevel"/>
    <w:tmpl w:val="F962B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67C7"/>
    <w:multiLevelType w:val="hybridMultilevel"/>
    <w:tmpl w:val="1B3298F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154376"/>
    <w:multiLevelType w:val="hybridMultilevel"/>
    <w:tmpl w:val="BDD66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85B49"/>
    <w:multiLevelType w:val="hybridMultilevel"/>
    <w:tmpl w:val="84182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C3813"/>
    <w:multiLevelType w:val="hybridMultilevel"/>
    <w:tmpl w:val="EF0C2E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C39CC"/>
    <w:multiLevelType w:val="hybridMultilevel"/>
    <w:tmpl w:val="D09A3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2717F"/>
    <w:multiLevelType w:val="hybridMultilevel"/>
    <w:tmpl w:val="E7927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604F2"/>
    <w:multiLevelType w:val="hybridMultilevel"/>
    <w:tmpl w:val="CC8EE7FA"/>
    <w:lvl w:ilvl="0" w:tplc="1DC0C08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176E0"/>
    <w:multiLevelType w:val="hybridMultilevel"/>
    <w:tmpl w:val="AD425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8109E"/>
    <w:multiLevelType w:val="hybridMultilevel"/>
    <w:tmpl w:val="CFA2E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E187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10B60"/>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32BD6"/>
    <w:multiLevelType w:val="hybridMultilevel"/>
    <w:tmpl w:val="18C82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34C58"/>
    <w:multiLevelType w:val="hybridMultilevel"/>
    <w:tmpl w:val="3E06B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C0371"/>
    <w:multiLevelType w:val="hybridMultilevel"/>
    <w:tmpl w:val="15C2F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C702D"/>
    <w:multiLevelType w:val="hybridMultilevel"/>
    <w:tmpl w:val="ECA4F3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211"/>
    <w:multiLevelType w:val="hybridMultilevel"/>
    <w:tmpl w:val="736A498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234C49"/>
    <w:multiLevelType w:val="hybridMultilevel"/>
    <w:tmpl w:val="BD12C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232AC"/>
    <w:multiLevelType w:val="hybridMultilevel"/>
    <w:tmpl w:val="CDC4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132BD"/>
    <w:multiLevelType w:val="hybridMultilevel"/>
    <w:tmpl w:val="C05C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72135"/>
    <w:multiLevelType w:val="hybridMultilevel"/>
    <w:tmpl w:val="987A16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917C0"/>
    <w:multiLevelType w:val="hybridMultilevel"/>
    <w:tmpl w:val="9BE88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86A52"/>
    <w:multiLevelType w:val="hybridMultilevel"/>
    <w:tmpl w:val="35CC2226"/>
    <w:lvl w:ilvl="0" w:tplc="A226015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8163C"/>
    <w:multiLevelType w:val="hybridMultilevel"/>
    <w:tmpl w:val="62C4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1"/>
  </w:num>
  <w:num w:numId="4">
    <w:abstractNumId w:val="10"/>
  </w:num>
  <w:num w:numId="5">
    <w:abstractNumId w:val="5"/>
  </w:num>
  <w:num w:numId="6">
    <w:abstractNumId w:val="20"/>
  </w:num>
  <w:num w:numId="7">
    <w:abstractNumId w:val="19"/>
  </w:num>
  <w:num w:numId="8">
    <w:abstractNumId w:val="0"/>
  </w:num>
  <w:num w:numId="9">
    <w:abstractNumId w:val="15"/>
  </w:num>
  <w:num w:numId="10">
    <w:abstractNumId w:val="16"/>
  </w:num>
  <w:num w:numId="11">
    <w:abstractNumId w:val="17"/>
  </w:num>
  <w:num w:numId="12">
    <w:abstractNumId w:val="23"/>
  </w:num>
  <w:num w:numId="13">
    <w:abstractNumId w:val="13"/>
  </w:num>
  <w:num w:numId="14">
    <w:abstractNumId w:val="24"/>
  </w:num>
  <w:num w:numId="15">
    <w:abstractNumId w:val="8"/>
  </w:num>
  <w:num w:numId="16">
    <w:abstractNumId w:val="11"/>
  </w:num>
  <w:num w:numId="17">
    <w:abstractNumId w:val="32"/>
  </w:num>
  <w:num w:numId="18">
    <w:abstractNumId w:val="27"/>
  </w:num>
  <w:num w:numId="19">
    <w:abstractNumId w:val="29"/>
  </w:num>
  <w:num w:numId="20">
    <w:abstractNumId w:val="28"/>
  </w:num>
  <w:num w:numId="21">
    <w:abstractNumId w:val="1"/>
  </w:num>
  <w:num w:numId="22">
    <w:abstractNumId w:val="26"/>
  </w:num>
  <w:num w:numId="23">
    <w:abstractNumId w:val="2"/>
  </w:num>
  <w:num w:numId="24">
    <w:abstractNumId w:val="22"/>
  </w:num>
  <w:num w:numId="25">
    <w:abstractNumId w:val="6"/>
  </w:num>
  <w:num w:numId="26">
    <w:abstractNumId w:val="14"/>
  </w:num>
  <w:num w:numId="27">
    <w:abstractNumId w:val="25"/>
  </w:num>
  <w:num w:numId="28">
    <w:abstractNumId w:val="12"/>
  </w:num>
  <w:num w:numId="29">
    <w:abstractNumId w:val="9"/>
  </w:num>
  <w:num w:numId="30">
    <w:abstractNumId w:val="3"/>
  </w:num>
  <w:num w:numId="31">
    <w:abstractNumId w:val="7"/>
  </w:num>
  <w:num w:numId="32">
    <w:abstractNumId w:val="18"/>
  </w:num>
  <w:num w:numId="33">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313A"/>
    <w:rsid w:val="00017173"/>
    <w:rsid w:val="0003073C"/>
    <w:rsid w:val="00030D46"/>
    <w:rsid w:val="00035337"/>
    <w:rsid w:val="00054071"/>
    <w:rsid w:val="0006126D"/>
    <w:rsid w:val="0006339D"/>
    <w:rsid w:val="00067F57"/>
    <w:rsid w:val="00071BEC"/>
    <w:rsid w:val="00073F03"/>
    <w:rsid w:val="00074514"/>
    <w:rsid w:val="000832D4"/>
    <w:rsid w:val="00090160"/>
    <w:rsid w:val="00091EB4"/>
    <w:rsid w:val="000A129F"/>
    <w:rsid w:val="000B3E7E"/>
    <w:rsid w:val="000D223C"/>
    <w:rsid w:val="000E4006"/>
    <w:rsid w:val="000F1E3A"/>
    <w:rsid w:val="00107CF6"/>
    <w:rsid w:val="00133BE1"/>
    <w:rsid w:val="00134587"/>
    <w:rsid w:val="001353EC"/>
    <w:rsid w:val="00150A4C"/>
    <w:rsid w:val="00164E99"/>
    <w:rsid w:val="00172DA2"/>
    <w:rsid w:val="00174B0F"/>
    <w:rsid w:val="00183CC8"/>
    <w:rsid w:val="00187E9B"/>
    <w:rsid w:val="001927C2"/>
    <w:rsid w:val="001A4DCD"/>
    <w:rsid w:val="001E0B5B"/>
    <w:rsid w:val="00203092"/>
    <w:rsid w:val="0021444C"/>
    <w:rsid w:val="002208C0"/>
    <w:rsid w:val="00224C06"/>
    <w:rsid w:val="0025687C"/>
    <w:rsid w:val="00260660"/>
    <w:rsid w:val="00274A48"/>
    <w:rsid w:val="0027616A"/>
    <w:rsid w:val="00291693"/>
    <w:rsid w:val="00291CCC"/>
    <w:rsid w:val="002A6415"/>
    <w:rsid w:val="002B7B7C"/>
    <w:rsid w:val="002C2BF2"/>
    <w:rsid w:val="002C7EF6"/>
    <w:rsid w:val="002D2379"/>
    <w:rsid w:val="002D4924"/>
    <w:rsid w:val="002F4756"/>
    <w:rsid w:val="00302509"/>
    <w:rsid w:val="003049C5"/>
    <w:rsid w:val="003054F9"/>
    <w:rsid w:val="003303BF"/>
    <w:rsid w:val="00340C00"/>
    <w:rsid w:val="0034536D"/>
    <w:rsid w:val="00347D15"/>
    <w:rsid w:val="00354B45"/>
    <w:rsid w:val="00360A45"/>
    <w:rsid w:val="003702D1"/>
    <w:rsid w:val="003714EB"/>
    <w:rsid w:val="00373FAD"/>
    <w:rsid w:val="003777B5"/>
    <w:rsid w:val="003832E7"/>
    <w:rsid w:val="00394F7B"/>
    <w:rsid w:val="003A20A0"/>
    <w:rsid w:val="003A58B0"/>
    <w:rsid w:val="003E4C7F"/>
    <w:rsid w:val="003F4763"/>
    <w:rsid w:val="00400DFC"/>
    <w:rsid w:val="004058E6"/>
    <w:rsid w:val="00412DC6"/>
    <w:rsid w:val="0041692A"/>
    <w:rsid w:val="00425009"/>
    <w:rsid w:val="004377B0"/>
    <w:rsid w:val="00463B5C"/>
    <w:rsid w:val="00472C81"/>
    <w:rsid w:val="00475032"/>
    <w:rsid w:val="004804FB"/>
    <w:rsid w:val="004859EF"/>
    <w:rsid w:val="004E1FA6"/>
    <w:rsid w:val="004E7785"/>
    <w:rsid w:val="00511EC2"/>
    <w:rsid w:val="005164F5"/>
    <w:rsid w:val="005250FE"/>
    <w:rsid w:val="0052560F"/>
    <w:rsid w:val="00526428"/>
    <w:rsid w:val="005626E6"/>
    <w:rsid w:val="005666F2"/>
    <w:rsid w:val="00572064"/>
    <w:rsid w:val="00584369"/>
    <w:rsid w:val="00587A35"/>
    <w:rsid w:val="005B11A8"/>
    <w:rsid w:val="005F4693"/>
    <w:rsid w:val="00623602"/>
    <w:rsid w:val="00631524"/>
    <w:rsid w:val="006351DC"/>
    <w:rsid w:val="0064279A"/>
    <w:rsid w:val="006454BA"/>
    <w:rsid w:val="00651C98"/>
    <w:rsid w:val="006A5D23"/>
    <w:rsid w:val="006E3D58"/>
    <w:rsid w:val="00704EE5"/>
    <w:rsid w:val="007066E2"/>
    <w:rsid w:val="00713B80"/>
    <w:rsid w:val="00722640"/>
    <w:rsid w:val="007253F8"/>
    <w:rsid w:val="0073197E"/>
    <w:rsid w:val="00746080"/>
    <w:rsid w:val="007510EA"/>
    <w:rsid w:val="0076091F"/>
    <w:rsid w:val="00772B57"/>
    <w:rsid w:val="00781D04"/>
    <w:rsid w:val="007C2D45"/>
    <w:rsid w:val="007F49EB"/>
    <w:rsid w:val="00804B7A"/>
    <w:rsid w:val="00805324"/>
    <w:rsid w:val="00805FDA"/>
    <w:rsid w:val="00812C1B"/>
    <w:rsid w:val="008173B1"/>
    <w:rsid w:val="008221B4"/>
    <w:rsid w:val="00835AD0"/>
    <w:rsid w:val="00841787"/>
    <w:rsid w:val="008747B3"/>
    <w:rsid w:val="008813C3"/>
    <w:rsid w:val="008926F0"/>
    <w:rsid w:val="008964E8"/>
    <w:rsid w:val="008A48F6"/>
    <w:rsid w:val="008A4EB5"/>
    <w:rsid w:val="008B5A0A"/>
    <w:rsid w:val="008B6E10"/>
    <w:rsid w:val="008C1F17"/>
    <w:rsid w:val="008D3431"/>
    <w:rsid w:val="008E6045"/>
    <w:rsid w:val="0090113B"/>
    <w:rsid w:val="0093258A"/>
    <w:rsid w:val="00937911"/>
    <w:rsid w:val="0094373C"/>
    <w:rsid w:val="00946DEE"/>
    <w:rsid w:val="00951E2B"/>
    <w:rsid w:val="00952939"/>
    <w:rsid w:val="00961EA0"/>
    <w:rsid w:val="009879E8"/>
    <w:rsid w:val="009A5C44"/>
    <w:rsid w:val="009B03AF"/>
    <w:rsid w:val="009C4216"/>
    <w:rsid w:val="009D561C"/>
    <w:rsid w:val="009D5F4B"/>
    <w:rsid w:val="009E3650"/>
    <w:rsid w:val="009E626E"/>
    <w:rsid w:val="009E7CBF"/>
    <w:rsid w:val="00A06150"/>
    <w:rsid w:val="00A07077"/>
    <w:rsid w:val="00A50DD0"/>
    <w:rsid w:val="00A516B0"/>
    <w:rsid w:val="00A5620A"/>
    <w:rsid w:val="00AA06D9"/>
    <w:rsid w:val="00AC2406"/>
    <w:rsid w:val="00AD3FCF"/>
    <w:rsid w:val="00AF590E"/>
    <w:rsid w:val="00B03802"/>
    <w:rsid w:val="00B069AA"/>
    <w:rsid w:val="00B23A36"/>
    <w:rsid w:val="00B25576"/>
    <w:rsid w:val="00B25EF5"/>
    <w:rsid w:val="00B50EB2"/>
    <w:rsid w:val="00B51B14"/>
    <w:rsid w:val="00B6722A"/>
    <w:rsid w:val="00B82D78"/>
    <w:rsid w:val="00B84B8E"/>
    <w:rsid w:val="00BA434C"/>
    <w:rsid w:val="00BD4F65"/>
    <w:rsid w:val="00BF0586"/>
    <w:rsid w:val="00C0637A"/>
    <w:rsid w:val="00C06F9E"/>
    <w:rsid w:val="00C13E6B"/>
    <w:rsid w:val="00C20C9B"/>
    <w:rsid w:val="00C2370B"/>
    <w:rsid w:val="00C27193"/>
    <w:rsid w:val="00C624D5"/>
    <w:rsid w:val="00C73C84"/>
    <w:rsid w:val="00C742F7"/>
    <w:rsid w:val="00C848A0"/>
    <w:rsid w:val="00C859E5"/>
    <w:rsid w:val="00C878C5"/>
    <w:rsid w:val="00C96AEA"/>
    <w:rsid w:val="00CC0B6D"/>
    <w:rsid w:val="00CD01B4"/>
    <w:rsid w:val="00CE1CD3"/>
    <w:rsid w:val="00CE4F01"/>
    <w:rsid w:val="00D30F16"/>
    <w:rsid w:val="00D55546"/>
    <w:rsid w:val="00D57A3F"/>
    <w:rsid w:val="00D57E8C"/>
    <w:rsid w:val="00D6213C"/>
    <w:rsid w:val="00D647C0"/>
    <w:rsid w:val="00D67C8C"/>
    <w:rsid w:val="00D7104A"/>
    <w:rsid w:val="00D77694"/>
    <w:rsid w:val="00D77B0F"/>
    <w:rsid w:val="00D94523"/>
    <w:rsid w:val="00DB6B52"/>
    <w:rsid w:val="00DB6D54"/>
    <w:rsid w:val="00DC6823"/>
    <w:rsid w:val="00DE5488"/>
    <w:rsid w:val="00DE75AC"/>
    <w:rsid w:val="00DF5A52"/>
    <w:rsid w:val="00E17C58"/>
    <w:rsid w:val="00E231C2"/>
    <w:rsid w:val="00E429DA"/>
    <w:rsid w:val="00E616AB"/>
    <w:rsid w:val="00E62C2A"/>
    <w:rsid w:val="00E75930"/>
    <w:rsid w:val="00E81769"/>
    <w:rsid w:val="00E8586E"/>
    <w:rsid w:val="00E86F26"/>
    <w:rsid w:val="00E95095"/>
    <w:rsid w:val="00E96A06"/>
    <w:rsid w:val="00E97EFD"/>
    <w:rsid w:val="00EA0919"/>
    <w:rsid w:val="00EB5240"/>
    <w:rsid w:val="00EC0B55"/>
    <w:rsid w:val="00F034BF"/>
    <w:rsid w:val="00F0703D"/>
    <w:rsid w:val="00F233A3"/>
    <w:rsid w:val="00F23D7A"/>
    <w:rsid w:val="00F26D30"/>
    <w:rsid w:val="00F26D88"/>
    <w:rsid w:val="00F43A28"/>
    <w:rsid w:val="00F456CC"/>
    <w:rsid w:val="00F57152"/>
    <w:rsid w:val="00F7362C"/>
    <w:rsid w:val="00F86586"/>
    <w:rsid w:val="00F92F61"/>
    <w:rsid w:val="00F96452"/>
    <w:rsid w:val="00FB6F10"/>
    <w:rsid w:val="00FC179E"/>
    <w:rsid w:val="00FC4CF8"/>
    <w:rsid w:val="00FC5DA7"/>
    <w:rsid w:val="00FF7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31"/>
  </w:style>
  <w:style w:type="character" w:styleId="Hyperlink">
    <w:name w:val="Hyperlink"/>
    <w:basedOn w:val="DefaultParagraphFont"/>
    <w:uiPriority w:val="99"/>
    <w:unhideWhenUsed/>
    <w:rsid w:val="00631524"/>
    <w:rPr>
      <w:color w:val="0000FF" w:themeColor="hyperlink"/>
      <w:u w:val="single"/>
    </w:rPr>
  </w:style>
  <w:style w:type="character" w:styleId="UnresolvedMention">
    <w:name w:val="Unresolved Mention"/>
    <w:basedOn w:val="DefaultParagraphFont"/>
    <w:uiPriority w:val="99"/>
    <w:semiHidden/>
    <w:unhideWhenUsed/>
    <w:rsid w:val="0063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oeb/_Documents/Regulatory/OEBltr_CBDR_Charges_20160329.pdf"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C1DA-C35C-47F5-9484-AE4AC163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31</Pages>
  <Words>7282</Words>
  <Characters>41514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Amy Long</cp:lastModifiedBy>
  <cp:revision>70</cp:revision>
  <cp:lastPrinted>2014-09-29T14:43:00Z</cp:lastPrinted>
  <dcterms:created xsi:type="dcterms:W3CDTF">2021-01-17T00:44:00Z</dcterms:created>
  <dcterms:modified xsi:type="dcterms:W3CDTF">2021-01-26T03:01:00Z</dcterms:modified>
</cp:coreProperties>
</file>