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0EE7DF" w14:textId="77777777" w:rsidR="00257CBC" w:rsidRDefault="00DB379A">
      <w:pPr>
        <w:pBdr>
          <w:bottom w:val="single" w:sz="6" w:space="1" w:color="auto"/>
        </w:pBdr>
      </w:pPr>
      <w:r>
        <w:rPr>
          <w:noProof/>
        </w:rPr>
        <w:drawing>
          <wp:inline distT="0" distB="0" distL="0" distR="0" wp14:anchorId="343523BD" wp14:editId="75A8D1F7">
            <wp:extent cx="5943600" cy="1077306"/>
            <wp:effectExtent l="19050" t="0" r="0" b="0"/>
            <wp:docPr id="1" name="Picture 1" descr="C:\Users\dbrady\AppData\Local\Microsoft\Windows\Temporary Internet Files\Content.Outlook\UJLJ0EN3\PIAC_Logo_H_R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brady\AppData\Local\Microsoft\Windows\Temporary Internet Files\Content.Outlook\UJLJ0EN3\PIAC_Logo_H_Red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773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FE24A3A" w14:textId="35753BB9" w:rsidR="00C0382E" w:rsidRPr="00AB1145" w:rsidRDefault="00057B67" w:rsidP="003101BE">
      <w:pPr>
        <w:rPr>
          <w:rFonts w:ascii="Arial" w:hAnsi="Arial" w:cs="Arial"/>
          <w:b/>
          <w:lang w:val="en-GB"/>
        </w:rPr>
      </w:pPr>
      <w:r>
        <w:rPr>
          <w:rFonts w:cs="Arial"/>
          <w:b/>
          <w:sz w:val="24"/>
          <w:szCs w:val="24"/>
        </w:rPr>
        <w:t xml:space="preserve">February </w:t>
      </w:r>
      <w:r w:rsidR="0018189E">
        <w:rPr>
          <w:rFonts w:cs="Arial"/>
          <w:b/>
          <w:sz w:val="24"/>
          <w:szCs w:val="24"/>
        </w:rPr>
        <w:t>10</w:t>
      </w:r>
      <w:r w:rsidR="000A5EEE">
        <w:rPr>
          <w:rFonts w:cs="Arial"/>
          <w:b/>
          <w:sz w:val="24"/>
          <w:szCs w:val="24"/>
        </w:rPr>
        <w:t>, 20</w:t>
      </w:r>
      <w:r w:rsidR="002C7840">
        <w:rPr>
          <w:rFonts w:cs="Arial"/>
          <w:b/>
          <w:sz w:val="24"/>
          <w:szCs w:val="24"/>
        </w:rPr>
        <w:t>2</w:t>
      </w:r>
      <w:r>
        <w:rPr>
          <w:rFonts w:cs="Arial"/>
          <w:b/>
          <w:sz w:val="24"/>
          <w:szCs w:val="24"/>
        </w:rPr>
        <w:t>1</w:t>
      </w:r>
      <w:r w:rsidR="003101BE" w:rsidRPr="00AB1145">
        <w:rPr>
          <w:rFonts w:ascii="Arial" w:hAnsi="Arial" w:cs="Arial"/>
          <w:b/>
          <w:sz w:val="24"/>
          <w:szCs w:val="24"/>
        </w:rPr>
        <w:tab/>
      </w:r>
      <w:r w:rsidR="003101BE" w:rsidRPr="00AB1145">
        <w:rPr>
          <w:rFonts w:ascii="Arial" w:hAnsi="Arial" w:cs="Arial"/>
        </w:rPr>
        <w:tab/>
      </w:r>
      <w:r w:rsidR="003101BE" w:rsidRPr="00AB1145">
        <w:rPr>
          <w:rFonts w:ascii="Arial" w:hAnsi="Arial" w:cs="Arial"/>
        </w:rPr>
        <w:tab/>
      </w:r>
      <w:r w:rsidR="003101BE" w:rsidRPr="00AB1145">
        <w:rPr>
          <w:rFonts w:ascii="Arial" w:hAnsi="Arial" w:cs="Arial"/>
        </w:rPr>
        <w:tab/>
      </w:r>
      <w:r w:rsidR="003101BE" w:rsidRPr="00AB1145">
        <w:rPr>
          <w:rFonts w:ascii="Arial" w:hAnsi="Arial" w:cs="Arial"/>
        </w:rPr>
        <w:tab/>
      </w:r>
      <w:r w:rsidR="003101BE" w:rsidRPr="00AB1145">
        <w:rPr>
          <w:rFonts w:ascii="Arial" w:hAnsi="Arial" w:cs="Arial"/>
        </w:rPr>
        <w:tab/>
      </w:r>
      <w:r w:rsidR="003101BE" w:rsidRPr="00AB1145">
        <w:rPr>
          <w:rFonts w:ascii="Arial" w:hAnsi="Arial" w:cs="Arial"/>
        </w:rPr>
        <w:tab/>
      </w:r>
      <w:r w:rsidR="003101BE" w:rsidRPr="00AB1145">
        <w:rPr>
          <w:rFonts w:ascii="Arial" w:hAnsi="Arial" w:cs="Arial"/>
        </w:rPr>
        <w:tab/>
      </w:r>
      <w:r w:rsidR="00C0382E" w:rsidRPr="00AB1145">
        <w:rPr>
          <w:rFonts w:ascii="Arial" w:hAnsi="Arial" w:cs="Arial"/>
          <w:b/>
          <w:lang w:val="en-GB"/>
        </w:rPr>
        <w:t>VIA E-MAIL</w:t>
      </w:r>
    </w:p>
    <w:p w14:paraId="6746626B" w14:textId="77777777" w:rsidR="00AB1145" w:rsidRDefault="00AB1145" w:rsidP="00C0382E">
      <w:pPr>
        <w:pStyle w:val="NoSpacing"/>
        <w:rPr>
          <w:lang w:val="en-GB"/>
        </w:rPr>
      </w:pPr>
    </w:p>
    <w:p w14:paraId="4D9D8197" w14:textId="77777777" w:rsidR="002C7840" w:rsidRPr="002C7840" w:rsidRDefault="002C7840" w:rsidP="002C7840">
      <w:pPr>
        <w:pStyle w:val="NoSpacing"/>
        <w:rPr>
          <w:lang w:val="en-GB"/>
        </w:rPr>
      </w:pPr>
      <w:r w:rsidRPr="002C7840">
        <w:rPr>
          <w:lang w:val="en-GB"/>
        </w:rPr>
        <w:t>Christine E. Long</w:t>
      </w:r>
    </w:p>
    <w:p w14:paraId="2E815D77" w14:textId="77777777" w:rsidR="002C7840" w:rsidRPr="002C7840" w:rsidRDefault="002C7840" w:rsidP="002C7840">
      <w:pPr>
        <w:pStyle w:val="NoSpacing"/>
        <w:rPr>
          <w:lang w:val="en-GB"/>
        </w:rPr>
      </w:pPr>
      <w:r w:rsidRPr="002C7840">
        <w:rPr>
          <w:lang w:val="en-GB"/>
        </w:rPr>
        <w:t>Registrar (registrar@oeb.ca)</w:t>
      </w:r>
    </w:p>
    <w:p w14:paraId="33EB7AD8" w14:textId="77777777" w:rsidR="002C7840" w:rsidRPr="002C7840" w:rsidRDefault="002C7840" w:rsidP="002C7840">
      <w:pPr>
        <w:pStyle w:val="NoSpacing"/>
        <w:rPr>
          <w:lang w:val="en-GB"/>
        </w:rPr>
      </w:pPr>
      <w:r w:rsidRPr="002C7840">
        <w:rPr>
          <w:lang w:val="en-GB"/>
        </w:rPr>
        <w:t>Ontario Energy Board</w:t>
      </w:r>
    </w:p>
    <w:p w14:paraId="6BD4776C" w14:textId="77777777" w:rsidR="002C7840" w:rsidRPr="002C7840" w:rsidRDefault="002C7840" w:rsidP="002C7840">
      <w:pPr>
        <w:pStyle w:val="NoSpacing"/>
        <w:rPr>
          <w:lang w:val="en-GB"/>
        </w:rPr>
      </w:pPr>
      <w:r w:rsidRPr="002C7840">
        <w:rPr>
          <w:lang w:val="en-GB"/>
        </w:rPr>
        <w:t>Toronto, ON</w:t>
      </w:r>
    </w:p>
    <w:p w14:paraId="6BE4E560" w14:textId="77777777" w:rsidR="00C0382E" w:rsidRDefault="00C0382E" w:rsidP="00C0382E">
      <w:pPr>
        <w:pStyle w:val="NoSpacing"/>
        <w:rPr>
          <w:lang w:val="en-GB"/>
        </w:rPr>
      </w:pPr>
    </w:p>
    <w:p w14:paraId="47407249" w14:textId="77777777" w:rsidR="00AB1145" w:rsidRPr="004C4A16" w:rsidRDefault="00AB1145" w:rsidP="00C0382E">
      <w:pPr>
        <w:pStyle w:val="NoSpacing"/>
        <w:rPr>
          <w:lang w:val="en-GB"/>
        </w:rPr>
      </w:pPr>
    </w:p>
    <w:p w14:paraId="0E6D2F44" w14:textId="36395404" w:rsidR="00C0382E" w:rsidRPr="004C4A16" w:rsidRDefault="00C0382E" w:rsidP="00C0382E">
      <w:pPr>
        <w:pStyle w:val="NoSpacing"/>
        <w:rPr>
          <w:lang w:val="en-GB"/>
        </w:rPr>
      </w:pPr>
      <w:r>
        <w:rPr>
          <w:lang w:val="en-GB"/>
        </w:rPr>
        <w:t>Dear Ms</w:t>
      </w:r>
      <w:r w:rsidRPr="004C4A16">
        <w:rPr>
          <w:lang w:val="en-GB"/>
        </w:rPr>
        <w:t xml:space="preserve">. </w:t>
      </w:r>
      <w:r w:rsidR="00F21FF4">
        <w:rPr>
          <w:lang w:val="en-GB"/>
        </w:rPr>
        <w:t>Long</w:t>
      </w:r>
      <w:r w:rsidRPr="004C4A16">
        <w:rPr>
          <w:lang w:val="en-GB"/>
        </w:rPr>
        <w:t xml:space="preserve">: </w:t>
      </w:r>
    </w:p>
    <w:p w14:paraId="0DBB07E4" w14:textId="77777777" w:rsidR="00C0382E" w:rsidRPr="004C4A16" w:rsidRDefault="00C0382E" w:rsidP="00C0382E">
      <w:pPr>
        <w:pStyle w:val="NoSpacing"/>
        <w:rPr>
          <w:b/>
          <w:lang w:val="en-GB"/>
        </w:rPr>
      </w:pPr>
    </w:p>
    <w:p w14:paraId="00F12C7B" w14:textId="77777777" w:rsidR="002C7840" w:rsidRPr="002C7840" w:rsidRDefault="00C0382E" w:rsidP="002C7840">
      <w:pPr>
        <w:pStyle w:val="NoSpacing"/>
        <w:rPr>
          <w:b/>
          <w:lang w:val="en-GB"/>
        </w:rPr>
      </w:pPr>
      <w:r w:rsidRPr="00AC07A4">
        <w:rPr>
          <w:b/>
          <w:lang w:val="en-GB"/>
        </w:rPr>
        <w:t>Re:</w:t>
      </w:r>
      <w:r w:rsidRPr="00AC07A4">
        <w:rPr>
          <w:b/>
          <w:lang w:val="en-GB"/>
        </w:rPr>
        <w:tab/>
      </w:r>
      <w:bookmarkStart w:id="0" w:name="_Hlk54179396"/>
      <w:r w:rsidR="002C7840" w:rsidRPr="002C7840">
        <w:rPr>
          <w:b/>
          <w:lang w:val="en-GB"/>
        </w:rPr>
        <w:t>Enbridge Gas Inc. (EGI) EB-2020-0134</w:t>
      </w:r>
    </w:p>
    <w:p w14:paraId="5B2A748B" w14:textId="3F440BE1" w:rsidR="004407D9" w:rsidRDefault="002C7840" w:rsidP="002C7840">
      <w:pPr>
        <w:pStyle w:val="NoSpacing"/>
        <w:ind w:firstLine="720"/>
        <w:rPr>
          <w:b/>
          <w:lang w:val="en-GB"/>
        </w:rPr>
      </w:pPr>
      <w:r w:rsidRPr="002C7840">
        <w:rPr>
          <w:b/>
          <w:bCs/>
        </w:rPr>
        <w:t>Application for 2019 Earnings Sharing and Disposition of Deferral &amp; Variance Account</w:t>
      </w:r>
      <w:bookmarkEnd w:id="0"/>
    </w:p>
    <w:p w14:paraId="06C5D39D" w14:textId="55210068" w:rsidR="00C0382E" w:rsidRDefault="003101BE" w:rsidP="00AB1145">
      <w:pPr>
        <w:pStyle w:val="NoSpacing"/>
        <w:pBdr>
          <w:bottom w:val="single" w:sz="6" w:space="1" w:color="auto"/>
        </w:pBdr>
        <w:ind w:firstLine="720"/>
        <w:rPr>
          <w:b/>
          <w:lang w:val="en-GB"/>
        </w:rPr>
      </w:pPr>
      <w:r>
        <w:rPr>
          <w:b/>
          <w:lang w:val="en-GB"/>
        </w:rPr>
        <w:t xml:space="preserve">Interrogatories of </w:t>
      </w:r>
      <w:r w:rsidR="00057B67">
        <w:rPr>
          <w:b/>
          <w:lang w:val="en-GB"/>
        </w:rPr>
        <w:t>VECC with respect to DVA Account</w:t>
      </w:r>
    </w:p>
    <w:p w14:paraId="6E53DCB7" w14:textId="77777777" w:rsidR="00AB1145" w:rsidRPr="00C0382E" w:rsidRDefault="00AB1145" w:rsidP="00AB1145">
      <w:pPr>
        <w:pStyle w:val="NoSpacing"/>
        <w:ind w:firstLine="720"/>
        <w:rPr>
          <w:b/>
          <w:lang w:val="en-GB"/>
        </w:rPr>
      </w:pPr>
    </w:p>
    <w:p w14:paraId="2247388A" w14:textId="77777777" w:rsidR="00C0382E" w:rsidRPr="00AC07A4" w:rsidRDefault="00C0382E" w:rsidP="00C0382E">
      <w:pPr>
        <w:pStyle w:val="NoSpacing"/>
        <w:rPr>
          <w:b/>
          <w:lang w:val="en-GB"/>
        </w:rPr>
      </w:pPr>
    </w:p>
    <w:p w14:paraId="2150DAE1" w14:textId="43674286" w:rsidR="00C0382E" w:rsidRDefault="00C0382E" w:rsidP="00C0382E">
      <w:pPr>
        <w:pStyle w:val="NoSpacing"/>
        <w:rPr>
          <w:lang w:val="en-GB"/>
        </w:rPr>
      </w:pPr>
      <w:r w:rsidRPr="004C4A16">
        <w:rPr>
          <w:lang w:val="en-GB"/>
        </w:rPr>
        <w:t xml:space="preserve">Please find </w:t>
      </w:r>
      <w:r w:rsidR="009220D5">
        <w:rPr>
          <w:lang w:val="en-GB"/>
        </w:rPr>
        <w:t xml:space="preserve">attached the interrogatories of </w:t>
      </w:r>
      <w:r>
        <w:rPr>
          <w:lang w:val="en-GB"/>
        </w:rPr>
        <w:t xml:space="preserve">VECC in the above-noted proceeding. </w:t>
      </w:r>
      <w:r w:rsidRPr="004C4A16">
        <w:rPr>
          <w:lang w:val="en-GB"/>
        </w:rPr>
        <w:t xml:space="preserve">We </w:t>
      </w:r>
      <w:r>
        <w:rPr>
          <w:lang w:val="en-GB"/>
        </w:rPr>
        <w:t>have also directed</w:t>
      </w:r>
      <w:r w:rsidRPr="004C4A16">
        <w:rPr>
          <w:lang w:val="en-GB"/>
        </w:rPr>
        <w:t xml:space="preserve"> a copy of the same to the Applicant</w:t>
      </w:r>
      <w:r>
        <w:rPr>
          <w:lang w:val="en-GB"/>
        </w:rPr>
        <w:t xml:space="preserve">.   </w:t>
      </w:r>
    </w:p>
    <w:p w14:paraId="7C6F8C1F" w14:textId="77777777" w:rsidR="002C7840" w:rsidRDefault="002C7840" w:rsidP="00C0382E">
      <w:pPr>
        <w:pStyle w:val="NoSpacing"/>
        <w:rPr>
          <w:lang w:val="en-GB"/>
        </w:rPr>
      </w:pPr>
    </w:p>
    <w:p w14:paraId="35E9ADED" w14:textId="77777777" w:rsidR="00C0382E" w:rsidRDefault="00C0382E" w:rsidP="00C0382E">
      <w:pPr>
        <w:pStyle w:val="NoSpacing"/>
        <w:rPr>
          <w:lang w:val="en-GB"/>
        </w:rPr>
      </w:pPr>
    </w:p>
    <w:p w14:paraId="3B6AC212" w14:textId="77777777" w:rsidR="002C7840" w:rsidRPr="002C7840" w:rsidRDefault="002C7840" w:rsidP="002C7840">
      <w:pPr>
        <w:pStyle w:val="NoSpacing"/>
      </w:pPr>
      <w:r w:rsidRPr="002C7840">
        <w:t>Yours truly,</w:t>
      </w:r>
    </w:p>
    <w:p w14:paraId="09A40FD3" w14:textId="77777777" w:rsidR="002C7840" w:rsidRPr="002C7840" w:rsidRDefault="002C7840" w:rsidP="002C7840">
      <w:pPr>
        <w:pStyle w:val="NoSpacing"/>
      </w:pPr>
      <w:r w:rsidRPr="002C7840">
        <w:rPr>
          <w:noProof/>
        </w:rPr>
        <w:drawing>
          <wp:inline distT="0" distB="0" distL="0" distR="0" wp14:anchorId="18DF9D1F" wp14:editId="559B6B54">
            <wp:extent cx="1352550" cy="441649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4416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FFB89D" w14:textId="77777777" w:rsidR="002C7840" w:rsidRPr="002C7840" w:rsidRDefault="002C7840" w:rsidP="002C7840">
      <w:pPr>
        <w:pStyle w:val="NoSpacing"/>
      </w:pPr>
      <w:r w:rsidRPr="002C7840">
        <w:t>Mark Garner</w:t>
      </w:r>
    </w:p>
    <w:p w14:paraId="6E5A4A41" w14:textId="77777777" w:rsidR="002C7840" w:rsidRPr="002C7840" w:rsidRDefault="002C7840" w:rsidP="002C7840">
      <w:pPr>
        <w:pStyle w:val="NoSpacing"/>
      </w:pPr>
      <w:r w:rsidRPr="002C7840">
        <w:t>Consultants for VECC/PIAC</w:t>
      </w:r>
    </w:p>
    <w:p w14:paraId="0340D96A" w14:textId="77777777" w:rsidR="00323310" w:rsidRDefault="00323310" w:rsidP="00C0382E">
      <w:pPr>
        <w:pStyle w:val="NoSpacing"/>
        <w:rPr>
          <w:color w:val="0000FF"/>
        </w:rPr>
      </w:pPr>
    </w:p>
    <w:p w14:paraId="2258CA7F" w14:textId="77777777" w:rsidR="00323310" w:rsidRDefault="00323310" w:rsidP="00C0382E">
      <w:pPr>
        <w:pStyle w:val="NoSpacing"/>
        <w:rPr>
          <w:rFonts w:eastAsia="Times New Roman" w:cs="Arial"/>
          <w:lang w:val="en-US" w:eastAsia="en-US"/>
        </w:rPr>
      </w:pPr>
    </w:p>
    <w:p w14:paraId="50EACD10" w14:textId="77777777" w:rsidR="002C7840" w:rsidRDefault="002C7840" w:rsidP="002C7840">
      <w:pPr>
        <w:pStyle w:val="NoSpacing"/>
      </w:pPr>
      <w:r>
        <w:t>Email copy:</w:t>
      </w:r>
    </w:p>
    <w:p w14:paraId="5AC9B3DB" w14:textId="77777777" w:rsidR="002C7840" w:rsidRPr="002861FC" w:rsidRDefault="002C7840" w:rsidP="002C7840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lang w:eastAsia="en-US"/>
        </w:rPr>
      </w:pPr>
      <w:bookmarkStart w:id="1" w:name="_Hlk54179413"/>
      <w:r w:rsidRPr="00353AB8">
        <w:rPr>
          <w:rFonts w:eastAsia="Times New Roman" w:cs="Arial"/>
          <w:lang w:eastAsia="en-US"/>
        </w:rPr>
        <w:t>Anton Kacicnik</w:t>
      </w:r>
      <w:r>
        <w:rPr>
          <w:rFonts w:eastAsia="Times New Roman" w:cs="Arial"/>
          <w:lang w:eastAsia="en-US"/>
        </w:rPr>
        <w:t xml:space="preserve">, Manager Rates, </w:t>
      </w:r>
      <w:r w:rsidRPr="002861FC">
        <w:rPr>
          <w:rFonts w:eastAsia="Times New Roman" w:cs="Arial"/>
          <w:lang w:eastAsia="en-US"/>
        </w:rPr>
        <w:t>Regulatory Affairs</w:t>
      </w:r>
    </w:p>
    <w:bookmarkEnd w:id="1"/>
    <w:p w14:paraId="0705B89F" w14:textId="77777777" w:rsidR="002C7840" w:rsidRDefault="002C7840" w:rsidP="002C7840">
      <w:pPr>
        <w:autoSpaceDE w:val="0"/>
        <w:autoSpaceDN w:val="0"/>
        <w:adjustRightInd w:val="0"/>
        <w:spacing w:after="0" w:line="240" w:lineRule="auto"/>
        <w:rPr>
          <w:rStyle w:val="Hyperlink"/>
          <w:rFonts w:eastAsia="Times New Roman" w:cs="Arial"/>
          <w:lang w:eastAsia="en-US"/>
        </w:rPr>
      </w:pPr>
      <w:r>
        <w:fldChar w:fldCharType="begin"/>
      </w:r>
      <w:r>
        <w:instrText xml:space="preserve"> HYPERLINK "mailto:EGIRegulatoryProceedings@enbridge.com" </w:instrText>
      </w:r>
      <w:r>
        <w:fldChar w:fldCharType="separate"/>
      </w:r>
      <w:r w:rsidRPr="00B03E46">
        <w:rPr>
          <w:rStyle w:val="Hyperlink"/>
          <w:rFonts w:eastAsia="Times New Roman" w:cs="Arial"/>
          <w:lang w:eastAsia="en-US"/>
        </w:rPr>
        <w:t>EGIRegulatoryProceedings@enbridge.com</w:t>
      </w:r>
      <w:r>
        <w:rPr>
          <w:rStyle w:val="Hyperlink"/>
          <w:rFonts w:eastAsia="Times New Roman" w:cs="Arial"/>
          <w:lang w:eastAsia="en-US"/>
        </w:rPr>
        <w:fldChar w:fldCharType="end"/>
      </w:r>
    </w:p>
    <w:p w14:paraId="018859FF" w14:textId="77777777" w:rsidR="002C7840" w:rsidRDefault="002C7840" w:rsidP="002C7840">
      <w:pPr>
        <w:autoSpaceDE w:val="0"/>
        <w:autoSpaceDN w:val="0"/>
        <w:adjustRightInd w:val="0"/>
        <w:spacing w:after="0" w:line="240" w:lineRule="auto"/>
        <w:rPr>
          <w:rStyle w:val="Hyperlink"/>
          <w:rFonts w:eastAsia="Times New Roman" w:cs="Arial"/>
          <w:color w:val="auto"/>
          <w:u w:val="none"/>
          <w:lang w:eastAsia="en-US"/>
        </w:rPr>
      </w:pPr>
      <w:r>
        <w:rPr>
          <w:rStyle w:val="Hyperlink"/>
          <w:rFonts w:eastAsia="Times New Roman" w:cs="Arial"/>
          <w:color w:val="auto"/>
          <w:u w:val="none"/>
          <w:lang w:eastAsia="en-US"/>
        </w:rPr>
        <w:t>David Stevens, Air and Berlis LLP</w:t>
      </w:r>
    </w:p>
    <w:p w14:paraId="66F141E2" w14:textId="77777777" w:rsidR="002C7840" w:rsidRDefault="00EB1164" w:rsidP="002C7840">
      <w:pPr>
        <w:autoSpaceDE w:val="0"/>
        <w:autoSpaceDN w:val="0"/>
        <w:adjustRightInd w:val="0"/>
        <w:spacing w:after="0" w:line="240" w:lineRule="auto"/>
        <w:rPr>
          <w:rStyle w:val="Hyperlink"/>
          <w:rFonts w:eastAsia="Times New Roman" w:cs="Arial"/>
          <w:color w:val="auto"/>
          <w:u w:val="none"/>
          <w:lang w:eastAsia="en-US"/>
        </w:rPr>
      </w:pPr>
      <w:hyperlink r:id="rId10" w:history="1">
        <w:r w:rsidR="002C7840" w:rsidRPr="00382E35">
          <w:rPr>
            <w:rStyle w:val="Hyperlink"/>
            <w:rFonts w:eastAsia="Times New Roman" w:cs="Arial"/>
            <w:lang w:eastAsia="en-US"/>
          </w:rPr>
          <w:t>dstevens@airdberlis.com</w:t>
        </w:r>
      </w:hyperlink>
    </w:p>
    <w:p w14:paraId="5079686C" w14:textId="77777777" w:rsidR="002C7840" w:rsidRDefault="002C7840" w:rsidP="002C7840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lang w:eastAsia="en-US"/>
        </w:rPr>
      </w:pPr>
    </w:p>
    <w:p w14:paraId="08257379" w14:textId="5940B47B" w:rsidR="002C7840" w:rsidRPr="00C3520A" w:rsidRDefault="002C7840" w:rsidP="00C0382E">
      <w:pPr>
        <w:pStyle w:val="NoSpacing"/>
        <w:rPr>
          <w:color w:val="0000FF"/>
        </w:rPr>
        <w:sectPr w:rsidR="002C7840" w:rsidRPr="00C3520A" w:rsidSect="002C38BB">
          <w:footerReference w:type="default" r:id="rId11"/>
          <w:pgSz w:w="12240" w:h="15840"/>
          <w:pgMar w:top="1440" w:right="1440" w:bottom="1440" w:left="1440" w:header="1440" w:footer="1440" w:gutter="0"/>
          <w:pgNumType w:start="1"/>
          <w:cols w:space="720"/>
          <w:noEndnote/>
        </w:sectPr>
      </w:pPr>
    </w:p>
    <w:p w14:paraId="1FCBAE91" w14:textId="77777777" w:rsidR="0019256C" w:rsidRPr="0019256C" w:rsidRDefault="0019256C" w:rsidP="0019256C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US" w:eastAsia="en-US"/>
        </w:rPr>
      </w:pPr>
    </w:p>
    <w:tbl>
      <w:tblPr>
        <w:tblStyle w:val="TableGrid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8"/>
        <w:gridCol w:w="4428"/>
      </w:tblGrid>
      <w:tr w:rsidR="0019256C" w:rsidRPr="0019256C" w14:paraId="48FED2D6" w14:textId="77777777" w:rsidTr="00177439">
        <w:tc>
          <w:tcPr>
            <w:tcW w:w="4428" w:type="dxa"/>
          </w:tcPr>
          <w:p w14:paraId="63F4C0B3" w14:textId="77777777" w:rsidR="0019256C" w:rsidRPr="0019256C" w:rsidRDefault="0019256C" w:rsidP="0019256C">
            <w:pPr>
              <w:spacing w:after="60"/>
              <w:outlineLvl w:val="0"/>
              <w:rPr>
                <w:rFonts w:ascii="Arial" w:hAnsi="Arial" w:cs="Arial"/>
                <w:b/>
                <w:bCs/>
                <w:kern w:val="28"/>
                <w:sz w:val="24"/>
                <w:szCs w:val="24"/>
                <w:lang w:val="en-US"/>
              </w:rPr>
            </w:pPr>
            <w:r w:rsidRPr="0019256C">
              <w:rPr>
                <w:rFonts w:ascii="Arial" w:hAnsi="Arial" w:cs="Arial"/>
                <w:b/>
                <w:bCs/>
                <w:kern w:val="28"/>
                <w:sz w:val="24"/>
                <w:szCs w:val="24"/>
                <w:lang w:val="en-US"/>
              </w:rPr>
              <w:t>REQUESTOR NAME</w:t>
            </w:r>
          </w:p>
        </w:tc>
        <w:tc>
          <w:tcPr>
            <w:tcW w:w="4428" w:type="dxa"/>
          </w:tcPr>
          <w:p w14:paraId="3F916C91" w14:textId="77777777" w:rsidR="0019256C" w:rsidRPr="0019256C" w:rsidRDefault="0019256C" w:rsidP="0019256C">
            <w:pPr>
              <w:spacing w:after="60"/>
              <w:outlineLvl w:val="0"/>
              <w:rPr>
                <w:rFonts w:ascii="Arial" w:hAnsi="Arial" w:cs="Arial"/>
                <w:b/>
                <w:bCs/>
                <w:kern w:val="28"/>
                <w:sz w:val="24"/>
                <w:szCs w:val="24"/>
                <w:lang w:val="en-US"/>
              </w:rPr>
            </w:pPr>
            <w:r w:rsidRPr="0019256C">
              <w:rPr>
                <w:rFonts w:ascii="Arial" w:hAnsi="Arial" w:cs="Arial"/>
                <w:b/>
                <w:bCs/>
                <w:kern w:val="28"/>
                <w:sz w:val="24"/>
                <w:szCs w:val="24"/>
                <w:lang w:val="en-US"/>
              </w:rPr>
              <w:t>VECC</w:t>
            </w:r>
          </w:p>
        </w:tc>
      </w:tr>
      <w:tr w:rsidR="0019256C" w:rsidRPr="0019256C" w14:paraId="49182477" w14:textId="77777777" w:rsidTr="00177439">
        <w:tc>
          <w:tcPr>
            <w:tcW w:w="4428" w:type="dxa"/>
          </w:tcPr>
          <w:p w14:paraId="72EB459D" w14:textId="77777777" w:rsidR="0019256C" w:rsidRPr="0019256C" w:rsidRDefault="0019256C" w:rsidP="0019256C">
            <w:pPr>
              <w:spacing w:after="60"/>
              <w:outlineLvl w:val="0"/>
              <w:rPr>
                <w:rFonts w:ascii="Arial" w:hAnsi="Arial" w:cs="Arial"/>
                <w:b/>
                <w:bCs/>
                <w:kern w:val="28"/>
                <w:sz w:val="24"/>
                <w:szCs w:val="24"/>
                <w:lang w:val="en-US"/>
              </w:rPr>
            </w:pPr>
            <w:r w:rsidRPr="0019256C">
              <w:rPr>
                <w:rFonts w:ascii="Arial" w:hAnsi="Arial" w:cs="Arial"/>
                <w:b/>
                <w:bCs/>
                <w:kern w:val="28"/>
                <w:sz w:val="24"/>
                <w:szCs w:val="24"/>
                <w:lang w:val="en-US"/>
              </w:rPr>
              <w:t>TO:</w:t>
            </w:r>
          </w:p>
        </w:tc>
        <w:tc>
          <w:tcPr>
            <w:tcW w:w="4428" w:type="dxa"/>
          </w:tcPr>
          <w:p w14:paraId="46DA8B20" w14:textId="77777777" w:rsidR="0019256C" w:rsidRPr="0019256C" w:rsidRDefault="00F231D7" w:rsidP="002D6D8C">
            <w:pPr>
              <w:spacing w:after="60"/>
              <w:outlineLvl w:val="0"/>
              <w:rPr>
                <w:rFonts w:ascii="Arial" w:hAnsi="Arial" w:cs="Arial"/>
                <w:b/>
                <w:bCs/>
                <w:kern w:val="28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kern w:val="28"/>
                <w:sz w:val="24"/>
                <w:szCs w:val="24"/>
                <w:lang w:val="en-US"/>
              </w:rPr>
              <w:t xml:space="preserve">Enbridge Gas </w:t>
            </w:r>
            <w:r w:rsidR="002D6D8C">
              <w:rPr>
                <w:rFonts w:ascii="Arial" w:hAnsi="Arial" w:cs="Arial"/>
                <w:b/>
                <w:bCs/>
                <w:kern w:val="28"/>
                <w:sz w:val="24"/>
                <w:szCs w:val="24"/>
                <w:lang w:val="en-US"/>
              </w:rPr>
              <w:t>Inc.</w:t>
            </w:r>
            <w:r>
              <w:rPr>
                <w:rFonts w:ascii="Arial" w:hAnsi="Arial" w:cs="Arial"/>
                <w:b/>
                <w:bCs/>
                <w:kern w:val="28"/>
                <w:sz w:val="24"/>
                <w:szCs w:val="24"/>
                <w:lang w:val="en-US"/>
              </w:rPr>
              <w:t xml:space="preserve"> (EG</w:t>
            </w:r>
            <w:r w:rsidR="002D6D8C">
              <w:rPr>
                <w:rFonts w:ascii="Arial" w:hAnsi="Arial" w:cs="Arial"/>
                <w:b/>
                <w:bCs/>
                <w:kern w:val="28"/>
                <w:sz w:val="24"/>
                <w:szCs w:val="24"/>
                <w:lang w:val="en-US"/>
              </w:rPr>
              <w:t>I</w:t>
            </w:r>
            <w:r>
              <w:rPr>
                <w:rFonts w:ascii="Arial" w:hAnsi="Arial" w:cs="Arial"/>
                <w:b/>
                <w:bCs/>
                <w:kern w:val="28"/>
                <w:sz w:val="24"/>
                <w:szCs w:val="24"/>
                <w:lang w:val="en-US"/>
              </w:rPr>
              <w:t>)</w:t>
            </w:r>
          </w:p>
        </w:tc>
      </w:tr>
      <w:tr w:rsidR="0019256C" w:rsidRPr="0019256C" w14:paraId="4237E9ED" w14:textId="77777777" w:rsidTr="00177439">
        <w:tc>
          <w:tcPr>
            <w:tcW w:w="4428" w:type="dxa"/>
          </w:tcPr>
          <w:p w14:paraId="3E3BBAE7" w14:textId="77777777" w:rsidR="0019256C" w:rsidRPr="0019256C" w:rsidRDefault="0019256C" w:rsidP="0019256C">
            <w:pPr>
              <w:spacing w:after="60"/>
              <w:outlineLvl w:val="0"/>
              <w:rPr>
                <w:rFonts w:ascii="Arial" w:hAnsi="Arial" w:cs="Arial"/>
                <w:b/>
                <w:bCs/>
                <w:kern w:val="28"/>
                <w:sz w:val="24"/>
                <w:szCs w:val="24"/>
                <w:lang w:val="en-US"/>
              </w:rPr>
            </w:pPr>
            <w:r w:rsidRPr="0019256C">
              <w:rPr>
                <w:rFonts w:ascii="Arial" w:hAnsi="Arial" w:cs="Arial"/>
                <w:b/>
                <w:bCs/>
                <w:kern w:val="28"/>
                <w:sz w:val="24"/>
                <w:szCs w:val="24"/>
                <w:lang w:val="en-US"/>
              </w:rPr>
              <w:t>DATE:</w:t>
            </w:r>
            <w:r w:rsidRPr="0019256C">
              <w:rPr>
                <w:rFonts w:ascii="Arial" w:hAnsi="Arial" w:cs="Arial"/>
                <w:b/>
                <w:bCs/>
                <w:kern w:val="28"/>
                <w:sz w:val="24"/>
                <w:szCs w:val="24"/>
                <w:lang w:val="en-US"/>
              </w:rPr>
              <w:tab/>
            </w:r>
          </w:p>
        </w:tc>
        <w:tc>
          <w:tcPr>
            <w:tcW w:w="4428" w:type="dxa"/>
          </w:tcPr>
          <w:p w14:paraId="147E094F" w14:textId="54B7882B" w:rsidR="0019256C" w:rsidRPr="0019256C" w:rsidRDefault="00057B67" w:rsidP="00236080">
            <w:pPr>
              <w:spacing w:after="60"/>
              <w:outlineLvl w:val="0"/>
              <w:rPr>
                <w:rFonts w:ascii="Arial" w:hAnsi="Arial" w:cs="Arial"/>
                <w:b/>
                <w:bCs/>
                <w:kern w:val="28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kern w:val="28"/>
                <w:sz w:val="24"/>
                <w:szCs w:val="24"/>
                <w:lang w:val="en-US"/>
              </w:rPr>
              <w:t>February 10, 2021</w:t>
            </w:r>
          </w:p>
        </w:tc>
      </w:tr>
      <w:tr w:rsidR="0019256C" w:rsidRPr="0019256C" w14:paraId="32A24805" w14:textId="77777777" w:rsidTr="00177439">
        <w:tc>
          <w:tcPr>
            <w:tcW w:w="4428" w:type="dxa"/>
          </w:tcPr>
          <w:p w14:paraId="7615F4D9" w14:textId="77777777" w:rsidR="0019256C" w:rsidRPr="0019256C" w:rsidRDefault="0019256C" w:rsidP="0019256C">
            <w:pPr>
              <w:spacing w:after="60"/>
              <w:outlineLvl w:val="0"/>
              <w:rPr>
                <w:rFonts w:ascii="Arial" w:hAnsi="Arial" w:cs="Arial"/>
                <w:b/>
                <w:bCs/>
                <w:kern w:val="28"/>
                <w:sz w:val="24"/>
                <w:szCs w:val="24"/>
                <w:lang w:val="en-US"/>
              </w:rPr>
            </w:pPr>
            <w:r w:rsidRPr="0019256C">
              <w:rPr>
                <w:rFonts w:ascii="Arial" w:hAnsi="Arial" w:cs="Arial"/>
                <w:b/>
                <w:bCs/>
                <w:kern w:val="28"/>
                <w:sz w:val="24"/>
                <w:szCs w:val="24"/>
                <w:lang w:val="en-US"/>
              </w:rPr>
              <w:t>CASE NO:</w:t>
            </w:r>
            <w:r w:rsidRPr="0019256C">
              <w:rPr>
                <w:rFonts w:ascii="Arial" w:hAnsi="Arial" w:cs="Arial"/>
                <w:bCs/>
                <w:kern w:val="28"/>
                <w:sz w:val="24"/>
                <w:szCs w:val="24"/>
                <w:lang w:val="en-US"/>
              </w:rPr>
              <w:tab/>
            </w:r>
          </w:p>
        </w:tc>
        <w:tc>
          <w:tcPr>
            <w:tcW w:w="4428" w:type="dxa"/>
          </w:tcPr>
          <w:p w14:paraId="435F1B2C" w14:textId="128BC1F7" w:rsidR="0019256C" w:rsidRPr="0019256C" w:rsidRDefault="0019256C" w:rsidP="00217710">
            <w:pPr>
              <w:spacing w:after="60"/>
              <w:outlineLvl w:val="0"/>
              <w:rPr>
                <w:rFonts w:ascii="Arial" w:hAnsi="Arial" w:cs="Arial"/>
                <w:b/>
                <w:bCs/>
                <w:kern w:val="28"/>
                <w:sz w:val="24"/>
                <w:szCs w:val="24"/>
                <w:lang w:val="en-US"/>
              </w:rPr>
            </w:pPr>
            <w:r w:rsidRPr="0019256C">
              <w:rPr>
                <w:rFonts w:ascii="Arial" w:hAnsi="Arial" w:cs="Arial"/>
                <w:b/>
                <w:bCs/>
                <w:kern w:val="28"/>
                <w:sz w:val="24"/>
                <w:szCs w:val="24"/>
                <w:lang w:val="en-US"/>
              </w:rPr>
              <w:t>EB-20</w:t>
            </w:r>
            <w:r w:rsidR="002C7840">
              <w:rPr>
                <w:rFonts w:ascii="Arial" w:hAnsi="Arial" w:cs="Arial"/>
                <w:b/>
                <w:bCs/>
                <w:kern w:val="28"/>
                <w:sz w:val="24"/>
                <w:szCs w:val="24"/>
                <w:lang w:val="en-US"/>
              </w:rPr>
              <w:t>20-0134</w:t>
            </w:r>
          </w:p>
        </w:tc>
      </w:tr>
      <w:tr w:rsidR="0019256C" w:rsidRPr="0019256C" w14:paraId="24846B30" w14:textId="77777777" w:rsidTr="00177439">
        <w:tc>
          <w:tcPr>
            <w:tcW w:w="4428" w:type="dxa"/>
          </w:tcPr>
          <w:p w14:paraId="16B1A3E9" w14:textId="77777777" w:rsidR="0019256C" w:rsidRPr="0019256C" w:rsidRDefault="0019256C" w:rsidP="0019256C">
            <w:pPr>
              <w:spacing w:after="60"/>
              <w:outlineLvl w:val="0"/>
              <w:rPr>
                <w:rFonts w:ascii="Arial" w:hAnsi="Arial" w:cs="Arial"/>
                <w:b/>
                <w:bCs/>
                <w:kern w:val="28"/>
                <w:sz w:val="24"/>
                <w:szCs w:val="24"/>
                <w:lang w:val="en-US"/>
              </w:rPr>
            </w:pPr>
            <w:r w:rsidRPr="0019256C">
              <w:rPr>
                <w:rFonts w:ascii="Arial" w:hAnsi="Arial" w:cs="Arial"/>
                <w:b/>
                <w:bCs/>
                <w:kern w:val="28"/>
                <w:sz w:val="24"/>
                <w:szCs w:val="24"/>
                <w:lang w:val="en-US"/>
              </w:rPr>
              <w:t>APPLICATION NAME</w:t>
            </w:r>
          </w:p>
        </w:tc>
        <w:tc>
          <w:tcPr>
            <w:tcW w:w="4428" w:type="dxa"/>
          </w:tcPr>
          <w:p w14:paraId="37E9EF0C" w14:textId="19D36370" w:rsidR="0019256C" w:rsidRPr="0019256C" w:rsidRDefault="0019256C" w:rsidP="00217710">
            <w:pPr>
              <w:spacing w:after="60"/>
              <w:outlineLvl w:val="0"/>
              <w:rPr>
                <w:rFonts w:ascii="Arial" w:hAnsi="Arial" w:cs="Arial"/>
                <w:b/>
                <w:bCs/>
                <w:kern w:val="28"/>
                <w:sz w:val="24"/>
                <w:szCs w:val="24"/>
                <w:lang w:val="en-US"/>
              </w:rPr>
            </w:pPr>
            <w:r w:rsidRPr="0019256C">
              <w:rPr>
                <w:rFonts w:ascii="Arial" w:hAnsi="Arial" w:cs="Arial"/>
                <w:b/>
                <w:bCs/>
                <w:kern w:val="28"/>
                <w:sz w:val="24"/>
                <w:szCs w:val="24"/>
                <w:lang w:val="en-US"/>
              </w:rPr>
              <w:t>201</w:t>
            </w:r>
            <w:r w:rsidR="002C7840">
              <w:rPr>
                <w:rFonts w:ascii="Arial" w:hAnsi="Arial" w:cs="Arial"/>
                <w:b/>
                <w:bCs/>
                <w:kern w:val="28"/>
                <w:sz w:val="24"/>
                <w:szCs w:val="24"/>
                <w:lang w:val="en-US"/>
              </w:rPr>
              <w:t>9</w:t>
            </w:r>
            <w:r w:rsidR="00217710">
              <w:rPr>
                <w:rFonts w:ascii="Arial" w:hAnsi="Arial" w:cs="Arial"/>
                <w:b/>
                <w:bCs/>
                <w:kern w:val="28"/>
                <w:sz w:val="24"/>
                <w:szCs w:val="24"/>
                <w:lang w:val="en-US"/>
              </w:rPr>
              <w:t xml:space="preserve"> Disposition of Deferral &amp; </w:t>
            </w:r>
            <w:r w:rsidR="00E639D5">
              <w:rPr>
                <w:rFonts w:ascii="Arial" w:hAnsi="Arial" w:cs="Arial"/>
                <w:b/>
                <w:bCs/>
                <w:kern w:val="28"/>
                <w:sz w:val="24"/>
                <w:szCs w:val="24"/>
                <w:lang w:val="en-US"/>
              </w:rPr>
              <w:t>Variance</w:t>
            </w:r>
            <w:r w:rsidR="00217710">
              <w:rPr>
                <w:rFonts w:ascii="Arial" w:hAnsi="Arial" w:cs="Arial"/>
                <w:b/>
                <w:bCs/>
                <w:kern w:val="28"/>
                <w:sz w:val="24"/>
                <w:szCs w:val="24"/>
                <w:lang w:val="en-US"/>
              </w:rPr>
              <w:t xml:space="preserve"> Account Balances</w:t>
            </w:r>
          </w:p>
        </w:tc>
      </w:tr>
    </w:tbl>
    <w:p w14:paraId="0710E363" w14:textId="77777777" w:rsidR="0019256C" w:rsidRPr="0019256C" w:rsidRDefault="0019256C" w:rsidP="0019256C">
      <w:pPr>
        <w:tabs>
          <w:tab w:val="right" w:leader="underscore" w:pos="8647"/>
        </w:tabs>
        <w:spacing w:after="60" w:line="240" w:lineRule="auto"/>
        <w:outlineLvl w:val="0"/>
        <w:rPr>
          <w:rFonts w:ascii="Arial" w:eastAsia="Times New Roman" w:hAnsi="Arial" w:cs="Arial"/>
          <w:bCs/>
          <w:kern w:val="28"/>
          <w:sz w:val="24"/>
          <w:szCs w:val="24"/>
          <w:lang w:val="en-US"/>
        </w:rPr>
      </w:pPr>
      <w:r w:rsidRPr="0019256C">
        <w:rPr>
          <w:rFonts w:ascii="Arial" w:eastAsia="Times New Roman" w:hAnsi="Arial" w:cs="Arial"/>
          <w:bCs/>
          <w:kern w:val="28"/>
          <w:sz w:val="24"/>
          <w:szCs w:val="24"/>
          <w:lang w:val="en-US"/>
        </w:rPr>
        <w:tab/>
      </w:r>
    </w:p>
    <w:p w14:paraId="2DF0035D" w14:textId="77777777" w:rsidR="0019256C" w:rsidRPr="0019256C" w:rsidRDefault="0019256C" w:rsidP="0019256C">
      <w:pPr>
        <w:widowControl w:val="0"/>
        <w:tabs>
          <w:tab w:val="left" w:pos="625"/>
          <w:tab w:val="left" w:pos="6090"/>
        </w:tabs>
        <w:spacing w:before="13" w:after="0"/>
        <w:ind w:right="360"/>
        <w:rPr>
          <w:rFonts w:ascii="Arial" w:eastAsia="Arial" w:hAnsi="Arial" w:cs="Arial"/>
          <w:b/>
          <w:sz w:val="24"/>
          <w:szCs w:val="24"/>
          <w:lang w:val="en-US" w:eastAsia="en-US"/>
        </w:rPr>
      </w:pPr>
    </w:p>
    <w:p w14:paraId="656B3CF9" w14:textId="2DFDA75F" w:rsidR="0093701F" w:rsidRDefault="0019256C" w:rsidP="005F3A5D">
      <w:pPr>
        <w:widowControl w:val="0"/>
        <w:tabs>
          <w:tab w:val="left" w:pos="625"/>
        </w:tabs>
        <w:spacing w:after="0"/>
        <w:ind w:right="357"/>
        <w:rPr>
          <w:rFonts w:ascii="Arial" w:eastAsia="Arial" w:hAnsi="Arial" w:cs="Arial"/>
          <w:sz w:val="24"/>
          <w:szCs w:val="24"/>
          <w:lang w:val="en-US" w:eastAsia="en-US"/>
        </w:rPr>
      </w:pPr>
      <w:r w:rsidRPr="0019256C">
        <w:rPr>
          <w:rFonts w:ascii="Arial" w:eastAsia="Arial" w:hAnsi="Arial" w:cs="Arial"/>
          <w:sz w:val="24"/>
          <w:szCs w:val="24"/>
          <w:lang w:val="en-US" w:eastAsia="en-US"/>
        </w:rPr>
        <w:tab/>
      </w:r>
      <w:r w:rsidR="0004358D">
        <w:rPr>
          <w:rFonts w:ascii="Arial" w:eastAsia="Arial" w:hAnsi="Arial" w:cs="Arial"/>
          <w:sz w:val="24"/>
          <w:szCs w:val="24"/>
          <w:lang w:val="en-US" w:eastAsia="en-US"/>
        </w:rPr>
        <w:t>VECC-</w:t>
      </w:r>
      <w:r w:rsidR="005F3A5D">
        <w:rPr>
          <w:rFonts w:ascii="Arial" w:eastAsia="Arial" w:hAnsi="Arial" w:cs="Arial"/>
          <w:sz w:val="24"/>
          <w:szCs w:val="24"/>
          <w:lang w:val="en-US" w:eastAsia="en-US"/>
        </w:rPr>
        <w:t>1</w:t>
      </w:r>
    </w:p>
    <w:p w14:paraId="5E0F0D5F" w14:textId="2F397119" w:rsidR="0093701F" w:rsidRDefault="0093701F" w:rsidP="000C5094">
      <w:pPr>
        <w:widowControl w:val="0"/>
        <w:tabs>
          <w:tab w:val="left" w:pos="625"/>
        </w:tabs>
        <w:spacing w:after="0"/>
        <w:ind w:right="360"/>
        <w:rPr>
          <w:rFonts w:ascii="Arial" w:eastAsia="Arial" w:hAnsi="Arial" w:cs="Arial"/>
          <w:sz w:val="24"/>
          <w:szCs w:val="24"/>
          <w:lang w:val="en-US" w:eastAsia="en-US"/>
        </w:rPr>
      </w:pPr>
      <w:r>
        <w:rPr>
          <w:rFonts w:ascii="Arial" w:eastAsia="Arial" w:hAnsi="Arial" w:cs="Arial"/>
          <w:sz w:val="24"/>
          <w:szCs w:val="24"/>
          <w:lang w:val="en-US" w:eastAsia="en-US"/>
        </w:rPr>
        <w:tab/>
        <w:t>Reference:</w:t>
      </w:r>
      <w:r>
        <w:rPr>
          <w:rFonts w:ascii="Arial" w:eastAsia="Arial" w:hAnsi="Arial" w:cs="Arial"/>
          <w:sz w:val="24"/>
          <w:szCs w:val="24"/>
          <w:lang w:val="en-US" w:eastAsia="en-US"/>
        </w:rPr>
        <w:tab/>
        <w:t xml:space="preserve">Exhibit </w:t>
      </w:r>
      <w:r w:rsidR="00057B67">
        <w:rPr>
          <w:rFonts w:ascii="Arial" w:eastAsia="Arial" w:hAnsi="Arial" w:cs="Arial"/>
          <w:sz w:val="24"/>
          <w:szCs w:val="24"/>
          <w:lang w:val="en-US" w:eastAsia="en-US"/>
        </w:rPr>
        <w:t>H</w:t>
      </w:r>
      <w:r w:rsidR="00B94BEC">
        <w:rPr>
          <w:rFonts w:ascii="Arial" w:eastAsia="Arial" w:hAnsi="Arial" w:cs="Arial"/>
          <w:sz w:val="24"/>
          <w:szCs w:val="24"/>
          <w:lang w:val="en-US" w:eastAsia="en-US"/>
        </w:rPr>
        <w:t xml:space="preserve">, </w:t>
      </w:r>
      <w:r w:rsidR="003C0FE2">
        <w:rPr>
          <w:rFonts w:ascii="Arial" w:eastAsia="Arial" w:hAnsi="Arial" w:cs="Arial"/>
          <w:sz w:val="24"/>
          <w:szCs w:val="24"/>
          <w:lang w:val="en-US" w:eastAsia="en-US"/>
        </w:rPr>
        <w:t xml:space="preserve">page </w:t>
      </w:r>
      <w:r w:rsidR="007A7A29">
        <w:rPr>
          <w:rFonts w:ascii="Arial" w:eastAsia="Arial" w:hAnsi="Arial" w:cs="Arial"/>
          <w:sz w:val="24"/>
          <w:szCs w:val="24"/>
          <w:lang w:val="en-US" w:eastAsia="en-US"/>
        </w:rPr>
        <w:t>7</w:t>
      </w:r>
    </w:p>
    <w:p w14:paraId="0280EB74" w14:textId="77777777" w:rsidR="0093701F" w:rsidRDefault="0093701F" w:rsidP="000C5094">
      <w:pPr>
        <w:widowControl w:val="0"/>
        <w:tabs>
          <w:tab w:val="left" w:pos="625"/>
        </w:tabs>
        <w:spacing w:after="0"/>
        <w:ind w:right="360"/>
        <w:rPr>
          <w:rFonts w:ascii="Arial" w:eastAsia="Arial" w:hAnsi="Arial" w:cs="Arial"/>
          <w:sz w:val="24"/>
          <w:szCs w:val="24"/>
          <w:lang w:val="en-US" w:eastAsia="en-US"/>
        </w:rPr>
      </w:pPr>
    </w:p>
    <w:p w14:paraId="26D570DF" w14:textId="4E9481C5" w:rsidR="00B7040D" w:rsidRDefault="0093701F" w:rsidP="000C5094">
      <w:pPr>
        <w:widowControl w:val="0"/>
        <w:tabs>
          <w:tab w:val="left" w:pos="625"/>
          <w:tab w:val="left" w:pos="993"/>
          <w:tab w:val="left" w:pos="1134"/>
        </w:tabs>
        <w:spacing w:after="0"/>
        <w:ind w:left="993" w:right="360" w:hanging="993"/>
        <w:rPr>
          <w:rFonts w:ascii="Arial" w:eastAsia="Arial" w:hAnsi="Arial" w:cs="Arial"/>
          <w:sz w:val="24"/>
          <w:szCs w:val="24"/>
          <w:lang w:val="en-US" w:eastAsia="en-US"/>
        </w:rPr>
      </w:pPr>
      <w:r>
        <w:rPr>
          <w:rFonts w:ascii="Arial" w:eastAsia="Arial" w:hAnsi="Arial" w:cs="Arial"/>
          <w:sz w:val="24"/>
          <w:szCs w:val="24"/>
          <w:lang w:val="en-US" w:eastAsia="en-US"/>
        </w:rPr>
        <w:tab/>
        <w:t>a)</w:t>
      </w:r>
      <w:r>
        <w:rPr>
          <w:rFonts w:ascii="Arial" w:eastAsia="Arial" w:hAnsi="Arial" w:cs="Arial"/>
          <w:sz w:val="24"/>
          <w:szCs w:val="24"/>
          <w:lang w:val="en-US" w:eastAsia="en-US"/>
        </w:rPr>
        <w:tab/>
      </w:r>
      <w:r w:rsidR="00B94BEC">
        <w:rPr>
          <w:rFonts w:ascii="Arial" w:eastAsia="Arial" w:hAnsi="Arial" w:cs="Arial"/>
          <w:sz w:val="24"/>
          <w:szCs w:val="24"/>
          <w:lang w:val="en-US" w:eastAsia="en-US"/>
        </w:rPr>
        <w:t xml:space="preserve">Please </w:t>
      </w:r>
      <w:r w:rsidR="007A7A29">
        <w:rPr>
          <w:rFonts w:ascii="Arial" w:eastAsia="Arial" w:hAnsi="Arial" w:cs="Arial"/>
          <w:sz w:val="24"/>
          <w:szCs w:val="24"/>
          <w:lang w:val="en-US" w:eastAsia="en-US"/>
        </w:rPr>
        <w:t xml:space="preserve"> provide a description of</w:t>
      </w:r>
      <w:r w:rsidR="0018189E">
        <w:rPr>
          <w:rFonts w:ascii="Arial" w:eastAsia="Arial" w:hAnsi="Arial" w:cs="Arial"/>
          <w:sz w:val="24"/>
          <w:szCs w:val="24"/>
          <w:lang w:val="en-US" w:eastAsia="en-US"/>
        </w:rPr>
        <w:t xml:space="preserve"> the nature of (all) the </w:t>
      </w:r>
      <w:r w:rsidR="007A7A29">
        <w:rPr>
          <w:rFonts w:ascii="Arial" w:eastAsia="Arial" w:hAnsi="Arial" w:cs="Arial"/>
          <w:sz w:val="24"/>
          <w:szCs w:val="24"/>
          <w:lang w:val="en-US" w:eastAsia="en-US"/>
        </w:rPr>
        <w:t xml:space="preserve">tax changes that were </w:t>
      </w:r>
      <w:r w:rsidR="0018189E">
        <w:rPr>
          <w:rFonts w:ascii="Arial" w:eastAsia="Arial" w:hAnsi="Arial" w:cs="Arial"/>
          <w:sz w:val="24"/>
          <w:szCs w:val="24"/>
          <w:lang w:val="en-US" w:eastAsia="en-US"/>
        </w:rPr>
        <w:t xml:space="preserve">under consideration in </w:t>
      </w:r>
      <w:r w:rsidR="007A7A29">
        <w:rPr>
          <w:rFonts w:ascii="Arial" w:eastAsia="Arial" w:hAnsi="Arial" w:cs="Arial"/>
          <w:sz w:val="24"/>
          <w:szCs w:val="24"/>
          <w:lang w:val="en-US" w:eastAsia="en-US"/>
        </w:rPr>
        <w:t>EB-2007-0606</w:t>
      </w:r>
      <w:r w:rsidR="0018189E">
        <w:rPr>
          <w:rFonts w:ascii="Arial" w:eastAsia="Arial" w:hAnsi="Arial" w:cs="Arial"/>
          <w:sz w:val="24"/>
          <w:szCs w:val="24"/>
          <w:lang w:val="en-US" w:eastAsia="en-US"/>
        </w:rPr>
        <w:t>.</w:t>
      </w:r>
      <w:r w:rsidR="007A7A29">
        <w:rPr>
          <w:rFonts w:ascii="Arial" w:eastAsia="Arial" w:hAnsi="Arial" w:cs="Arial"/>
          <w:sz w:val="24"/>
          <w:szCs w:val="24"/>
          <w:lang w:val="en-US" w:eastAsia="en-US"/>
        </w:rPr>
        <w:t xml:space="preserve">  Please provide the amounts </w:t>
      </w:r>
      <w:r w:rsidR="0018189E">
        <w:rPr>
          <w:rFonts w:ascii="Arial" w:eastAsia="Arial" w:hAnsi="Arial" w:cs="Arial"/>
          <w:sz w:val="24"/>
          <w:szCs w:val="24"/>
          <w:lang w:val="en-US" w:eastAsia="en-US"/>
        </w:rPr>
        <w:t xml:space="preserve">(relative impact) of the different </w:t>
      </w:r>
      <w:r w:rsidR="007A7A29">
        <w:rPr>
          <w:rFonts w:ascii="Arial" w:eastAsia="Arial" w:hAnsi="Arial" w:cs="Arial"/>
          <w:sz w:val="24"/>
          <w:szCs w:val="24"/>
          <w:lang w:val="en-US" w:eastAsia="en-US"/>
        </w:rPr>
        <w:t>type</w:t>
      </w:r>
      <w:r w:rsidR="00304CB6">
        <w:rPr>
          <w:rFonts w:ascii="Arial" w:eastAsia="Arial" w:hAnsi="Arial" w:cs="Arial"/>
          <w:sz w:val="24"/>
          <w:szCs w:val="24"/>
          <w:lang w:val="en-US" w:eastAsia="en-US"/>
        </w:rPr>
        <w:t>s</w:t>
      </w:r>
      <w:r w:rsidR="007A7A29">
        <w:rPr>
          <w:rFonts w:ascii="Arial" w:eastAsia="Arial" w:hAnsi="Arial" w:cs="Arial"/>
          <w:sz w:val="24"/>
          <w:szCs w:val="24"/>
          <w:lang w:val="en-US" w:eastAsia="en-US"/>
        </w:rPr>
        <w:t xml:space="preserve"> of tax change</w:t>
      </w:r>
      <w:r w:rsidR="0018189E">
        <w:rPr>
          <w:rFonts w:ascii="Arial" w:eastAsia="Arial" w:hAnsi="Arial" w:cs="Arial"/>
          <w:sz w:val="24"/>
          <w:szCs w:val="24"/>
          <w:lang w:val="en-US" w:eastAsia="en-US"/>
        </w:rPr>
        <w:t xml:space="preserve"> if there were more than one being considered</w:t>
      </w:r>
      <w:r w:rsidR="007A7A29">
        <w:rPr>
          <w:rFonts w:ascii="Arial" w:eastAsia="Arial" w:hAnsi="Arial" w:cs="Arial"/>
          <w:sz w:val="24"/>
          <w:szCs w:val="24"/>
          <w:lang w:val="en-US" w:eastAsia="en-US"/>
        </w:rPr>
        <w:t xml:space="preserve"> in that decision.</w:t>
      </w:r>
    </w:p>
    <w:p w14:paraId="6557E989" w14:textId="77777777" w:rsidR="00B7040D" w:rsidRDefault="00B7040D" w:rsidP="000C5094">
      <w:pPr>
        <w:widowControl w:val="0"/>
        <w:tabs>
          <w:tab w:val="left" w:pos="625"/>
          <w:tab w:val="left" w:pos="993"/>
          <w:tab w:val="left" w:pos="1134"/>
        </w:tabs>
        <w:spacing w:after="0"/>
        <w:ind w:left="993" w:right="360" w:hanging="993"/>
        <w:rPr>
          <w:rFonts w:ascii="Arial" w:eastAsia="Arial" w:hAnsi="Arial" w:cs="Arial"/>
          <w:sz w:val="24"/>
          <w:szCs w:val="24"/>
          <w:lang w:val="en-US" w:eastAsia="en-US"/>
        </w:rPr>
      </w:pPr>
    </w:p>
    <w:p w14:paraId="324E46B1" w14:textId="71103DBB" w:rsidR="004C2BF1" w:rsidRDefault="004C2BF1" w:rsidP="000C5094">
      <w:pPr>
        <w:widowControl w:val="0"/>
        <w:tabs>
          <w:tab w:val="left" w:pos="625"/>
          <w:tab w:val="left" w:pos="993"/>
          <w:tab w:val="left" w:pos="1134"/>
        </w:tabs>
        <w:spacing w:after="0"/>
        <w:ind w:left="720" w:right="360" w:hanging="720"/>
        <w:rPr>
          <w:rFonts w:ascii="Arial" w:eastAsia="Arial" w:hAnsi="Arial" w:cs="Arial"/>
          <w:sz w:val="24"/>
          <w:szCs w:val="24"/>
          <w:lang w:val="en-US" w:eastAsia="en-US"/>
        </w:rPr>
      </w:pPr>
      <w:r>
        <w:rPr>
          <w:rFonts w:ascii="Arial" w:eastAsia="Arial" w:hAnsi="Arial" w:cs="Arial"/>
          <w:sz w:val="24"/>
          <w:szCs w:val="24"/>
          <w:lang w:val="en-US" w:eastAsia="en-US"/>
        </w:rPr>
        <w:tab/>
        <w:t>VECC-</w:t>
      </w:r>
      <w:r w:rsidR="005F3A5D">
        <w:rPr>
          <w:rFonts w:ascii="Arial" w:eastAsia="Arial" w:hAnsi="Arial" w:cs="Arial"/>
          <w:sz w:val="24"/>
          <w:szCs w:val="24"/>
          <w:lang w:val="en-US" w:eastAsia="en-US"/>
        </w:rPr>
        <w:t>2</w:t>
      </w:r>
    </w:p>
    <w:p w14:paraId="7FFAD0AF" w14:textId="67B0D005" w:rsidR="004C2BF1" w:rsidRDefault="004C2BF1" w:rsidP="000C5094">
      <w:pPr>
        <w:widowControl w:val="0"/>
        <w:tabs>
          <w:tab w:val="left" w:pos="625"/>
          <w:tab w:val="left" w:pos="993"/>
          <w:tab w:val="left" w:pos="1134"/>
        </w:tabs>
        <w:spacing w:after="0"/>
        <w:ind w:left="720" w:right="360" w:hanging="720"/>
        <w:rPr>
          <w:rFonts w:ascii="Arial" w:eastAsia="Arial" w:hAnsi="Arial" w:cs="Arial"/>
          <w:sz w:val="24"/>
          <w:szCs w:val="24"/>
          <w:lang w:val="en-US" w:eastAsia="en-US"/>
        </w:rPr>
      </w:pPr>
      <w:r>
        <w:rPr>
          <w:rFonts w:ascii="Arial" w:eastAsia="Arial" w:hAnsi="Arial" w:cs="Arial"/>
          <w:sz w:val="24"/>
          <w:szCs w:val="24"/>
          <w:lang w:val="en-US" w:eastAsia="en-US"/>
        </w:rPr>
        <w:tab/>
        <w:t>Reference:</w:t>
      </w:r>
      <w:r>
        <w:rPr>
          <w:rFonts w:ascii="Arial" w:eastAsia="Arial" w:hAnsi="Arial" w:cs="Arial"/>
          <w:sz w:val="24"/>
          <w:szCs w:val="24"/>
          <w:lang w:val="en-US" w:eastAsia="en-US"/>
        </w:rPr>
        <w:tab/>
        <w:t xml:space="preserve">Exhibit </w:t>
      </w:r>
      <w:r w:rsidR="000C5094">
        <w:rPr>
          <w:rFonts w:ascii="Arial" w:eastAsia="Arial" w:hAnsi="Arial" w:cs="Arial"/>
          <w:sz w:val="24"/>
          <w:szCs w:val="24"/>
          <w:lang w:val="en-US" w:eastAsia="en-US"/>
        </w:rPr>
        <w:t xml:space="preserve"> </w:t>
      </w:r>
      <w:r w:rsidR="00057B67">
        <w:rPr>
          <w:rFonts w:ascii="Arial" w:eastAsia="Arial" w:hAnsi="Arial" w:cs="Arial"/>
          <w:sz w:val="24"/>
          <w:szCs w:val="24"/>
          <w:lang w:val="en-US" w:eastAsia="en-US"/>
        </w:rPr>
        <w:t>H</w:t>
      </w:r>
      <w:r w:rsidR="00324E9C">
        <w:rPr>
          <w:rFonts w:ascii="Arial" w:eastAsia="Arial" w:hAnsi="Arial" w:cs="Arial"/>
          <w:sz w:val="24"/>
          <w:szCs w:val="24"/>
          <w:lang w:val="en-US" w:eastAsia="en-US"/>
        </w:rPr>
        <w:t xml:space="preserve">, </w:t>
      </w:r>
      <w:r w:rsidR="003C0FE2">
        <w:rPr>
          <w:rFonts w:ascii="Arial" w:eastAsia="Arial" w:hAnsi="Arial" w:cs="Arial"/>
          <w:sz w:val="24"/>
          <w:szCs w:val="24"/>
          <w:lang w:val="en-US" w:eastAsia="en-US"/>
        </w:rPr>
        <w:t xml:space="preserve">page </w:t>
      </w:r>
      <w:r w:rsidR="007A7A29">
        <w:rPr>
          <w:rFonts w:ascii="Arial" w:eastAsia="Arial" w:hAnsi="Arial" w:cs="Arial"/>
          <w:sz w:val="24"/>
          <w:szCs w:val="24"/>
          <w:lang w:val="en-US" w:eastAsia="en-US"/>
        </w:rPr>
        <w:t>8</w:t>
      </w:r>
    </w:p>
    <w:p w14:paraId="5424C85A" w14:textId="77777777" w:rsidR="00BA6986" w:rsidRDefault="00BA6986" w:rsidP="000C5094">
      <w:pPr>
        <w:widowControl w:val="0"/>
        <w:tabs>
          <w:tab w:val="left" w:pos="625"/>
          <w:tab w:val="left" w:pos="993"/>
          <w:tab w:val="left" w:pos="1134"/>
        </w:tabs>
        <w:spacing w:after="0"/>
        <w:ind w:left="720" w:right="360" w:hanging="720"/>
        <w:rPr>
          <w:rFonts w:ascii="Arial" w:eastAsia="Arial" w:hAnsi="Arial" w:cs="Arial"/>
          <w:sz w:val="24"/>
          <w:szCs w:val="24"/>
          <w:lang w:val="en-US" w:eastAsia="en-US"/>
        </w:rPr>
      </w:pPr>
    </w:p>
    <w:p w14:paraId="3F7B793F" w14:textId="76542BAA" w:rsidR="003C0FE2" w:rsidRPr="003C0FE2" w:rsidRDefault="00324E9C" w:rsidP="003C0FE2">
      <w:pPr>
        <w:pStyle w:val="ListParagraph"/>
        <w:widowControl w:val="0"/>
        <w:numPr>
          <w:ilvl w:val="0"/>
          <w:numId w:val="23"/>
        </w:numPr>
        <w:tabs>
          <w:tab w:val="left" w:pos="625"/>
          <w:tab w:val="left" w:pos="993"/>
          <w:tab w:val="left" w:pos="1134"/>
        </w:tabs>
        <w:spacing w:after="0"/>
        <w:ind w:right="360"/>
        <w:rPr>
          <w:rFonts w:ascii="Arial" w:eastAsia="Arial" w:hAnsi="Arial" w:cs="Arial"/>
          <w:sz w:val="24"/>
          <w:szCs w:val="24"/>
          <w:lang w:val="en-US" w:eastAsia="en-US"/>
        </w:rPr>
      </w:pPr>
      <w:r w:rsidRPr="003C0FE2">
        <w:rPr>
          <w:rFonts w:ascii="Arial" w:eastAsia="Arial" w:hAnsi="Arial" w:cs="Arial"/>
          <w:sz w:val="24"/>
          <w:szCs w:val="24"/>
          <w:lang w:val="en-US" w:eastAsia="en-US"/>
        </w:rPr>
        <w:t xml:space="preserve">Please </w:t>
      </w:r>
      <w:r w:rsidR="007A7A29">
        <w:rPr>
          <w:rFonts w:ascii="Arial" w:eastAsia="Arial" w:hAnsi="Arial" w:cs="Arial"/>
          <w:sz w:val="24"/>
          <w:szCs w:val="24"/>
          <w:lang w:val="en-US" w:eastAsia="en-US"/>
        </w:rPr>
        <w:t>provide the reference for footnote 7 – EB-2013-0322 UGL Settlement Agreement.</w:t>
      </w:r>
    </w:p>
    <w:p w14:paraId="0D3529BF" w14:textId="3569E36B" w:rsidR="00BA6986" w:rsidRDefault="00BA6986" w:rsidP="000C5094">
      <w:pPr>
        <w:widowControl w:val="0"/>
        <w:tabs>
          <w:tab w:val="left" w:pos="625"/>
          <w:tab w:val="left" w:pos="993"/>
          <w:tab w:val="left" w:pos="1134"/>
        </w:tabs>
        <w:spacing w:after="0"/>
        <w:ind w:left="993" w:right="360" w:hanging="993"/>
        <w:rPr>
          <w:rFonts w:ascii="Arial" w:eastAsia="Arial" w:hAnsi="Arial" w:cs="Arial"/>
          <w:sz w:val="24"/>
          <w:szCs w:val="24"/>
          <w:lang w:val="en-US" w:eastAsia="en-US"/>
        </w:rPr>
      </w:pPr>
    </w:p>
    <w:p w14:paraId="58842E5E" w14:textId="514AD5A4" w:rsidR="002971C4" w:rsidRDefault="002971C4" w:rsidP="000C5094">
      <w:pPr>
        <w:widowControl w:val="0"/>
        <w:tabs>
          <w:tab w:val="left" w:pos="625"/>
        </w:tabs>
        <w:spacing w:after="0"/>
        <w:ind w:right="360"/>
        <w:rPr>
          <w:rFonts w:ascii="Arial" w:eastAsia="Arial" w:hAnsi="Arial" w:cs="Arial"/>
          <w:sz w:val="24"/>
          <w:szCs w:val="24"/>
          <w:lang w:val="en-US" w:eastAsia="en-US"/>
        </w:rPr>
      </w:pPr>
      <w:r>
        <w:rPr>
          <w:rFonts w:ascii="Arial" w:eastAsia="Arial" w:hAnsi="Arial" w:cs="Arial"/>
          <w:sz w:val="24"/>
          <w:szCs w:val="24"/>
          <w:lang w:val="en-US" w:eastAsia="en-US"/>
        </w:rPr>
        <w:tab/>
        <w:t>VECC-</w:t>
      </w:r>
      <w:r w:rsidR="005F3A5D">
        <w:rPr>
          <w:rFonts w:ascii="Arial" w:eastAsia="Arial" w:hAnsi="Arial" w:cs="Arial"/>
          <w:sz w:val="24"/>
          <w:szCs w:val="24"/>
          <w:lang w:val="en-US" w:eastAsia="en-US"/>
        </w:rPr>
        <w:t>3</w:t>
      </w:r>
    </w:p>
    <w:p w14:paraId="61F3B0A0" w14:textId="140BEC7F" w:rsidR="002971C4" w:rsidRDefault="002971C4" w:rsidP="000C5094">
      <w:pPr>
        <w:widowControl w:val="0"/>
        <w:tabs>
          <w:tab w:val="left" w:pos="625"/>
        </w:tabs>
        <w:spacing w:after="0"/>
        <w:ind w:right="360"/>
        <w:rPr>
          <w:rFonts w:ascii="Arial" w:eastAsia="Arial" w:hAnsi="Arial" w:cs="Arial"/>
          <w:sz w:val="24"/>
          <w:szCs w:val="24"/>
          <w:lang w:val="en-US" w:eastAsia="en-US"/>
        </w:rPr>
      </w:pPr>
      <w:r>
        <w:rPr>
          <w:rFonts w:ascii="Arial" w:eastAsia="Arial" w:hAnsi="Arial" w:cs="Arial"/>
          <w:sz w:val="24"/>
          <w:szCs w:val="24"/>
          <w:lang w:val="en-US" w:eastAsia="en-US"/>
        </w:rPr>
        <w:tab/>
        <w:t>Reference:</w:t>
      </w:r>
      <w:r>
        <w:rPr>
          <w:rFonts w:ascii="Arial" w:eastAsia="Arial" w:hAnsi="Arial" w:cs="Arial"/>
          <w:sz w:val="24"/>
          <w:szCs w:val="24"/>
          <w:lang w:val="en-US" w:eastAsia="en-US"/>
        </w:rPr>
        <w:tab/>
        <w:t xml:space="preserve">Exhibit </w:t>
      </w:r>
      <w:r w:rsidR="00057B67">
        <w:rPr>
          <w:rFonts w:ascii="Arial" w:eastAsia="Arial" w:hAnsi="Arial" w:cs="Arial"/>
          <w:sz w:val="24"/>
          <w:szCs w:val="24"/>
          <w:lang w:val="en-US" w:eastAsia="en-US"/>
        </w:rPr>
        <w:t>H, page</w:t>
      </w:r>
      <w:r w:rsidR="00701C21">
        <w:rPr>
          <w:rFonts w:ascii="Arial" w:eastAsia="Arial" w:hAnsi="Arial" w:cs="Arial"/>
          <w:sz w:val="24"/>
          <w:szCs w:val="24"/>
          <w:lang w:val="en-US" w:eastAsia="en-US"/>
        </w:rPr>
        <w:t xml:space="preserve">s 13 - </w:t>
      </w:r>
    </w:p>
    <w:p w14:paraId="5CCBDA37" w14:textId="77777777" w:rsidR="002971C4" w:rsidRDefault="002971C4" w:rsidP="000C5094">
      <w:pPr>
        <w:widowControl w:val="0"/>
        <w:tabs>
          <w:tab w:val="left" w:pos="625"/>
        </w:tabs>
        <w:spacing w:after="0"/>
        <w:ind w:right="360"/>
        <w:rPr>
          <w:rFonts w:ascii="Arial" w:eastAsia="Arial" w:hAnsi="Arial" w:cs="Arial"/>
          <w:sz w:val="24"/>
          <w:szCs w:val="24"/>
          <w:lang w:val="en-US" w:eastAsia="en-US"/>
        </w:rPr>
      </w:pPr>
    </w:p>
    <w:p w14:paraId="137F65FF" w14:textId="30B68699" w:rsidR="002971C4" w:rsidRDefault="002971C4" w:rsidP="000C5094">
      <w:pPr>
        <w:widowControl w:val="0"/>
        <w:tabs>
          <w:tab w:val="left" w:pos="625"/>
          <w:tab w:val="left" w:pos="993"/>
          <w:tab w:val="left" w:pos="1134"/>
        </w:tabs>
        <w:spacing w:after="0"/>
        <w:ind w:left="993" w:right="360" w:hanging="993"/>
        <w:rPr>
          <w:rFonts w:ascii="Arial" w:eastAsia="Arial" w:hAnsi="Arial" w:cs="Arial"/>
          <w:sz w:val="24"/>
          <w:szCs w:val="24"/>
          <w:lang w:val="en-US" w:eastAsia="en-US"/>
        </w:rPr>
      </w:pPr>
      <w:r>
        <w:rPr>
          <w:rFonts w:ascii="Arial" w:eastAsia="Arial" w:hAnsi="Arial" w:cs="Arial"/>
          <w:sz w:val="24"/>
          <w:szCs w:val="24"/>
          <w:lang w:val="en-US" w:eastAsia="en-US"/>
        </w:rPr>
        <w:tab/>
        <w:t>a)</w:t>
      </w:r>
      <w:r>
        <w:rPr>
          <w:rFonts w:ascii="Arial" w:eastAsia="Arial" w:hAnsi="Arial" w:cs="Arial"/>
          <w:sz w:val="24"/>
          <w:szCs w:val="24"/>
          <w:lang w:val="en-US" w:eastAsia="en-US"/>
        </w:rPr>
        <w:tab/>
      </w:r>
      <w:r w:rsidR="00701C21">
        <w:rPr>
          <w:rFonts w:ascii="Arial" w:eastAsia="Arial" w:hAnsi="Arial" w:cs="Arial"/>
          <w:sz w:val="24"/>
          <w:szCs w:val="24"/>
          <w:lang w:val="en-US" w:eastAsia="en-US"/>
        </w:rPr>
        <w:t xml:space="preserve">Does EGI’s proposal to use TVDA balances to fund infrastructure projects include </w:t>
      </w:r>
      <w:r w:rsidR="00716478">
        <w:rPr>
          <w:rFonts w:ascii="Arial" w:eastAsia="Arial" w:hAnsi="Arial" w:cs="Arial"/>
          <w:sz w:val="24"/>
          <w:szCs w:val="24"/>
          <w:lang w:val="en-US" w:eastAsia="en-US"/>
        </w:rPr>
        <w:t xml:space="preserve">the Grimsby-Lincoln Regional Expansion?  Please </w:t>
      </w:r>
      <w:r w:rsidR="00304CB6">
        <w:rPr>
          <w:rFonts w:ascii="Arial" w:eastAsia="Arial" w:hAnsi="Arial" w:cs="Arial"/>
          <w:sz w:val="24"/>
          <w:szCs w:val="24"/>
          <w:lang w:val="en-US" w:eastAsia="en-US"/>
        </w:rPr>
        <w:t xml:space="preserve">provide </w:t>
      </w:r>
      <w:r w:rsidR="00716478">
        <w:rPr>
          <w:rFonts w:ascii="Arial" w:eastAsia="Arial" w:hAnsi="Arial" w:cs="Arial"/>
          <w:sz w:val="24"/>
          <w:szCs w:val="24"/>
          <w:lang w:val="en-US" w:eastAsia="en-US"/>
        </w:rPr>
        <w:t>the rationale for including or excluding (as the case may be) this project from the proposal.</w:t>
      </w:r>
    </w:p>
    <w:p w14:paraId="19789E56" w14:textId="77777777" w:rsidR="002971C4" w:rsidRDefault="002971C4" w:rsidP="000C5094">
      <w:pPr>
        <w:widowControl w:val="0"/>
        <w:tabs>
          <w:tab w:val="left" w:pos="625"/>
          <w:tab w:val="left" w:pos="993"/>
          <w:tab w:val="left" w:pos="1134"/>
        </w:tabs>
        <w:spacing w:after="0"/>
        <w:ind w:left="993" w:right="360" w:hanging="993"/>
        <w:rPr>
          <w:rFonts w:ascii="Arial" w:eastAsia="Arial" w:hAnsi="Arial" w:cs="Arial"/>
          <w:sz w:val="24"/>
          <w:szCs w:val="24"/>
          <w:lang w:val="en-US" w:eastAsia="en-US"/>
        </w:rPr>
      </w:pPr>
    </w:p>
    <w:p w14:paraId="032C4537" w14:textId="4474A8ED" w:rsidR="008A267F" w:rsidRDefault="002971C4" w:rsidP="008A267F">
      <w:pPr>
        <w:widowControl w:val="0"/>
        <w:tabs>
          <w:tab w:val="left" w:pos="625"/>
        </w:tabs>
        <w:spacing w:after="0"/>
        <w:ind w:right="360"/>
        <w:rPr>
          <w:rFonts w:ascii="Arial" w:eastAsia="Arial" w:hAnsi="Arial" w:cs="Arial"/>
          <w:sz w:val="24"/>
          <w:szCs w:val="24"/>
          <w:lang w:val="en-US" w:eastAsia="en-US"/>
        </w:rPr>
      </w:pPr>
      <w:r>
        <w:rPr>
          <w:rFonts w:ascii="Arial" w:eastAsia="Arial" w:hAnsi="Arial" w:cs="Arial"/>
          <w:sz w:val="24"/>
          <w:szCs w:val="24"/>
          <w:lang w:val="en-US" w:eastAsia="en-US"/>
        </w:rPr>
        <w:tab/>
      </w:r>
      <w:r w:rsidR="008A267F">
        <w:rPr>
          <w:rFonts w:ascii="Arial" w:eastAsia="Arial" w:hAnsi="Arial" w:cs="Arial"/>
          <w:sz w:val="24"/>
          <w:szCs w:val="24"/>
          <w:lang w:val="en-US" w:eastAsia="en-US"/>
        </w:rPr>
        <w:t>VECC-</w:t>
      </w:r>
      <w:r w:rsidR="008A267F">
        <w:rPr>
          <w:rFonts w:ascii="Arial" w:eastAsia="Arial" w:hAnsi="Arial" w:cs="Arial"/>
          <w:sz w:val="24"/>
          <w:szCs w:val="24"/>
          <w:lang w:val="en-US" w:eastAsia="en-US"/>
        </w:rPr>
        <w:t>4</w:t>
      </w:r>
    </w:p>
    <w:p w14:paraId="546808C0" w14:textId="4E39D9C0" w:rsidR="008A267F" w:rsidRDefault="008A267F" w:rsidP="008A267F">
      <w:pPr>
        <w:widowControl w:val="0"/>
        <w:tabs>
          <w:tab w:val="left" w:pos="625"/>
        </w:tabs>
        <w:spacing w:after="0"/>
        <w:ind w:right="360"/>
        <w:rPr>
          <w:rFonts w:ascii="Arial" w:eastAsia="Arial" w:hAnsi="Arial" w:cs="Arial"/>
          <w:sz w:val="24"/>
          <w:szCs w:val="24"/>
          <w:lang w:val="en-US" w:eastAsia="en-US"/>
        </w:rPr>
      </w:pPr>
      <w:r>
        <w:rPr>
          <w:rFonts w:ascii="Arial" w:eastAsia="Arial" w:hAnsi="Arial" w:cs="Arial"/>
          <w:sz w:val="24"/>
          <w:szCs w:val="24"/>
          <w:lang w:val="en-US" w:eastAsia="en-US"/>
        </w:rPr>
        <w:tab/>
        <w:t>Reference:</w:t>
      </w:r>
      <w:r>
        <w:rPr>
          <w:rFonts w:ascii="Arial" w:eastAsia="Arial" w:hAnsi="Arial" w:cs="Arial"/>
          <w:sz w:val="24"/>
          <w:szCs w:val="24"/>
          <w:lang w:val="en-US" w:eastAsia="en-US"/>
        </w:rPr>
        <w:tab/>
        <w:t>Exhibit H, page 1</w:t>
      </w:r>
      <w:r w:rsidR="00982540">
        <w:rPr>
          <w:rFonts w:ascii="Arial" w:eastAsia="Arial" w:hAnsi="Arial" w:cs="Arial"/>
          <w:sz w:val="24"/>
          <w:szCs w:val="24"/>
          <w:lang w:val="en-US" w:eastAsia="en-US"/>
        </w:rPr>
        <w:t>7</w:t>
      </w:r>
      <w:r>
        <w:rPr>
          <w:rFonts w:ascii="Arial" w:eastAsia="Arial" w:hAnsi="Arial" w:cs="Arial"/>
          <w:sz w:val="24"/>
          <w:szCs w:val="24"/>
          <w:lang w:val="en-US" w:eastAsia="en-US"/>
        </w:rPr>
        <w:t xml:space="preserve"> </w:t>
      </w:r>
    </w:p>
    <w:p w14:paraId="36248951" w14:textId="77777777" w:rsidR="008A267F" w:rsidRDefault="008A267F" w:rsidP="008A267F">
      <w:pPr>
        <w:widowControl w:val="0"/>
        <w:tabs>
          <w:tab w:val="left" w:pos="625"/>
        </w:tabs>
        <w:spacing w:after="0"/>
        <w:ind w:right="360"/>
        <w:rPr>
          <w:rFonts w:ascii="Arial" w:eastAsia="Arial" w:hAnsi="Arial" w:cs="Arial"/>
          <w:sz w:val="24"/>
          <w:szCs w:val="24"/>
          <w:lang w:val="en-US" w:eastAsia="en-US"/>
        </w:rPr>
      </w:pPr>
    </w:p>
    <w:p w14:paraId="7FF826D5" w14:textId="2E52C2C2" w:rsidR="008A267F" w:rsidRPr="008A267F" w:rsidRDefault="008A267F" w:rsidP="008A267F">
      <w:pPr>
        <w:pStyle w:val="ListParagraph"/>
        <w:widowControl w:val="0"/>
        <w:numPr>
          <w:ilvl w:val="0"/>
          <w:numId w:val="29"/>
        </w:numPr>
        <w:tabs>
          <w:tab w:val="left" w:pos="625"/>
          <w:tab w:val="left" w:pos="993"/>
          <w:tab w:val="left" w:pos="1134"/>
        </w:tabs>
        <w:spacing w:after="0"/>
        <w:ind w:right="360"/>
        <w:rPr>
          <w:rFonts w:ascii="Arial" w:eastAsia="Arial" w:hAnsi="Arial" w:cs="Arial"/>
          <w:sz w:val="24"/>
          <w:szCs w:val="24"/>
          <w:lang w:val="en-US" w:eastAsia="en-US"/>
        </w:rPr>
      </w:pPr>
      <w:r w:rsidRPr="008A267F">
        <w:rPr>
          <w:rFonts w:ascii="Arial" w:eastAsia="Arial" w:hAnsi="Arial" w:cs="Arial"/>
          <w:sz w:val="24"/>
          <w:szCs w:val="24"/>
          <w:lang w:val="en-US" w:eastAsia="en-US"/>
        </w:rPr>
        <w:t>Please explain</w:t>
      </w:r>
      <w:r w:rsidR="00D463E6">
        <w:rPr>
          <w:rFonts w:ascii="Arial" w:eastAsia="Arial" w:hAnsi="Arial" w:cs="Arial"/>
          <w:sz w:val="24"/>
          <w:szCs w:val="24"/>
          <w:lang w:val="en-US" w:eastAsia="en-US"/>
        </w:rPr>
        <w:t xml:space="preserve"> the</w:t>
      </w:r>
      <w:r w:rsidRPr="008A267F">
        <w:rPr>
          <w:rFonts w:ascii="Arial" w:eastAsia="Arial" w:hAnsi="Arial" w:cs="Arial"/>
          <w:sz w:val="24"/>
          <w:szCs w:val="24"/>
          <w:lang w:val="en-US" w:eastAsia="en-US"/>
        </w:rPr>
        <w:t xml:space="preserve"> </w:t>
      </w:r>
      <w:r w:rsidR="00D463E6">
        <w:rPr>
          <w:rFonts w:ascii="Arial" w:eastAsia="Arial" w:hAnsi="Arial" w:cs="Arial"/>
          <w:sz w:val="24"/>
          <w:szCs w:val="24"/>
          <w:lang w:val="en-US" w:eastAsia="en-US"/>
        </w:rPr>
        <w:t xml:space="preserve">difference in the </w:t>
      </w:r>
      <w:r w:rsidRPr="008A267F">
        <w:rPr>
          <w:rFonts w:ascii="Arial" w:eastAsia="Arial" w:hAnsi="Arial" w:cs="Arial"/>
          <w:sz w:val="24"/>
          <w:szCs w:val="24"/>
          <w:lang w:val="en-US" w:eastAsia="en-US"/>
        </w:rPr>
        <w:t>allocation</w:t>
      </w:r>
      <w:r>
        <w:rPr>
          <w:rFonts w:ascii="Arial" w:eastAsia="Arial" w:hAnsi="Arial" w:cs="Arial"/>
          <w:sz w:val="24"/>
          <w:szCs w:val="24"/>
          <w:lang w:val="en-US" w:eastAsia="en-US"/>
        </w:rPr>
        <w:t xml:space="preserve"> of benefits</w:t>
      </w:r>
      <w:r w:rsidRPr="008A267F">
        <w:rPr>
          <w:rFonts w:ascii="Arial" w:eastAsia="Arial" w:hAnsi="Arial" w:cs="Arial"/>
          <w:sz w:val="24"/>
          <w:szCs w:val="24"/>
          <w:lang w:val="en-US" w:eastAsia="en-US"/>
        </w:rPr>
        <w:t xml:space="preserve"> between the Union and Enbridge rate zones under the two proposals EGI has put forth (</w:t>
      </w:r>
      <w:r w:rsidR="00645BD4" w:rsidRPr="008A267F">
        <w:rPr>
          <w:rFonts w:ascii="Arial" w:eastAsia="Arial" w:hAnsi="Arial" w:cs="Arial"/>
          <w:sz w:val="24"/>
          <w:szCs w:val="24"/>
          <w:lang w:val="en-US" w:eastAsia="en-US"/>
        </w:rPr>
        <w:t>i.e.,</w:t>
      </w:r>
      <w:r w:rsidRPr="008A267F">
        <w:rPr>
          <w:rFonts w:ascii="Arial" w:eastAsia="Arial" w:hAnsi="Arial" w:cs="Arial"/>
          <w:sz w:val="24"/>
          <w:szCs w:val="24"/>
          <w:lang w:val="en-US" w:eastAsia="en-US"/>
        </w:rPr>
        <w:t xml:space="preserve"> source funding for Economic Development Projects vis-à-vis 50/50 sharing between shareholder and ratepayers).</w:t>
      </w:r>
    </w:p>
    <w:p w14:paraId="5C9BE7C7" w14:textId="77777777" w:rsidR="00D463E6" w:rsidRDefault="00D463E6" w:rsidP="000C5094">
      <w:pPr>
        <w:widowControl w:val="0"/>
        <w:spacing w:after="0"/>
        <w:ind w:left="993" w:right="360" w:hanging="374"/>
        <w:jc w:val="center"/>
        <w:rPr>
          <w:rFonts w:ascii="Arial" w:eastAsia="Arial" w:hAnsi="Arial" w:cs="Arial"/>
          <w:b/>
          <w:sz w:val="24"/>
          <w:szCs w:val="24"/>
          <w:lang w:val="en-US" w:eastAsia="en-US"/>
        </w:rPr>
      </w:pPr>
    </w:p>
    <w:p w14:paraId="3505A26E" w14:textId="57E739A9" w:rsidR="006A5DCD" w:rsidRDefault="006A5DCD" w:rsidP="000C5094">
      <w:pPr>
        <w:widowControl w:val="0"/>
        <w:spacing w:after="0"/>
        <w:ind w:left="993" w:right="360" w:hanging="374"/>
        <w:jc w:val="center"/>
        <w:rPr>
          <w:rFonts w:ascii="Arial" w:eastAsia="Arial" w:hAnsi="Arial" w:cs="Arial"/>
          <w:sz w:val="24"/>
          <w:szCs w:val="24"/>
          <w:lang w:val="en-US" w:eastAsia="en-US"/>
        </w:rPr>
      </w:pPr>
      <w:r w:rsidRPr="006A5DCD">
        <w:rPr>
          <w:rFonts w:ascii="Arial" w:eastAsia="Arial" w:hAnsi="Arial" w:cs="Arial"/>
          <w:b/>
          <w:sz w:val="24"/>
          <w:szCs w:val="24"/>
          <w:lang w:val="en-US" w:eastAsia="en-US"/>
        </w:rPr>
        <w:t>END OF DOCUMENT</w:t>
      </w:r>
    </w:p>
    <w:sectPr w:rsidR="006A5DCD" w:rsidSect="00D55C7C">
      <w:footerReference w:type="even" r:id="rId12"/>
      <w:footerReference w:type="default" r:id="rId13"/>
      <w:pgSz w:w="12240" w:h="15840"/>
      <w:pgMar w:top="1440" w:right="1440" w:bottom="1440" w:left="1440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AB46E6" w14:textId="77777777" w:rsidR="004058DA" w:rsidRDefault="004058DA" w:rsidP="003726CC">
      <w:pPr>
        <w:spacing w:after="0" w:line="240" w:lineRule="auto"/>
      </w:pPr>
      <w:r>
        <w:separator/>
      </w:r>
    </w:p>
  </w:endnote>
  <w:endnote w:type="continuationSeparator" w:id="0">
    <w:p w14:paraId="084082EF" w14:textId="77777777" w:rsidR="004058DA" w:rsidRDefault="004058DA" w:rsidP="00372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07609C" w14:textId="77777777" w:rsidR="00177439" w:rsidRDefault="00177439" w:rsidP="00AB1145">
    <w:pPr>
      <w:pStyle w:val="Footer"/>
      <w:rPr>
        <w:sz w:val="20"/>
        <w:szCs w:val="20"/>
      </w:rPr>
    </w:pPr>
    <w:r>
      <w:rPr>
        <w:sz w:val="20"/>
        <w:szCs w:val="20"/>
      </w:rPr>
      <w:t xml:space="preserve">For interrogatory clarifications please contact Mark Garner at 647-408-4501 or </w:t>
    </w:r>
    <w:hyperlink r:id="rId1" w:history="1">
      <w:r w:rsidRPr="00A123C9">
        <w:rPr>
          <w:rStyle w:val="Hyperlink"/>
          <w:sz w:val="20"/>
          <w:szCs w:val="20"/>
        </w:rPr>
        <w:t>markgarner@rogers.com</w:t>
      </w:r>
    </w:hyperlink>
  </w:p>
  <w:p w14:paraId="5E121F74" w14:textId="77777777" w:rsidR="00177439" w:rsidRDefault="00177439" w:rsidP="00AB11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826183" w14:textId="77777777" w:rsidR="00177439" w:rsidRDefault="00177439" w:rsidP="00187E9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8E3C59E" w14:textId="77777777" w:rsidR="00177439" w:rsidRDefault="00177439" w:rsidP="00187E9A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445E00" w14:textId="77777777" w:rsidR="00177439" w:rsidRDefault="00177439" w:rsidP="00187E9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872EA">
      <w:rPr>
        <w:rStyle w:val="PageNumber"/>
        <w:noProof/>
      </w:rPr>
      <w:t>2</w:t>
    </w:r>
    <w:r>
      <w:rPr>
        <w:rStyle w:val="PageNumber"/>
      </w:rPr>
      <w:fldChar w:fldCharType="end"/>
    </w:r>
  </w:p>
  <w:p w14:paraId="79D6E96F" w14:textId="77777777" w:rsidR="00177439" w:rsidRDefault="00177439" w:rsidP="00187E9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F45DA8" w14:textId="77777777" w:rsidR="004058DA" w:rsidRDefault="004058DA" w:rsidP="003726CC">
      <w:pPr>
        <w:spacing w:after="0" w:line="240" w:lineRule="auto"/>
      </w:pPr>
      <w:r>
        <w:separator/>
      </w:r>
    </w:p>
  </w:footnote>
  <w:footnote w:type="continuationSeparator" w:id="0">
    <w:p w14:paraId="454F6A66" w14:textId="77777777" w:rsidR="004058DA" w:rsidRDefault="004058DA" w:rsidP="003726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0"/>
    <w:name w:val="AutoList1"/>
    <w:lvl w:ilvl="0">
      <w:start w:val="1"/>
      <w:numFmt w:val="lowerLetter"/>
      <w:lvlText w:val="(%1)"/>
      <w:lvlJc w:val="left"/>
      <w:rPr>
        <w:rFonts w:cs="Times New Roman"/>
      </w:rPr>
    </w:lvl>
    <w:lvl w:ilvl="1">
      <w:start w:val="1"/>
      <w:numFmt w:val="lowerLetter"/>
      <w:lvlText w:val="(%2)"/>
      <w:lvlJc w:val="left"/>
      <w:rPr>
        <w:rFonts w:cs="Times New Roman"/>
      </w:rPr>
    </w:lvl>
    <w:lvl w:ilvl="2">
      <w:start w:val="1"/>
      <w:numFmt w:val="decimal"/>
      <w:lvlText w:val="ii"/>
      <w:lvlJc w:val="left"/>
      <w:rPr>
        <w:rFonts w:cs="Times New Roman"/>
      </w:rPr>
    </w:lvl>
    <w:lvl w:ilvl="3">
      <w:start w:val="1"/>
      <w:numFmt w:val="lowerLetter"/>
      <w:lvlText w:val="(%4)"/>
      <w:lvlJc w:val="left"/>
      <w:rPr>
        <w:rFonts w:cs="Times New Roman"/>
      </w:rPr>
    </w:lvl>
    <w:lvl w:ilvl="4">
      <w:start w:val="1"/>
      <w:numFmt w:val="lowerLetter"/>
      <w:lvlText w:val="(%5)"/>
      <w:lvlJc w:val="left"/>
      <w:rPr>
        <w:rFonts w:cs="Times New Roman"/>
      </w:rPr>
    </w:lvl>
    <w:lvl w:ilvl="5">
      <w:start w:val="1"/>
      <w:numFmt w:val="lowerLetter"/>
      <w:lvlText w:val="(%6)"/>
      <w:lvlJc w:val="left"/>
      <w:rPr>
        <w:rFonts w:cs="Times New Roman"/>
      </w:rPr>
    </w:lvl>
    <w:lvl w:ilvl="6">
      <w:start w:val="1"/>
      <w:numFmt w:val="lowerLetter"/>
      <w:lvlText w:val="(%7)"/>
      <w:lvlJc w:val="left"/>
      <w:rPr>
        <w:rFonts w:cs="Times New Roman"/>
      </w:rPr>
    </w:lvl>
    <w:lvl w:ilvl="7">
      <w:start w:val="1"/>
      <w:numFmt w:val="lowerLetter"/>
      <w:lvlText w:val="(%8)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0003"/>
    <w:multiLevelType w:val="multilevel"/>
    <w:tmpl w:val="00000000"/>
    <w:name w:val="AutoList6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0000402"/>
    <w:multiLevelType w:val="multilevel"/>
    <w:tmpl w:val="00000885"/>
    <w:lvl w:ilvl="0">
      <w:numFmt w:val="bullet"/>
      <w:lvlText w:val=""/>
      <w:lvlJc w:val="left"/>
      <w:pPr>
        <w:ind w:left="1353" w:hanging="360"/>
      </w:pPr>
      <w:rPr>
        <w:rFonts w:ascii="Symbol" w:hAnsi="Symbol" w:cs="Symbol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220" w:hanging="360"/>
      </w:pPr>
    </w:lvl>
    <w:lvl w:ilvl="2">
      <w:numFmt w:val="bullet"/>
      <w:lvlText w:val="•"/>
      <w:lvlJc w:val="left"/>
      <w:pPr>
        <w:ind w:left="3086" w:hanging="360"/>
      </w:pPr>
    </w:lvl>
    <w:lvl w:ilvl="3">
      <w:numFmt w:val="bullet"/>
      <w:lvlText w:val="•"/>
      <w:lvlJc w:val="left"/>
      <w:pPr>
        <w:ind w:left="3953" w:hanging="360"/>
      </w:pPr>
    </w:lvl>
    <w:lvl w:ilvl="4">
      <w:numFmt w:val="bullet"/>
      <w:lvlText w:val="•"/>
      <w:lvlJc w:val="left"/>
      <w:pPr>
        <w:ind w:left="4820" w:hanging="360"/>
      </w:pPr>
    </w:lvl>
    <w:lvl w:ilvl="5">
      <w:numFmt w:val="bullet"/>
      <w:lvlText w:val="•"/>
      <w:lvlJc w:val="left"/>
      <w:pPr>
        <w:ind w:left="5687" w:hanging="360"/>
      </w:pPr>
    </w:lvl>
    <w:lvl w:ilvl="6">
      <w:numFmt w:val="bullet"/>
      <w:lvlText w:val="•"/>
      <w:lvlJc w:val="left"/>
      <w:pPr>
        <w:ind w:left="6554" w:hanging="360"/>
      </w:pPr>
    </w:lvl>
    <w:lvl w:ilvl="7">
      <w:numFmt w:val="bullet"/>
      <w:lvlText w:val="•"/>
      <w:lvlJc w:val="left"/>
      <w:pPr>
        <w:ind w:left="7421" w:hanging="360"/>
      </w:pPr>
    </w:lvl>
    <w:lvl w:ilvl="8">
      <w:numFmt w:val="bullet"/>
      <w:lvlText w:val="•"/>
      <w:lvlJc w:val="left"/>
      <w:pPr>
        <w:ind w:left="8288" w:hanging="360"/>
      </w:pPr>
    </w:lvl>
  </w:abstractNum>
  <w:abstractNum w:abstractNumId="3" w15:restartNumberingAfterBreak="0">
    <w:nsid w:val="00696319"/>
    <w:multiLevelType w:val="hybridMultilevel"/>
    <w:tmpl w:val="F14A4B52"/>
    <w:lvl w:ilvl="0" w:tplc="1009000F">
      <w:start w:val="1"/>
      <w:numFmt w:val="decimal"/>
      <w:lvlText w:val="%1."/>
      <w:lvlJc w:val="left"/>
      <w:pPr>
        <w:ind w:left="1344" w:hanging="360"/>
      </w:pPr>
    </w:lvl>
    <w:lvl w:ilvl="1" w:tplc="10090019" w:tentative="1">
      <w:start w:val="1"/>
      <w:numFmt w:val="lowerLetter"/>
      <w:lvlText w:val="%2."/>
      <w:lvlJc w:val="left"/>
      <w:pPr>
        <w:ind w:left="2064" w:hanging="360"/>
      </w:pPr>
    </w:lvl>
    <w:lvl w:ilvl="2" w:tplc="1009001B" w:tentative="1">
      <w:start w:val="1"/>
      <w:numFmt w:val="lowerRoman"/>
      <w:lvlText w:val="%3."/>
      <w:lvlJc w:val="right"/>
      <w:pPr>
        <w:ind w:left="2784" w:hanging="180"/>
      </w:pPr>
    </w:lvl>
    <w:lvl w:ilvl="3" w:tplc="1009000F" w:tentative="1">
      <w:start w:val="1"/>
      <w:numFmt w:val="decimal"/>
      <w:lvlText w:val="%4."/>
      <w:lvlJc w:val="left"/>
      <w:pPr>
        <w:ind w:left="3504" w:hanging="360"/>
      </w:pPr>
    </w:lvl>
    <w:lvl w:ilvl="4" w:tplc="10090019" w:tentative="1">
      <w:start w:val="1"/>
      <w:numFmt w:val="lowerLetter"/>
      <w:lvlText w:val="%5."/>
      <w:lvlJc w:val="left"/>
      <w:pPr>
        <w:ind w:left="4224" w:hanging="360"/>
      </w:pPr>
    </w:lvl>
    <w:lvl w:ilvl="5" w:tplc="1009001B" w:tentative="1">
      <w:start w:val="1"/>
      <w:numFmt w:val="lowerRoman"/>
      <w:lvlText w:val="%6."/>
      <w:lvlJc w:val="right"/>
      <w:pPr>
        <w:ind w:left="4944" w:hanging="180"/>
      </w:pPr>
    </w:lvl>
    <w:lvl w:ilvl="6" w:tplc="1009000F" w:tentative="1">
      <w:start w:val="1"/>
      <w:numFmt w:val="decimal"/>
      <w:lvlText w:val="%7."/>
      <w:lvlJc w:val="left"/>
      <w:pPr>
        <w:ind w:left="5664" w:hanging="360"/>
      </w:pPr>
    </w:lvl>
    <w:lvl w:ilvl="7" w:tplc="10090019" w:tentative="1">
      <w:start w:val="1"/>
      <w:numFmt w:val="lowerLetter"/>
      <w:lvlText w:val="%8."/>
      <w:lvlJc w:val="left"/>
      <w:pPr>
        <w:ind w:left="6384" w:hanging="360"/>
      </w:pPr>
    </w:lvl>
    <w:lvl w:ilvl="8" w:tplc="10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4" w15:restartNumberingAfterBreak="0">
    <w:nsid w:val="0596736D"/>
    <w:multiLevelType w:val="hybridMultilevel"/>
    <w:tmpl w:val="0FFA5A8C"/>
    <w:lvl w:ilvl="0" w:tplc="D366A492">
      <w:start w:val="1"/>
      <w:numFmt w:val="lowerLetter"/>
      <w:lvlText w:val="%1)"/>
      <w:lvlJc w:val="left"/>
      <w:pPr>
        <w:ind w:left="99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710" w:hanging="360"/>
      </w:pPr>
    </w:lvl>
    <w:lvl w:ilvl="2" w:tplc="1009001B" w:tentative="1">
      <w:start w:val="1"/>
      <w:numFmt w:val="lowerRoman"/>
      <w:lvlText w:val="%3."/>
      <w:lvlJc w:val="right"/>
      <w:pPr>
        <w:ind w:left="2430" w:hanging="180"/>
      </w:pPr>
    </w:lvl>
    <w:lvl w:ilvl="3" w:tplc="1009000F" w:tentative="1">
      <w:start w:val="1"/>
      <w:numFmt w:val="decimal"/>
      <w:lvlText w:val="%4."/>
      <w:lvlJc w:val="left"/>
      <w:pPr>
        <w:ind w:left="3150" w:hanging="360"/>
      </w:pPr>
    </w:lvl>
    <w:lvl w:ilvl="4" w:tplc="10090019" w:tentative="1">
      <w:start w:val="1"/>
      <w:numFmt w:val="lowerLetter"/>
      <w:lvlText w:val="%5."/>
      <w:lvlJc w:val="left"/>
      <w:pPr>
        <w:ind w:left="3870" w:hanging="360"/>
      </w:pPr>
    </w:lvl>
    <w:lvl w:ilvl="5" w:tplc="1009001B" w:tentative="1">
      <w:start w:val="1"/>
      <w:numFmt w:val="lowerRoman"/>
      <w:lvlText w:val="%6."/>
      <w:lvlJc w:val="right"/>
      <w:pPr>
        <w:ind w:left="4590" w:hanging="180"/>
      </w:pPr>
    </w:lvl>
    <w:lvl w:ilvl="6" w:tplc="1009000F" w:tentative="1">
      <w:start w:val="1"/>
      <w:numFmt w:val="decimal"/>
      <w:lvlText w:val="%7."/>
      <w:lvlJc w:val="left"/>
      <w:pPr>
        <w:ind w:left="5310" w:hanging="360"/>
      </w:pPr>
    </w:lvl>
    <w:lvl w:ilvl="7" w:tplc="10090019" w:tentative="1">
      <w:start w:val="1"/>
      <w:numFmt w:val="lowerLetter"/>
      <w:lvlText w:val="%8."/>
      <w:lvlJc w:val="left"/>
      <w:pPr>
        <w:ind w:left="6030" w:hanging="360"/>
      </w:pPr>
    </w:lvl>
    <w:lvl w:ilvl="8" w:tplc="10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 w15:restartNumberingAfterBreak="0">
    <w:nsid w:val="0F3801FA"/>
    <w:multiLevelType w:val="hybridMultilevel"/>
    <w:tmpl w:val="E29043D4"/>
    <w:lvl w:ilvl="0" w:tplc="D674B6C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08866DE"/>
    <w:multiLevelType w:val="hybridMultilevel"/>
    <w:tmpl w:val="E92CFB90"/>
    <w:lvl w:ilvl="0" w:tplc="04090017">
      <w:start w:val="1"/>
      <w:numFmt w:val="lowerLetter"/>
      <w:pStyle w:val="Level1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32B0D8C"/>
    <w:multiLevelType w:val="hybridMultilevel"/>
    <w:tmpl w:val="7902A8F0"/>
    <w:lvl w:ilvl="0" w:tplc="203E39E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54F324F"/>
    <w:multiLevelType w:val="hybridMultilevel"/>
    <w:tmpl w:val="5944FFB2"/>
    <w:lvl w:ilvl="0" w:tplc="F9328E94">
      <w:start w:val="1"/>
      <w:numFmt w:val="lowerLetter"/>
      <w:lvlText w:val="%1)"/>
      <w:lvlJc w:val="left"/>
      <w:pPr>
        <w:ind w:left="99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710" w:hanging="360"/>
      </w:pPr>
    </w:lvl>
    <w:lvl w:ilvl="2" w:tplc="1009001B" w:tentative="1">
      <w:start w:val="1"/>
      <w:numFmt w:val="lowerRoman"/>
      <w:lvlText w:val="%3."/>
      <w:lvlJc w:val="right"/>
      <w:pPr>
        <w:ind w:left="2430" w:hanging="180"/>
      </w:pPr>
    </w:lvl>
    <w:lvl w:ilvl="3" w:tplc="1009000F" w:tentative="1">
      <w:start w:val="1"/>
      <w:numFmt w:val="decimal"/>
      <w:lvlText w:val="%4."/>
      <w:lvlJc w:val="left"/>
      <w:pPr>
        <w:ind w:left="3150" w:hanging="360"/>
      </w:pPr>
    </w:lvl>
    <w:lvl w:ilvl="4" w:tplc="10090019" w:tentative="1">
      <w:start w:val="1"/>
      <w:numFmt w:val="lowerLetter"/>
      <w:lvlText w:val="%5."/>
      <w:lvlJc w:val="left"/>
      <w:pPr>
        <w:ind w:left="3870" w:hanging="360"/>
      </w:pPr>
    </w:lvl>
    <w:lvl w:ilvl="5" w:tplc="1009001B" w:tentative="1">
      <w:start w:val="1"/>
      <w:numFmt w:val="lowerRoman"/>
      <w:lvlText w:val="%6."/>
      <w:lvlJc w:val="right"/>
      <w:pPr>
        <w:ind w:left="4590" w:hanging="180"/>
      </w:pPr>
    </w:lvl>
    <w:lvl w:ilvl="6" w:tplc="1009000F" w:tentative="1">
      <w:start w:val="1"/>
      <w:numFmt w:val="decimal"/>
      <w:lvlText w:val="%7."/>
      <w:lvlJc w:val="left"/>
      <w:pPr>
        <w:ind w:left="5310" w:hanging="360"/>
      </w:pPr>
    </w:lvl>
    <w:lvl w:ilvl="7" w:tplc="10090019" w:tentative="1">
      <w:start w:val="1"/>
      <w:numFmt w:val="lowerLetter"/>
      <w:lvlText w:val="%8."/>
      <w:lvlJc w:val="left"/>
      <w:pPr>
        <w:ind w:left="6030" w:hanging="360"/>
      </w:pPr>
    </w:lvl>
    <w:lvl w:ilvl="8" w:tplc="10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9" w15:restartNumberingAfterBreak="0">
    <w:nsid w:val="15EC45F6"/>
    <w:multiLevelType w:val="hybridMultilevel"/>
    <w:tmpl w:val="BC7C53F4"/>
    <w:lvl w:ilvl="0" w:tplc="10090017">
      <w:start w:val="1"/>
      <w:numFmt w:val="lowerLetter"/>
      <w:lvlText w:val="%1)"/>
      <w:lvlJc w:val="left"/>
      <w:pPr>
        <w:ind w:left="985" w:hanging="360"/>
      </w:pPr>
      <w:rPr>
        <w:rFonts w:hint="default"/>
      </w:rPr>
    </w:lvl>
    <w:lvl w:ilvl="1" w:tplc="1009001B">
      <w:start w:val="1"/>
      <w:numFmt w:val="lowerRoman"/>
      <w:lvlText w:val="%2."/>
      <w:lvlJc w:val="right"/>
      <w:pPr>
        <w:ind w:left="1705" w:hanging="360"/>
      </w:pPr>
    </w:lvl>
    <w:lvl w:ilvl="2" w:tplc="1009001B" w:tentative="1">
      <w:start w:val="1"/>
      <w:numFmt w:val="lowerRoman"/>
      <w:lvlText w:val="%3."/>
      <w:lvlJc w:val="right"/>
      <w:pPr>
        <w:ind w:left="2425" w:hanging="180"/>
      </w:pPr>
    </w:lvl>
    <w:lvl w:ilvl="3" w:tplc="1009000F" w:tentative="1">
      <w:start w:val="1"/>
      <w:numFmt w:val="decimal"/>
      <w:lvlText w:val="%4."/>
      <w:lvlJc w:val="left"/>
      <w:pPr>
        <w:ind w:left="3145" w:hanging="360"/>
      </w:pPr>
    </w:lvl>
    <w:lvl w:ilvl="4" w:tplc="10090019" w:tentative="1">
      <w:start w:val="1"/>
      <w:numFmt w:val="lowerLetter"/>
      <w:lvlText w:val="%5."/>
      <w:lvlJc w:val="left"/>
      <w:pPr>
        <w:ind w:left="3865" w:hanging="360"/>
      </w:pPr>
    </w:lvl>
    <w:lvl w:ilvl="5" w:tplc="1009001B" w:tentative="1">
      <w:start w:val="1"/>
      <w:numFmt w:val="lowerRoman"/>
      <w:lvlText w:val="%6."/>
      <w:lvlJc w:val="right"/>
      <w:pPr>
        <w:ind w:left="4585" w:hanging="180"/>
      </w:pPr>
    </w:lvl>
    <w:lvl w:ilvl="6" w:tplc="1009000F" w:tentative="1">
      <w:start w:val="1"/>
      <w:numFmt w:val="decimal"/>
      <w:lvlText w:val="%7."/>
      <w:lvlJc w:val="left"/>
      <w:pPr>
        <w:ind w:left="5305" w:hanging="360"/>
      </w:pPr>
    </w:lvl>
    <w:lvl w:ilvl="7" w:tplc="10090019" w:tentative="1">
      <w:start w:val="1"/>
      <w:numFmt w:val="lowerLetter"/>
      <w:lvlText w:val="%8."/>
      <w:lvlJc w:val="left"/>
      <w:pPr>
        <w:ind w:left="6025" w:hanging="360"/>
      </w:pPr>
    </w:lvl>
    <w:lvl w:ilvl="8" w:tplc="1009001B" w:tentative="1">
      <w:start w:val="1"/>
      <w:numFmt w:val="lowerRoman"/>
      <w:lvlText w:val="%9."/>
      <w:lvlJc w:val="right"/>
      <w:pPr>
        <w:ind w:left="6745" w:hanging="180"/>
      </w:pPr>
    </w:lvl>
  </w:abstractNum>
  <w:abstractNum w:abstractNumId="10" w15:restartNumberingAfterBreak="0">
    <w:nsid w:val="16087181"/>
    <w:multiLevelType w:val="hybridMultilevel"/>
    <w:tmpl w:val="62A6D6E0"/>
    <w:lvl w:ilvl="0" w:tplc="EFE260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B4840B7"/>
    <w:multiLevelType w:val="hybridMultilevel"/>
    <w:tmpl w:val="78CA7050"/>
    <w:lvl w:ilvl="0" w:tplc="074E836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49622C"/>
    <w:multiLevelType w:val="hybridMultilevel"/>
    <w:tmpl w:val="496E9714"/>
    <w:lvl w:ilvl="0" w:tplc="366C1A1A">
      <w:start w:val="1"/>
      <w:numFmt w:val="lowerLetter"/>
      <w:lvlText w:val="%1)"/>
      <w:lvlJc w:val="left"/>
      <w:pPr>
        <w:ind w:left="990" w:hanging="360"/>
      </w:pPr>
      <w:rPr>
        <w:rFonts w:hint="default"/>
      </w:rPr>
    </w:lvl>
    <w:lvl w:ilvl="1" w:tplc="10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2" w:tplc="1009001B" w:tentative="1">
      <w:start w:val="1"/>
      <w:numFmt w:val="lowerRoman"/>
      <w:lvlText w:val="%3."/>
      <w:lvlJc w:val="right"/>
      <w:pPr>
        <w:ind w:left="2430" w:hanging="180"/>
      </w:pPr>
    </w:lvl>
    <w:lvl w:ilvl="3" w:tplc="1009000F" w:tentative="1">
      <w:start w:val="1"/>
      <w:numFmt w:val="decimal"/>
      <w:lvlText w:val="%4."/>
      <w:lvlJc w:val="left"/>
      <w:pPr>
        <w:ind w:left="3150" w:hanging="360"/>
      </w:pPr>
    </w:lvl>
    <w:lvl w:ilvl="4" w:tplc="10090019" w:tentative="1">
      <w:start w:val="1"/>
      <w:numFmt w:val="lowerLetter"/>
      <w:lvlText w:val="%5."/>
      <w:lvlJc w:val="left"/>
      <w:pPr>
        <w:ind w:left="3870" w:hanging="360"/>
      </w:pPr>
    </w:lvl>
    <w:lvl w:ilvl="5" w:tplc="1009001B" w:tentative="1">
      <w:start w:val="1"/>
      <w:numFmt w:val="lowerRoman"/>
      <w:lvlText w:val="%6."/>
      <w:lvlJc w:val="right"/>
      <w:pPr>
        <w:ind w:left="4590" w:hanging="180"/>
      </w:pPr>
    </w:lvl>
    <w:lvl w:ilvl="6" w:tplc="1009000F" w:tentative="1">
      <w:start w:val="1"/>
      <w:numFmt w:val="decimal"/>
      <w:lvlText w:val="%7."/>
      <w:lvlJc w:val="left"/>
      <w:pPr>
        <w:ind w:left="5310" w:hanging="360"/>
      </w:pPr>
    </w:lvl>
    <w:lvl w:ilvl="7" w:tplc="10090019" w:tentative="1">
      <w:start w:val="1"/>
      <w:numFmt w:val="lowerLetter"/>
      <w:lvlText w:val="%8."/>
      <w:lvlJc w:val="left"/>
      <w:pPr>
        <w:ind w:left="6030" w:hanging="360"/>
      </w:pPr>
    </w:lvl>
    <w:lvl w:ilvl="8" w:tplc="10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3" w15:restartNumberingAfterBreak="0">
    <w:nsid w:val="25572734"/>
    <w:multiLevelType w:val="hybridMultilevel"/>
    <w:tmpl w:val="54107B0E"/>
    <w:lvl w:ilvl="0" w:tplc="C5361B8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633E93"/>
    <w:multiLevelType w:val="hybridMultilevel"/>
    <w:tmpl w:val="78CA7050"/>
    <w:lvl w:ilvl="0" w:tplc="074E836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8D30B3"/>
    <w:multiLevelType w:val="hybridMultilevel"/>
    <w:tmpl w:val="E63C2064"/>
    <w:lvl w:ilvl="0" w:tplc="146EFC2C">
      <w:start w:val="1"/>
      <w:numFmt w:val="lowerLetter"/>
      <w:lvlText w:val="%1)"/>
      <w:lvlJc w:val="left"/>
      <w:pPr>
        <w:ind w:left="99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710" w:hanging="360"/>
      </w:pPr>
    </w:lvl>
    <w:lvl w:ilvl="2" w:tplc="1009001B" w:tentative="1">
      <w:start w:val="1"/>
      <w:numFmt w:val="lowerRoman"/>
      <w:lvlText w:val="%3."/>
      <w:lvlJc w:val="right"/>
      <w:pPr>
        <w:ind w:left="2430" w:hanging="180"/>
      </w:pPr>
    </w:lvl>
    <w:lvl w:ilvl="3" w:tplc="1009000F" w:tentative="1">
      <w:start w:val="1"/>
      <w:numFmt w:val="decimal"/>
      <w:lvlText w:val="%4."/>
      <w:lvlJc w:val="left"/>
      <w:pPr>
        <w:ind w:left="3150" w:hanging="360"/>
      </w:pPr>
    </w:lvl>
    <w:lvl w:ilvl="4" w:tplc="10090019" w:tentative="1">
      <w:start w:val="1"/>
      <w:numFmt w:val="lowerLetter"/>
      <w:lvlText w:val="%5."/>
      <w:lvlJc w:val="left"/>
      <w:pPr>
        <w:ind w:left="3870" w:hanging="360"/>
      </w:pPr>
    </w:lvl>
    <w:lvl w:ilvl="5" w:tplc="1009001B" w:tentative="1">
      <w:start w:val="1"/>
      <w:numFmt w:val="lowerRoman"/>
      <w:lvlText w:val="%6."/>
      <w:lvlJc w:val="right"/>
      <w:pPr>
        <w:ind w:left="4590" w:hanging="180"/>
      </w:pPr>
    </w:lvl>
    <w:lvl w:ilvl="6" w:tplc="1009000F" w:tentative="1">
      <w:start w:val="1"/>
      <w:numFmt w:val="decimal"/>
      <w:lvlText w:val="%7."/>
      <w:lvlJc w:val="left"/>
      <w:pPr>
        <w:ind w:left="5310" w:hanging="360"/>
      </w:pPr>
    </w:lvl>
    <w:lvl w:ilvl="7" w:tplc="10090019" w:tentative="1">
      <w:start w:val="1"/>
      <w:numFmt w:val="lowerLetter"/>
      <w:lvlText w:val="%8."/>
      <w:lvlJc w:val="left"/>
      <w:pPr>
        <w:ind w:left="6030" w:hanging="360"/>
      </w:pPr>
    </w:lvl>
    <w:lvl w:ilvl="8" w:tplc="10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6" w15:restartNumberingAfterBreak="0">
    <w:nsid w:val="2F963D55"/>
    <w:multiLevelType w:val="hybridMultilevel"/>
    <w:tmpl w:val="AB2C5DB6"/>
    <w:lvl w:ilvl="0" w:tplc="6862D2F6">
      <w:start w:val="1"/>
      <w:numFmt w:val="lowerLetter"/>
      <w:lvlText w:val="%1)"/>
      <w:lvlJc w:val="left"/>
      <w:pPr>
        <w:ind w:left="99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710" w:hanging="360"/>
      </w:pPr>
    </w:lvl>
    <w:lvl w:ilvl="2" w:tplc="1009001B" w:tentative="1">
      <w:start w:val="1"/>
      <w:numFmt w:val="lowerRoman"/>
      <w:lvlText w:val="%3."/>
      <w:lvlJc w:val="right"/>
      <w:pPr>
        <w:ind w:left="2430" w:hanging="180"/>
      </w:pPr>
    </w:lvl>
    <w:lvl w:ilvl="3" w:tplc="1009000F" w:tentative="1">
      <w:start w:val="1"/>
      <w:numFmt w:val="decimal"/>
      <w:lvlText w:val="%4."/>
      <w:lvlJc w:val="left"/>
      <w:pPr>
        <w:ind w:left="3150" w:hanging="360"/>
      </w:pPr>
    </w:lvl>
    <w:lvl w:ilvl="4" w:tplc="10090019" w:tentative="1">
      <w:start w:val="1"/>
      <w:numFmt w:val="lowerLetter"/>
      <w:lvlText w:val="%5."/>
      <w:lvlJc w:val="left"/>
      <w:pPr>
        <w:ind w:left="3870" w:hanging="360"/>
      </w:pPr>
    </w:lvl>
    <w:lvl w:ilvl="5" w:tplc="1009001B" w:tentative="1">
      <w:start w:val="1"/>
      <w:numFmt w:val="lowerRoman"/>
      <w:lvlText w:val="%6."/>
      <w:lvlJc w:val="right"/>
      <w:pPr>
        <w:ind w:left="4590" w:hanging="180"/>
      </w:pPr>
    </w:lvl>
    <w:lvl w:ilvl="6" w:tplc="1009000F" w:tentative="1">
      <w:start w:val="1"/>
      <w:numFmt w:val="decimal"/>
      <w:lvlText w:val="%7."/>
      <w:lvlJc w:val="left"/>
      <w:pPr>
        <w:ind w:left="5310" w:hanging="360"/>
      </w:pPr>
    </w:lvl>
    <w:lvl w:ilvl="7" w:tplc="10090019" w:tentative="1">
      <w:start w:val="1"/>
      <w:numFmt w:val="lowerLetter"/>
      <w:lvlText w:val="%8."/>
      <w:lvlJc w:val="left"/>
      <w:pPr>
        <w:ind w:left="6030" w:hanging="360"/>
      </w:pPr>
    </w:lvl>
    <w:lvl w:ilvl="8" w:tplc="10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7" w15:restartNumberingAfterBreak="0">
    <w:nsid w:val="2FA467D3"/>
    <w:multiLevelType w:val="hybridMultilevel"/>
    <w:tmpl w:val="D0D0323E"/>
    <w:lvl w:ilvl="0" w:tplc="10090017">
      <w:start w:val="1"/>
      <w:numFmt w:val="lowerLetter"/>
      <w:lvlText w:val="%1)"/>
      <w:lvlJc w:val="left"/>
      <w:pPr>
        <w:ind w:left="984" w:hanging="360"/>
      </w:pPr>
      <w:rPr>
        <w:rFonts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1704" w:hanging="360"/>
      </w:pPr>
    </w:lvl>
    <w:lvl w:ilvl="2" w:tplc="1009001B" w:tentative="1">
      <w:start w:val="1"/>
      <w:numFmt w:val="lowerRoman"/>
      <w:lvlText w:val="%3."/>
      <w:lvlJc w:val="right"/>
      <w:pPr>
        <w:ind w:left="2424" w:hanging="180"/>
      </w:pPr>
    </w:lvl>
    <w:lvl w:ilvl="3" w:tplc="1009000F" w:tentative="1">
      <w:start w:val="1"/>
      <w:numFmt w:val="decimal"/>
      <w:lvlText w:val="%4."/>
      <w:lvlJc w:val="left"/>
      <w:pPr>
        <w:ind w:left="3144" w:hanging="360"/>
      </w:pPr>
    </w:lvl>
    <w:lvl w:ilvl="4" w:tplc="10090019" w:tentative="1">
      <w:start w:val="1"/>
      <w:numFmt w:val="lowerLetter"/>
      <w:lvlText w:val="%5."/>
      <w:lvlJc w:val="left"/>
      <w:pPr>
        <w:ind w:left="3864" w:hanging="360"/>
      </w:pPr>
    </w:lvl>
    <w:lvl w:ilvl="5" w:tplc="1009001B" w:tentative="1">
      <w:start w:val="1"/>
      <w:numFmt w:val="lowerRoman"/>
      <w:lvlText w:val="%6."/>
      <w:lvlJc w:val="right"/>
      <w:pPr>
        <w:ind w:left="4584" w:hanging="180"/>
      </w:pPr>
    </w:lvl>
    <w:lvl w:ilvl="6" w:tplc="1009000F" w:tentative="1">
      <w:start w:val="1"/>
      <w:numFmt w:val="decimal"/>
      <w:lvlText w:val="%7."/>
      <w:lvlJc w:val="left"/>
      <w:pPr>
        <w:ind w:left="5304" w:hanging="360"/>
      </w:pPr>
    </w:lvl>
    <w:lvl w:ilvl="7" w:tplc="10090019" w:tentative="1">
      <w:start w:val="1"/>
      <w:numFmt w:val="lowerLetter"/>
      <w:lvlText w:val="%8."/>
      <w:lvlJc w:val="left"/>
      <w:pPr>
        <w:ind w:left="6024" w:hanging="360"/>
      </w:pPr>
    </w:lvl>
    <w:lvl w:ilvl="8" w:tplc="100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18" w15:restartNumberingAfterBreak="0">
    <w:nsid w:val="321172ED"/>
    <w:multiLevelType w:val="hybridMultilevel"/>
    <w:tmpl w:val="A30EEB6E"/>
    <w:lvl w:ilvl="0" w:tplc="DA76646E">
      <w:start w:val="2"/>
      <w:numFmt w:val="lowerLetter"/>
      <w:lvlText w:val="%1)"/>
      <w:lvlJc w:val="left"/>
      <w:pPr>
        <w:ind w:left="99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74355C"/>
    <w:multiLevelType w:val="hybridMultilevel"/>
    <w:tmpl w:val="C246A222"/>
    <w:lvl w:ilvl="0" w:tplc="F9DAE214">
      <w:start w:val="1"/>
      <w:numFmt w:val="lowerLetter"/>
      <w:lvlText w:val="%1)"/>
      <w:lvlJc w:val="left"/>
      <w:pPr>
        <w:ind w:left="99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710" w:hanging="360"/>
      </w:pPr>
    </w:lvl>
    <w:lvl w:ilvl="2" w:tplc="1009001B" w:tentative="1">
      <w:start w:val="1"/>
      <w:numFmt w:val="lowerRoman"/>
      <w:lvlText w:val="%3."/>
      <w:lvlJc w:val="right"/>
      <w:pPr>
        <w:ind w:left="2430" w:hanging="180"/>
      </w:pPr>
    </w:lvl>
    <w:lvl w:ilvl="3" w:tplc="1009000F" w:tentative="1">
      <w:start w:val="1"/>
      <w:numFmt w:val="decimal"/>
      <w:lvlText w:val="%4."/>
      <w:lvlJc w:val="left"/>
      <w:pPr>
        <w:ind w:left="3150" w:hanging="360"/>
      </w:pPr>
    </w:lvl>
    <w:lvl w:ilvl="4" w:tplc="10090019" w:tentative="1">
      <w:start w:val="1"/>
      <w:numFmt w:val="lowerLetter"/>
      <w:lvlText w:val="%5."/>
      <w:lvlJc w:val="left"/>
      <w:pPr>
        <w:ind w:left="3870" w:hanging="360"/>
      </w:pPr>
    </w:lvl>
    <w:lvl w:ilvl="5" w:tplc="1009001B" w:tentative="1">
      <w:start w:val="1"/>
      <w:numFmt w:val="lowerRoman"/>
      <w:lvlText w:val="%6."/>
      <w:lvlJc w:val="right"/>
      <w:pPr>
        <w:ind w:left="4590" w:hanging="180"/>
      </w:pPr>
    </w:lvl>
    <w:lvl w:ilvl="6" w:tplc="1009000F" w:tentative="1">
      <w:start w:val="1"/>
      <w:numFmt w:val="decimal"/>
      <w:lvlText w:val="%7."/>
      <w:lvlJc w:val="left"/>
      <w:pPr>
        <w:ind w:left="5310" w:hanging="360"/>
      </w:pPr>
    </w:lvl>
    <w:lvl w:ilvl="7" w:tplc="10090019" w:tentative="1">
      <w:start w:val="1"/>
      <w:numFmt w:val="lowerLetter"/>
      <w:lvlText w:val="%8."/>
      <w:lvlJc w:val="left"/>
      <w:pPr>
        <w:ind w:left="6030" w:hanging="360"/>
      </w:pPr>
    </w:lvl>
    <w:lvl w:ilvl="8" w:tplc="10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0" w15:restartNumberingAfterBreak="0">
    <w:nsid w:val="36C43B15"/>
    <w:multiLevelType w:val="hybridMultilevel"/>
    <w:tmpl w:val="24E82584"/>
    <w:lvl w:ilvl="0" w:tplc="BA4C7F9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5697D3E"/>
    <w:multiLevelType w:val="hybridMultilevel"/>
    <w:tmpl w:val="7038AC1A"/>
    <w:lvl w:ilvl="0" w:tplc="DA76646E">
      <w:start w:val="1"/>
      <w:numFmt w:val="lowerLetter"/>
      <w:lvlText w:val="%1)"/>
      <w:lvlJc w:val="left"/>
      <w:pPr>
        <w:ind w:left="99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710" w:hanging="360"/>
      </w:pPr>
    </w:lvl>
    <w:lvl w:ilvl="2" w:tplc="1009001B" w:tentative="1">
      <w:start w:val="1"/>
      <w:numFmt w:val="lowerRoman"/>
      <w:lvlText w:val="%3."/>
      <w:lvlJc w:val="right"/>
      <w:pPr>
        <w:ind w:left="2430" w:hanging="180"/>
      </w:pPr>
    </w:lvl>
    <w:lvl w:ilvl="3" w:tplc="1009000F" w:tentative="1">
      <w:start w:val="1"/>
      <w:numFmt w:val="decimal"/>
      <w:lvlText w:val="%4."/>
      <w:lvlJc w:val="left"/>
      <w:pPr>
        <w:ind w:left="3150" w:hanging="360"/>
      </w:pPr>
    </w:lvl>
    <w:lvl w:ilvl="4" w:tplc="10090019" w:tentative="1">
      <w:start w:val="1"/>
      <w:numFmt w:val="lowerLetter"/>
      <w:lvlText w:val="%5."/>
      <w:lvlJc w:val="left"/>
      <w:pPr>
        <w:ind w:left="3870" w:hanging="360"/>
      </w:pPr>
    </w:lvl>
    <w:lvl w:ilvl="5" w:tplc="1009001B" w:tentative="1">
      <w:start w:val="1"/>
      <w:numFmt w:val="lowerRoman"/>
      <w:lvlText w:val="%6."/>
      <w:lvlJc w:val="right"/>
      <w:pPr>
        <w:ind w:left="4590" w:hanging="180"/>
      </w:pPr>
    </w:lvl>
    <w:lvl w:ilvl="6" w:tplc="1009000F" w:tentative="1">
      <w:start w:val="1"/>
      <w:numFmt w:val="decimal"/>
      <w:lvlText w:val="%7."/>
      <w:lvlJc w:val="left"/>
      <w:pPr>
        <w:ind w:left="5310" w:hanging="360"/>
      </w:pPr>
    </w:lvl>
    <w:lvl w:ilvl="7" w:tplc="10090019" w:tentative="1">
      <w:start w:val="1"/>
      <w:numFmt w:val="lowerLetter"/>
      <w:lvlText w:val="%8."/>
      <w:lvlJc w:val="left"/>
      <w:pPr>
        <w:ind w:left="6030" w:hanging="360"/>
      </w:pPr>
    </w:lvl>
    <w:lvl w:ilvl="8" w:tplc="10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2" w15:restartNumberingAfterBreak="0">
    <w:nsid w:val="4A4F6D8D"/>
    <w:multiLevelType w:val="hybridMultilevel"/>
    <w:tmpl w:val="0400B5B8"/>
    <w:lvl w:ilvl="0" w:tplc="60DE92E2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3A2346"/>
    <w:multiLevelType w:val="hybridMultilevel"/>
    <w:tmpl w:val="B15A506C"/>
    <w:lvl w:ilvl="0" w:tplc="A1387A98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C0047CB"/>
    <w:multiLevelType w:val="hybridMultilevel"/>
    <w:tmpl w:val="E7704EB0"/>
    <w:lvl w:ilvl="0" w:tplc="EBF84A96">
      <w:start w:val="1"/>
      <w:numFmt w:val="lowerLetter"/>
      <w:lvlText w:val="%1)"/>
      <w:lvlJc w:val="left"/>
      <w:pPr>
        <w:ind w:left="99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9C5084"/>
    <w:multiLevelType w:val="hybridMultilevel"/>
    <w:tmpl w:val="223CC274"/>
    <w:lvl w:ilvl="0" w:tplc="91BEBA96">
      <w:start w:val="1"/>
      <w:numFmt w:val="lowerLetter"/>
      <w:lvlText w:val="%1)"/>
      <w:lvlJc w:val="left"/>
      <w:pPr>
        <w:ind w:left="99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33465B"/>
    <w:multiLevelType w:val="hybridMultilevel"/>
    <w:tmpl w:val="E31A10C8"/>
    <w:lvl w:ilvl="0" w:tplc="684234DA">
      <w:start w:val="1"/>
      <w:numFmt w:val="lowerLetter"/>
      <w:lvlText w:val="%1)"/>
      <w:lvlJc w:val="left"/>
      <w:pPr>
        <w:ind w:left="99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710" w:hanging="360"/>
      </w:pPr>
    </w:lvl>
    <w:lvl w:ilvl="2" w:tplc="1009001B" w:tentative="1">
      <w:start w:val="1"/>
      <w:numFmt w:val="lowerRoman"/>
      <w:lvlText w:val="%3."/>
      <w:lvlJc w:val="right"/>
      <w:pPr>
        <w:ind w:left="2430" w:hanging="180"/>
      </w:pPr>
    </w:lvl>
    <w:lvl w:ilvl="3" w:tplc="1009000F" w:tentative="1">
      <w:start w:val="1"/>
      <w:numFmt w:val="decimal"/>
      <w:lvlText w:val="%4."/>
      <w:lvlJc w:val="left"/>
      <w:pPr>
        <w:ind w:left="3150" w:hanging="360"/>
      </w:pPr>
    </w:lvl>
    <w:lvl w:ilvl="4" w:tplc="10090019" w:tentative="1">
      <w:start w:val="1"/>
      <w:numFmt w:val="lowerLetter"/>
      <w:lvlText w:val="%5."/>
      <w:lvlJc w:val="left"/>
      <w:pPr>
        <w:ind w:left="3870" w:hanging="360"/>
      </w:pPr>
    </w:lvl>
    <w:lvl w:ilvl="5" w:tplc="1009001B" w:tentative="1">
      <w:start w:val="1"/>
      <w:numFmt w:val="lowerRoman"/>
      <w:lvlText w:val="%6."/>
      <w:lvlJc w:val="right"/>
      <w:pPr>
        <w:ind w:left="4590" w:hanging="180"/>
      </w:pPr>
    </w:lvl>
    <w:lvl w:ilvl="6" w:tplc="1009000F" w:tentative="1">
      <w:start w:val="1"/>
      <w:numFmt w:val="decimal"/>
      <w:lvlText w:val="%7."/>
      <w:lvlJc w:val="left"/>
      <w:pPr>
        <w:ind w:left="5310" w:hanging="360"/>
      </w:pPr>
    </w:lvl>
    <w:lvl w:ilvl="7" w:tplc="10090019" w:tentative="1">
      <w:start w:val="1"/>
      <w:numFmt w:val="lowerLetter"/>
      <w:lvlText w:val="%8."/>
      <w:lvlJc w:val="left"/>
      <w:pPr>
        <w:ind w:left="6030" w:hanging="360"/>
      </w:pPr>
    </w:lvl>
    <w:lvl w:ilvl="8" w:tplc="10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7" w15:restartNumberingAfterBreak="0">
    <w:nsid w:val="62F06286"/>
    <w:multiLevelType w:val="hybridMultilevel"/>
    <w:tmpl w:val="ACA6F158"/>
    <w:lvl w:ilvl="0" w:tplc="578291BC">
      <w:start w:val="1"/>
      <w:numFmt w:val="lowerLetter"/>
      <w:lvlText w:val="%1)"/>
      <w:lvlJc w:val="left"/>
      <w:pPr>
        <w:ind w:left="1345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065" w:hanging="360"/>
      </w:pPr>
    </w:lvl>
    <w:lvl w:ilvl="2" w:tplc="1009001B" w:tentative="1">
      <w:start w:val="1"/>
      <w:numFmt w:val="lowerRoman"/>
      <w:lvlText w:val="%3."/>
      <w:lvlJc w:val="right"/>
      <w:pPr>
        <w:ind w:left="2785" w:hanging="180"/>
      </w:pPr>
    </w:lvl>
    <w:lvl w:ilvl="3" w:tplc="1009000F" w:tentative="1">
      <w:start w:val="1"/>
      <w:numFmt w:val="decimal"/>
      <w:lvlText w:val="%4."/>
      <w:lvlJc w:val="left"/>
      <w:pPr>
        <w:ind w:left="3505" w:hanging="360"/>
      </w:pPr>
    </w:lvl>
    <w:lvl w:ilvl="4" w:tplc="10090019" w:tentative="1">
      <w:start w:val="1"/>
      <w:numFmt w:val="lowerLetter"/>
      <w:lvlText w:val="%5."/>
      <w:lvlJc w:val="left"/>
      <w:pPr>
        <w:ind w:left="4225" w:hanging="360"/>
      </w:pPr>
    </w:lvl>
    <w:lvl w:ilvl="5" w:tplc="1009001B" w:tentative="1">
      <w:start w:val="1"/>
      <w:numFmt w:val="lowerRoman"/>
      <w:lvlText w:val="%6."/>
      <w:lvlJc w:val="right"/>
      <w:pPr>
        <w:ind w:left="4945" w:hanging="180"/>
      </w:pPr>
    </w:lvl>
    <w:lvl w:ilvl="6" w:tplc="1009000F" w:tentative="1">
      <w:start w:val="1"/>
      <w:numFmt w:val="decimal"/>
      <w:lvlText w:val="%7."/>
      <w:lvlJc w:val="left"/>
      <w:pPr>
        <w:ind w:left="5665" w:hanging="360"/>
      </w:pPr>
    </w:lvl>
    <w:lvl w:ilvl="7" w:tplc="10090019" w:tentative="1">
      <w:start w:val="1"/>
      <w:numFmt w:val="lowerLetter"/>
      <w:lvlText w:val="%8."/>
      <w:lvlJc w:val="left"/>
      <w:pPr>
        <w:ind w:left="6385" w:hanging="360"/>
      </w:pPr>
    </w:lvl>
    <w:lvl w:ilvl="8" w:tplc="1009001B" w:tentative="1">
      <w:start w:val="1"/>
      <w:numFmt w:val="lowerRoman"/>
      <w:lvlText w:val="%9."/>
      <w:lvlJc w:val="right"/>
      <w:pPr>
        <w:ind w:left="7105" w:hanging="180"/>
      </w:pPr>
    </w:lvl>
  </w:abstractNum>
  <w:abstractNum w:abstractNumId="28" w15:restartNumberingAfterBreak="0">
    <w:nsid w:val="65CF07F8"/>
    <w:multiLevelType w:val="hybridMultilevel"/>
    <w:tmpl w:val="590A6CD2"/>
    <w:lvl w:ilvl="0" w:tplc="10090017">
      <w:start w:val="1"/>
      <w:numFmt w:val="lowerLetter"/>
      <w:lvlText w:val="%1)"/>
      <w:lvlJc w:val="left"/>
      <w:pPr>
        <w:ind w:left="985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705" w:hanging="360"/>
      </w:pPr>
    </w:lvl>
    <w:lvl w:ilvl="2" w:tplc="1009001B" w:tentative="1">
      <w:start w:val="1"/>
      <w:numFmt w:val="lowerRoman"/>
      <w:lvlText w:val="%3."/>
      <w:lvlJc w:val="right"/>
      <w:pPr>
        <w:ind w:left="2425" w:hanging="180"/>
      </w:pPr>
    </w:lvl>
    <w:lvl w:ilvl="3" w:tplc="1009000F" w:tentative="1">
      <w:start w:val="1"/>
      <w:numFmt w:val="decimal"/>
      <w:lvlText w:val="%4."/>
      <w:lvlJc w:val="left"/>
      <w:pPr>
        <w:ind w:left="3145" w:hanging="360"/>
      </w:pPr>
    </w:lvl>
    <w:lvl w:ilvl="4" w:tplc="10090019" w:tentative="1">
      <w:start w:val="1"/>
      <w:numFmt w:val="lowerLetter"/>
      <w:lvlText w:val="%5."/>
      <w:lvlJc w:val="left"/>
      <w:pPr>
        <w:ind w:left="3865" w:hanging="360"/>
      </w:pPr>
    </w:lvl>
    <w:lvl w:ilvl="5" w:tplc="1009001B" w:tentative="1">
      <w:start w:val="1"/>
      <w:numFmt w:val="lowerRoman"/>
      <w:lvlText w:val="%6."/>
      <w:lvlJc w:val="right"/>
      <w:pPr>
        <w:ind w:left="4585" w:hanging="180"/>
      </w:pPr>
    </w:lvl>
    <w:lvl w:ilvl="6" w:tplc="1009000F" w:tentative="1">
      <w:start w:val="1"/>
      <w:numFmt w:val="decimal"/>
      <w:lvlText w:val="%7."/>
      <w:lvlJc w:val="left"/>
      <w:pPr>
        <w:ind w:left="5305" w:hanging="360"/>
      </w:pPr>
    </w:lvl>
    <w:lvl w:ilvl="7" w:tplc="10090019" w:tentative="1">
      <w:start w:val="1"/>
      <w:numFmt w:val="lowerLetter"/>
      <w:lvlText w:val="%8."/>
      <w:lvlJc w:val="left"/>
      <w:pPr>
        <w:ind w:left="6025" w:hanging="360"/>
      </w:pPr>
    </w:lvl>
    <w:lvl w:ilvl="8" w:tplc="1009001B" w:tentative="1">
      <w:start w:val="1"/>
      <w:numFmt w:val="lowerRoman"/>
      <w:lvlText w:val="%9."/>
      <w:lvlJc w:val="right"/>
      <w:pPr>
        <w:ind w:left="6745" w:hanging="180"/>
      </w:pPr>
    </w:lvl>
  </w:abstractNum>
  <w:abstractNum w:abstractNumId="29" w15:restartNumberingAfterBreak="0">
    <w:nsid w:val="707224AA"/>
    <w:multiLevelType w:val="hybridMultilevel"/>
    <w:tmpl w:val="8C1EC278"/>
    <w:lvl w:ilvl="0" w:tplc="85B2A0D0">
      <w:start w:val="1"/>
      <w:numFmt w:val="lowerLetter"/>
      <w:lvlText w:val="%1)"/>
      <w:lvlJc w:val="left"/>
      <w:pPr>
        <w:ind w:left="22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690" w:hanging="360"/>
      </w:pPr>
    </w:lvl>
    <w:lvl w:ilvl="2" w:tplc="1009001B" w:tentative="1">
      <w:start w:val="1"/>
      <w:numFmt w:val="lowerRoman"/>
      <w:lvlText w:val="%3."/>
      <w:lvlJc w:val="right"/>
      <w:pPr>
        <w:ind w:left="3410" w:hanging="180"/>
      </w:pPr>
    </w:lvl>
    <w:lvl w:ilvl="3" w:tplc="1009000F" w:tentative="1">
      <w:start w:val="1"/>
      <w:numFmt w:val="decimal"/>
      <w:lvlText w:val="%4."/>
      <w:lvlJc w:val="left"/>
      <w:pPr>
        <w:ind w:left="4130" w:hanging="360"/>
      </w:pPr>
    </w:lvl>
    <w:lvl w:ilvl="4" w:tplc="10090019" w:tentative="1">
      <w:start w:val="1"/>
      <w:numFmt w:val="lowerLetter"/>
      <w:lvlText w:val="%5."/>
      <w:lvlJc w:val="left"/>
      <w:pPr>
        <w:ind w:left="4850" w:hanging="360"/>
      </w:pPr>
    </w:lvl>
    <w:lvl w:ilvl="5" w:tplc="1009001B" w:tentative="1">
      <w:start w:val="1"/>
      <w:numFmt w:val="lowerRoman"/>
      <w:lvlText w:val="%6."/>
      <w:lvlJc w:val="right"/>
      <w:pPr>
        <w:ind w:left="5570" w:hanging="180"/>
      </w:pPr>
    </w:lvl>
    <w:lvl w:ilvl="6" w:tplc="1009000F" w:tentative="1">
      <w:start w:val="1"/>
      <w:numFmt w:val="decimal"/>
      <w:lvlText w:val="%7."/>
      <w:lvlJc w:val="left"/>
      <w:pPr>
        <w:ind w:left="6290" w:hanging="360"/>
      </w:pPr>
    </w:lvl>
    <w:lvl w:ilvl="7" w:tplc="10090019" w:tentative="1">
      <w:start w:val="1"/>
      <w:numFmt w:val="lowerLetter"/>
      <w:lvlText w:val="%8."/>
      <w:lvlJc w:val="left"/>
      <w:pPr>
        <w:ind w:left="7010" w:hanging="360"/>
      </w:pPr>
    </w:lvl>
    <w:lvl w:ilvl="8" w:tplc="1009001B" w:tentative="1">
      <w:start w:val="1"/>
      <w:numFmt w:val="lowerRoman"/>
      <w:lvlText w:val="%9."/>
      <w:lvlJc w:val="right"/>
      <w:pPr>
        <w:ind w:left="7730" w:hanging="180"/>
      </w:pPr>
    </w:lvl>
  </w:abstractNum>
  <w:abstractNum w:abstractNumId="30" w15:restartNumberingAfterBreak="0">
    <w:nsid w:val="7C6C2143"/>
    <w:multiLevelType w:val="hybridMultilevel"/>
    <w:tmpl w:val="EBE8ADD2"/>
    <w:lvl w:ilvl="0" w:tplc="DA76646E">
      <w:start w:val="1"/>
      <w:numFmt w:val="lowerLetter"/>
      <w:lvlText w:val="%1)"/>
      <w:lvlJc w:val="left"/>
      <w:pPr>
        <w:ind w:left="99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710" w:hanging="360"/>
      </w:pPr>
    </w:lvl>
    <w:lvl w:ilvl="2" w:tplc="1009001B" w:tentative="1">
      <w:start w:val="1"/>
      <w:numFmt w:val="lowerRoman"/>
      <w:lvlText w:val="%3."/>
      <w:lvlJc w:val="right"/>
      <w:pPr>
        <w:ind w:left="2430" w:hanging="180"/>
      </w:pPr>
    </w:lvl>
    <w:lvl w:ilvl="3" w:tplc="1009000F" w:tentative="1">
      <w:start w:val="1"/>
      <w:numFmt w:val="decimal"/>
      <w:lvlText w:val="%4."/>
      <w:lvlJc w:val="left"/>
      <w:pPr>
        <w:ind w:left="3150" w:hanging="360"/>
      </w:pPr>
    </w:lvl>
    <w:lvl w:ilvl="4" w:tplc="10090019" w:tentative="1">
      <w:start w:val="1"/>
      <w:numFmt w:val="lowerLetter"/>
      <w:lvlText w:val="%5."/>
      <w:lvlJc w:val="left"/>
      <w:pPr>
        <w:ind w:left="3870" w:hanging="360"/>
      </w:pPr>
    </w:lvl>
    <w:lvl w:ilvl="5" w:tplc="1009001B" w:tentative="1">
      <w:start w:val="1"/>
      <w:numFmt w:val="lowerRoman"/>
      <w:lvlText w:val="%6."/>
      <w:lvlJc w:val="right"/>
      <w:pPr>
        <w:ind w:left="4590" w:hanging="180"/>
      </w:pPr>
    </w:lvl>
    <w:lvl w:ilvl="6" w:tplc="1009000F" w:tentative="1">
      <w:start w:val="1"/>
      <w:numFmt w:val="decimal"/>
      <w:lvlText w:val="%7."/>
      <w:lvlJc w:val="left"/>
      <w:pPr>
        <w:ind w:left="5310" w:hanging="360"/>
      </w:pPr>
    </w:lvl>
    <w:lvl w:ilvl="7" w:tplc="10090019" w:tentative="1">
      <w:start w:val="1"/>
      <w:numFmt w:val="lowerLetter"/>
      <w:lvlText w:val="%8."/>
      <w:lvlJc w:val="left"/>
      <w:pPr>
        <w:ind w:left="6030" w:hanging="360"/>
      </w:pPr>
    </w:lvl>
    <w:lvl w:ilvl="8" w:tplc="100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6"/>
  </w:num>
  <w:num w:numId="2">
    <w:abstractNumId w:val="7"/>
  </w:num>
  <w:num w:numId="3">
    <w:abstractNumId w:val="20"/>
  </w:num>
  <w:num w:numId="4">
    <w:abstractNumId w:val="23"/>
  </w:num>
  <w:num w:numId="5">
    <w:abstractNumId w:val="5"/>
  </w:num>
  <w:num w:numId="6">
    <w:abstractNumId w:val="19"/>
  </w:num>
  <w:num w:numId="7">
    <w:abstractNumId w:val="26"/>
  </w:num>
  <w:num w:numId="8">
    <w:abstractNumId w:val="22"/>
  </w:num>
  <w:num w:numId="9">
    <w:abstractNumId w:val="9"/>
  </w:num>
  <w:num w:numId="10">
    <w:abstractNumId w:val="17"/>
  </w:num>
  <w:num w:numId="11">
    <w:abstractNumId w:val="28"/>
  </w:num>
  <w:num w:numId="12">
    <w:abstractNumId w:val="12"/>
  </w:num>
  <w:num w:numId="13">
    <w:abstractNumId w:val="10"/>
  </w:num>
  <w:num w:numId="14">
    <w:abstractNumId w:val="14"/>
  </w:num>
  <w:num w:numId="15">
    <w:abstractNumId w:val="27"/>
  </w:num>
  <w:num w:numId="16">
    <w:abstractNumId w:val="11"/>
  </w:num>
  <w:num w:numId="17">
    <w:abstractNumId w:val="13"/>
  </w:num>
  <w:num w:numId="18">
    <w:abstractNumId w:val="2"/>
  </w:num>
  <w:num w:numId="19">
    <w:abstractNumId w:val="25"/>
  </w:num>
  <w:num w:numId="20">
    <w:abstractNumId w:val="24"/>
  </w:num>
  <w:num w:numId="21">
    <w:abstractNumId w:val="3"/>
  </w:num>
  <w:num w:numId="22">
    <w:abstractNumId w:val="29"/>
  </w:num>
  <w:num w:numId="23">
    <w:abstractNumId w:val="4"/>
  </w:num>
  <w:num w:numId="24">
    <w:abstractNumId w:val="16"/>
  </w:num>
  <w:num w:numId="25">
    <w:abstractNumId w:val="18"/>
  </w:num>
  <w:num w:numId="26">
    <w:abstractNumId w:val="30"/>
  </w:num>
  <w:num w:numId="27">
    <w:abstractNumId w:val="21"/>
  </w:num>
  <w:num w:numId="28">
    <w:abstractNumId w:val="8"/>
  </w:num>
  <w:num w:numId="29">
    <w:abstractNumId w:val="1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79A"/>
    <w:rsid w:val="00003F9D"/>
    <w:rsid w:val="00004629"/>
    <w:rsid w:val="00010961"/>
    <w:rsid w:val="000114D2"/>
    <w:rsid w:val="000133C9"/>
    <w:rsid w:val="000251BE"/>
    <w:rsid w:val="00031DA4"/>
    <w:rsid w:val="00041874"/>
    <w:rsid w:val="0004358D"/>
    <w:rsid w:val="000462DE"/>
    <w:rsid w:val="000471D7"/>
    <w:rsid w:val="000479C0"/>
    <w:rsid w:val="0005378E"/>
    <w:rsid w:val="000548DF"/>
    <w:rsid w:val="00057B67"/>
    <w:rsid w:val="0007500D"/>
    <w:rsid w:val="0007594E"/>
    <w:rsid w:val="0008097F"/>
    <w:rsid w:val="00081587"/>
    <w:rsid w:val="000863D0"/>
    <w:rsid w:val="0009297E"/>
    <w:rsid w:val="00093817"/>
    <w:rsid w:val="000941CC"/>
    <w:rsid w:val="000A25E0"/>
    <w:rsid w:val="000A5EEE"/>
    <w:rsid w:val="000B5A90"/>
    <w:rsid w:val="000B6206"/>
    <w:rsid w:val="000C32D0"/>
    <w:rsid w:val="000C5094"/>
    <w:rsid w:val="000C7353"/>
    <w:rsid w:val="000D172E"/>
    <w:rsid w:val="000D3394"/>
    <w:rsid w:val="000D5B0A"/>
    <w:rsid w:val="000D70C5"/>
    <w:rsid w:val="000D7773"/>
    <w:rsid w:val="000E2B2B"/>
    <w:rsid w:val="000E3D1D"/>
    <w:rsid w:val="000F11E9"/>
    <w:rsid w:val="000F38EB"/>
    <w:rsid w:val="000F62B2"/>
    <w:rsid w:val="00105516"/>
    <w:rsid w:val="00110488"/>
    <w:rsid w:val="00114B48"/>
    <w:rsid w:val="001314B6"/>
    <w:rsid w:val="00161FAB"/>
    <w:rsid w:val="00167282"/>
    <w:rsid w:val="00172386"/>
    <w:rsid w:val="0017484B"/>
    <w:rsid w:val="00177439"/>
    <w:rsid w:val="0018189E"/>
    <w:rsid w:val="00187E9A"/>
    <w:rsid w:val="0019256C"/>
    <w:rsid w:val="00194965"/>
    <w:rsid w:val="001B2A5E"/>
    <w:rsid w:val="001B59FA"/>
    <w:rsid w:val="001C1B0D"/>
    <w:rsid w:val="001C4938"/>
    <w:rsid w:val="001E2756"/>
    <w:rsid w:val="001E29C0"/>
    <w:rsid w:val="001E5423"/>
    <w:rsid w:val="001E737E"/>
    <w:rsid w:val="001F2BD3"/>
    <w:rsid w:val="001F746E"/>
    <w:rsid w:val="0020461A"/>
    <w:rsid w:val="00210647"/>
    <w:rsid w:val="0021726A"/>
    <w:rsid w:val="00217710"/>
    <w:rsid w:val="00222E8B"/>
    <w:rsid w:val="00223376"/>
    <w:rsid w:val="00236080"/>
    <w:rsid w:val="00243025"/>
    <w:rsid w:val="00257CBC"/>
    <w:rsid w:val="002608AA"/>
    <w:rsid w:val="002626FF"/>
    <w:rsid w:val="00262A12"/>
    <w:rsid w:val="002711E7"/>
    <w:rsid w:val="00271E59"/>
    <w:rsid w:val="002732DE"/>
    <w:rsid w:val="0029449A"/>
    <w:rsid w:val="002971C4"/>
    <w:rsid w:val="0029722F"/>
    <w:rsid w:val="002A3076"/>
    <w:rsid w:val="002A345A"/>
    <w:rsid w:val="002A4604"/>
    <w:rsid w:val="002B416B"/>
    <w:rsid w:val="002C146B"/>
    <w:rsid w:val="002C28C3"/>
    <w:rsid w:val="002C38BB"/>
    <w:rsid w:val="002C7840"/>
    <w:rsid w:val="002D6D8C"/>
    <w:rsid w:val="002D7DE2"/>
    <w:rsid w:val="002E134B"/>
    <w:rsid w:val="002F3393"/>
    <w:rsid w:val="002F4A13"/>
    <w:rsid w:val="00301173"/>
    <w:rsid w:val="003041D6"/>
    <w:rsid w:val="00304CB6"/>
    <w:rsid w:val="003101BE"/>
    <w:rsid w:val="00310262"/>
    <w:rsid w:val="00315A70"/>
    <w:rsid w:val="00321672"/>
    <w:rsid w:val="00323310"/>
    <w:rsid w:val="00324E9C"/>
    <w:rsid w:val="00350D99"/>
    <w:rsid w:val="00351911"/>
    <w:rsid w:val="0036713A"/>
    <w:rsid w:val="003726CC"/>
    <w:rsid w:val="00372C2E"/>
    <w:rsid w:val="00376994"/>
    <w:rsid w:val="00376ABD"/>
    <w:rsid w:val="00377051"/>
    <w:rsid w:val="003817AF"/>
    <w:rsid w:val="003862C7"/>
    <w:rsid w:val="003A43C1"/>
    <w:rsid w:val="003B0C64"/>
    <w:rsid w:val="003B27D4"/>
    <w:rsid w:val="003C0FE2"/>
    <w:rsid w:val="003E00A6"/>
    <w:rsid w:val="003E07F6"/>
    <w:rsid w:val="003E24CD"/>
    <w:rsid w:val="003F1885"/>
    <w:rsid w:val="003F4218"/>
    <w:rsid w:val="003F62F1"/>
    <w:rsid w:val="004000C9"/>
    <w:rsid w:val="00402139"/>
    <w:rsid w:val="004058DA"/>
    <w:rsid w:val="00407C9C"/>
    <w:rsid w:val="00416F86"/>
    <w:rsid w:val="00427419"/>
    <w:rsid w:val="0043065E"/>
    <w:rsid w:val="004407D9"/>
    <w:rsid w:val="00441455"/>
    <w:rsid w:val="004422C6"/>
    <w:rsid w:val="0044695A"/>
    <w:rsid w:val="0044789C"/>
    <w:rsid w:val="004513F1"/>
    <w:rsid w:val="00467E23"/>
    <w:rsid w:val="00476980"/>
    <w:rsid w:val="00481500"/>
    <w:rsid w:val="0048404C"/>
    <w:rsid w:val="004A0633"/>
    <w:rsid w:val="004A216C"/>
    <w:rsid w:val="004A3DC1"/>
    <w:rsid w:val="004B0542"/>
    <w:rsid w:val="004C28F7"/>
    <w:rsid w:val="004C2BF1"/>
    <w:rsid w:val="004C3A0E"/>
    <w:rsid w:val="004C4939"/>
    <w:rsid w:val="004D1BDE"/>
    <w:rsid w:val="004D3108"/>
    <w:rsid w:val="004E18D8"/>
    <w:rsid w:val="004F265A"/>
    <w:rsid w:val="004F6984"/>
    <w:rsid w:val="005021AF"/>
    <w:rsid w:val="00516ABE"/>
    <w:rsid w:val="00531149"/>
    <w:rsid w:val="005548A5"/>
    <w:rsid w:val="00554E3D"/>
    <w:rsid w:val="005560BA"/>
    <w:rsid w:val="005573F7"/>
    <w:rsid w:val="00581E27"/>
    <w:rsid w:val="00582197"/>
    <w:rsid w:val="005832CC"/>
    <w:rsid w:val="005A79CE"/>
    <w:rsid w:val="005B1DDC"/>
    <w:rsid w:val="005C00FB"/>
    <w:rsid w:val="005C1130"/>
    <w:rsid w:val="005C7EF6"/>
    <w:rsid w:val="005D221E"/>
    <w:rsid w:val="005E1BF0"/>
    <w:rsid w:val="005E306D"/>
    <w:rsid w:val="005E6A1A"/>
    <w:rsid w:val="005F3A5D"/>
    <w:rsid w:val="005F6BCA"/>
    <w:rsid w:val="005F7BE8"/>
    <w:rsid w:val="005F7E76"/>
    <w:rsid w:val="0060712F"/>
    <w:rsid w:val="006116D4"/>
    <w:rsid w:val="0063418C"/>
    <w:rsid w:val="00634342"/>
    <w:rsid w:val="00635D91"/>
    <w:rsid w:val="00644779"/>
    <w:rsid w:val="00645BD4"/>
    <w:rsid w:val="0065104D"/>
    <w:rsid w:val="00656D40"/>
    <w:rsid w:val="006618FC"/>
    <w:rsid w:val="00662093"/>
    <w:rsid w:val="00670B40"/>
    <w:rsid w:val="006822CF"/>
    <w:rsid w:val="00685C3E"/>
    <w:rsid w:val="006865D1"/>
    <w:rsid w:val="0069381B"/>
    <w:rsid w:val="006949FD"/>
    <w:rsid w:val="0069523C"/>
    <w:rsid w:val="00696034"/>
    <w:rsid w:val="006A13C9"/>
    <w:rsid w:val="006A22A9"/>
    <w:rsid w:val="006A5DCD"/>
    <w:rsid w:val="006B08A8"/>
    <w:rsid w:val="006B4E98"/>
    <w:rsid w:val="006B5533"/>
    <w:rsid w:val="006B64B6"/>
    <w:rsid w:val="006C0464"/>
    <w:rsid w:val="006C2A62"/>
    <w:rsid w:val="006D68AA"/>
    <w:rsid w:val="006E43AE"/>
    <w:rsid w:val="006E5A50"/>
    <w:rsid w:val="006F345F"/>
    <w:rsid w:val="006F36FB"/>
    <w:rsid w:val="006F445A"/>
    <w:rsid w:val="00701C21"/>
    <w:rsid w:val="00702894"/>
    <w:rsid w:val="00711800"/>
    <w:rsid w:val="00716478"/>
    <w:rsid w:val="00720641"/>
    <w:rsid w:val="00723EAA"/>
    <w:rsid w:val="00732061"/>
    <w:rsid w:val="007356C6"/>
    <w:rsid w:val="0074141D"/>
    <w:rsid w:val="00741571"/>
    <w:rsid w:val="0077137F"/>
    <w:rsid w:val="007748B0"/>
    <w:rsid w:val="00777174"/>
    <w:rsid w:val="007808A1"/>
    <w:rsid w:val="00782110"/>
    <w:rsid w:val="007872EA"/>
    <w:rsid w:val="007914F1"/>
    <w:rsid w:val="007916FC"/>
    <w:rsid w:val="007944DB"/>
    <w:rsid w:val="007971A9"/>
    <w:rsid w:val="007A10D4"/>
    <w:rsid w:val="007A3725"/>
    <w:rsid w:val="007A4CED"/>
    <w:rsid w:val="007A639B"/>
    <w:rsid w:val="007A7A29"/>
    <w:rsid w:val="007B0105"/>
    <w:rsid w:val="007C17AE"/>
    <w:rsid w:val="007C655F"/>
    <w:rsid w:val="007D417C"/>
    <w:rsid w:val="007D7C39"/>
    <w:rsid w:val="007F1E4D"/>
    <w:rsid w:val="007F2CA9"/>
    <w:rsid w:val="007F3E8E"/>
    <w:rsid w:val="007F5511"/>
    <w:rsid w:val="007F5F87"/>
    <w:rsid w:val="00807068"/>
    <w:rsid w:val="008114A3"/>
    <w:rsid w:val="00820310"/>
    <w:rsid w:val="00820D1E"/>
    <w:rsid w:val="00821B4F"/>
    <w:rsid w:val="00824BAB"/>
    <w:rsid w:val="00834AA0"/>
    <w:rsid w:val="00834E7D"/>
    <w:rsid w:val="008356FE"/>
    <w:rsid w:val="008357FA"/>
    <w:rsid w:val="00837425"/>
    <w:rsid w:val="0084462E"/>
    <w:rsid w:val="008600A5"/>
    <w:rsid w:val="00860FD7"/>
    <w:rsid w:val="008617CE"/>
    <w:rsid w:val="00880EFD"/>
    <w:rsid w:val="00881E73"/>
    <w:rsid w:val="00887A16"/>
    <w:rsid w:val="0089215D"/>
    <w:rsid w:val="008922AA"/>
    <w:rsid w:val="00893046"/>
    <w:rsid w:val="0089706A"/>
    <w:rsid w:val="008A267F"/>
    <w:rsid w:val="008A2FDF"/>
    <w:rsid w:val="008B7197"/>
    <w:rsid w:val="008F3698"/>
    <w:rsid w:val="009040B1"/>
    <w:rsid w:val="00910122"/>
    <w:rsid w:val="00914459"/>
    <w:rsid w:val="009220D5"/>
    <w:rsid w:val="00925B2B"/>
    <w:rsid w:val="00931972"/>
    <w:rsid w:val="00934876"/>
    <w:rsid w:val="0093701F"/>
    <w:rsid w:val="009637DD"/>
    <w:rsid w:val="0096661F"/>
    <w:rsid w:val="0097027F"/>
    <w:rsid w:val="00972A99"/>
    <w:rsid w:val="00975012"/>
    <w:rsid w:val="0098153D"/>
    <w:rsid w:val="00982540"/>
    <w:rsid w:val="009843E9"/>
    <w:rsid w:val="009914BD"/>
    <w:rsid w:val="009919C6"/>
    <w:rsid w:val="009927E7"/>
    <w:rsid w:val="00992B3A"/>
    <w:rsid w:val="009938EF"/>
    <w:rsid w:val="009E1071"/>
    <w:rsid w:val="009E2D30"/>
    <w:rsid w:val="009F2247"/>
    <w:rsid w:val="00A0661B"/>
    <w:rsid w:val="00A225C3"/>
    <w:rsid w:val="00A2443F"/>
    <w:rsid w:val="00A25DDB"/>
    <w:rsid w:val="00A33604"/>
    <w:rsid w:val="00A337D9"/>
    <w:rsid w:val="00A3397C"/>
    <w:rsid w:val="00A45971"/>
    <w:rsid w:val="00A84D82"/>
    <w:rsid w:val="00A86AE7"/>
    <w:rsid w:val="00AA1543"/>
    <w:rsid w:val="00AA32B6"/>
    <w:rsid w:val="00AA7384"/>
    <w:rsid w:val="00AB1145"/>
    <w:rsid w:val="00AB136F"/>
    <w:rsid w:val="00AB2E7C"/>
    <w:rsid w:val="00AB5E27"/>
    <w:rsid w:val="00AB5F18"/>
    <w:rsid w:val="00AD267F"/>
    <w:rsid w:val="00AD3BF0"/>
    <w:rsid w:val="00AD6EC1"/>
    <w:rsid w:val="00AE0173"/>
    <w:rsid w:val="00AE3A74"/>
    <w:rsid w:val="00AE552F"/>
    <w:rsid w:val="00AF56CD"/>
    <w:rsid w:val="00B0271A"/>
    <w:rsid w:val="00B15F87"/>
    <w:rsid w:val="00B22BD4"/>
    <w:rsid w:val="00B573C2"/>
    <w:rsid w:val="00B6325B"/>
    <w:rsid w:val="00B7040D"/>
    <w:rsid w:val="00B851F3"/>
    <w:rsid w:val="00B854BE"/>
    <w:rsid w:val="00B93C83"/>
    <w:rsid w:val="00B94BEC"/>
    <w:rsid w:val="00B964C9"/>
    <w:rsid w:val="00BA0DED"/>
    <w:rsid w:val="00BA6986"/>
    <w:rsid w:val="00BB74C8"/>
    <w:rsid w:val="00BC1186"/>
    <w:rsid w:val="00BC233D"/>
    <w:rsid w:val="00BC2CA6"/>
    <w:rsid w:val="00BD50FC"/>
    <w:rsid w:val="00BD6D20"/>
    <w:rsid w:val="00BD7568"/>
    <w:rsid w:val="00BF4B34"/>
    <w:rsid w:val="00C0382E"/>
    <w:rsid w:val="00C063DF"/>
    <w:rsid w:val="00C06F32"/>
    <w:rsid w:val="00C06FD0"/>
    <w:rsid w:val="00C13EF2"/>
    <w:rsid w:val="00C158A4"/>
    <w:rsid w:val="00C17D97"/>
    <w:rsid w:val="00C277EE"/>
    <w:rsid w:val="00C32FB7"/>
    <w:rsid w:val="00C3520A"/>
    <w:rsid w:val="00C35232"/>
    <w:rsid w:val="00C37DD7"/>
    <w:rsid w:val="00C57535"/>
    <w:rsid w:val="00C640D5"/>
    <w:rsid w:val="00C6449D"/>
    <w:rsid w:val="00C70426"/>
    <w:rsid w:val="00C77928"/>
    <w:rsid w:val="00C808A4"/>
    <w:rsid w:val="00CA0CC7"/>
    <w:rsid w:val="00CB52BC"/>
    <w:rsid w:val="00CC29E5"/>
    <w:rsid w:val="00CD1677"/>
    <w:rsid w:val="00CE342C"/>
    <w:rsid w:val="00CE3811"/>
    <w:rsid w:val="00CE7CC8"/>
    <w:rsid w:val="00D07C7F"/>
    <w:rsid w:val="00D16663"/>
    <w:rsid w:val="00D16996"/>
    <w:rsid w:val="00D217E4"/>
    <w:rsid w:val="00D349C7"/>
    <w:rsid w:val="00D463E6"/>
    <w:rsid w:val="00D542B7"/>
    <w:rsid w:val="00D55C7C"/>
    <w:rsid w:val="00D603C9"/>
    <w:rsid w:val="00D6317A"/>
    <w:rsid w:val="00D67C19"/>
    <w:rsid w:val="00D8241B"/>
    <w:rsid w:val="00D8346A"/>
    <w:rsid w:val="00D85B69"/>
    <w:rsid w:val="00D909FE"/>
    <w:rsid w:val="00DB379A"/>
    <w:rsid w:val="00DB43A8"/>
    <w:rsid w:val="00DC600C"/>
    <w:rsid w:val="00DD255D"/>
    <w:rsid w:val="00DD4C71"/>
    <w:rsid w:val="00DD63FF"/>
    <w:rsid w:val="00DE0200"/>
    <w:rsid w:val="00DE5B08"/>
    <w:rsid w:val="00DF0932"/>
    <w:rsid w:val="00E00F6E"/>
    <w:rsid w:val="00E04619"/>
    <w:rsid w:val="00E115D5"/>
    <w:rsid w:val="00E2305B"/>
    <w:rsid w:val="00E438DC"/>
    <w:rsid w:val="00E51D34"/>
    <w:rsid w:val="00E5533C"/>
    <w:rsid w:val="00E56BA1"/>
    <w:rsid w:val="00E62410"/>
    <w:rsid w:val="00E639D5"/>
    <w:rsid w:val="00E67564"/>
    <w:rsid w:val="00E73D11"/>
    <w:rsid w:val="00E7506D"/>
    <w:rsid w:val="00E77CA2"/>
    <w:rsid w:val="00E85E5E"/>
    <w:rsid w:val="00E930BD"/>
    <w:rsid w:val="00EA2F9F"/>
    <w:rsid w:val="00EC2F94"/>
    <w:rsid w:val="00ED3600"/>
    <w:rsid w:val="00ED438C"/>
    <w:rsid w:val="00ED4627"/>
    <w:rsid w:val="00EE609B"/>
    <w:rsid w:val="00EF49C1"/>
    <w:rsid w:val="00EF5ED2"/>
    <w:rsid w:val="00EF7F7A"/>
    <w:rsid w:val="00F00166"/>
    <w:rsid w:val="00F11FD2"/>
    <w:rsid w:val="00F21FF4"/>
    <w:rsid w:val="00F231D7"/>
    <w:rsid w:val="00F35932"/>
    <w:rsid w:val="00F400C0"/>
    <w:rsid w:val="00F406EF"/>
    <w:rsid w:val="00F4680D"/>
    <w:rsid w:val="00F56187"/>
    <w:rsid w:val="00F57B83"/>
    <w:rsid w:val="00F66DA3"/>
    <w:rsid w:val="00F66F5D"/>
    <w:rsid w:val="00F67D28"/>
    <w:rsid w:val="00F71B0A"/>
    <w:rsid w:val="00F72F79"/>
    <w:rsid w:val="00F75DE5"/>
    <w:rsid w:val="00F80645"/>
    <w:rsid w:val="00F80D5E"/>
    <w:rsid w:val="00F822AF"/>
    <w:rsid w:val="00F91893"/>
    <w:rsid w:val="00F92A0B"/>
    <w:rsid w:val="00FA1451"/>
    <w:rsid w:val="00FA3357"/>
    <w:rsid w:val="00FB3183"/>
    <w:rsid w:val="00FB5F80"/>
    <w:rsid w:val="00FC2C36"/>
    <w:rsid w:val="00FC38DF"/>
    <w:rsid w:val="00FC3E13"/>
    <w:rsid w:val="00FC3FFC"/>
    <w:rsid w:val="00FC55C6"/>
    <w:rsid w:val="00FD7247"/>
    <w:rsid w:val="00FF5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58CCA"/>
  <w15:docId w15:val="{15E19FE7-BF85-419E-B60E-544957D6E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3E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B37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379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726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26CC"/>
  </w:style>
  <w:style w:type="paragraph" w:styleId="Footer">
    <w:name w:val="footer"/>
    <w:basedOn w:val="Normal"/>
    <w:link w:val="FooterChar"/>
    <w:uiPriority w:val="99"/>
    <w:unhideWhenUsed/>
    <w:rsid w:val="003726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26CC"/>
  </w:style>
  <w:style w:type="character" w:styleId="Hyperlink">
    <w:name w:val="Hyperlink"/>
    <w:basedOn w:val="DefaultParagraphFont"/>
    <w:uiPriority w:val="99"/>
    <w:unhideWhenUsed/>
    <w:rsid w:val="003726CC"/>
    <w:rPr>
      <w:color w:val="0000FF" w:themeColor="hyperlink"/>
      <w:u w:val="single"/>
    </w:rPr>
  </w:style>
  <w:style w:type="paragraph" w:customStyle="1" w:styleId="Default">
    <w:name w:val="Default"/>
    <w:rsid w:val="00C0382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C0382E"/>
    <w:pPr>
      <w:spacing w:after="0" w:line="240" w:lineRule="auto"/>
    </w:pPr>
  </w:style>
  <w:style w:type="character" w:styleId="PageNumber">
    <w:name w:val="page number"/>
    <w:uiPriority w:val="99"/>
    <w:rsid w:val="002C38BB"/>
    <w:rPr>
      <w:rFonts w:cs="Times New Roman"/>
    </w:rPr>
  </w:style>
  <w:style w:type="paragraph" w:customStyle="1" w:styleId="Level1">
    <w:name w:val="Level 1"/>
    <w:basedOn w:val="Normal"/>
    <w:uiPriority w:val="99"/>
    <w:rsid w:val="002C38BB"/>
    <w:pPr>
      <w:widowControl w:val="0"/>
      <w:numPr>
        <w:numId w:val="1"/>
      </w:numPr>
      <w:autoSpaceDE w:val="0"/>
      <w:autoSpaceDN w:val="0"/>
      <w:adjustRightInd w:val="0"/>
      <w:spacing w:after="0" w:line="240" w:lineRule="auto"/>
      <w:ind w:hanging="720"/>
      <w:outlineLvl w:val="0"/>
    </w:pPr>
    <w:rPr>
      <w:rFonts w:ascii="Courier" w:eastAsia="Times New Roman" w:hAnsi="Courier" w:cs="Times New Roman"/>
      <w:sz w:val="24"/>
      <w:szCs w:val="24"/>
    </w:rPr>
  </w:style>
  <w:style w:type="paragraph" w:styleId="BodyText">
    <w:name w:val="Body Text"/>
    <w:basedOn w:val="Default"/>
    <w:next w:val="Default"/>
    <w:link w:val="BodyTextChar"/>
    <w:uiPriority w:val="99"/>
    <w:rsid w:val="002C38BB"/>
    <w:rPr>
      <w:color w:val="auto"/>
    </w:rPr>
  </w:style>
  <w:style w:type="character" w:customStyle="1" w:styleId="BodyTextChar">
    <w:name w:val="Body Text Char"/>
    <w:basedOn w:val="DefaultParagraphFont"/>
    <w:link w:val="BodyText"/>
    <w:uiPriority w:val="99"/>
    <w:rsid w:val="002C38BB"/>
    <w:rPr>
      <w:rFonts w:ascii="Arial" w:eastAsia="Times New Roman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44695A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4513F1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F806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F822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1925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0867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9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dstevens@airdberlis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rkgarner@roger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2D63FA-D41B-4FA7-8203-3FFAB5FBC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dbrady</dc:creator>
  <cp:lastModifiedBy>Mark Garner</cp:lastModifiedBy>
  <cp:revision>2</cp:revision>
  <cp:lastPrinted>2018-10-03T14:11:00Z</cp:lastPrinted>
  <dcterms:created xsi:type="dcterms:W3CDTF">2021-02-10T14:46:00Z</dcterms:created>
  <dcterms:modified xsi:type="dcterms:W3CDTF">2021-02-10T14:46:00Z</dcterms:modified>
</cp:coreProperties>
</file>