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19FA0" w14:textId="77777777" w:rsidR="00DB79A8" w:rsidRDefault="00DB79A8" w:rsidP="005E59EC">
      <w:pPr>
        <w:autoSpaceDE w:val="0"/>
        <w:autoSpaceDN w:val="0"/>
        <w:adjustRightInd w:val="0"/>
        <w:spacing w:after="0" w:line="240" w:lineRule="auto"/>
        <w:jc w:val="both"/>
        <w:rPr>
          <w:rFonts w:ascii="Georgia" w:eastAsia="Calibri" w:hAnsi="Georgia" w:cs="Times New Roman"/>
          <w:sz w:val="24"/>
          <w:szCs w:val="24"/>
        </w:rPr>
      </w:pPr>
    </w:p>
    <w:p w14:paraId="5B2B938C" w14:textId="77777777" w:rsidR="00DB79A8" w:rsidRDefault="00DB79A8" w:rsidP="005E59EC">
      <w:pPr>
        <w:autoSpaceDE w:val="0"/>
        <w:autoSpaceDN w:val="0"/>
        <w:adjustRightInd w:val="0"/>
        <w:spacing w:after="0" w:line="240" w:lineRule="auto"/>
        <w:jc w:val="both"/>
        <w:rPr>
          <w:rFonts w:ascii="Georgia" w:eastAsia="Calibri" w:hAnsi="Georgia" w:cs="Times New Roman"/>
          <w:sz w:val="24"/>
          <w:szCs w:val="24"/>
        </w:rPr>
      </w:pPr>
    </w:p>
    <w:p w14:paraId="69F0F9C4" w14:textId="384571CD"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VIA E-MAIL</w:t>
      </w:r>
    </w:p>
    <w:p w14:paraId="5CAABB27" w14:textId="77777777"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p>
    <w:p w14:paraId="1CDAB70A" w14:textId="469AC165" w:rsidR="005E59EC" w:rsidRPr="004A2027" w:rsidRDefault="00511E62" w:rsidP="005E59EC">
      <w:pPr>
        <w:autoSpaceDE w:val="0"/>
        <w:autoSpaceDN w:val="0"/>
        <w:adjustRightInd w:val="0"/>
        <w:spacing w:after="0" w:line="240" w:lineRule="auto"/>
        <w:jc w:val="both"/>
        <w:rPr>
          <w:rFonts w:ascii="Georgia" w:eastAsia="Calibri" w:hAnsi="Georgia" w:cs="Times New Roman"/>
          <w:sz w:val="24"/>
          <w:szCs w:val="24"/>
        </w:rPr>
      </w:pPr>
      <w:r>
        <w:rPr>
          <w:rFonts w:ascii="Georgia" w:eastAsia="Calibri" w:hAnsi="Georgia" w:cs="Times New Roman"/>
          <w:sz w:val="24"/>
          <w:szCs w:val="24"/>
        </w:rPr>
        <w:t>March 1, 2021</w:t>
      </w:r>
    </w:p>
    <w:p w14:paraId="0DACB561" w14:textId="77777777"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p>
    <w:p w14:paraId="35B70D4D" w14:textId="77777777"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Ontario Energy Board</w:t>
      </w:r>
    </w:p>
    <w:p w14:paraId="4A860C41" w14:textId="4619BE5B"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u w:val="single"/>
        </w:rPr>
        <w:t>Attn</w:t>
      </w:r>
      <w:r w:rsidRPr="004A2027">
        <w:rPr>
          <w:rFonts w:ascii="Georgia" w:eastAsia="Calibri" w:hAnsi="Georgia" w:cs="Times New Roman"/>
          <w:sz w:val="24"/>
          <w:szCs w:val="24"/>
        </w:rPr>
        <w:t>:</w:t>
      </w:r>
      <w:r w:rsidRPr="004A2027">
        <w:rPr>
          <w:rFonts w:ascii="Georgia" w:eastAsia="Calibri" w:hAnsi="Georgia" w:cs="Times New Roman"/>
          <w:sz w:val="24"/>
          <w:szCs w:val="24"/>
        </w:rPr>
        <w:tab/>
      </w:r>
      <w:r w:rsidR="00511E62">
        <w:rPr>
          <w:rFonts w:ascii="Georgia" w:eastAsia="Calibri" w:hAnsi="Georgia" w:cs="Times New Roman"/>
          <w:sz w:val="24"/>
          <w:szCs w:val="24"/>
        </w:rPr>
        <w:t>OEB Registrar</w:t>
      </w:r>
    </w:p>
    <w:p w14:paraId="1390E5D2" w14:textId="77777777"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P.O. Box 2319</w:t>
      </w:r>
    </w:p>
    <w:p w14:paraId="425F7FAB" w14:textId="77777777" w:rsidR="00DB79A8"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27</w:t>
      </w:r>
      <w:r w:rsidRPr="004A2027">
        <w:rPr>
          <w:rFonts w:ascii="Georgia" w:eastAsia="Calibri" w:hAnsi="Georgia" w:cs="Times New Roman"/>
          <w:sz w:val="24"/>
          <w:szCs w:val="24"/>
          <w:vertAlign w:val="superscript"/>
        </w:rPr>
        <w:t>th</w:t>
      </w:r>
      <w:r w:rsidRPr="004A2027">
        <w:rPr>
          <w:rFonts w:ascii="Georgia" w:eastAsia="Calibri" w:hAnsi="Georgia" w:cs="Times New Roman"/>
          <w:sz w:val="24"/>
          <w:szCs w:val="24"/>
        </w:rPr>
        <w:t xml:space="preserve"> Floor </w:t>
      </w:r>
    </w:p>
    <w:p w14:paraId="38CD525A" w14:textId="033C7BA1"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2300 Yonge Street</w:t>
      </w:r>
    </w:p>
    <w:p w14:paraId="37DD0EDA" w14:textId="77777777" w:rsidR="005E59EC" w:rsidRPr="004A2027" w:rsidRDefault="005E59EC" w:rsidP="005E59EC">
      <w:pPr>
        <w:autoSpaceDE w:val="0"/>
        <w:autoSpaceDN w:val="0"/>
        <w:adjustRightInd w:val="0"/>
        <w:spacing w:after="0" w:line="240" w:lineRule="auto"/>
        <w:jc w:val="both"/>
        <w:rPr>
          <w:rFonts w:ascii="Georgia" w:eastAsia="Calibri" w:hAnsi="Georgia" w:cs="Times New Roman"/>
          <w:sz w:val="24"/>
          <w:szCs w:val="24"/>
        </w:rPr>
      </w:pPr>
      <w:r w:rsidRPr="004A2027">
        <w:rPr>
          <w:rFonts w:ascii="Georgia" w:eastAsia="Calibri" w:hAnsi="Georgia" w:cs="Times New Roman"/>
          <w:sz w:val="24"/>
          <w:szCs w:val="24"/>
        </w:rPr>
        <w:t>Toronto ON M4P 1E4</w:t>
      </w:r>
    </w:p>
    <w:p w14:paraId="368F97F7" w14:textId="77777777" w:rsidR="005E59EC" w:rsidRPr="004A2027" w:rsidRDefault="005E59EC" w:rsidP="005E59EC">
      <w:pPr>
        <w:autoSpaceDE w:val="0"/>
        <w:autoSpaceDN w:val="0"/>
        <w:adjustRightInd w:val="0"/>
        <w:spacing w:after="0" w:line="240" w:lineRule="auto"/>
        <w:rPr>
          <w:rFonts w:ascii="Georgia" w:eastAsia="Calibri" w:hAnsi="Georgia" w:cs="Times New Roman"/>
          <w:bCs/>
          <w:sz w:val="24"/>
          <w:szCs w:val="24"/>
        </w:rPr>
      </w:pPr>
    </w:p>
    <w:p w14:paraId="3DC59F3F" w14:textId="7295C8D9" w:rsidR="005E59EC" w:rsidRPr="004A2027" w:rsidRDefault="005E59EC" w:rsidP="005E59EC">
      <w:pPr>
        <w:autoSpaceDE w:val="0"/>
        <w:autoSpaceDN w:val="0"/>
        <w:adjustRightInd w:val="0"/>
        <w:spacing w:after="0" w:line="240" w:lineRule="auto"/>
        <w:rPr>
          <w:rFonts w:ascii="Georgia" w:eastAsia="Calibri" w:hAnsi="Georgia" w:cs="Times New Roman"/>
          <w:b/>
          <w:bCs/>
          <w:sz w:val="24"/>
          <w:szCs w:val="24"/>
        </w:rPr>
      </w:pPr>
      <w:r w:rsidRPr="004A2027">
        <w:rPr>
          <w:rFonts w:ascii="Georgia" w:eastAsia="Calibri" w:hAnsi="Georgia" w:cs="Times New Roman"/>
          <w:b/>
          <w:bCs/>
          <w:sz w:val="24"/>
          <w:szCs w:val="24"/>
        </w:rPr>
        <w:t>RE:  EB-20</w:t>
      </w:r>
      <w:r w:rsidR="00B7344F">
        <w:rPr>
          <w:rFonts w:ascii="Georgia" w:eastAsia="Calibri" w:hAnsi="Georgia" w:cs="Times New Roman"/>
          <w:b/>
          <w:bCs/>
          <w:sz w:val="24"/>
          <w:szCs w:val="24"/>
        </w:rPr>
        <w:t>2</w:t>
      </w:r>
      <w:r w:rsidR="00511E62">
        <w:rPr>
          <w:rFonts w:ascii="Georgia" w:eastAsia="Calibri" w:hAnsi="Georgia" w:cs="Times New Roman"/>
          <w:b/>
          <w:bCs/>
          <w:sz w:val="24"/>
          <w:szCs w:val="24"/>
        </w:rPr>
        <w:t>1</w:t>
      </w:r>
      <w:r w:rsidR="00B7344F">
        <w:rPr>
          <w:rFonts w:ascii="Georgia" w:eastAsia="Calibri" w:hAnsi="Georgia" w:cs="Times New Roman"/>
          <w:b/>
          <w:bCs/>
          <w:sz w:val="24"/>
          <w:szCs w:val="24"/>
        </w:rPr>
        <w:t>-0</w:t>
      </w:r>
      <w:r w:rsidR="00511E62">
        <w:rPr>
          <w:rFonts w:ascii="Georgia" w:eastAsia="Calibri" w:hAnsi="Georgia" w:cs="Times New Roman"/>
          <w:b/>
          <w:bCs/>
          <w:sz w:val="24"/>
          <w:szCs w:val="24"/>
        </w:rPr>
        <w:t>004</w:t>
      </w:r>
      <w:r w:rsidR="00B7344F">
        <w:rPr>
          <w:rFonts w:ascii="Georgia" w:eastAsia="Calibri" w:hAnsi="Georgia" w:cs="Times New Roman"/>
          <w:b/>
          <w:bCs/>
          <w:sz w:val="24"/>
          <w:szCs w:val="24"/>
        </w:rPr>
        <w:t xml:space="preserve"> </w:t>
      </w:r>
      <w:r w:rsidR="00A9714D" w:rsidRPr="004A2027">
        <w:rPr>
          <w:rFonts w:ascii="Georgia" w:eastAsia="Calibri" w:hAnsi="Georgia" w:cs="Times New Roman"/>
          <w:b/>
          <w:bCs/>
          <w:sz w:val="24"/>
          <w:szCs w:val="24"/>
        </w:rPr>
        <w:t>–</w:t>
      </w:r>
      <w:r w:rsidR="00511E62">
        <w:rPr>
          <w:rFonts w:ascii="Georgia" w:eastAsia="Calibri" w:hAnsi="Georgia" w:cs="Times New Roman"/>
          <w:b/>
          <w:bCs/>
          <w:sz w:val="24"/>
          <w:szCs w:val="24"/>
        </w:rPr>
        <w:t xml:space="preserve"> </w:t>
      </w:r>
      <w:r w:rsidR="00B40E15">
        <w:rPr>
          <w:rFonts w:ascii="Georgia" w:eastAsia="Calibri" w:hAnsi="Georgia" w:cs="Times New Roman"/>
          <w:b/>
          <w:bCs/>
          <w:sz w:val="24"/>
          <w:szCs w:val="24"/>
        </w:rPr>
        <w:t xml:space="preserve">Consultation </w:t>
      </w:r>
      <w:r w:rsidR="00511E62">
        <w:rPr>
          <w:rFonts w:ascii="Georgia" w:eastAsia="Calibri" w:hAnsi="Georgia" w:cs="Times New Roman"/>
          <w:b/>
          <w:bCs/>
          <w:sz w:val="24"/>
          <w:szCs w:val="24"/>
        </w:rPr>
        <w:t>to Review Update to 5 Yr. Supply Plan</w:t>
      </w:r>
    </w:p>
    <w:p w14:paraId="43564414" w14:textId="77777777" w:rsidR="00B7344F" w:rsidRDefault="00B7344F" w:rsidP="00B7344F">
      <w:pPr>
        <w:tabs>
          <w:tab w:val="left" w:pos="2700"/>
        </w:tabs>
        <w:spacing w:after="0" w:line="240" w:lineRule="auto"/>
        <w:rPr>
          <w:rFonts w:ascii="Times New Roman" w:eastAsia="Calibri" w:hAnsi="Times New Roman" w:cs="Times New Roman"/>
          <w:b/>
          <w:sz w:val="24"/>
          <w:u w:val="single"/>
        </w:rPr>
      </w:pPr>
    </w:p>
    <w:p w14:paraId="761BDCB2" w14:textId="6CE90AF5" w:rsidR="00B7344F" w:rsidRPr="005E59EC" w:rsidRDefault="00B7344F" w:rsidP="00B7344F">
      <w:pPr>
        <w:tabs>
          <w:tab w:val="left" w:pos="2700"/>
        </w:tabs>
        <w:spacing w:after="0" w:line="240" w:lineRule="auto"/>
        <w:rPr>
          <w:rFonts w:ascii="Times New Roman" w:eastAsia="Calibri" w:hAnsi="Times New Roman" w:cs="Times New Roman"/>
          <w:b/>
          <w:sz w:val="24"/>
          <w:u w:val="single"/>
        </w:rPr>
      </w:pPr>
      <w:r w:rsidRPr="005E59EC">
        <w:rPr>
          <w:rFonts w:ascii="Times New Roman" w:eastAsia="Calibri" w:hAnsi="Times New Roman" w:cs="Times New Roman"/>
          <w:b/>
          <w:sz w:val="24"/>
          <w:u w:val="single"/>
        </w:rPr>
        <w:t>REQUEST &amp; SUPPORT</w:t>
      </w:r>
    </w:p>
    <w:p w14:paraId="25EE938C" w14:textId="77777777" w:rsidR="00B7344F" w:rsidRPr="005E59EC" w:rsidRDefault="00B7344F" w:rsidP="00B7344F">
      <w:pPr>
        <w:tabs>
          <w:tab w:val="left" w:pos="2700"/>
        </w:tabs>
        <w:spacing w:after="0" w:line="240" w:lineRule="auto"/>
        <w:rPr>
          <w:rFonts w:ascii="Times New Roman" w:eastAsia="Calibri" w:hAnsi="Times New Roman" w:cs="Times New Roman"/>
          <w:sz w:val="24"/>
        </w:rPr>
      </w:pPr>
    </w:p>
    <w:p w14:paraId="4C9F3781" w14:textId="4CC02744" w:rsidR="00B7344F" w:rsidRPr="00B7344F" w:rsidRDefault="00B7344F" w:rsidP="00B7344F">
      <w:pPr>
        <w:autoSpaceDE w:val="0"/>
        <w:autoSpaceDN w:val="0"/>
        <w:adjustRightInd w:val="0"/>
        <w:spacing w:after="0" w:line="240" w:lineRule="auto"/>
        <w:rPr>
          <w:rFonts w:ascii="Georgia" w:eastAsia="Calibri" w:hAnsi="Georgia" w:cs="Times New Roman"/>
          <w:sz w:val="24"/>
        </w:rPr>
      </w:pPr>
      <w:r w:rsidRPr="00B7344F">
        <w:rPr>
          <w:rFonts w:ascii="Georgia" w:eastAsia="Calibri" w:hAnsi="Georgia" w:cs="Times New Roman"/>
          <w:sz w:val="24"/>
        </w:rPr>
        <w:t xml:space="preserve">We are writing on behalf of the Federation of Rental-housing Providers of Ontario (“FRPO”) in regard to the </w:t>
      </w:r>
      <w:r w:rsidR="00FE33D4">
        <w:rPr>
          <w:rFonts w:ascii="Georgia" w:eastAsia="Calibri" w:hAnsi="Georgia" w:cs="Times New Roman"/>
          <w:sz w:val="24"/>
        </w:rPr>
        <w:t xml:space="preserve">Board’s letter of </w:t>
      </w:r>
      <w:r w:rsidR="00511E62">
        <w:rPr>
          <w:rFonts w:ascii="Georgia" w:eastAsia="Calibri" w:hAnsi="Georgia" w:cs="Times New Roman"/>
          <w:sz w:val="24"/>
        </w:rPr>
        <w:t>February 19</w:t>
      </w:r>
      <w:r w:rsidR="00511E62" w:rsidRPr="00511E62">
        <w:rPr>
          <w:rFonts w:ascii="Georgia" w:eastAsia="Calibri" w:hAnsi="Georgia" w:cs="Times New Roman"/>
          <w:sz w:val="24"/>
          <w:vertAlign w:val="superscript"/>
        </w:rPr>
        <w:t>th</w:t>
      </w:r>
      <w:r w:rsidR="00511E62">
        <w:rPr>
          <w:rFonts w:ascii="Georgia" w:eastAsia="Calibri" w:hAnsi="Georgia" w:cs="Times New Roman"/>
          <w:sz w:val="24"/>
        </w:rPr>
        <w:t xml:space="preserve"> </w:t>
      </w:r>
      <w:r w:rsidR="001B5153">
        <w:rPr>
          <w:rFonts w:ascii="Georgia" w:eastAsia="Calibri" w:hAnsi="Georgia" w:cs="Times New Roman"/>
          <w:sz w:val="24"/>
        </w:rPr>
        <w:t xml:space="preserve">initiating a proceeding to </w:t>
      </w:r>
      <w:r w:rsidR="00B40E15">
        <w:rPr>
          <w:rFonts w:ascii="Georgia" w:eastAsia="Calibri" w:hAnsi="Georgia" w:cs="Times New Roman"/>
          <w:sz w:val="24"/>
        </w:rPr>
        <w:t xml:space="preserve">consult with </w:t>
      </w:r>
      <w:r w:rsidR="00511E62">
        <w:rPr>
          <w:rFonts w:ascii="Georgia" w:eastAsia="Calibri" w:hAnsi="Georgia" w:cs="Times New Roman"/>
          <w:sz w:val="24"/>
        </w:rPr>
        <w:t>interested parties on the update to the Enbridge Gas Inc</w:t>
      </w:r>
      <w:r w:rsidRPr="00B7344F">
        <w:rPr>
          <w:rFonts w:ascii="Georgia" w:eastAsia="Calibri" w:hAnsi="Georgia" w:cs="Times New Roman"/>
          <w:sz w:val="24"/>
        </w:rPr>
        <w:t>.</w:t>
      </w:r>
      <w:r w:rsidR="00BC47C0">
        <w:rPr>
          <w:rFonts w:ascii="Georgia" w:eastAsia="Calibri" w:hAnsi="Georgia" w:cs="Times New Roman"/>
          <w:sz w:val="24"/>
        </w:rPr>
        <w:t xml:space="preserve"> 5 Year Natural Gas Supply Plan (the Plan).</w:t>
      </w:r>
      <w:r w:rsidRPr="00B7344F">
        <w:rPr>
          <w:rFonts w:ascii="Georgia" w:eastAsia="Calibri" w:hAnsi="Georgia" w:cs="Times New Roman"/>
          <w:sz w:val="24"/>
        </w:rPr>
        <w:t xml:space="preserve">   </w:t>
      </w:r>
      <w:r w:rsidR="00BC47C0">
        <w:rPr>
          <w:rFonts w:ascii="Georgia" w:eastAsia="Calibri" w:hAnsi="Georgia" w:cs="Times New Roman"/>
          <w:sz w:val="24"/>
        </w:rPr>
        <w:t>Our members are directly affected by the cost of the services considered in the Plan and we submit that we are eligible to apply for a cost award based upon section 3.03 of the Practice Directions on Cost Awards.</w:t>
      </w:r>
    </w:p>
    <w:p w14:paraId="13211AF2" w14:textId="77777777" w:rsidR="00B7344F" w:rsidRPr="00B7344F" w:rsidRDefault="00B7344F" w:rsidP="00B7344F">
      <w:pPr>
        <w:autoSpaceDE w:val="0"/>
        <w:autoSpaceDN w:val="0"/>
        <w:adjustRightInd w:val="0"/>
        <w:spacing w:after="0" w:line="240" w:lineRule="auto"/>
        <w:rPr>
          <w:rFonts w:ascii="Georgia" w:eastAsia="Calibri" w:hAnsi="Georgia" w:cs="Times New Roman"/>
          <w:sz w:val="24"/>
        </w:rPr>
      </w:pPr>
    </w:p>
    <w:p w14:paraId="78136989" w14:textId="1EC670AF" w:rsidR="00B7344F" w:rsidRDefault="00B7344F" w:rsidP="00B7344F">
      <w:pPr>
        <w:autoSpaceDE w:val="0"/>
        <w:autoSpaceDN w:val="0"/>
        <w:adjustRightInd w:val="0"/>
        <w:spacing w:after="0" w:line="240" w:lineRule="auto"/>
        <w:rPr>
          <w:rFonts w:ascii="Georgia" w:eastAsia="Times New Roman" w:hAnsi="Georgia" w:cs="Times New Roman"/>
          <w:color w:val="000000"/>
          <w:sz w:val="24"/>
          <w:szCs w:val="24"/>
          <w:lang w:val="en-US"/>
        </w:rPr>
      </w:pPr>
      <w:r w:rsidRPr="00B7344F">
        <w:rPr>
          <w:rFonts w:ascii="Georgia" w:eastAsia="Times New Roman" w:hAnsi="Georgia" w:cs="Times New Roman"/>
          <w:color w:val="000000"/>
          <w:sz w:val="24"/>
          <w:szCs w:val="24"/>
          <w:lang w:val="en-US"/>
        </w:rPr>
        <w:t>FRPO is Ontario’s leading advocate for quality rental housing, representing over 800 private owners and managers who supply over 350,000 rental suites across the province. Our members believe strongly that the rental-housing sector is best served by a competitive marketplace that offers choice and affordability in the provision of energy services. As a not-for-profit organization, FRPO does not have other funding sources to ensure experienced representation to participate in and assist the Board with these regulatory proceedings.  FRPO has previously assisted the Board in other matters and has been awarded costs by the Board.  Therefore, FRPO would respectfully request a determination of eligibility for cost award in this proceeding.</w:t>
      </w:r>
    </w:p>
    <w:p w14:paraId="32F56EFD"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p>
    <w:p w14:paraId="0CAFA3B9"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p>
    <w:p w14:paraId="4928B272" w14:textId="77777777" w:rsidR="00FE33D4" w:rsidRPr="00FE33D4" w:rsidRDefault="00FE33D4" w:rsidP="00FE33D4">
      <w:pPr>
        <w:autoSpaceDE w:val="0"/>
        <w:autoSpaceDN w:val="0"/>
        <w:adjustRightInd w:val="0"/>
        <w:spacing w:after="0" w:line="240" w:lineRule="auto"/>
        <w:rPr>
          <w:rFonts w:ascii="Georgia" w:eastAsia="Times New Roman" w:hAnsi="Georgia" w:cs="Times New Roman"/>
          <w:b/>
          <w:color w:val="000000"/>
          <w:sz w:val="24"/>
          <w:szCs w:val="24"/>
          <w:u w:val="single"/>
          <w:lang w:val="en-US"/>
        </w:rPr>
      </w:pPr>
      <w:r w:rsidRPr="00FE33D4">
        <w:rPr>
          <w:rFonts w:ascii="Georgia" w:eastAsia="Times New Roman" w:hAnsi="Georgia" w:cs="Times New Roman"/>
          <w:b/>
          <w:color w:val="000000"/>
          <w:sz w:val="24"/>
          <w:szCs w:val="24"/>
          <w:u w:val="single"/>
          <w:lang w:val="en-US"/>
        </w:rPr>
        <w:t>ISSUES</w:t>
      </w:r>
    </w:p>
    <w:p w14:paraId="395288C5"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p>
    <w:p w14:paraId="03831544" w14:textId="18B9BBA2" w:rsidR="00FE33D4" w:rsidRPr="00FE33D4" w:rsidRDefault="00BC47C0" w:rsidP="00FE33D4">
      <w:pPr>
        <w:autoSpaceDE w:val="0"/>
        <w:autoSpaceDN w:val="0"/>
        <w:adjustRightInd w:val="0"/>
        <w:spacing w:after="0" w:line="240" w:lineRule="auto"/>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 xml:space="preserve">The Board’s Framework for </w:t>
      </w:r>
      <w:r w:rsidR="00210D12">
        <w:rPr>
          <w:rFonts w:ascii="Georgia" w:eastAsia="Times New Roman" w:hAnsi="Georgia" w:cs="Times New Roman"/>
          <w:color w:val="000000"/>
          <w:sz w:val="24"/>
          <w:szCs w:val="24"/>
          <w:lang w:val="en-US"/>
        </w:rPr>
        <w:t xml:space="preserve">the </w:t>
      </w:r>
      <w:r>
        <w:rPr>
          <w:rFonts w:ascii="Georgia" w:eastAsia="Times New Roman" w:hAnsi="Georgia" w:cs="Times New Roman"/>
          <w:color w:val="000000"/>
          <w:sz w:val="24"/>
          <w:szCs w:val="24"/>
          <w:lang w:val="en-US"/>
        </w:rPr>
        <w:t xml:space="preserve">Assessment </w:t>
      </w:r>
      <w:r w:rsidR="00210D12">
        <w:rPr>
          <w:rFonts w:ascii="Georgia" w:eastAsia="Times New Roman" w:hAnsi="Georgia" w:cs="Times New Roman"/>
          <w:color w:val="000000"/>
          <w:sz w:val="24"/>
          <w:szCs w:val="24"/>
          <w:lang w:val="en-US"/>
        </w:rPr>
        <w:t>of Distributor Supply Plans provides the process and expectations to ensure customers are receiving value from the gas supply.  FRPO respects that this will be the first update  to be reviewed after the original establishment of the Plan.  Board staff, FRPO and others had advanced issues regarding the Plan and reporting in the initial establishment of the Plan.  It is important that the process and the resulting Plan continue to evolve to provide ratepayer value consistent with Framework developed.  FRPO has assisted the Board with applications in the past especially those related to gas supply and would seek to assist the Board in this consultation.</w:t>
      </w:r>
    </w:p>
    <w:p w14:paraId="2B723951" w14:textId="77777777" w:rsidR="00894832" w:rsidRDefault="00FE33D4" w:rsidP="00FE33D4">
      <w:pPr>
        <w:rPr>
          <w:rFonts w:ascii="Georgia" w:eastAsia="Times New Roman" w:hAnsi="Georgia" w:cs="Times New Roman"/>
          <w:b/>
          <w:color w:val="000000"/>
          <w:sz w:val="24"/>
          <w:szCs w:val="24"/>
          <w:u w:val="single"/>
          <w:lang w:val="en-US"/>
        </w:rPr>
      </w:pPr>
      <w:r w:rsidRPr="00FE33D4">
        <w:rPr>
          <w:rFonts w:ascii="Georgia" w:eastAsia="Times New Roman" w:hAnsi="Georgia" w:cs="Times New Roman"/>
          <w:b/>
          <w:color w:val="000000"/>
          <w:sz w:val="24"/>
          <w:szCs w:val="24"/>
          <w:u w:val="single"/>
          <w:lang w:val="en-US"/>
        </w:rPr>
        <w:br w:type="page"/>
      </w:r>
    </w:p>
    <w:p w14:paraId="1E4945BA" w14:textId="77777777" w:rsidR="00894832" w:rsidRDefault="00894832" w:rsidP="00FE33D4">
      <w:pPr>
        <w:rPr>
          <w:rFonts w:ascii="Georgia" w:eastAsia="Times New Roman" w:hAnsi="Georgia" w:cs="Times New Roman"/>
          <w:b/>
          <w:color w:val="000000"/>
          <w:sz w:val="24"/>
          <w:szCs w:val="24"/>
          <w:u w:val="single"/>
          <w:lang w:val="en-US"/>
        </w:rPr>
      </w:pPr>
    </w:p>
    <w:p w14:paraId="56D37E96" w14:textId="580DA394" w:rsidR="00FE33D4" w:rsidRPr="00FE33D4" w:rsidRDefault="00FE33D4" w:rsidP="00FE33D4">
      <w:pPr>
        <w:rPr>
          <w:rFonts w:ascii="Georgia" w:eastAsia="Times New Roman" w:hAnsi="Georgia" w:cs="Times New Roman"/>
          <w:b/>
          <w:color w:val="000000"/>
          <w:sz w:val="24"/>
          <w:szCs w:val="24"/>
          <w:u w:val="single"/>
          <w:lang w:val="en-US"/>
        </w:rPr>
      </w:pPr>
      <w:r w:rsidRPr="00FE33D4">
        <w:rPr>
          <w:rFonts w:ascii="Georgia" w:eastAsia="Times New Roman" w:hAnsi="Georgia" w:cs="Times New Roman"/>
          <w:b/>
          <w:color w:val="000000"/>
          <w:sz w:val="24"/>
          <w:szCs w:val="24"/>
          <w:u w:val="single"/>
          <w:lang w:val="en-US"/>
        </w:rPr>
        <w:t>REPRESENTATION</w:t>
      </w:r>
    </w:p>
    <w:p w14:paraId="0658AD9E"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r w:rsidRPr="00FE33D4">
        <w:rPr>
          <w:rFonts w:ascii="Georgia" w:eastAsia="Times New Roman" w:hAnsi="Georgia" w:cs="Times New Roman"/>
          <w:color w:val="000000"/>
          <w:sz w:val="24"/>
          <w:szCs w:val="24"/>
          <w:lang w:val="en-US"/>
        </w:rPr>
        <w:t>If the intervention requested is granted, then FRPO asks that further communications with respect to this matter be sent to the following:</w:t>
      </w:r>
    </w:p>
    <w:p w14:paraId="130933A8"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p>
    <w:p w14:paraId="630F82C7"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fr-CA"/>
        </w:rPr>
      </w:pPr>
      <w:r w:rsidRPr="00FE33D4">
        <w:rPr>
          <w:rFonts w:ascii="Georgia" w:eastAsia="Times New Roman" w:hAnsi="Georgia" w:cs="Times New Roman"/>
          <w:color w:val="000000"/>
          <w:sz w:val="24"/>
          <w:szCs w:val="24"/>
          <w:lang w:val="fr-CA"/>
        </w:rPr>
        <w:t>Mr. Dwayne R. Quinn</w:t>
      </w:r>
    </w:p>
    <w:p w14:paraId="651908D2"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fr-CA"/>
        </w:rPr>
      </w:pPr>
      <w:r w:rsidRPr="00FE33D4">
        <w:rPr>
          <w:rFonts w:ascii="Georgia" w:eastAsia="Times New Roman" w:hAnsi="Georgia" w:cs="Times New Roman"/>
          <w:color w:val="000000"/>
          <w:sz w:val="24"/>
          <w:szCs w:val="24"/>
          <w:lang w:val="fr-CA"/>
        </w:rPr>
        <w:t>DR QUINN &amp; ASSOCIATES LTD.</w:t>
      </w:r>
    </w:p>
    <w:p w14:paraId="0C745C26"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r w:rsidRPr="00FE33D4">
        <w:rPr>
          <w:rFonts w:ascii="Georgia" w:eastAsia="Times New Roman" w:hAnsi="Georgia" w:cs="Times New Roman"/>
          <w:color w:val="000000"/>
          <w:sz w:val="24"/>
          <w:szCs w:val="24"/>
          <w:lang w:val="en-US"/>
        </w:rPr>
        <w:t>130 Muscovey Drive,</w:t>
      </w:r>
    </w:p>
    <w:p w14:paraId="66FFDAF2"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r w:rsidRPr="00FE33D4">
        <w:rPr>
          <w:rFonts w:ascii="Georgia" w:eastAsia="Times New Roman" w:hAnsi="Georgia" w:cs="Times New Roman"/>
          <w:color w:val="000000"/>
          <w:sz w:val="24"/>
          <w:szCs w:val="24"/>
          <w:lang w:val="en-US"/>
        </w:rPr>
        <w:t>Elmira, Ontario</w:t>
      </w:r>
    </w:p>
    <w:p w14:paraId="007F5826" w14:textId="77777777" w:rsidR="00FE33D4" w:rsidRPr="00FE33D4" w:rsidRDefault="00FE33D4" w:rsidP="00FE33D4">
      <w:pPr>
        <w:autoSpaceDE w:val="0"/>
        <w:autoSpaceDN w:val="0"/>
        <w:adjustRightInd w:val="0"/>
        <w:spacing w:after="0" w:line="240" w:lineRule="auto"/>
        <w:rPr>
          <w:rFonts w:ascii="Georgia" w:eastAsia="Times New Roman" w:hAnsi="Georgia" w:cs="Times New Roman"/>
          <w:color w:val="000000"/>
          <w:sz w:val="24"/>
          <w:szCs w:val="24"/>
          <w:lang w:val="en-US"/>
        </w:rPr>
      </w:pPr>
      <w:r w:rsidRPr="00FE33D4">
        <w:rPr>
          <w:rFonts w:ascii="Georgia" w:eastAsia="Times New Roman" w:hAnsi="Georgia" w:cs="Times New Roman"/>
          <w:color w:val="000000"/>
          <w:sz w:val="24"/>
          <w:szCs w:val="24"/>
          <w:lang w:val="en-US"/>
        </w:rPr>
        <w:t>N3B 3B7</w:t>
      </w:r>
    </w:p>
    <w:p w14:paraId="3065624D" w14:textId="77777777" w:rsidR="00FE33D4" w:rsidRPr="00FE33D4" w:rsidRDefault="00FE33D4" w:rsidP="00FE33D4">
      <w:pPr>
        <w:autoSpaceDE w:val="0"/>
        <w:autoSpaceDN w:val="0"/>
        <w:adjustRightInd w:val="0"/>
        <w:spacing w:after="0" w:line="240" w:lineRule="auto"/>
        <w:jc w:val="both"/>
        <w:rPr>
          <w:rFonts w:ascii="Georgia" w:eastAsia="Calibri" w:hAnsi="Georgia" w:cs="Times New Roman"/>
          <w:sz w:val="24"/>
          <w:szCs w:val="24"/>
        </w:rPr>
      </w:pPr>
    </w:p>
    <w:p w14:paraId="3C78FC2A" w14:textId="77777777" w:rsidR="00FE33D4" w:rsidRPr="00FE33D4" w:rsidRDefault="00FE33D4" w:rsidP="00FE33D4">
      <w:pPr>
        <w:autoSpaceDE w:val="0"/>
        <w:autoSpaceDN w:val="0"/>
        <w:adjustRightInd w:val="0"/>
        <w:spacing w:after="0" w:line="240" w:lineRule="auto"/>
        <w:jc w:val="both"/>
        <w:rPr>
          <w:rFonts w:ascii="Georgia" w:eastAsia="Calibri" w:hAnsi="Georgia" w:cs="Times New Roman"/>
          <w:sz w:val="24"/>
          <w:szCs w:val="24"/>
        </w:rPr>
      </w:pPr>
      <w:r w:rsidRPr="00FE33D4">
        <w:rPr>
          <w:rFonts w:ascii="Georgia" w:eastAsia="Calibri" w:hAnsi="Georgia" w:cs="Times New Roman"/>
          <w:sz w:val="24"/>
          <w:szCs w:val="24"/>
        </w:rPr>
        <w:t>Phone: (519) 500-1022</w:t>
      </w:r>
    </w:p>
    <w:p w14:paraId="086EB496" w14:textId="77777777" w:rsidR="00FE33D4" w:rsidRPr="00FE33D4" w:rsidRDefault="00FE33D4" w:rsidP="00FE33D4">
      <w:pPr>
        <w:autoSpaceDE w:val="0"/>
        <w:autoSpaceDN w:val="0"/>
        <w:adjustRightInd w:val="0"/>
        <w:spacing w:after="0" w:line="240" w:lineRule="auto"/>
        <w:jc w:val="both"/>
        <w:rPr>
          <w:rFonts w:ascii="Georgia" w:eastAsia="Calibri" w:hAnsi="Georgia" w:cs="Times New Roman"/>
          <w:sz w:val="24"/>
          <w:szCs w:val="24"/>
        </w:rPr>
      </w:pPr>
      <w:r w:rsidRPr="00FE33D4">
        <w:rPr>
          <w:rFonts w:ascii="Georgia" w:eastAsia="Calibri" w:hAnsi="Georgia" w:cs="Times New Roman"/>
          <w:sz w:val="24"/>
          <w:szCs w:val="24"/>
        </w:rPr>
        <w:t xml:space="preserve">Email: </w:t>
      </w:r>
      <w:hyperlink r:id="rId7" w:history="1">
        <w:r w:rsidRPr="00FE33D4">
          <w:rPr>
            <w:rFonts w:ascii="Georgia" w:eastAsia="Calibri" w:hAnsi="Georgia" w:cs="Times New Roman"/>
            <w:color w:val="0000FF"/>
            <w:sz w:val="24"/>
            <w:szCs w:val="24"/>
            <w:u w:val="single"/>
          </w:rPr>
          <w:t>drquinn@rogers.com</w:t>
        </w:r>
      </w:hyperlink>
    </w:p>
    <w:p w14:paraId="6B33C1DA" w14:textId="77777777" w:rsidR="00DB79A8" w:rsidRDefault="00DB79A8" w:rsidP="00FE33D4">
      <w:pPr>
        <w:tabs>
          <w:tab w:val="left" w:pos="2700"/>
        </w:tabs>
        <w:spacing w:after="0" w:line="240" w:lineRule="auto"/>
        <w:rPr>
          <w:rFonts w:ascii="Georgia" w:eastAsia="Calibri" w:hAnsi="Georgia" w:cs="Times New Roman"/>
          <w:sz w:val="24"/>
          <w:szCs w:val="24"/>
        </w:rPr>
      </w:pPr>
    </w:p>
    <w:p w14:paraId="53ECDA7B" w14:textId="31C8460A" w:rsidR="00FE33D4" w:rsidRPr="00FE33D4" w:rsidRDefault="00FE33D4" w:rsidP="00FE33D4">
      <w:pPr>
        <w:tabs>
          <w:tab w:val="left" w:pos="2700"/>
        </w:tabs>
        <w:spacing w:after="0" w:line="240" w:lineRule="auto"/>
        <w:rPr>
          <w:rFonts w:ascii="Georgia" w:eastAsia="Calibri" w:hAnsi="Georgia" w:cs="Times New Roman"/>
          <w:sz w:val="24"/>
        </w:rPr>
      </w:pPr>
      <w:r w:rsidRPr="00FE33D4">
        <w:rPr>
          <w:rFonts w:ascii="Georgia" w:eastAsia="Calibri" w:hAnsi="Georgia" w:cs="Times New Roman"/>
          <w:sz w:val="24"/>
          <w:szCs w:val="24"/>
        </w:rPr>
        <w:t>Thank you for your consideration of this request</w:t>
      </w:r>
      <w:r w:rsidR="001B5153">
        <w:rPr>
          <w:rFonts w:ascii="Georgia" w:eastAsia="Calibri" w:hAnsi="Georgia" w:cs="Times New Roman"/>
          <w:sz w:val="24"/>
          <w:szCs w:val="24"/>
        </w:rPr>
        <w:t>.</w:t>
      </w:r>
    </w:p>
    <w:p w14:paraId="40869592" w14:textId="77777777" w:rsidR="00FE33D4" w:rsidRPr="00FE33D4" w:rsidRDefault="00FE33D4" w:rsidP="00FE33D4">
      <w:pPr>
        <w:tabs>
          <w:tab w:val="left" w:pos="2700"/>
        </w:tabs>
        <w:spacing w:after="0" w:line="240" w:lineRule="auto"/>
        <w:rPr>
          <w:rFonts w:ascii="Georgia" w:eastAsia="Calibri" w:hAnsi="Georgia" w:cs="Times New Roman"/>
          <w:sz w:val="24"/>
        </w:rPr>
      </w:pPr>
    </w:p>
    <w:p w14:paraId="2CF1659F" w14:textId="43D45ADB" w:rsidR="003672E0" w:rsidRPr="00FE33D4" w:rsidRDefault="003672E0" w:rsidP="003672E0">
      <w:pPr>
        <w:tabs>
          <w:tab w:val="left" w:pos="2700"/>
        </w:tabs>
        <w:spacing w:after="0" w:line="240" w:lineRule="auto"/>
        <w:rPr>
          <w:rFonts w:ascii="Georgia" w:eastAsia="Calibri" w:hAnsi="Georgia" w:cs="Times New Roman"/>
          <w:sz w:val="24"/>
          <w:szCs w:val="24"/>
        </w:rPr>
      </w:pPr>
    </w:p>
    <w:p w14:paraId="549ABC9E" w14:textId="77777777" w:rsidR="005E59EC" w:rsidRPr="00FE33D4" w:rsidRDefault="005E59EC" w:rsidP="005E59EC">
      <w:pPr>
        <w:tabs>
          <w:tab w:val="left" w:pos="2700"/>
        </w:tabs>
        <w:spacing w:after="0" w:line="240" w:lineRule="auto"/>
        <w:rPr>
          <w:rFonts w:ascii="Georgia" w:eastAsia="Calibri" w:hAnsi="Georgia" w:cs="Times New Roman"/>
          <w:sz w:val="24"/>
        </w:rPr>
      </w:pPr>
      <w:r w:rsidRPr="00FE33D4">
        <w:rPr>
          <w:rFonts w:ascii="Georgia" w:eastAsia="Calibri" w:hAnsi="Georgia" w:cs="Times New Roman"/>
          <w:bCs/>
          <w:sz w:val="24"/>
          <w:szCs w:val="24"/>
        </w:rPr>
        <w:t>Respectfully Submitted on Behalf of FRPO,</w:t>
      </w:r>
    </w:p>
    <w:p w14:paraId="4F42EC43" w14:textId="77777777" w:rsidR="005E59EC" w:rsidRPr="00FE33D4" w:rsidRDefault="005E59EC" w:rsidP="005E59EC">
      <w:pPr>
        <w:spacing w:after="0" w:line="240" w:lineRule="auto"/>
        <w:jc w:val="both"/>
        <w:rPr>
          <w:rFonts w:ascii="Georgia" w:eastAsia="Calibri" w:hAnsi="Georgia" w:cs="Times New Roman"/>
          <w:sz w:val="24"/>
          <w:szCs w:val="24"/>
          <w:lang w:val="en-US"/>
        </w:rPr>
      </w:pPr>
    </w:p>
    <w:p w14:paraId="556EB1A3" w14:textId="77777777" w:rsidR="005E59EC" w:rsidRPr="00FE33D4" w:rsidRDefault="005E59EC" w:rsidP="005E59EC">
      <w:pPr>
        <w:spacing w:after="0" w:line="240" w:lineRule="auto"/>
        <w:jc w:val="both"/>
        <w:rPr>
          <w:rFonts w:ascii="Georgia" w:eastAsia="Calibri" w:hAnsi="Georgia" w:cs="Times New Roman"/>
          <w:sz w:val="24"/>
          <w:szCs w:val="24"/>
          <w:lang w:val="en-US"/>
        </w:rPr>
      </w:pPr>
      <w:r w:rsidRPr="00FE33D4">
        <w:rPr>
          <w:rFonts w:ascii="Georgia" w:eastAsia="Calibri" w:hAnsi="Georgia" w:cs="Times New Roman"/>
          <w:noProof/>
          <w:lang w:val="en-US"/>
        </w:rPr>
        <w:drawing>
          <wp:inline distT="0" distB="0" distL="0" distR="0" wp14:anchorId="141AAA36" wp14:editId="5E00A6DE">
            <wp:extent cx="1790065" cy="553085"/>
            <wp:effectExtent l="19050" t="0" r="635" b="0"/>
            <wp:docPr id="5" name="Picture 5" descr="0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20-~1"/>
                    <pic:cNvPicPr>
                      <a:picLocks noChangeAspect="1" noChangeArrowheads="1"/>
                    </pic:cNvPicPr>
                  </pic:nvPicPr>
                  <pic:blipFill>
                    <a:blip r:embed="rId8" cstate="print"/>
                    <a:srcRect/>
                    <a:stretch>
                      <a:fillRect/>
                    </a:stretch>
                  </pic:blipFill>
                  <pic:spPr bwMode="auto">
                    <a:xfrm>
                      <a:off x="0" y="0"/>
                      <a:ext cx="1790065" cy="553085"/>
                    </a:xfrm>
                    <a:prstGeom prst="rect">
                      <a:avLst/>
                    </a:prstGeom>
                    <a:noFill/>
                    <a:ln w="9525">
                      <a:noFill/>
                      <a:miter lim="800000"/>
                      <a:headEnd/>
                      <a:tailEnd/>
                    </a:ln>
                  </pic:spPr>
                </pic:pic>
              </a:graphicData>
            </a:graphic>
          </wp:inline>
        </w:drawing>
      </w:r>
    </w:p>
    <w:p w14:paraId="5C5AA784" w14:textId="77777777" w:rsidR="005E59EC" w:rsidRPr="00FE33D4" w:rsidRDefault="005E59EC" w:rsidP="005E59EC">
      <w:pPr>
        <w:spacing w:after="0" w:line="240" w:lineRule="auto"/>
        <w:jc w:val="both"/>
        <w:rPr>
          <w:rFonts w:ascii="Georgia" w:eastAsia="Calibri" w:hAnsi="Georgia" w:cs="Times New Roman"/>
          <w:sz w:val="24"/>
          <w:szCs w:val="24"/>
          <w:lang w:val="fr-CA"/>
        </w:rPr>
      </w:pPr>
      <w:r w:rsidRPr="00FE33D4">
        <w:rPr>
          <w:rFonts w:ascii="Georgia" w:eastAsia="Calibri" w:hAnsi="Georgia" w:cs="Times New Roman"/>
          <w:sz w:val="24"/>
          <w:szCs w:val="24"/>
          <w:lang w:val="fr-CA"/>
        </w:rPr>
        <w:t>Dwayne R. Quinn</w:t>
      </w:r>
    </w:p>
    <w:p w14:paraId="1CD94BBF" w14:textId="77777777" w:rsidR="005E59EC" w:rsidRPr="00FE33D4" w:rsidRDefault="005E59EC" w:rsidP="005E59EC">
      <w:pPr>
        <w:spacing w:after="0" w:line="240" w:lineRule="auto"/>
        <w:jc w:val="both"/>
        <w:rPr>
          <w:rFonts w:ascii="Georgia" w:eastAsia="Calibri" w:hAnsi="Georgia" w:cs="Times New Roman"/>
          <w:sz w:val="24"/>
          <w:szCs w:val="24"/>
          <w:lang w:val="fr-CA"/>
        </w:rPr>
      </w:pPr>
      <w:r w:rsidRPr="00FE33D4">
        <w:rPr>
          <w:rFonts w:ascii="Georgia" w:eastAsia="Calibri" w:hAnsi="Georgia" w:cs="Times New Roman"/>
          <w:sz w:val="24"/>
          <w:szCs w:val="24"/>
          <w:lang w:val="fr-CA"/>
        </w:rPr>
        <w:t>Principal</w:t>
      </w:r>
    </w:p>
    <w:p w14:paraId="573B9B3A" w14:textId="77777777" w:rsidR="005E59EC" w:rsidRPr="00FE33D4" w:rsidRDefault="005E59EC" w:rsidP="005E59EC">
      <w:pPr>
        <w:spacing w:after="0" w:line="240" w:lineRule="auto"/>
        <w:jc w:val="both"/>
        <w:rPr>
          <w:rFonts w:ascii="Georgia" w:eastAsia="Calibri" w:hAnsi="Georgia" w:cs="Times New Roman"/>
          <w:sz w:val="24"/>
          <w:szCs w:val="24"/>
          <w:lang w:val="fr-CA"/>
        </w:rPr>
      </w:pPr>
      <w:r w:rsidRPr="00FE33D4">
        <w:rPr>
          <w:rFonts w:ascii="Georgia" w:eastAsia="Calibri" w:hAnsi="Georgia" w:cs="Times New Roman"/>
          <w:sz w:val="24"/>
          <w:szCs w:val="24"/>
          <w:lang w:val="fr-CA"/>
        </w:rPr>
        <w:t>DR QUINN &amp; ASSOCIATES LTD.</w:t>
      </w:r>
    </w:p>
    <w:p w14:paraId="24BEECCB" w14:textId="77777777" w:rsidR="005E59EC" w:rsidRPr="00FE33D4" w:rsidRDefault="005E59EC" w:rsidP="005E59EC">
      <w:pPr>
        <w:spacing w:after="0" w:line="240" w:lineRule="auto"/>
        <w:jc w:val="both"/>
        <w:rPr>
          <w:rFonts w:ascii="Georgia" w:eastAsia="Calibri" w:hAnsi="Georgia" w:cs="Times New Roman"/>
          <w:sz w:val="24"/>
          <w:szCs w:val="24"/>
          <w:lang w:val="fr-CA"/>
        </w:rPr>
      </w:pPr>
    </w:p>
    <w:p w14:paraId="6B75E477" w14:textId="4CCFF380" w:rsidR="002E5CFC" w:rsidRDefault="005E59EC" w:rsidP="00A9714D">
      <w:pPr>
        <w:spacing w:after="0" w:line="240" w:lineRule="auto"/>
        <w:jc w:val="both"/>
        <w:rPr>
          <w:rFonts w:ascii="Georgia" w:eastAsia="Calibri" w:hAnsi="Georgia" w:cs="Times New Roman"/>
          <w:bCs/>
          <w:sz w:val="24"/>
          <w:szCs w:val="24"/>
          <w:lang w:val="en-US"/>
        </w:rPr>
      </w:pPr>
      <w:r w:rsidRPr="004A2027">
        <w:rPr>
          <w:rFonts w:ascii="Georgia" w:eastAsia="Calibri" w:hAnsi="Georgia" w:cs="Times New Roman"/>
          <w:sz w:val="24"/>
          <w:szCs w:val="24"/>
          <w:lang w:val="fr-CA"/>
        </w:rPr>
        <w:t xml:space="preserve"> </w:t>
      </w:r>
      <w:r w:rsidRPr="004A2027">
        <w:rPr>
          <w:rFonts w:ascii="Georgia" w:eastAsia="Calibri" w:hAnsi="Georgia" w:cs="Times New Roman"/>
          <w:bCs/>
          <w:szCs w:val="24"/>
          <w:lang w:val="en-US"/>
        </w:rPr>
        <w:t>c.</w:t>
      </w:r>
      <w:r w:rsidR="00A9714D" w:rsidRPr="004A2027">
        <w:rPr>
          <w:rFonts w:ascii="Georgia" w:eastAsia="Calibri" w:hAnsi="Georgia" w:cs="Times New Roman"/>
          <w:bCs/>
          <w:szCs w:val="24"/>
          <w:lang w:val="en-US"/>
        </w:rPr>
        <w:tab/>
      </w:r>
      <w:r w:rsidR="00210D12">
        <w:rPr>
          <w:rFonts w:ascii="Georgia" w:eastAsia="Calibri" w:hAnsi="Georgia" w:cs="Times New Roman"/>
          <w:bCs/>
          <w:sz w:val="24"/>
          <w:szCs w:val="24"/>
          <w:lang w:val="en-US"/>
        </w:rPr>
        <w:t>K. Viraney -</w:t>
      </w:r>
      <w:r w:rsidR="00894832">
        <w:rPr>
          <w:rFonts w:ascii="Georgia" w:eastAsia="Calibri" w:hAnsi="Georgia" w:cs="Times New Roman"/>
          <w:bCs/>
          <w:sz w:val="24"/>
          <w:szCs w:val="24"/>
          <w:lang w:val="en-US"/>
        </w:rPr>
        <w:t xml:space="preserve"> Board Staff</w:t>
      </w:r>
    </w:p>
    <w:p w14:paraId="60BD649E" w14:textId="0D689B3D" w:rsidR="00210D12" w:rsidRDefault="00210D12" w:rsidP="00A9714D">
      <w:pPr>
        <w:spacing w:after="0" w:line="240" w:lineRule="auto"/>
        <w:jc w:val="both"/>
        <w:rPr>
          <w:rFonts w:ascii="Georgia" w:eastAsia="Calibri" w:hAnsi="Georgia" w:cs="Times New Roman"/>
          <w:bCs/>
          <w:sz w:val="24"/>
          <w:szCs w:val="24"/>
          <w:lang w:val="en-US"/>
        </w:rPr>
      </w:pPr>
      <w:r>
        <w:rPr>
          <w:rFonts w:ascii="Georgia" w:eastAsia="Calibri" w:hAnsi="Georgia" w:cs="Times New Roman"/>
          <w:bCs/>
          <w:sz w:val="24"/>
          <w:szCs w:val="24"/>
          <w:lang w:val="en-US"/>
        </w:rPr>
        <w:tab/>
      </w:r>
      <w:r w:rsidR="00187375">
        <w:rPr>
          <w:rFonts w:ascii="Georgia" w:eastAsia="Calibri" w:hAnsi="Georgia" w:cs="Times New Roman"/>
          <w:bCs/>
          <w:sz w:val="24"/>
          <w:szCs w:val="24"/>
          <w:lang w:val="en-US"/>
        </w:rPr>
        <w:t xml:space="preserve">J. </w:t>
      </w:r>
      <w:proofErr w:type="spellStart"/>
      <w:r w:rsidR="00187375">
        <w:rPr>
          <w:rFonts w:ascii="Georgia" w:eastAsia="Calibri" w:hAnsi="Georgia" w:cs="Times New Roman"/>
          <w:bCs/>
          <w:sz w:val="24"/>
          <w:szCs w:val="24"/>
          <w:lang w:val="en-US"/>
        </w:rPr>
        <w:t>Denomy</w:t>
      </w:r>
      <w:proofErr w:type="spellEnd"/>
      <w:r w:rsidR="00187375">
        <w:rPr>
          <w:rFonts w:ascii="Georgia" w:eastAsia="Calibri" w:hAnsi="Georgia" w:cs="Times New Roman"/>
          <w:bCs/>
          <w:sz w:val="24"/>
          <w:szCs w:val="24"/>
          <w:lang w:val="en-US"/>
        </w:rPr>
        <w:t xml:space="preserve">, EGI </w:t>
      </w:r>
      <w:proofErr w:type="spellStart"/>
      <w:r w:rsidR="00187375">
        <w:rPr>
          <w:rFonts w:ascii="Georgia" w:eastAsia="Calibri" w:hAnsi="Georgia" w:cs="Times New Roman"/>
          <w:bCs/>
          <w:sz w:val="24"/>
          <w:szCs w:val="24"/>
          <w:lang w:val="en-US"/>
        </w:rPr>
        <w:t>RegulatoryProceedings</w:t>
      </w:r>
      <w:proofErr w:type="spellEnd"/>
      <w:r w:rsidR="00187375">
        <w:rPr>
          <w:rFonts w:ascii="Georgia" w:eastAsia="Calibri" w:hAnsi="Georgia" w:cs="Times New Roman"/>
          <w:bCs/>
          <w:sz w:val="24"/>
          <w:szCs w:val="24"/>
          <w:lang w:val="en-US"/>
        </w:rPr>
        <w:t xml:space="preserve"> - EGI</w:t>
      </w:r>
    </w:p>
    <w:p w14:paraId="6839A809" w14:textId="634F816F" w:rsidR="00853AA4" w:rsidRPr="001B174E" w:rsidRDefault="00894832" w:rsidP="00DB79A8">
      <w:pPr>
        <w:spacing w:after="0" w:line="240" w:lineRule="auto"/>
        <w:jc w:val="both"/>
        <w:rPr>
          <w:rFonts w:ascii="Georgia" w:eastAsia="Calibri" w:hAnsi="Georgia" w:cs="Times New Roman"/>
          <w:bCs/>
          <w:sz w:val="24"/>
          <w:szCs w:val="24"/>
          <w:lang w:val="en-US"/>
        </w:rPr>
      </w:pPr>
      <w:r>
        <w:rPr>
          <w:rFonts w:ascii="Georgia" w:eastAsia="Calibri" w:hAnsi="Georgia" w:cs="Times New Roman"/>
          <w:bCs/>
          <w:sz w:val="24"/>
          <w:szCs w:val="24"/>
          <w:lang w:val="en-US"/>
        </w:rPr>
        <w:tab/>
      </w:r>
    </w:p>
    <w:sectPr w:rsidR="00853AA4" w:rsidRPr="001B174E" w:rsidSect="00A9714D">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D788D" w14:textId="77777777" w:rsidR="00DA705D" w:rsidRDefault="00DA705D" w:rsidP="00225D17">
      <w:pPr>
        <w:spacing w:after="0" w:line="240" w:lineRule="auto"/>
      </w:pPr>
      <w:r>
        <w:separator/>
      </w:r>
    </w:p>
  </w:endnote>
  <w:endnote w:type="continuationSeparator" w:id="0">
    <w:p w14:paraId="45111CE0" w14:textId="77777777" w:rsidR="00DA705D" w:rsidRDefault="00DA705D" w:rsidP="00225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641A5" w14:textId="4581ED43" w:rsidR="00316486" w:rsidRDefault="00D56BB9">
    <w:pPr>
      <w:pStyle w:val="Footer"/>
    </w:pPr>
    <w:r>
      <w:rPr>
        <w:noProof/>
        <w:lang w:val="en-US"/>
      </w:rPr>
      <mc:AlternateContent>
        <mc:Choice Requires="wps">
          <w:drawing>
            <wp:anchor distT="0" distB="0" distL="114300" distR="114300" simplePos="0" relativeHeight="251661312" behindDoc="0" locked="0" layoutInCell="1" allowOverlap="1" wp14:anchorId="5A147401" wp14:editId="2917C9B4">
              <wp:simplePos x="0" y="0"/>
              <wp:positionH relativeFrom="column">
                <wp:posOffset>-986790</wp:posOffset>
              </wp:positionH>
              <wp:positionV relativeFrom="paragraph">
                <wp:posOffset>165735</wp:posOffset>
              </wp:positionV>
              <wp:extent cx="7722235" cy="419735"/>
              <wp:effectExtent l="0" t="381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2235"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4CBCA" w14:textId="77777777" w:rsidR="00316486" w:rsidRPr="00316486" w:rsidRDefault="00622676" w:rsidP="00316486">
                          <w:pPr>
                            <w:spacing w:after="0" w:line="240" w:lineRule="auto"/>
                            <w:jc w:val="center"/>
                            <w:rPr>
                              <w:rFonts w:ascii="Bookman Old Style" w:eastAsia="Calibri" w:hAnsi="Bookman Old Style" w:cs="Times New Roman"/>
                              <w:color w:val="FFFFFF"/>
                              <w:sz w:val="24"/>
                            </w:rPr>
                          </w:pPr>
                          <w:r>
                            <w:rPr>
                              <w:rFonts w:ascii="Bookman Old Style" w:eastAsia="Calibri" w:hAnsi="Bookman Old Style" w:cs="Times New Roman"/>
                              <w:color w:val="FFFFFF"/>
                              <w:sz w:val="24"/>
                            </w:rPr>
                            <w:t xml:space="preserve">     </w:t>
                          </w:r>
                          <w:r w:rsidR="00097EEE">
                            <w:rPr>
                              <w:rFonts w:ascii="Bookman Old Style" w:eastAsia="Calibri" w:hAnsi="Bookman Old Style" w:cs="Times New Roman"/>
                              <w:color w:val="FFFFFF"/>
                              <w:sz w:val="24"/>
                            </w:rPr>
                            <w:t>• 130 Muscovey</w:t>
                          </w:r>
                          <w:r w:rsidR="00316486" w:rsidRPr="00316486">
                            <w:rPr>
                              <w:rFonts w:ascii="Bookman Old Style" w:eastAsia="Calibri" w:hAnsi="Bookman Old Style" w:cs="Times New Roman"/>
                              <w:color w:val="FFFFFF"/>
                              <w:sz w:val="24"/>
                            </w:rPr>
                            <w:t xml:space="preserve"> Drive • Elmira, ON • N3B 3P7 • drquinn@rogers.com • (519)-500-1022 •</w:t>
                          </w:r>
                        </w:p>
                        <w:p w14:paraId="32DAE0C5" w14:textId="77777777" w:rsidR="00316486" w:rsidRPr="00316486" w:rsidRDefault="00316486" w:rsidP="003164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47401" id="_x0000_t202" coordsize="21600,21600" o:spt="202" path="m,l,21600r21600,l21600,xe">
              <v:stroke joinstyle="miter"/>
              <v:path gradientshapeok="t" o:connecttype="rect"/>
            </v:shapetype>
            <v:shape id="Text Box 5" o:spid="_x0000_s1027" type="#_x0000_t202" style="position:absolute;margin-left:-77.7pt;margin-top:13.05pt;width:608.0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" filled="f" stroked="f">
              <v:textbox>
                <w:txbxContent>
                  <w:p w14:paraId="4214CBCA" w14:textId="77777777" w:rsidR="00316486" w:rsidRPr="00316486" w:rsidRDefault="00622676" w:rsidP="00316486">
                    <w:pPr>
                      <w:spacing w:after="0" w:line="240" w:lineRule="auto"/>
                      <w:jc w:val="center"/>
                      <w:rPr>
                        <w:rFonts w:ascii="Bookman Old Style" w:eastAsia="Calibri" w:hAnsi="Bookman Old Style" w:cs="Times New Roman"/>
                        <w:color w:val="FFFFFF"/>
                        <w:sz w:val="24"/>
                      </w:rPr>
                    </w:pPr>
                    <w:r>
                      <w:rPr>
                        <w:rFonts w:ascii="Bookman Old Style" w:eastAsia="Calibri" w:hAnsi="Bookman Old Style" w:cs="Times New Roman"/>
                        <w:color w:val="FFFFFF"/>
                        <w:sz w:val="24"/>
                      </w:rPr>
                      <w:t xml:space="preserve">     </w:t>
                    </w:r>
                    <w:r w:rsidR="00097EEE">
                      <w:rPr>
                        <w:rFonts w:ascii="Bookman Old Style" w:eastAsia="Calibri" w:hAnsi="Bookman Old Style" w:cs="Times New Roman"/>
                        <w:color w:val="FFFFFF"/>
                        <w:sz w:val="24"/>
                      </w:rPr>
                      <w:t>• 130 Muscovey</w:t>
                    </w:r>
                    <w:r w:rsidR="00316486" w:rsidRPr="00316486">
                      <w:rPr>
                        <w:rFonts w:ascii="Bookman Old Style" w:eastAsia="Calibri" w:hAnsi="Bookman Old Style" w:cs="Times New Roman"/>
                        <w:color w:val="FFFFFF"/>
                        <w:sz w:val="24"/>
                      </w:rPr>
                      <w:t xml:space="preserve"> Drive • Elmira, ON • N3B 3P7 • drquinn@rogers.com • (519)-500-1022 •</w:t>
                    </w:r>
                  </w:p>
                  <w:p w14:paraId="32DAE0C5" w14:textId="77777777" w:rsidR="00316486" w:rsidRPr="00316486" w:rsidRDefault="00316486" w:rsidP="00316486">
                    <w:pPr>
                      <w:jc w:val="center"/>
                    </w:pPr>
                  </w:p>
                </w:txbxContent>
              </v:textbox>
            </v:shape>
          </w:pict>
        </mc:Fallback>
      </mc:AlternateContent>
    </w:r>
    <w:r w:rsidR="008559CE">
      <w:rPr>
        <w:noProof/>
        <w:lang w:val="en-US"/>
      </w:rPr>
      <mc:AlternateContent>
        <mc:Choice Requires="wps">
          <w:drawing>
            <wp:anchor distT="0" distB="0" distL="114300" distR="114300" simplePos="0" relativeHeight="251660288" behindDoc="0" locked="0" layoutInCell="1" allowOverlap="1" wp14:anchorId="3DA023A1" wp14:editId="192456F9">
              <wp:simplePos x="0" y="0"/>
              <wp:positionH relativeFrom="column">
                <wp:posOffset>-844550</wp:posOffset>
              </wp:positionH>
              <wp:positionV relativeFrom="paragraph">
                <wp:posOffset>37465</wp:posOffset>
              </wp:positionV>
              <wp:extent cx="7622540" cy="986790"/>
              <wp:effectExtent l="19050" t="19050" r="35560" b="609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2540" cy="986790"/>
                      </a:xfrm>
                      <a:prstGeom prst="roundRect">
                        <a:avLst>
                          <a:gd name="adj" fmla="val 16667"/>
                        </a:avLst>
                      </a:prstGeom>
                      <a:solidFill>
                        <a:srgbClr val="2A5486"/>
                      </a:solidFill>
                      <a:ln w="38100">
                        <a:solidFill>
                          <a:srgbClr val="0F243E"/>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3239C" id="AutoShape 4" o:spid="_x0000_s1026" style="position:absolute;margin-left:-66.5pt;margin-top:2.95pt;width:600.2pt;height:7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" fillcolor="#2a5486" strokecolor="#0f243e" strokeweight="3pt">
              <v:shadow on="t" color="#243f60" opacity=".5" offset="1p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9B8DC" w14:textId="77777777" w:rsidR="00DA705D" w:rsidRDefault="00DA705D" w:rsidP="00225D17">
      <w:pPr>
        <w:spacing w:after="0" w:line="240" w:lineRule="auto"/>
      </w:pPr>
      <w:r>
        <w:separator/>
      </w:r>
    </w:p>
  </w:footnote>
  <w:footnote w:type="continuationSeparator" w:id="0">
    <w:p w14:paraId="3580ABD2" w14:textId="77777777" w:rsidR="00DA705D" w:rsidRDefault="00DA705D" w:rsidP="00225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331E9" w14:textId="77777777" w:rsidR="00225D17" w:rsidRDefault="00097EEE">
    <w:pPr>
      <w:pStyle w:val="Header"/>
    </w:pPr>
    <w:r>
      <w:rPr>
        <w:noProof/>
        <w:lang w:val="en-US"/>
      </w:rPr>
      <mc:AlternateContent>
        <mc:Choice Requires="wps">
          <w:drawing>
            <wp:anchor distT="0" distB="0" distL="114300" distR="114300" simplePos="0" relativeHeight="251659264" behindDoc="0" locked="0" layoutInCell="1" allowOverlap="1" wp14:anchorId="628F2A9F" wp14:editId="2963052F">
              <wp:simplePos x="0" y="0"/>
              <wp:positionH relativeFrom="column">
                <wp:posOffset>2609850</wp:posOffset>
              </wp:positionH>
              <wp:positionV relativeFrom="paragraph">
                <wp:posOffset>-106680</wp:posOffset>
              </wp:positionV>
              <wp:extent cx="5281930" cy="419100"/>
              <wp:effectExtent l="0" t="0" r="4445"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93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0E4E5" w14:textId="77777777" w:rsidR="00225D17" w:rsidRPr="00E70FB8" w:rsidRDefault="00213BF4">
                          <w:pPr>
                            <w:rPr>
                              <w:rFonts w:ascii="Bookman Old Style" w:hAnsi="Bookman Old Style"/>
                              <w:b/>
                              <w:sz w:val="36"/>
                              <w:szCs w:val="36"/>
                            </w:rPr>
                          </w:pPr>
                          <w:r>
                            <w:rPr>
                              <w:rFonts w:ascii="Bookman Old Style" w:hAnsi="Bookman Old Style"/>
                              <w:b/>
                              <w:sz w:val="38"/>
                            </w:rPr>
                            <w:t xml:space="preserve">  </w:t>
                          </w:r>
                          <w:r w:rsidR="005730E0">
                            <w:rPr>
                              <w:rFonts w:ascii="Bookman Old Style" w:hAnsi="Bookman Old Style"/>
                              <w:b/>
                              <w:sz w:val="38"/>
                            </w:rPr>
                            <w:t xml:space="preserve"> </w:t>
                          </w:r>
                          <w:r w:rsidR="00225D17" w:rsidRPr="00E70FB8">
                            <w:rPr>
                              <w:rFonts w:ascii="Bookman Old Style" w:hAnsi="Bookman Old Style"/>
                              <w:b/>
                              <w:sz w:val="36"/>
                              <w:szCs w:val="36"/>
                            </w:rPr>
                            <w:t>DR QUINN &amp; ASSOCIATES</w:t>
                          </w:r>
                          <w:r w:rsidR="00316486" w:rsidRPr="00E70FB8">
                            <w:rPr>
                              <w:rFonts w:ascii="Bookman Old Style" w:hAnsi="Bookman Old Style"/>
                              <w:b/>
                              <w:sz w:val="36"/>
                              <w:szCs w:val="36"/>
                            </w:rPr>
                            <w:t xml:space="preserve">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F2A9F" id="_x0000_t202" coordsize="21600,21600" o:spt="202" path="m,l,21600r21600,l21600,xe">
              <v:stroke joinstyle="miter"/>
              <v:path gradientshapeok="t" o:connecttype="rect"/>
            </v:shapetype>
            <v:shape id="Text Box 3" o:spid="_x0000_s1026" type="#_x0000_t202" style="position:absolute;margin-left:205.5pt;margin-top:-8.4pt;width:415.9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" filled="f" stroked="f">
              <v:textbox>
                <w:txbxContent>
                  <w:p w14:paraId="2FA0E4E5" w14:textId="77777777" w:rsidR="00225D17" w:rsidRPr="00E70FB8" w:rsidRDefault="00213BF4">
                    <w:pPr>
                      <w:rPr>
                        <w:rFonts w:ascii="Bookman Old Style" w:hAnsi="Bookman Old Style"/>
                        <w:b/>
                        <w:sz w:val="36"/>
                        <w:szCs w:val="36"/>
                      </w:rPr>
                    </w:pPr>
                    <w:r>
                      <w:rPr>
                        <w:rFonts w:ascii="Bookman Old Style" w:hAnsi="Bookman Old Style"/>
                        <w:b/>
                        <w:sz w:val="38"/>
                      </w:rPr>
                      <w:t xml:space="preserve">  </w:t>
                    </w:r>
                    <w:r w:rsidR="005730E0">
                      <w:rPr>
                        <w:rFonts w:ascii="Bookman Old Style" w:hAnsi="Bookman Old Style"/>
                        <w:b/>
                        <w:sz w:val="38"/>
                      </w:rPr>
                      <w:t xml:space="preserve"> </w:t>
                    </w:r>
                    <w:r w:rsidR="00225D17" w:rsidRPr="00E70FB8">
                      <w:rPr>
                        <w:rFonts w:ascii="Bookman Old Style" w:hAnsi="Bookman Old Style"/>
                        <w:b/>
                        <w:sz w:val="36"/>
                        <w:szCs w:val="36"/>
                      </w:rPr>
                      <w:t>DR QUINN &amp; ASSOCIATES</w:t>
                    </w:r>
                    <w:r w:rsidR="00316486" w:rsidRPr="00E70FB8">
                      <w:rPr>
                        <w:rFonts w:ascii="Bookman Old Style" w:hAnsi="Bookman Old Style"/>
                        <w:b/>
                        <w:sz w:val="36"/>
                        <w:szCs w:val="36"/>
                      </w:rPr>
                      <w:t xml:space="preserve"> LTD.</w:t>
                    </w:r>
                  </w:p>
                </w:txbxContent>
              </v:textbox>
            </v:shape>
          </w:pict>
        </mc:Fallback>
      </mc:AlternateContent>
    </w:r>
    <w:r w:rsidR="00316486">
      <w:rPr>
        <w:noProof/>
        <w:lang w:val="en-US"/>
      </w:rPr>
      <w:drawing>
        <wp:anchor distT="0" distB="0" distL="114300" distR="114300" simplePos="0" relativeHeight="251658240" behindDoc="0" locked="0" layoutInCell="1" allowOverlap="1" wp14:anchorId="56CA935F" wp14:editId="34847F4D">
          <wp:simplePos x="0" y="0"/>
          <wp:positionH relativeFrom="column">
            <wp:posOffset>1447800</wp:posOffset>
          </wp:positionH>
          <wp:positionV relativeFrom="paragraph">
            <wp:posOffset>-449580</wp:posOffset>
          </wp:positionV>
          <wp:extent cx="5657850" cy="952500"/>
          <wp:effectExtent l="0" t="0" r="0" b="0"/>
          <wp:wrapNone/>
          <wp:docPr id="2" name="Picture 2" descr="C:\Users\Janelle Quinn\Documents\DRQ Files\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elle Quinn\Documents\DRQ Files\Letterhead.jpg"/>
                  <pic:cNvPicPr>
                    <a:picLocks noChangeAspect="1" noChangeArrowheads="1"/>
                  </pic:cNvPicPr>
                </pic:nvPicPr>
                <pic:blipFill>
                  <a:blip r:embed="rId1">
                    <a:clrChange>
                      <a:clrFrom>
                        <a:srgbClr val="FFFFFE"/>
                      </a:clrFrom>
                      <a:clrTo>
                        <a:srgbClr val="FFFFFE">
                          <a:alpha val="0"/>
                        </a:srgbClr>
                      </a:clrTo>
                    </a:clrChange>
                    <a:duotone>
                      <a:schemeClr val="accent1">
                        <a:shade val="45000"/>
                        <a:satMod val="135000"/>
                      </a:schemeClr>
                      <a:prstClr val="white"/>
                    </a:duotone>
                    <a:lum bright="-10000"/>
                  </a:blip>
                  <a:srcRect/>
                  <a:stretch>
                    <a:fillRect/>
                  </a:stretch>
                </pic:blipFill>
                <pic:spPr bwMode="auto">
                  <a:xfrm>
                    <a:off x="0" y="0"/>
                    <a:ext cx="5657850" cy="952500"/>
                  </a:xfrm>
                  <a:prstGeom prst="rect">
                    <a:avLst/>
                  </a:prstGeom>
                  <a:noFill/>
                  <a:ln w="9525">
                    <a:noFill/>
                    <a:miter lim="800000"/>
                    <a:headEnd/>
                    <a:tailEnd/>
                  </a:ln>
                </pic:spPr>
              </pic:pic>
            </a:graphicData>
          </a:graphic>
        </wp:anchor>
      </w:drawing>
    </w:r>
    <w:r w:rsidR="00225D17">
      <w:softHyphen/>
    </w:r>
    <w:r w:rsidR="00225D17">
      <w:softHyphen/>
    </w:r>
    <w:r w:rsidR="00225D17">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B8"/>
    <w:rsid w:val="00001435"/>
    <w:rsid w:val="00020657"/>
    <w:rsid w:val="00042097"/>
    <w:rsid w:val="00045F3E"/>
    <w:rsid w:val="00087177"/>
    <w:rsid w:val="00097EEE"/>
    <w:rsid w:val="00184E01"/>
    <w:rsid w:val="00187375"/>
    <w:rsid w:val="001A5243"/>
    <w:rsid w:val="001B174E"/>
    <w:rsid w:val="001B5153"/>
    <w:rsid w:val="001F6FF1"/>
    <w:rsid w:val="00210D12"/>
    <w:rsid w:val="00213BF4"/>
    <w:rsid w:val="00225D17"/>
    <w:rsid w:val="00252026"/>
    <w:rsid w:val="00274281"/>
    <w:rsid w:val="002E5CFC"/>
    <w:rsid w:val="003070A3"/>
    <w:rsid w:val="003129F2"/>
    <w:rsid w:val="00316486"/>
    <w:rsid w:val="003178B2"/>
    <w:rsid w:val="003250B7"/>
    <w:rsid w:val="003339CF"/>
    <w:rsid w:val="00344A66"/>
    <w:rsid w:val="003672E0"/>
    <w:rsid w:val="00385AD1"/>
    <w:rsid w:val="004552C6"/>
    <w:rsid w:val="00460C4A"/>
    <w:rsid w:val="00466E07"/>
    <w:rsid w:val="00471745"/>
    <w:rsid w:val="004A2027"/>
    <w:rsid w:val="00511E62"/>
    <w:rsid w:val="00561D8D"/>
    <w:rsid w:val="005730E0"/>
    <w:rsid w:val="00585E50"/>
    <w:rsid w:val="005A4402"/>
    <w:rsid w:val="005D113C"/>
    <w:rsid w:val="005E59EC"/>
    <w:rsid w:val="00622676"/>
    <w:rsid w:val="0063405B"/>
    <w:rsid w:val="00665276"/>
    <w:rsid w:val="006B1600"/>
    <w:rsid w:val="006E35F2"/>
    <w:rsid w:val="00740B82"/>
    <w:rsid w:val="00756D00"/>
    <w:rsid w:val="00760312"/>
    <w:rsid w:val="00764278"/>
    <w:rsid w:val="007C6411"/>
    <w:rsid w:val="007F4F09"/>
    <w:rsid w:val="00810CD3"/>
    <w:rsid w:val="00853AA4"/>
    <w:rsid w:val="008542D7"/>
    <w:rsid w:val="008559CE"/>
    <w:rsid w:val="00871207"/>
    <w:rsid w:val="00894832"/>
    <w:rsid w:val="009415BF"/>
    <w:rsid w:val="00941D9E"/>
    <w:rsid w:val="00955EC7"/>
    <w:rsid w:val="009E4D3A"/>
    <w:rsid w:val="00A01623"/>
    <w:rsid w:val="00A36458"/>
    <w:rsid w:val="00A42568"/>
    <w:rsid w:val="00A71595"/>
    <w:rsid w:val="00A76964"/>
    <w:rsid w:val="00A862D7"/>
    <w:rsid w:val="00A9714D"/>
    <w:rsid w:val="00AF21F7"/>
    <w:rsid w:val="00B12FBE"/>
    <w:rsid w:val="00B40E15"/>
    <w:rsid w:val="00B443F5"/>
    <w:rsid w:val="00B7344F"/>
    <w:rsid w:val="00B83CBE"/>
    <w:rsid w:val="00BC47C0"/>
    <w:rsid w:val="00C1217D"/>
    <w:rsid w:val="00C61289"/>
    <w:rsid w:val="00C6487B"/>
    <w:rsid w:val="00CD41FE"/>
    <w:rsid w:val="00D059A8"/>
    <w:rsid w:val="00D34606"/>
    <w:rsid w:val="00D34A4B"/>
    <w:rsid w:val="00D45938"/>
    <w:rsid w:val="00D56BB9"/>
    <w:rsid w:val="00D8346D"/>
    <w:rsid w:val="00D955C7"/>
    <w:rsid w:val="00DA705D"/>
    <w:rsid w:val="00DB79A8"/>
    <w:rsid w:val="00DC4EF7"/>
    <w:rsid w:val="00DD407B"/>
    <w:rsid w:val="00DF0DF7"/>
    <w:rsid w:val="00DF1C20"/>
    <w:rsid w:val="00E70FB8"/>
    <w:rsid w:val="00E95383"/>
    <w:rsid w:val="00E9607C"/>
    <w:rsid w:val="00EA6C2A"/>
    <w:rsid w:val="00ED6E2F"/>
    <w:rsid w:val="00F20DB0"/>
    <w:rsid w:val="00F61E40"/>
    <w:rsid w:val="00FA67F5"/>
    <w:rsid w:val="00FA7EF4"/>
    <w:rsid w:val="00FB1595"/>
    <w:rsid w:val="00FE33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44C7"/>
  <w15:docId w15:val="{514FD080-44CA-4971-8F6F-CC6B042E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BE"/>
    <w:rPr>
      <w:rFonts w:ascii="Microsoft Sans Serif" w:hAnsi="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CBE"/>
    <w:pPr>
      <w:ind w:left="720"/>
      <w:contextualSpacing/>
    </w:pPr>
  </w:style>
  <w:style w:type="paragraph" w:styleId="Header">
    <w:name w:val="header"/>
    <w:basedOn w:val="Normal"/>
    <w:link w:val="HeaderChar"/>
    <w:uiPriority w:val="99"/>
    <w:unhideWhenUsed/>
    <w:rsid w:val="00225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D17"/>
    <w:rPr>
      <w:rFonts w:ascii="Microsoft Sans Serif" w:hAnsi="Microsoft Sans Serif"/>
    </w:rPr>
  </w:style>
  <w:style w:type="paragraph" w:styleId="Footer">
    <w:name w:val="footer"/>
    <w:basedOn w:val="Normal"/>
    <w:link w:val="FooterChar"/>
    <w:uiPriority w:val="99"/>
    <w:unhideWhenUsed/>
    <w:rsid w:val="00225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D17"/>
    <w:rPr>
      <w:rFonts w:ascii="Microsoft Sans Serif" w:hAnsi="Microsoft Sans Serif"/>
    </w:rPr>
  </w:style>
  <w:style w:type="paragraph" w:styleId="BalloonText">
    <w:name w:val="Balloon Text"/>
    <w:basedOn w:val="Normal"/>
    <w:link w:val="BalloonTextChar"/>
    <w:uiPriority w:val="99"/>
    <w:semiHidden/>
    <w:unhideWhenUsed/>
    <w:rsid w:val="0031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486"/>
    <w:rPr>
      <w:rFonts w:ascii="Tahoma" w:hAnsi="Tahoma" w:cs="Tahoma"/>
      <w:sz w:val="16"/>
      <w:szCs w:val="16"/>
    </w:rPr>
  </w:style>
  <w:style w:type="paragraph" w:styleId="NoSpacing">
    <w:name w:val="No Spacing"/>
    <w:uiPriority w:val="1"/>
    <w:qFormat/>
    <w:rsid w:val="00E70FB8"/>
    <w:pPr>
      <w:spacing w:after="0" w:line="240" w:lineRule="auto"/>
    </w:pPr>
    <w:rPr>
      <w:rFonts w:ascii="Microsoft Sans Serif" w:hAnsi="Microsoft Sans Serif"/>
    </w:rPr>
  </w:style>
  <w:style w:type="paragraph" w:customStyle="1" w:styleId="Default">
    <w:name w:val="Default"/>
    <w:rsid w:val="008559CE"/>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B443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3F5"/>
    <w:rPr>
      <w:rFonts w:ascii="Microsoft Sans Serif" w:hAnsi="Microsoft Sans Serif"/>
      <w:sz w:val="20"/>
      <w:szCs w:val="20"/>
    </w:rPr>
  </w:style>
  <w:style w:type="character" w:styleId="FootnoteReference">
    <w:name w:val="footnote reference"/>
    <w:basedOn w:val="DefaultParagraphFont"/>
    <w:uiPriority w:val="99"/>
    <w:semiHidden/>
    <w:unhideWhenUsed/>
    <w:rsid w:val="00B44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rquinn@rog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ayne\AppData\Local\Microsoft\Windows\Temporary%20Internet%20Files\Content.Outlook\JCGF2TUZ\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2A196-7CA2-4564-8BF0-3622A2EC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Template>
  <TotalTime>3</TotalTime>
  <Pages>2</Pages>
  <Words>322</Words>
  <Characters>2421</Characters>
  <Application>Microsoft Office Word</Application>
  <DocSecurity>0</DocSecurity>
  <Lines>484</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dc:creator>
  <cp:lastModifiedBy>Dwayne Quinn</cp:lastModifiedBy>
  <cp:revision>2</cp:revision>
  <cp:lastPrinted>2012-03-15T18:11:00Z</cp:lastPrinted>
  <dcterms:created xsi:type="dcterms:W3CDTF">2021-03-02T01:09:00Z</dcterms:created>
  <dcterms:modified xsi:type="dcterms:W3CDTF">2021-03-02T01:09:00Z</dcterms:modified>
</cp:coreProperties>
</file>