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203B5" w14:textId="77777777" w:rsidR="00B21DC5" w:rsidRDefault="00B21DC5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</w:p>
    <w:p w14:paraId="3A44F911" w14:textId="77777777" w:rsidR="006A2D6A" w:rsidRDefault="006A2D6A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</w:p>
    <w:p w14:paraId="1FE95C68" w14:textId="77777777" w:rsidR="00024C3D" w:rsidRDefault="00024C3D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</w:p>
    <w:p w14:paraId="0313D181" w14:textId="5614B22C" w:rsidR="008D4E8C" w:rsidRPr="002806E8" w:rsidRDefault="007455AB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March </w:t>
      </w:r>
      <w:r w:rsidR="005F57AC">
        <w:rPr>
          <w:rFonts w:ascii="Arial" w:hAnsi="Arial" w:cs="Arial"/>
          <w:color w:val="000000"/>
        </w:rPr>
        <w:t>9</w:t>
      </w:r>
      <w:r w:rsidR="00156C04">
        <w:rPr>
          <w:rFonts w:ascii="Arial" w:hAnsi="Arial" w:cs="Arial"/>
          <w:color w:val="000000"/>
        </w:rPr>
        <w:t>, 202</w:t>
      </w:r>
      <w:r w:rsidR="007E0E52">
        <w:rPr>
          <w:rFonts w:ascii="Arial" w:hAnsi="Arial" w:cs="Arial"/>
          <w:color w:val="000000"/>
        </w:rPr>
        <w:t>1</w:t>
      </w:r>
    </w:p>
    <w:p w14:paraId="302AEEE7" w14:textId="2B148D1D" w:rsidR="001C6D56" w:rsidRDefault="001C6D56" w:rsidP="001C6D56">
      <w:pPr>
        <w:widowControl w:val="0"/>
        <w:autoSpaceDE w:val="0"/>
        <w:autoSpaceDN w:val="0"/>
        <w:adjustRightInd w:val="0"/>
        <w:spacing w:after="40" w:line="200" w:lineRule="exact"/>
        <w:rPr>
          <w:rFonts w:ascii="Arial" w:hAnsi="Arial" w:cs="Arial"/>
          <w:color w:val="000000"/>
        </w:rPr>
      </w:pPr>
    </w:p>
    <w:p w14:paraId="4E764ADB" w14:textId="77777777" w:rsidR="007E0E52" w:rsidRDefault="007E0E52" w:rsidP="001C6D56">
      <w:pPr>
        <w:widowControl w:val="0"/>
        <w:autoSpaceDE w:val="0"/>
        <w:autoSpaceDN w:val="0"/>
        <w:adjustRightInd w:val="0"/>
        <w:spacing w:after="40" w:line="200" w:lineRule="exact"/>
        <w:rPr>
          <w:rFonts w:ascii="Arial" w:hAnsi="Arial" w:cs="Arial"/>
          <w:color w:val="000000"/>
        </w:rPr>
      </w:pPr>
    </w:p>
    <w:p w14:paraId="7A1BEFED" w14:textId="77777777" w:rsidR="008D4E8C" w:rsidRPr="00582A5F" w:rsidRDefault="008D4E8C" w:rsidP="001C6D56">
      <w:pPr>
        <w:widowControl w:val="0"/>
        <w:autoSpaceDE w:val="0"/>
        <w:autoSpaceDN w:val="0"/>
        <w:adjustRightInd w:val="0"/>
        <w:spacing w:after="40" w:line="200" w:lineRule="exact"/>
        <w:rPr>
          <w:rFonts w:ascii="Arial" w:hAnsi="Arial" w:cs="Arial"/>
          <w:color w:val="000000"/>
        </w:rPr>
      </w:pPr>
      <w:r w:rsidRPr="00582A5F">
        <w:rPr>
          <w:rFonts w:ascii="Arial" w:hAnsi="Arial" w:cs="Arial"/>
          <w:color w:val="000000"/>
        </w:rPr>
        <w:t>Ontario Energy Board</w:t>
      </w:r>
    </w:p>
    <w:p w14:paraId="1CD05967" w14:textId="77777777" w:rsidR="008D4E8C" w:rsidRPr="00582A5F" w:rsidRDefault="008D4E8C" w:rsidP="001C6D56">
      <w:pPr>
        <w:widowControl w:val="0"/>
        <w:autoSpaceDE w:val="0"/>
        <w:autoSpaceDN w:val="0"/>
        <w:adjustRightInd w:val="0"/>
        <w:spacing w:after="40" w:line="200" w:lineRule="exact"/>
        <w:rPr>
          <w:rFonts w:ascii="Arial" w:hAnsi="Arial" w:cs="Arial"/>
          <w:color w:val="000000"/>
        </w:rPr>
      </w:pPr>
      <w:r w:rsidRPr="00582A5F">
        <w:rPr>
          <w:rFonts w:ascii="Arial" w:hAnsi="Arial" w:cs="Arial"/>
          <w:color w:val="000000"/>
        </w:rPr>
        <w:t>P.O. Box 2319</w:t>
      </w:r>
    </w:p>
    <w:p w14:paraId="0002731A" w14:textId="77777777" w:rsidR="008D4E8C" w:rsidRPr="00582A5F" w:rsidRDefault="008D4E8C" w:rsidP="001C6D56">
      <w:pPr>
        <w:widowControl w:val="0"/>
        <w:autoSpaceDE w:val="0"/>
        <w:autoSpaceDN w:val="0"/>
        <w:adjustRightInd w:val="0"/>
        <w:spacing w:after="40" w:line="200" w:lineRule="exact"/>
        <w:rPr>
          <w:rFonts w:ascii="Arial" w:hAnsi="Arial" w:cs="Arial"/>
          <w:color w:val="000000"/>
        </w:rPr>
      </w:pPr>
      <w:r w:rsidRPr="00582A5F">
        <w:rPr>
          <w:rFonts w:ascii="Arial" w:hAnsi="Arial" w:cs="Arial"/>
          <w:color w:val="000000"/>
        </w:rPr>
        <w:t>27</w:t>
      </w:r>
      <w:r w:rsidRPr="00582A5F">
        <w:rPr>
          <w:rFonts w:ascii="Arial" w:hAnsi="Arial" w:cs="Arial"/>
          <w:color w:val="000000"/>
          <w:vertAlign w:val="superscript"/>
        </w:rPr>
        <w:t>th</w:t>
      </w:r>
      <w:r w:rsidRPr="00582A5F">
        <w:rPr>
          <w:rFonts w:ascii="Arial" w:hAnsi="Arial" w:cs="Arial"/>
          <w:color w:val="000000"/>
        </w:rPr>
        <w:t xml:space="preserve"> Floor, 2300 Yonge Street</w:t>
      </w:r>
    </w:p>
    <w:p w14:paraId="79066623" w14:textId="77777777" w:rsidR="008D4E8C" w:rsidRPr="00582A5F" w:rsidRDefault="008D4E8C" w:rsidP="001C6D56">
      <w:pPr>
        <w:widowControl w:val="0"/>
        <w:autoSpaceDE w:val="0"/>
        <w:autoSpaceDN w:val="0"/>
        <w:adjustRightInd w:val="0"/>
        <w:spacing w:after="40" w:line="200" w:lineRule="exact"/>
        <w:rPr>
          <w:rFonts w:ascii="Arial" w:hAnsi="Arial" w:cs="Arial"/>
          <w:color w:val="000000"/>
        </w:rPr>
      </w:pPr>
      <w:r w:rsidRPr="00582A5F">
        <w:rPr>
          <w:rFonts w:ascii="Arial" w:hAnsi="Arial" w:cs="Arial"/>
          <w:color w:val="000000"/>
        </w:rPr>
        <w:t>Toronto, Ontario</w:t>
      </w:r>
    </w:p>
    <w:p w14:paraId="058947AD" w14:textId="77777777" w:rsidR="008D4E8C" w:rsidRPr="002806E8" w:rsidRDefault="008D4E8C" w:rsidP="001C6D56">
      <w:pPr>
        <w:widowControl w:val="0"/>
        <w:autoSpaceDE w:val="0"/>
        <w:autoSpaceDN w:val="0"/>
        <w:adjustRightInd w:val="0"/>
        <w:spacing w:after="40" w:line="200" w:lineRule="exact"/>
        <w:rPr>
          <w:rFonts w:ascii="Arial" w:hAnsi="Arial" w:cs="Arial"/>
          <w:color w:val="000000"/>
        </w:rPr>
      </w:pPr>
      <w:r w:rsidRPr="00582A5F">
        <w:rPr>
          <w:rFonts w:ascii="Arial" w:hAnsi="Arial" w:cs="Arial"/>
          <w:color w:val="000000"/>
        </w:rPr>
        <w:t>M4P 1E4</w:t>
      </w:r>
    </w:p>
    <w:p w14:paraId="7E8F7BF4" w14:textId="77777777" w:rsidR="008D4E8C" w:rsidRPr="002806E8" w:rsidRDefault="008D4E8C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</w:p>
    <w:p w14:paraId="6193441D" w14:textId="4406761B" w:rsidR="008D4E8C" w:rsidRDefault="008D4E8C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b/>
          <w:bCs/>
          <w:color w:val="000000"/>
        </w:rPr>
      </w:pPr>
      <w:r w:rsidRPr="002806E8">
        <w:rPr>
          <w:rFonts w:ascii="Arial" w:hAnsi="Arial" w:cs="Arial"/>
          <w:b/>
          <w:bCs/>
          <w:color w:val="000000"/>
        </w:rPr>
        <w:t xml:space="preserve">Re:  </w:t>
      </w:r>
      <w:r w:rsidR="0079776C">
        <w:rPr>
          <w:rFonts w:ascii="Arial" w:hAnsi="Arial" w:cs="Arial"/>
          <w:b/>
          <w:bCs/>
          <w:color w:val="000000"/>
        </w:rPr>
        <w:t>Letter of Comment</w:t>
      </w:r>
    </w:p>
    <w:p w14:paraId="69A8EBC4" w14:textId="77777777" w:rsidR="001C6D56" w:rsidRDefault="001C6D56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b/>
          <w:bCs/>
          <w:color w:val="000000"/>
        </w:rPr>
      </w:pPr>
    </w:p>
    <w:p w14:paraId="1069B93D" w14:textId="2820E450" w:rsidR="001C6D56" w:rsidRDefault="001C6D56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Dear </w:t>
      </w:r>
      <w:r w:rsidR="0079776C">
        <w:rPr>
          <w:rFonts w:ascii="Arial" w:hAnsi="Arial" w:cs="Arial"/>
          <w:color w:val="000000"/>
        </w:rPr>
        <w:t>Sir</w:t>
      </w:r>
      <w:r>
        <w:rPr>
          <w:rFonts w:ascii="Arial" w:hAnsi="Arial" w:cs="Arial"/>
          <w:color w:val="000000"/>
        </w:rPr>
        <w:t>,</w:t>
      </w:r>
    </w:p>
    <w:p w14:paraId="1E9FE0D3" w14:textId="7680B74C" w:rsidR="00156C04" w:rsidRDefault="00156C04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</w:p>
    <w:p w14:paraId="4304C4BD" w14:textId="4D271972" w:rsidR="00156C04" w:rsidRDefault="0079776C" w:rsidP="00156C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letter is in response to a comment submitted to the OEB</w:t>
      </w:r>
      <w:r w:rsidR="00582A5F">
        <w:rPr>
          <w:rFonts w:ascii="Arial" w:hAnsi="Arial" w:cs="Arial"/>
          <w:color w:val="000000"/>
        </w:rPr>
        <w:t>’s</w:t>
      </w:r>
      <w:r w:rsidR="004B57F0">
        <w:rPr>
          <w:rFonts w:ascii="Arial" w:hAnsi="Arial" w:cs="Arial"/>
          <w:color w:val="000000"/>
        </w:rPr>
        <w:t xml:space="preserve"> public </w:t>
      </w:r>
      <w:r w:rsidR="00582A5F">
        <w:rPr>
          <w:rFonts w:ascii="Arial" w:hAnsi="Arial" w:cs="Arial"/>
          <w:color w:val="000000"/>
        </w:rPr>
        <w:t>platform</w:t>
      </w:r>
      <w:r>
        <w:rPr>
          <w:rFonts w:ascii="Arial" w:hAnsi="Arial" w:cs="Arial"/>
          <w:color w:val="000000"/>
        </w:rPr>
        <w:t xml:space="preserve"> on January 31, 2021 regarding Essex Powerlines’ </w:t>
      </w:r>
      <w:r w:rsidR="00245454">
        <w:rPr>
          <w:rFonts w:ascii="Arial" w:hAnsi="Arial" w:cs="Arial"/>
          <w:color w:val="000000"/>
        </w:rPr>
        <w:t>application</w:t>
      </w:r>
      <w:r>
        <w:rPr>
          <w:rFonts w:ascii="Arial" w:hAnsi="Arial" w:cs="Arial"/>
          <w:color w:val="000000"/>
        </w:rPr>
        <w:t xml:space="preserve"> for rates effective May 1, 2021.</w:t>
      </w:r>
    </w:p>
    <w:p w14:paraId="55F3754E" w14:textId="77E80DA5" w:rsidR="0079776C" w:rsidRDefault="0079776C" w:rsidP="00156C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606AC1" w14:textId="74E55842" w:rsidR="0079776C" w:rsidRPr="001C6D56" w:rsidRDefault="0079776C" w:rsidP="00156C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that </w:t>
      </w:r>
      <w:r w:rsidR="00245454">
        <w:rPr>
          <w:rFonts w:ascii="Arial" w:hAnsi="Arial" w:cs="Arial"/>
          <w:color w:val="000000"/>
        </w:rPr>
        <w:t>application</w:t>
      </w:r>
      <w:r>
        <w:rPr>
          <w:rFonts w:ascii="Arial" w:hAnsi="Arial" w:cs="Arial"/>
          <w:color w:val="000000"/>
        </w:rPr>
        <w:t xml:space="preserve">, Essex Powerlines requested an increase in its </w:t>
      </w:r>
      <w:r w:rsidR="0018610F" w:rsidRPr="008B5769">
        <w:rPr>
          <w:rFonts w:ascii="Arial" w:hAnsi="Arial" w:cs="Arial"/>
        </w:rPr>
        <w:t xml:space="preserve">distribution </w:t>
      </w:r>
      <w:r>
        <w:rPr>
          <w:rFonts w:ascii="Arial" w:hAnsi="Arial" w:cs="Arial"/>
          <w:color w:val="000000"/>
        </w:rPr>
        <w:t xml:space="preserve">rates subject to the allowable limits set by the OEB of 2.2% less the stretch factor </w:t>
      </w:r>
      <w:r w:rsidR="00315F13">
        <w:rPr>
          <w:rFonts w:ascii="Arial" w:hAnsi="Arial" w:cs="Arial"/>
          <w:color w:val="000000"/>
        </w:rPr>
        <w:t>specific</w:t>
      </w:r>
      <w:r>
        <w:rPr>
          <w:rFonts w:ascii="Arial" w:hAnsi="Arial" w:cs="Arial"/>
          <w:color w:val="000000"/>
        </w:rPr>
        <w:t xml:space="preserve"> to each utility, which is 0.15% in Essex Powerlines’ case.</w:t>
      </w:r>
    </w:p>
    <w:p w14:paraId="1D3C911A" w14:textId="2184095E" w:rsidR="00156C04" w:rsidRDefault="00156C04" w:rsidP="00A80D16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</w:p>
    <w:p w14:paraId="114DE566" w14:textId="77777777" w:rsidR="008B5769" w:rsidRPr="002806E8" w:rsidRDefault="008B5769" w:rsidP="008B5769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  <w:r w:rsidRPr="002806E8">
        <w:rPr>
          <w:rFonts w:ascii="Arial" w:hAnsi="Arial" w:cs="Arial"/>
          <w:color w:val="000000"/>
        </w:rPr>
        <w:t>Regards,</w:t>
      </w:r>
    </w:p>
    <w:p w14:paraId="24BF166A" w14:textId="534D72AE" w:rsidR="001D047E" w:rsidRDefault="001D047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CBB746" w14:textId="0E601DCD" w:rsidR="001D047E" w:rsidRDefault="008B5769" w:rsidP="00D61BC7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w w:val="102"/>
          <w:sz w:val="24"/>
          <w:szCs w:val="24"/>
        </w:rPr>
      </w:pPr>
      <w:r>
        <w:rPr>
          <w:noProof/>
        </w:rPr>
        <w:drawing>
          <wp:inline distT="0" distB="0" distL="0" distR="0" wp14:anchorId="77E83F95" wp14:editId="23DC2B1F">
            <wp:extent cx="1727200" cy="469900"/>
            <wp:effectExtent l="0" t="0" r="6350" b="6350"/>
            <wp:docPr id="5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D34F2" w14:textId="77777777" w:rsidR="008B5769" w:rsidRPr="002806E8" w:rsidRDefault="008B5769" w:rsidP="008B5769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</w:p>
    <w:p w14:paraId="3014F085" w14:textId="77777777" w:rsidR="008B5769" w:rsidRPr="002806E8" w:rsidRDefault="008B5769" w:rsidP="008B5769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Joe</w:t>
      </w:r>
      <w:r w:rsidRPr="002806E8">
        <w:rPr>
          <w:rFonts w:ascii="Arial" w:hAnsi="Arial" w:cs="Arial"/>
          <w:b/>
          <w:bCs/>
          <w:color w:val="000000"/>
        </w:rPr>
        <w:t xml:space="preserve"> Barile</w:t>
      </w:r>
    </w:p>
    <w:p w14:paraId="2E5BF888" w14:textId="77777777" w:rsidR="008B5769" w:rsidRPr="002806E8" w:rsidRDefault="008B5769" w:rsidP="008B5769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  <w:r w:rsidRPr="002806E8">
        <w:rPr>
          <w:rFonts w:ascii="Arial" w:hAnsi="Arial" w:cs="Arial"/>
          <w:color w:val="000000"/>
        </w:rPr>
        <w:t>General Manager</w:t>
      </w:r>
    </w:p>
    <w:p w14:paraId="195A478F" w14:textId="77777777" w:rsidR="008B5769" w:rsidRDefault="008B5769" w:rsidP="008B5769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  <w:r w:rsidRPr="002806E8">
        <w:rPr>
          <w:rFonts w:ascii="Arial" w:hAnsi="Arial" w:cs="Arial"/>
          <w:color w:val="000000"/>
        </w:rPr>
        <w:t>Essex Powerlines Corporation</w:t>
      </w:r>
    </w:p>
    <w:p w14:paraId="7FE54460" w14:textId="209E8500" w:rsidR="008B5769" w:rsidRDefault="008B5769" w:rsidP="00D61BC7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w w:val="102"/>
          <w:sz w:val="24"/>
          <w:szCs w:val="24"/>
        </w:rPr>
      </w:pPr>
    </w:p>
    <w:p w14:paraId="7C61212B" w14:textId="35427C76" w:rsidR="008B5769" w:rsidRDefault="008B5769" w:rsidP="00D61BC7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w w:val="102"/>
          <w:sz w:val="24"/>
          <w:szCs w:val="24"/>
        </w:rPr>
      </w:pPr>
    </w:p>
    <w:p w14:paraId="674E7F83" w14:textId="77777777" w:rsidR="008B5769" w:rsidRDefault="008B5769" w:rsidP="008B5769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cc.</w:t>
      </w:r>
      <w:r>
        <w:rPr>
          <w:rFonts w:ascii="Arial" w:hAnsi="Arial" w:cs="Arial"/>
          <w:color w:val="000000"/>
        </w:rPr>
        <w:tab/>
        <w:t>Grace Flood, Manager of Accounting, Essex Powerlines Corporation</w:t>
      </w:r>
    </w:p>
    <w:p w14:paraId="497EAC84" w14:textId="77777777" w:rsidR="008B5769" w:rsidRPr="002806E8" w:rsidRDefault="008B5769" w:rsidP="008B5769">
      <w:pPr>
        <w:widowControl w:val="0"/>
        <w:autoSpaceDE w:val="0"/>
        <w:autoSpaceDN w:val="0"/>
        <w:adjustRightInd w:val="0"/>
        <w:spacing w:after="60" w:line="20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Jennifer House, Regulatory Accounting Analyst, Essex Powerlines Corporation</w:t>
      </w:r>
    </w:p>
    <w:p w14:paraId="52AD8EDC" w14:textId="77777777" w:rsidR="008B5769" w:rsidRPr="00D61BC7" w:rsidRDefault="008B5769" w:rsidP="00D61BC7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w w:val="102"/>
          <w:sz w:val="24"/>
          <w:szCs w:val="24"/>
        </w:rPr>
      </w:pPr>
    </w:p>
    <w:sectPr w:rsidR="008B5769" w:rsidRPr="00D61BC7" w:rsidSect="00660E7F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5BAE5" w14:textId="77777777" w:rsidR="00CA144C" w:rsidRDefault="00CA144C" w:rsidP="00D61BC7">
      <w:pPr>
        <w:spacing w:after="0" w:line="240" w:lineRule="auto"/>
      </w:pPr>
      <w:r>
        <w:separator/>
      </w:r>
    </w:p>
  </w:endnote>
  <w:endnote w:type="continuationSeparator" w:id="0">
    <w:p w14:paraId="063A9BFE" w14:textId="77777777" w:rsidR="00CA144C" w:rsidRDefault="00CA144C" w:rsidP="00D6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Tw Cen MT Condensed Extra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32B6" w14:textId="77777777" w:rsidR="00FE2E5D" w:rsidRPr="00D61BC7" w:rsidRDefault="00561079" w:rsidP="000640C1">
    <w:pPr>
      <w:pStyle w:val="Footer"/>
      <w:rPr>
        <w:rFonts w:ascii="Arial" w:hAnsi="Arial" w:cs="Arial"/>
        <w:color w:val="FFFFFF" w:themeColor="background1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1E3D83" wp14:editId="5D2A69AF">
              <wp:simplePos x="0" y="0"/>
              <wp:positionH relativeFrom="column">
                <wp:posOffset>3575050</wp:posOffset>
              </wp:positionH>
              <wp:positionV relativeFrom="paragraph">
                <wp:posOffset>184150</wp:posOffset>
              </wp:positionV>
              <wp:extent cx="3731895" cy="74485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1895" cy="744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F3B14" w14:textId="77777777" w:rsidR="00FE2E5D" w:rsidRPr="005F6E33" w:rsidRDefault="00FE2E5D" w:rsidP="000640C1">
                          <w:pPr>
                            <w:pStyle w:val="NoSpacing"/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2"/>
                              <w:sz w:val="24"/>
                              <w:szCs w:val="24"/>
                            </w:rPr>
                          </w:pP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2730 Highway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6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3 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7"/>
                              <w:sz w:val="24"/>
                              <w:szCs w:val="24"/>
                            </w:rPr>
                            <w:t>Oldcastle,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1"/>
                              <w:w w:val="10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ON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N0R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2"/>
                              <w:sz w:val="24"/>
                              <w:szCs w:val="24"/>
                            </w:rPr>
                            <w:t>1L0</w:t>
                          </w:r>
                        </w:p>
                        <w:p w14:paraId="5EEA39A4" w14:textId="77777777" w:rsidR="00FE2E5D" w:rsidRPr="005F6E33" w:rsidRDefault="00FE2E5D" w:rsidP="000640C1">
                          <w:pPr>
                            <w:pStyle w:val="NoSpacing"/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9"/>
                              <w:sz w:val="24"/>
                              <w:szCs w:val="24"/>
                            </w:rPr>
                            <w:t>Di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4"/>
                              <w:w w:val="109"/>
                              <w:sz w:val="24"/>
                              <w:szCs w:val="24"/>
                            </w:rPr>
                            <w:t>r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09"/>
                              <w:sz w:val="24"/>
                              <w:szCs w:val="24"/>
                            </w:rPr>
                            <w:t>ect: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62"/>
                              <w:w w:val="10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519-737-9811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3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|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pacing w:val="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519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-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737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w w:val="122"/>
                              <w:sz w:val="24"/>
                              <w:szCs w:val="24"/>
                            </w:rPr>
                            <w:t>-</w:t>
                          </w:r>
                          <w:r w:rsidRPr="005F6E33">
                            <w:rPr>
                              <w:rFonts w:ascii="HelveticaNeueLT Std" w:hAnsi="HelveticaNeueLT Std" w:cs="Arial"/>
                              <w:color w:val="FFFFFF" w:themeColor="background1"/>
                              <w:sz w:val="24"/>
                              <w:szCs w:val="24"/>
                            </w:rPr>
                            <w:t>9755</w:t>
                          </w:r>
                        </w:p>
                        <w:p w14:paraId="5AB23E70" w14:textId="77777777" w:rsidR="00FE2E5D" w:rsidRPr="000640C1" w:rsidRDefault="00FE2E5D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E3D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5pt;margin-top:14.5pt;width:293.85pt;height:58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" stroked="f">
              <v:fill opacity="0"/>
              <v:textbox style="mso-fit-shape-to-text:t">
                <w:txbxContent>
                  <w:p w14:paraId="10DF3B14" w14:textId="77777777" w:rsidR="00FE2E5D" w:rsidRPr="005F6E33" w:rsidRDefault="00FE2E5D" w:rsidP="000640C1">
                    <w:pPr>
                      <w:pStyle w:val="NoSpacing"/>
                      <w:rPr>
                        <w:rFonts w:ascii="HelveticaNeueLT Std" w:hAnsi="HelveticaNeueLT Std" w:cs="Arial"/>
                        <w:color w:val="FFFFFF" w:themeColor="background1"/>
                        <w:w w:val="102"/>
                        <w:sz w:val="24"/>
                        <w:szCs w:val="24"/>
                      </w:rPr>
                    </w:pP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2730 Highway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60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3 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7"/>
                        <w:sz w:val="24"/>
                        <w:szCs w:val="24"/>
                      </w:rPr>
                      <w:t>Oldcastle,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1"/>
                        <w:w w:val="107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ON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N0R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2"/>
                        <w:sz w:val="24"/>
                        <w:szCs w:val="24"/>
                      </w:rPr>
                      <w:t>1L0</w:t>
                    </w:r>
                  </w:p>
                  <w:p w14:paraId="5EEA39A4" w14:textId="77777777" w:rsidR="00FE2E5D" w:rsidRPr="005F6E33" w:rsidRDefault="00FE2E5D" w:rsidP="000640C1">
                    <w:pPr>
                      <w:pStyle w:val="NoSpacing"/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9"/>
                        <w:sz w:val="24"/>
                        <w:szCs w:val="24"/>
                      </w:rPr>
                      <w:t>Di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4"/>
                        <w:w w:val="109"/>
                        <w:sz w:val="24"/>
                        <w:szCs w:val="24"/>
                      </w:rPr>
                      <w:t>r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09"/>
                        <w:sz w:val="24"/>
                        <w:szCs w:val="24"/>
                      </w:rPr>
                      <w:t>ect: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62"/>
                        <w:w w:val="10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519-737-9811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35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|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 xml:space="preserve">Fax: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pacing w:val="8"/>
                        <w:sz w:val="24"/>
                        <w:szCs w:val="24"/>
                      </w:rPr>
                      <w:t xml:space="preserve"> 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519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-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737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w w:val="122"/>
                        <w:sz w:val="24"/>
                        <w:szCs w:val="24"/>
                      </w:rPr>
                      <w:t>-</w:t>
                    </w:r>
                    <w:r w:rsidRPr="005F6E33">
                      <w:rPr>
                        <w:rFonts w:ascii="HelveticaNeueLT Std" w:hAnsi="HelveticaNeueLT Std" w:cs="Arial"/>
                        <w:color w:val="FFFFFF" w:themeColor="background1"/>
                        <w:sz w:val="24"/>
                        <w:szCs w:val="24"/>
                      </w:rPr>
                      <w:t>9755</w:t>
                    </w:r>
                  </w:p>
                  <w:p w14:paraId="5AB23E70" w14:textId="77777777" w:rsidR="00FE2E5D" w:rsidRPr="000640C1" w:rsidRDefault="00FE2E5D">
                    <w:pPr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  <w:r w:rsidR="00FE2E5D">
      <w:rPr>
        <w:rFonts w:ascii="Arial" w:hAnsi="Arial" w:cs="Arial"/>
        <w:noProof/>
        <w:color w:val="FFFFFF" w:themeColor="background1"/>
        <w:sz w:val="24"/>
        <w:szCs w:val="24"/>
        <w:lang w:val="en-US" w:eastAsia="zh-TW"/>
      </w:rPr>
      <w:drawing>
        <wp:anchor distT="0" distB="0" distL="114300" distR="114300" simplePos="0" relativeHeight="251662336" behindDoc="1" locked="0" layoutInCell="1" allowOverlap="1" wp14:anchorId="3F254707" wp14:editId="1422A9F8">
          <wp:simplePos x="0" y="0"/>
          <wp:positionH relativeFrom="column">
            <wp:posOffset>-921107</wp:posOffset>
          </wp:positionH>
          <wp:positionV relativeFrom="paragraph">
            <wp:posOffset>-504780</wp:posOffset>
          </wp:positionV>
          <wp:extent cx="7830623" cy="171289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623" cy="1712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2E5D" w:rsidRPr="00D61BC7">
      <w:rPr>
        <w:rFonts w:ascii="Arial" w:hAnsi="Arial" w:cs="Arial"/>
        <w:color w:val="FF0000"/>
      </w:rPr>
      <w:tab/>
    </w:r>
    <w:r w:rsidR="00FE2E5D">
      <w:rPr>
        <w:rFonts w:ascii="Arial" w:hAnsi="Arial" w:cs="Arial"/>
        <w:color w:val="FF0000"/>
      </w:rPr>
      <w:t xml:space="preserve">          </w:t>
    </w:r>
    <w:r w:rsidR="00FE2E5D" w:rsidRPr="00D61BC7">
      <w:rPr>
        <w:rFonts w:ascii="Arial" w:hAnsi="Arial" w:cs="Arial"/>
        <w:color w:val="FF0000"/>
      </w:rPr>
      <w:tab/>
    </w:r>
  </w:p>
  <w:p w14:paraId="731717C0" w14:textId="77777777" w:rsidR="00FE2E5D" w:rsidRPr="00D61BC7" w:rsidRDefault="00FE2E5D" w:rsidP="00D61BC7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A1BF8" w14:textId="77777777" w:rsidR="00CA144C" w:rsidRDefault="00CA144C" w:rsidP="00D61BC7">
      <w:pPr>
        <w:spacing w:after="0" w:line="240" w:lineRule="auto"/>
      </w:pPr>
      <w:r>
        <w:separator/>
      </w:r>
    </w:p>
  </w:footnote>
  <w:footnote w:type="continuationSeparator" w:id="0">
    <w:p w14:paraId="33A729C4" w14:textId="77777777" w:rsidR="00CA144C" w:rsidRDefault="00CA144C" w:rsidP="00D6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6AA3" w14:textId="77777777" w:rsidR="00FE2E5D" w:rsidRDefault="00FE2E5D" w:rsidP="000640C1">
    <w:pPr>
      <w:pStyle w:val="NoSpacing"/>
      <w:rPr>
        <w:rFonts w:ascii="Arial" w:hAnsi="Arial" w:cs="Arial"/>
        <w:color w:val="363435"/>
        <w:w w:val="81"/>
        <w:sz w:val="20"/>
        <w:szCs w:val="20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1" locked="0" layoutInCell="1" allowOverlap="1" wp14:anchorId="169E2D89" wp14:editId="4D45997D">
          <wp:simplePos x="0" y="0"/>
          <wp:positionH relativeFrom="column">
            <wp:posOffset>-87022</wp:posOffset>
          </wp:positionH>
          <wp:positionV relativeFrom="paragraph">
            <wp:posOffset>-160986</wp:posOffset>
          </wp:positionV>
          <wp:extent cx="2157480" cy="6246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480" cy="624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B3F32A" w14:textId="77777777" w:rsidR="00FE2E5D" w:rsidRDefault="00FE2E5D" w:rsidP="000640C1">
    <w:pPr>
      <w:pStyle w:val="NoSpacing"/>
      <w:rPr>
        <w:rFonts w:ascii="Arial" w:hAnsi="Arial" w:cs="Arial"/>
        <w:color w:val="363435"/>
        <w:w w:val="81"/>
        <w:sz w:val="20"/>
        <w:szCs w:val="20"/>
      </w:rPr>
    </w:pPr>
  </w:p>
  <w:p w14:paraId="5D846726" w14:textId="77777777" w:rsidR="00FE2E5D" w:rsidRDefault="00FE2E5D" w:rsidP="000640C1">
    <w:pPr>
      <w:pStyle w:val="NoSpacing"/>
      <w:rPr>
        <w:w w:val="81"/>
      </w:rPr>
    </w:pPr>
    <w:r>
      <w:rPr>
        <w:w w:val="81"/>
      </w:rPr>
      <w:t xml:space="preserve">   </w:t>
    </w:r>
  </w:p>
  <w:p w14:paraId="3B76154A" w14:textId="77777777" w:rsidR="00FE2E5D" w:rsidRPr="000640C1" w:rsidRDefault="00FE2E5D" w:rsidP="00835038">
    <w:pPr>
      <w:pStyle w:val="NoSpacing"/>
      <w:rPr>
        <w:rFonts w:ascii="Arial" w:hAnsi="Arial" w:cs="Arial"/>
        <w:sz w:val="24"/>
        <w:szCs w:val="24"/>
      </w:rPr>
    </w:pPr>
    <w:r w:rsidRPr="00144BAD">
      <w:rPr>
        <w:rFonts w:ascii="Arial" w:hAnsi="Arial" w:cs="Arial"/>
        <w:w w:val="81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30C5"/>
    <w:multiLevelType w:val="hybridMultilevel"/>
    <w:tmpl w:val="939AF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3FD4"/>
    <w:multiLevelType w:val="hybridMultilevel"/>
    <w:tmpl w:val="D88E6D6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04"/>
    <w:rsid w:val="00024C3D"/>
    <w:rsid w:val="000640C1"/>
    <w:rsid w:val="00067242"/>
    <w:rsid w:val="000A21F5"/>
    <w:rsid w:val="000B14AD"/>
    <w:rsid w:val="00144BAD"/>
    <w:rsid w:val="00156C04"/>
    <w:rsid w:val="0018610F"/>
    <w:rsid w:val="001C6D56"/>
    <w:rsid w:val="001D047E"/>
    <w:rsid w:val="001E55E1"/>
    <w:rsid w:val="00245454"/>
    <w:rsid w:val="0026413B"/>
    <w:rsid w:val="002806E8"/>
    <w:rsid w:val="002D151D"/>
    <w:rsid w:val="002D6702"/>
    <w:rsid w:val="00315F13"/>
    <w:rsid w:val="003F57D6"/>
    <w:rsid w:val="00474F3E"/>
    <w:rsid w:val="004B3D4E"/>
    <w:rsid w:val="004B57F0"/>
    <w:rsid w:val="00543203"/>
    <w:rsid w:val="00557D67"/>
    <w:rsid w:val="00561079"/>
    <w:rsid w:val="00582A5F"/>
    <w:rsid w:val="005C6DF2"/>
    <w:rsid w:val="005E1B75"/>
    <w:rsid w:val="005F57AC"/>
    <w:rsid w:val="005F6E33"/>
    <w:rsid w:val="00660E7F"/>
    <w:rsid w:val="006851D0"/>
    <w:rsid w:val="006A2D6A"/>
    <w:rsid w:val="006C5FDA"/>
    <w:rsid w:val="007455AB"/>
    <w:rsid w:val="0079776C"/>
    <w:rsid w:val="007B75EE"/>
    <w:rsid w:val="007C63F1"/>
    <w:rsid w:val="007D3621"/>
    <w:rsid w:val="007E0E52"/>
    <w:rsid w:val="00834A67"/>
    <w:rsid w:val="00835038"/>
    <w:rsid w:val="00882497"/>
    <w:rsid w:val="008B5769"/>
    <w:rsid w:val="008D4E8C"/>
    <w:rsid w:val="0095442D"/>
    <w:rsid w:val="009E1BB1"/>
    <w:rsid w:val="009E7D65"/>
    <w:rsid w:val="00A80D16"/>
    <w:rsid w:val="00B21DC5"/>
    <w:rsid w:val="00B5296B"/>
    <w:rsid w:val="00BA6FC6"/>
    <w:rsid w:val="00CA144C"/>
    <w:rsid w:val="00CB1B8E"/>
    <w:rsid w:val="00CC542B"/>
    <w:rsid w:val="00D26CAE"/>
    <w:rsid w:val="00D61BC7"/>
    <w:rsid w:val="00DD3BB6"/>
    <w:rsid w:val="00E0291A"/>
    <w:rsid w:val="00E4378B"/>
    <w:rsid w:val="00ED7824"/>
    <w:rsid w:val="00EE4803"/>
    <w:rsid w:val="00F267B5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763024"/>
  <w15:docId w15:val="{712B8D30-97BF-4AF2-9564-05F742FD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3E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C7"/>
    <w:rPr>
      <w:sz w:val="22"/>
      <w:szCs w:val="22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D61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BC7"/>
    <w:rPr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C1"/>
    <w:rPr>
      <w:rFonts w:ascii="Tahoma" w:hAnsi="Tahoma" w:cs="Tahoma"/>
      <w:sz w:val="16"/>
      <w:szCs w:val="16"/>
      <w:lang w:val="en-CA" w:eastAsia="en-CA"/>
    </w:rPr>
  </w:style>
  <w:style w:type="paragraph" w:styleId="NoSpacing">
    <w:name w:val="No Spacing"/>
    <w:uiPriority w:val="1"/>
    <w:qFormat/>
    <w:rsid w:val="000640C1"/>
    <w:rPr>
      <w:sz w:val="22"/>
      <w:szCs w:val="22"/>
      <w:lang w:val="en-CA" w:eastAsia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5EE"/>
  </w:style>
  <w:style w:type="character" w:customStyle="1" w:styleId="DateChar">
    <w:name w:val="Date Char"/>
    <w:basedOn w:val="DefaultParagraphFont"/>
    <w:link w:val="Date"/>
    <w:uiPriority w:val="99"/>
    <w:semiHidden/>
    <w:rsid w:val="007B75EE"/>
    <w:rPr>
      <w:sz w:val="22"/>
      <w:szCs w:val="22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FE2E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DA583DCEDB84984D4DF05F8955147" ma:contentTypeVersion="4" ma:contentTypeDescription="Create a new document." ma:contentTypeScope="" ma:versionID="803a541f299c8a33731cedf955d81135">
  <xsd:schema xmlns:xsd="http://www.w3.org/2001/XMLSchema" xmlns:xs="http://www.w3.org/2001/XMLSchema" xmlns:p="http://schemas.microsoft.com/office/2006/metadata/properties" xmlns:ns3="7a904ff1-cb30-43b6-aedc-54d0f0ceaecf" targetNamespace="http://schemas.microsoft.com/office/2006/metadata/properties" ma:root="true" ma:fieldsID="4254f0bc023642d1a114d9bce10f40d5" ns3:_="">
    <xsd:import namespace="7a904ff1-cb30-43b6-aedc-54d0f0ceae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4ff1-cb30-43b6-aedc-54d0f0cea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9D717-4F09-4420-8368-12DED85D3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57640-22B4-4DC7-AE63-29F19366D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04ff1-cb30-43b6-aedc-54d0f0cea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04F256-7C0A-4C21-A9CB-1C7A8DF7B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A8C7DD-A248-415A-A6EA-DB7D1CD28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Grace Flood</dc:creator>
  <cp:keywords/>
  <dc:description>Document was created by {applicationname}, version: {version}</dc:description>
  <cp:lastModifiedBy>Grace Flood</cp:lastModifiedBy>
  <cp:revision>2</cp:revision>
  <cp:lastPrinted>2013-04-12T12:37:00Z</cp:lastPrinted>
  <dcterms:created xsi:type="dcterms:W3CDTF">2021-03-09T19:28:00Z</dcterms:created>
  <dcterms:modified xsi:type="dcterms:W3CDTF">2021-03-09T19:28:00Z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23834aac-664e-4666-acb3-c08c427c36cb</vt:lpwstr>
  </property>
  <property fmtid="{D5CDD505-2E9C-101B-9397-08002B2CF9AE}" pid="3" name="ContentTypeId">
    <vt:lpwstr>0x010100B87DA583DCEDB84984D4DF05F8955147</vt:lpwstr>
  </property>
</Properties>
</file>