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057D" w14:textId="107FB1AB" w:rsidR="00EE3A98" w:rsidRDefault="00805E3F" w:rsidP="000F06B0">
      <w:pPr>
        <w:jc w:val="center"/>
        <w:rPr>
          <w:b/>
        </w:rPr>
      </w:pPr>
      <w:r>
        <w:rPr>
          <w:b/>
        </w:rPr>
        <w:t>Energy Probe</w:t>
      </w:r>
      <w:r w:rsidR="00E560A7">
        <w:rPr>
          <w:b/>
        </w:rPr>
        <w:t xml:space="preserve"> </w:t>
      </w:r>
      <w:r w:rsidR="000F06B0">
        <w:rPr>
          <w:b/>
        </w:rPr>
        <w:t>Topics and Time Estimates</w:t>
      </w:r>
      <w:r w:rsidR="000F06B0">
        <w:rPr>
          <w:b/>
        </w:rPr>
        <w:t xml:space="preserve"> for </w:t>
      </w:r>
      <w:r w:rsidR="00590240" w:rsidRPr="00590240">
        <w:rPr>
          <w:b/>
        </w:rPr>
        <w:t>OPG Technical Conference</w:t>
      </w:r>
      <w:r w:rsidR="000F06B0">
        <w:rPr>
          <w:b/>
        </w:rPr>
        <w:t xml:space="preserve"> </w:t>
      </w:r>
    </w:p>
    <w:p w14:paraId="7BCE5995" w14:textId="77777777" w:rsidR="00590240" w:rsidRDefault="00590240" w:rsidP="0059024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3"/>
        <w:gridCol w:w="3054"/>
        <w:gridCol w:w="1504"/>
        <w:gridCol w:w="1349"/>
      </w:tblGrid>
      <w:tr w:rsidR="00EB52DB" w14:paraId="3511C57B" w14:textId="5B0CBD10" w:rsidTr="00EB52DB">
        <w:tc>
          <w:tcPr>
            <w:tcW w:w="3443" w:type="dxa"/>
          </w:tcPr>
          <w:p w14:paraId="364FACC7" w14:textId="77777777" w:rsidR="00EB52DB" w:rsidRDefault="00EB52DB" w:rsidP="00590240">
            <w:pPr>
              <w:rPr>
                <w:b/>
              </w:rPr>
            </w:pPr>
            <w:r>
              <w:rPr>
                <w:b/>
              </w:rPr>
              <w:t>References/Topic</w:t>
            </w:r>
          </w:p>
        </w:tc>
        <w:tc>
          <w:tcPr>
            <w:tcW w:w="3054" w:type="dxa"/>
          </w:tcPr>
          <w:p w14:paraId="29A42DAE" w14:textId="77777777" w:rsidR="00EB52DB" w:rsidRDefault="00EB52DB" w:rsidP="00590240">
            <w:pPr>
              <w:rPr>
                <w:b/>
              </w:rPr>
            </w:pPr>
            <w:r>
              <w:rPr>
                <w:b/>
              </w:rPr>
              <w:t>OPG Panel</w:t>
            </w:r>
          </w:p>
        </w:tc>
        <w:tc>
          <w:tcPr>
            <w:tcW w:w="1504" w:type="dxa"/>
          </w:tcPr>
          <w:p w14:paraId="1A792875" w14:textId="77777777" w:rsidR="00EB52DB" w:rsidRDefault="00EB52DB" w:rsidP="00590240">
            <w:pPr>
              <w:rPr>
                <w:b/>
              </w:rPr>
            </w:pPr>
            <w:r>
              <w:rPr>
                <w:b/>
              </w:rPr>
              <w:t>Status of IR Response</w:t>
            </w:r>
          </w:p>
        </w:tc>
        <w:tc>
          <w:tcPr>
            <w:tcW w:w="1349" w:type="dxa"/>
          </w:tcPr>
          <w:p w14:paraId="12BDF1A5" w14:textId="31456342" w:rsidR="00EB52DB" w:rsidRDefault="00EB52DB" w:rsidP="00590240">
            <w:pPr>
              <w:rPr>
                <w:b/>
              </w:rPr>
            </w:pPr>
            <w:r>
              <w:rPr>
                <w:b/>
              </w:rPr>
              <w:t>Time Estimate in minutes</w:t>
            </w:r>
          </w:p>
        </w:tc>
      </w:tr>
      <w:tr w:rsidR="00EB52DB" w:rsidRPr="00AE3C72" w14:paraId="3CD11ED9" w14:textId="1BEC10D3" w:rsidTr="00EB52DB">
        <w:tc>
          <w:tcPr>
            <w:tcW w:w="3443" w:type="dxa"/>
          </w:tcPr>
          <w:p w14:paraId="05D1C346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 xml:space="preserve">A2-02-EP-004 </w:t>
            </w:r>
          </w:p>
          <w:p w14:paraId="5B3D01C3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>A2-02-CCC-001</w:t>
            </w:r>
          </w:p>
          <w:p w14:paraId="4E796B8F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>Innovative Survey</w:t>
            </w:r>
          </w:p>
        </w:tc>
        <w:tc>
          <w:tcPr>
            <w:tcW w:w="3054" w:type="dxa"/>
          </w:tcPr>
          <w:p w14:paraId="23201EFF" w14:textId="4DFD9B44" w:rsidR="00EB52DB" w:rsidRPr="00AE3C72" w:rsidRDefault="00EB52DB" w:rsidP="00BB241F">
            <w:pPr>
              <w:rPr>
                <w:bCs/>
              </w:rPr>
            </w:pPr>
            <w:r w:rsidRPr="00AE3C72">
              <w:rPr>
                <w:bCs/>
              </w:rPr>
              <w:t>Reg</w:t>
            </w:r>
            <w:r>
              <w:rPr>
                <w:bCs/>
              </w:rPr>
              <w:t xml:space="preserve">ulatory </w:t>
            </w:r>
            <w:r w:rsidRPr="00AE3C72">
              <w:rPr>
                <w:bCs/>
              </w:rPr>
              <w:t>Constructs &amp; Bu</w:t>
            </w:r>
            <w:r>
              <w:rPr>
                <w:bCs/>
              </w:rPr>
              <w:t>siness</w:t>
            </w:r>
            <w:r w:rsidRPr="00AE3C72">
              <w:rPr>
                <w:bCs/>
              </w:rPr>
              <w:t xml:space="preserve"> Planning</w:t>
            </w:r>
          </w:p>
        </w:tc>
        <w:tc>
          <w:tcPr>
            <w:tcW w:w="1504" w:type="dxa"/>
          </w:tcPr>
          <w:p w14:paraId="2251F282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>Redacted</w:t>
            </w:r>
          </w:p>
        </w:tc>
        <w:tc>
          <w:tcPr>
            <w:tcW w:w="1349" w:type="dxa"/>
          </w:tcPr>
          <w:p w14:paraId="4A4E25E0" w14:textId="153A53B3" w:rsidR="00EB52DB" w:rsidRPr="00AE3C72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682D71F9" w14:textId="330FD732" w:rsidTr="00EB52DB">
        <w:tc>
          <w:tcPr>
            <w:tcW w:w="3443" w:type="dxa"/>
          </w:tcPr>
          <w:p w14:paraId="3D993875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>B3-02-EP 006</w:t>
            </w:r>
          </w:p>
          <w:p w14:paraId="3A17C13D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 xml:space="preserve">Variation due to D2O Storage </w:t>
            </w:r>
          </w:p>
        </w:tc>
        <w:tc>
          <w:tcPr>
            <w:tcW w:w="3054" w:type="dxa"/>
          </w:tcPr>
          <w:p w14:paraId="3C5D07BE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>Finance and DVA Accts</w:t>
            </w:r>
          </w:p>
        </w:tc>
        <w:tc>
          <w:tcPr>
            <w:tcW w:w="1504" w:type="dxa"/>
          </w:tcPr>
          <w:p w14:paraId="57FEE1E8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01BF6452" w14:textId="79A9C541" w:rsidR="00EB52DB" w:rsidRPr="00AE3C72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2E2BCB2B" w14:textId="26785863" w:rsidTr="00EB52DB">
        <w:tc>
          <w:tcPr>
            <w:tcW w:w="3443" w:type="dxa"/>
          </w:tcPr>
          <w:p w14:paraId="327A3E7E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>C1-01-EP-007 + Attachment</w:t>
            </w:r>
          </w:p>
          <w:p w14:paraId="16BC23DE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>US ROE</w:t>
            </w:r>
          </w:p>
        </w:tc>
        <w:tc>
          <w:tcPr>
            <w:tcW w:w="3054" w:type="dxa"/>
          </w:tcPr>
          <w:p w14:paraId="4AB8C90D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>Finance and DVA Accts</w:t>
            </w:r>
          </w:p>
        </w:tc>
        <w:tc>
          <w:tcPr>
            <w:tcW w:w="1504" w:type="dxa"/>
          </w:tcPr>
          <w:p w14:paraId="2E05C38D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71E38317" w14:textId="0101368B" w:rsidR="00EB52DB" w:rsidRPr="00AE3C72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1C51226D" w14:textId="4028F1E1" w:rsidTr="00EB52DB">
        <w:tc>
          <w:tcPr>
            <w:tcW w:w="3443" w:type="dxa"/>
          </w:tcPr>
          <w:p w14:paraId="611E0D61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>C1-01-EP-008</w:t>
            </w:r>
          </w:p>
          <w:p w14:paraId="58F43D7E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>Regulatory Risk</w:t>
            </w:r>
          </w:p>
        </w:tc>
        <w:tc>
          <w:tcPr>
            <w:tcW w:w="3054" w:type="dxa"/>
          </w:tcPr>
          <w:p w14:paraId="2CE80342" w14:textId="77777777" w:rsidR="00EB52DB" w:rsidRPr="00AE3C72" w:rsidRDefault="00EB52DB" w:rsidP="00C36380">
            <w:pPr>
              <w:rPr>
                <w:bCs/>
              </w:rPr>
            </w:pPr>
            <w:r w:rsidRPr="00AE3C72">
              <w:rPr>
                <w:bCs/>
              </w:rPr>
              <w:t>Finance and DVA Accts</w:t>
            </w:r>
          </w:p>
        </w:tc>
        <w:tc>
          <w:tcPr>
            <w:tcW w:w="1504" w:type="dxa"/>
          </w:tcPr>
          <w:p w14:paraId="5BD1D7D0" w14:textId="77777777" w:rsidR="00EB52DB" w:rsidRPr="00AE3C72" w:rsidRDefault="00EB52DB" w:rsidP="00C36380">
            <w:pPr>
              <w:rPr>
                <w:bCs/>
              </w:rPr>
            </w:pPr>
            <w:r w:rsidRPr="00AE3C72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7DD42D8F" w14:textId="26962393" w:rsidR="00EB52DB" w:rsidRPr="00AE3C72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780DA6D5" w14:textId="4FE4CB92" w:rsidTr="00EB52DB">
        <w:tc>
          <w:tcPr>
            <w:tcW w:w="3443" w:type="dxa"/>
          </w:tcPr>
          <w:p w14:paraId="6FA27D98" w14:textId="77777777" w:rsidR="00EB52DB" w:rsidRPr="00AE3C72" w:rsidRDefault="00EB52DB" w:rsidP="00C36380">
            <w:pPr>
              <w:rPr>
                <w:bCs/>
              </w:rPr>
            </w:pPr>
            <w:r w:rsidRPr="00AE3C72">
              <w:rPr>
                <w:bCs/>
              </w:rPr>
              <w:t>C1-01-EP-010</w:t>
            </w:r>
          </w:p>
          <w:p w14:paraId="47B933CB" w14:textId="77777777" w:rsidR="00EB52DB" w:rsidRPr="00AE3C72" w:rsidRDefault="00EB52DB" w:rsidP="00C36380">
            <w:pPr>
              <w:rPr>
                <w:bCs/>
              </w:rPr>
            </w:pPr>
            <w:r w:rsidRPr="00AE3C72">
              <w:rPr>
                <w:bCs/>
              </w:rPr>
              <w:t>Equity Thickness</w:t>
            </w:r>
          </w:p>
        </w:tc>
        <w:tc>
          <w:tcPr>
            <w:tcW w:w="3054" w:type="dxa"/>
          </w:tcPr>
          <w:p w14:paraId="2704CB17" w14:textId="77777777" w:rsidR="00EB52DB" w:rsidRPr="00AE3C72" w:rsidRDefault="00EB52DB" w:rsidP="00C36380">
            <w:pPr>
              <w:rPr>
                <w:bCs/>
              </w:rPr>
            </w:pPr>
            <w:r w:rsidRPr="00AE3C72">
              <w:rPr>
                <w:bCs/>
              </w:rPr>
              <w:t>Finance and DVA Accts</w:t>
            </w:r>
          </w:p>
        </w:tc>
        <w:tc>
          <w:tcPr>
            <w:tcW w:w="1504" w:type="dxa"/>
          </w:tcPr>
          <w:p w14:paraId="7DEFEABF" w14:textId="77777777" w:rsidR="00EB52DB" w:rsidRPr="00AE3C72" w:rsidRDefault="00EB52DB" w:rsidP="00C36380">
            <w:pPr>
              <w:rPr>
                <w:bCs/>
              </w:rPr>
            </w:pPr>
            <w:r w:rsidRPr="00AE3C72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17628D5D" w14:textId="68DF9744" w:rsidR="00EB52DB" w:rsidRPr="00AE3C72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062AE4E6" w14:textId="3AD5DCC9" w:rsidTr="00EB52DB">
        <w:tc>
          <w:tcPr>
            <w:tcW w:w="3443" w:type="dxa"/>
          </w:tcPr>
          <w:p w14:paraId="3EC6268D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>F2 -01-EP-053</w:t>
            </w:r>
          </w:p>
          <w:p w14:paraId="52C1BBB9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>Nuclear Benchmarking</w:t>
            </w:r>
          </w:p>
        </w:tc>
        <w:tc>
          <w:tcPr>
            <w:tcW w:w="3054" w:type="dxa"/>
          </w:tcPr>
          <w:p w14:paraId="6D4B9380" w14:textId="58E50612" w:rsidR="00EB52DB" w:rsidRPr="00AE3C72" w:rsidRDefault="00EB52DB" w:rsidP="00137519">
            <w:pPr>
              <w:rPr>
                <w:bCs/>
              </w:rPr>
            </w:pPr>
            <w:r w:rsidRPr="00AE3C72">
              <w:rPr>
                <w:bCs/>
              </w:rPr>
              <w:t xml:space="preserve">Nuclear Operations </w:t>
            </w:r>
            <w:r w:rsidR="007538A2">
              <w:rPr>
                <w:bCs/>
              </w:rPr>
              <w:t>&amp;</w:t>
            </w:r>
            <w:r w:rsidRPr="00AE3C72">
              <w:rPr>
                <w:bCs/>
              </w:rPr>
              <w:t xml:space="preserve"> </w:t>
            </w:r>
            <w:r w:rsidR="007538A2">
              <w:rPr>
                <w:bCs/>
              </w:rPr>
              <w:t xml:space="preserve">Nuclear </w:t>
            </w:r>
            <w:r w:rsidRPr="00AE3C72">
              <w:rPr>
                <w:bCs/>
              </w:rPr>
              <w:t>Projects</w:t>
            </w:r>
          </w:p>
        </w:tc>
        <w:tc>
          <w:tcPr>
            <w:tcW w:w="1504" w:type="dxa"/>
          </w:tcPr>
          <w:p w14:paraId="076699E7" w14:textId="77777777" w:rsidR="00EB52DB" w:rsidRPr="00AE3C72" w:rsidRDefault="00EB52DB" w:rsidP="00590240">
            <w:pPr>
              <w:rPr>
                <w:bCs/>
              </w:rPr>
            </w:pPr>
            <w:r w:rsidRPr="00AE3C72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3983E71B" w14:textId="64BB0160" w:rsidR="00EB52DB" w:rsidRPr="00AE3C72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4B70FB81" w14:textId="1445D9B8" w:rsidTr="00EB52DB">
        <w:tc>
          <w:tcPr>
            <w:tcW w:w="3443" w:type="dxa"/>
          </w:tcPr>
          <w:p w14:paraId="09F127BE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D2-01-EP-18</w:t>
            </w:r>
          </w:p>
          <w:p w14:paraId="6B425984" w14:textId="30CEC602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KPMG Report</w:t>
            </w:r>
          </w:p>
        </w:tc>
        <w:tc>
          <w:tcPr>
            <w:tcW w:w="3054" w:type="dxa"/>
          </w:tcPr>
          <w:p w14:paraId="6B710434" w14:textId="76891CAE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Nuclear Operations &amp; Nuclear Projects</w:t>
            </w:r>
          </w:p>
        </w:tc>
        <w:tc>
          <w:tcPr>
            <w:tcW w:w="1504" w:type="dxa"/>
          </w:tcPr>
          <w:p w14:paraId="69BB246B" w14:textId="7A864F1B" w:rsidR="00EB52DB" w:rsidRPr="00AE3C72" w:rsidRDefault="00EB52DB" w:rsidP="00EB52DB">
            <w:pPr>
              <w:rPr>
                <w:bCs/>
              </w:rPr>
            </w:pPr>
            <w:r w:rsidRPr="005D559E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56BE1254" w14:textId="7530B728" w:rsidR="00EB52DB" w:rsidRPr="005D559E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2B41CF6A" w14:textId="54D1F9FB" w:rsidTr="00EB52DB">
        <w:tc>
          <w:tcPr>
            <w:tcW w:w="3443" w:type="dxa"/>
          </w:tcPr>
          <w:p w14:paraId="72CE877C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D2-02-EP-19</w:t>
            </w:r>
          </w:p>
          <w:p w14:paraId="14C6CAE7" w14:textId="49C60B81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COVID-19 impact</w:t>
            </w:r>
          </w:p>
        </w:tc>
        <w:tc>
          <w:tcPr>
            <w:tcW w:w="3054" w:type="dxa"/>
          </w:tcPr>
          <w:p w14:paraId="2962BD83" w14:textId="22009F3B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Darlington Refurbishment Program</w:t>
            </w:r>
          </w:p>
        </w:tc>
        <w:tc>
          <w:tcPr>
            <w:tcW w:w="1504" w:type="dxa"/>
          </w:tcPr>
          <w:p w14:paraId="4C0D09E7" w14:textId="0D95C6BB" w:rsidR="00EB52DB" w:rsidRPr="00AE3C72" w:rsidRDefault="00EB52DB" w:rsidP="00EB52DB">
            <w:pPr>
              <w:rPr>
                <w:bCs/>
              </w:rPr>
            </w:pPr>
            <w:r w:rsidRPr="005D559E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166FE761" w14:textId="68EF8053" w:rsidR="00EB52DB" w:rsidRPr="005D559E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24D6990C" w14:textId="5E0C3BDE" w:rsidTr="00EB52DB">
        <w:tc>
          <w:tcPr>
            <w:tcW w:w="3443" w:type="dxa"/>
          </w:tcPr>
          <w:p w14:paraId="42A8CB85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D2-02-EP-20</w:t>
            </w:r>
          </w:p>
          <w:p w14:paraId="7FA2F1F5" w14:textId="6709B5CE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U2 Contingency</w:t>
            </w:r>
          </w:p>
        </w:tc>
        <w:tc>
          <w:tcPr>
            <w:tcW w:w="3054" w:type="dxa"/>
          </w:tcPr>
          <w:p w14:paraId="29294050" w14:textId="50AB999D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Darlington Refurbishment Program</w:t>
            </w:r>
          </w:p>
        </w:tc>
        <w:tc>
          <w:tcPr>
            <w:tcW w:w="1504" w:type="dxa"/>
          </w:tcPr>
          <w:p w14:paraId="2E94FDBA" w14:textId="45F5BA97" w:rsidR="00EB52DB" w:rsidRPr="00AE3C72" w:rsidRDefault="00EB52DB" w:rsidP="00EB52DB">
            <w:pPr>
              <w:rPr>
                <w:bCs/>
              </w:rPr>
            </w:pPr>
            <w:r w:rsidRPr="005D559E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1661A65E" w14:textId="471AE7AA" w:rsidR="00EB52DB" w:rsidRPr="005D559E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7C8A2CCC" w14:textId="3B381B25" w:rsidTr="00EB52DB">
        <w:tc>
          <w:tcPr>
            <w:tcW w:w="3443" w:type="dxa"/>
          </w:tcPr>
          <w:p w14:paraId="112E01CD" w14:textId="62CFB56E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D2-02-EP-23</w:t>
            </w:r>
          </w:p>
          <w:p w14:paraId="0E9B98AF" w14:textId="11E75CAE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Turbine Generators</w:t>
            </w:r>
          </w:p>
        </w:tc>
        <w:tc>
          <w:tcPr>
            <w:tcW w:w="3054" w:type="dxa"/>
          </w:tcPr>
          <w:p w14:paraId="023D2282" w14:textId="10C7C469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Darlington Refurbishment Program</w:t>
            </w:r>
          </w:p>
        </w:tc>
        <w:tc>
          <w:tcPr>
            <w:tcW w:w="1504" w:type="dxa"/>
          </w:tcPr>
          <w:p w14:paraId="7E6179CA" w14:textId="7F0417B5" w:rsidR="00EB52DB" w:rsidRPr="00AE3C72" w:rsidRDefault="00EB52DB" w:rsidP="00EB52DB">
            <w:pPr>
              <w:rPr>
                <w:bCs/>
              </w:rPr>
            </w:pPr>
            <w:r w:rsidRPr="005D559E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727640B7" w14:textId="6E3633BB" w:rsidR="00EB52DB" w:rsidRPr="005D559E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52DB" w:rsidRPr="00AE3C72" w14:paraId="67A61813" w14:textId="3D9DAA5C" w:rsidTr="00EB52DB">
        <w:tc>
          <w:tcPr>
            <w:tcW w:w="3443" w:type="dxa"/>
          </w:tcPr>
          <w:p w14:paraId="431892C8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D2-02-EP-24</w:t>
            </w:r>
          </w:p>
          <w:p w14:paraId="37B04968" w14:textId="47F1CC4F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Fuel Handling and Defueling</w:t>
            </w:r>
          </w:p>
        </w:tc>
        <w:tc>
          <w:tcPr>
            <w:tcW w:w="3054" w:type="dxa"/>
          </w:tcPr>
          <w:p w14:paraId="00FCD9A6" w14:textId="5AC69E60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Darlington Refurbishment Program</w:t>
            </w:r>
          </w:p>
        </w:tc>
        <w:tc>
          <w:tcPr>
            <w:tcW w:w="1504" w:type="dxa"/>
          </w:tcPr>
          <w:p w14:paraId="7F3677FD" w14:textId="5B0E6753" w:rsidR="00EB52DB" w:rsidRPr="00AE3C72" w:rsidRDefault="00EB52DB" w:rsidP="00EB52DB">
            <w:pPr>
              <w:rPr>
                <w:bCs/>
              </w:rPr>
            </w:pPr>
            <w:r w:rsidRPr="005D559E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649D6B41" w14:textId="306B7802" w:rsidR="00EB52DB" w:rsidRPr="005D559E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52DB" w:rsidRPr="00AE3C72" w14:paraId="5203F390" w14:textId="062882AB" w:rsidTr="00EB52DB">
        <w:tc>
          <w:tcPr>
            <w:tcW w:w="3443" w:type="dxa"/>
          </w:tcPr>
          <w:p w14:paraId="05952704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D2-02-EP-25</w:t>
            </w:r>
          </w:p>
          <w:p w14:paraId="6B775598" w14:textId="69FA071F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U3 Contingency</w:t>
            </w:r>
          </w:p>
        </w:tc>
        <w:tc>
          <w:tcPr>
            <w:tcW w:w="3054" w:type="dxa"/>
          </w:tcPr>
          <w:p w14:paraId="5C1B9696" w14:textId="10B6A57D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Darlington Refurbishment Program</w:t>
            </w:r>
          </w:p>
        </w:tc>
        <w:tc>
          <w:tcPr>
            <w:tcW w:w="1504" w:type="dxa"/>
          </w:tcPr>
          <w:p w14:paraId="296CE7C3" w14:textId="529EBCA2" w:rsidR="00EB52DB" w:rsidRPr="00AE3C72" w:rsidRDefault="00EB52DB" w:rsidP="00EB52DB">
            <w:pPr>
              <w:rPr>
                <w:bCs/>
              </w:rPr>
            </w:pPr>
            <w:r w:rsidRPr="005D559E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5B299CBB" w14:textId="25E7ADEF" w:rsidR="00EB52DB" w:rsidRPr="005D559E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7F02D16B" w14:textId="666E9E21" w:rsidTr="00EB52DB">
        <w:tc>
          <w:tcPr>
            <w:tcW w:w="3443" w:type="dxa"/>
          </w:tcPr>
          <w:p w14:paraId="3A2F69E6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D2-02-EP-28</w:t>
            </w:r>
          </w:p>
          <w:p w14:paraId="539611E0" w14:textId="4BE9248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TG Controls Work</w:t>
            </w:r>
          </w:p>
        </w:tc>
        <w:tc>
          <w:tcPr>
            <w:tcW w:w="3054" w:type="dxa"/>
          </w:tcPr>
          <w:p w14:paraId="3F38A2EE" w14:textId="49F7735E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Darlington Refurbishment Program</w:t>
            </w:r>
          </w:p>
        </w:tc>
        <w:tc>
          <w:tcPr>
            <w:tcW w:w="1504" w:type="dxa"/>
          </w:tcPr>
          <w:p w14:paraId="7ACF5528" w14:textId="2EB778C1" w:rsidR="00EB52DB" w:rsidRPr="00AE3C72" w:rsidRDefault="00EB52DB" w:rsidP="00EB52DB">
            <w:pPr>
              <w:rPr>
                <w:bCs/>
              </w:rPr>
            </w:pPr>
            <w:r w:rsidRPr="005D559E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3CB53CEB" w14:textId="44086F0F" w:rsidR="00EB52DB" w:rsidRPr="005D559E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52DB" w:rsidRPr="00AE3C72" w14:paraId="290C1060" w14:textId="0FEED08D" w:rsidTr="00EB52DB">
        <w:tc>
          <w:tcPr>
            <w:tcW w:w="3443" w:type="dxa"/>
          </w:tcPr>
          <w:p w14:paraId="33BEE5AA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D2-02-EP-32</w:t>
            </w:r>
          </w:p>
          <w:p w14:paraId="2375CFC9" w14:textId="41399C02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Project Management Team</w:t>
            </w:r>
          </w:p>
        </w:tc>
        <w:tc>
          <w:tcPr>
            <w:tcW w:w="3054" w:type="dxa"/>
          </w:tcPr>
          <w:p w14:paraId="79B11BAC" w14:textId="3511B783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Darlington Refurbishment Program</w:t>
            </w:r>
          </w:p>
        </w:tc>
        <w:tc>
          <w:tcPr>
            <w:tcW w:w="1504" w:type="dxa"/>
          </w:tcPr>
          <w:p w14:paraId="1A7F8488" w14:textId="4FA05F27" w:rsidR="00EB52DB" w:rsidRPr="00AE3C72" w:rsidRDefault="00EB52DB" w:rsidP="00EB52DB">
            <w:pPr>
              <w:rPr>
                <w:bCs/>
              </w:rPr>
            </w:pPr>
            <w:r w:rsidRPr="005D559E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57C36825" w14:textId="129965FF" w:rsidR="00EB52DB" w:rsidRPr="005D559E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52DB" w:rsidRPr="00AE3C72" w14:paraId="124F4725" w14:textId="7E7F32BF" w:rsidTr="00EB52DB">
        <w:tc>
          <w:tcPr>
            <w:tcW w:w="3443" w:type="dxa"/>
          </w:tcPr>
          <w:p w14:paraId="6DCB6716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D2-02-EP-33</w:t>
            </w:r>
          </w:p>
          <w:p w14:paraId="120385BF" w14:textId="77BDFAC0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Collaboration with Bruce Power</w:t>
            </w:r>
          </w:p>
        </w:tc>
        <w:tc>
          <w:tcPr>
            <w:tcW w:w="3054" w:type="dxa"/>
          </w:tcPr>
          <w:p w14:paraId="2C2E9DDF" w14:textId="03B9F8AE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Darlington Refurbishment Program</w:t>
            </w:r>
          </w:p>
        </w:tc>
        <w:tc>
          <w:tcPr>
            <w:tcW w:w="1504" w:type="dxa"/>
          </w:tcPr>
          <w:p w14:paraId="136B314E" w14:textId="566F293E" w:rsidR="00EB52DB" w:rsidRPr="00AE3C72" w:rsidRDefault="00EB52DB" w:rsidP="00EB52DB">
            <w:pPr>
              <w:rPr>
                <w:bCs/>
              </w:rPr>
            </w:pPr>
            <w:r w:rsidRPr="005D559E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70CACB62" w14:textId="21EAAF6C" w:rsidR="00EB52DB" w:rsidRPr="005D559E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2C0CF8F2" w14:textId="2EE97480" w:rsidTr="00EB52DB">
        <w:tc>
          <w:tcPr>
            <w:tcW w:w="3443" w:type="dxa"/>
          </w:tcPr>
          <w:p w14:paraId="1514935E" w14:textId="77777777" w:rsidR="00EB52DB" w:rsidRDefault="00EB52DB" w:rsidP="00EB52DB">
            <w:pPr>
              <w:rPr>
                <w:bCs/>
              </w:rPr>
            </w:pPr>
            <w:r>
              <w:rPr>
                <w:bCs/>
              </w:rPr>
              <w:t>D2-02-EP-35</w:t>
            </w:r>
          </w:p>
          <w:p w14:paraId="7D0A79F5" w14:textId="1C252429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Projects in Scope /CRVA</w:t>
            </w:r>
          </w:p>
        </w:tc>
        <w:tc>
          <w:tcPr>
            <w:tcW w:w="3054" w:type="dxa"/>
          </w:tcPr>
          <w:p w14:paraId="15F59AAD" w14:textId="1085E7C2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Darlington Refurbishment Program</w:t>
            </w:r>
          </w:p>
        </w:tc>
        <w:tc>
          <w:tcPr>
            <w:tcW w:w="1504" w:type="dxa"/>
          </w:tcPr>
          <w:p w14:paraId="0A3B9D44" w14:textId="018E13B5" w:rsidR="00EB52DB" w:rsidRPr="00AE3C72" w:rsidRDefault="00EB52DB" w:rsidP="00EB52DB">
            <w:pPr>
              <w:rPr>
                <w:bCs/>
              </w:rPr>
            </w:pPr>
            <w:r w:rsidRPr="005D559E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4D271CC1" w14:textId="43587629" w:rsidR="00EB52DB" w:rsidRPr="005D559E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62BEA98D" w14:textId="7086F22D" w:rsidTr="00EB52DB">
        <w:tc>
          <w:tcPr>
            <w:tcW w:w="3443" w:type="dxa"/>
          </w:tcPr>
          <w:p w14:paraId="022B96EE" w14:textId="77777777" w:rsidR="00EB52DB" w:rsidRDefault="00EB52DB" w:rsidP="00EB52DB">
            <w:pPr>
              <w:rPr>
                <w:bCs/>
              </w:rPr>
            </w:pPr>
            <w:r>
              <w:rPr>
                <w:bCs/>
              </w:rPr>
              <w:t>D2-02-EP-37</w:t>
            </w:r>
          </w:p>
          <w:p w14:paraId="28D98C79" w14:textId="10B682F1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Reason for hiring Bates White</w:t>
            </w:r>
          </w:p>
        </w:tc>
        <w:tc>
          <w:tcPr>
            <w:tcW w:w="3054" w:type="dxa"/>
          </w:tcPr>
          <w:p w14:paraId="3CEEC7B0" w14:textId="00438DC7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D2O Project</w:t>
            </w:r>
          </w:p>
        </w:tc>
        <w:tc>
          <w:tcPr>
            <w:tcW w:w="1504" w:type="dxa"/>
          </w:tcPr>
          <w:p w14:paraId="2F6F7A96" w14:textId="4296B49C" w:rsidR="00EB52DB" w:rsidRPr="00AE3C72" w:rsidRDefault="00EB52DB" w:rsidP="00EB52DB">
            <w:pPr>
              <w:rPr>
                <w:bCs/>
              </w:rPr>
            </w:pPr>
            <w:r w:rsidRPr="005D559E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04058EEE" w14:textId="33B9D804" w:rsidR="00EB52DB" w:rsidRPr="005D559E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63CA3241" w14:textId="6448E732" w:rsidTr="00EB52DB">
        <w:tc>
          <w:tcPr>
            <w:tcW w:w="3443" w:type="dxa"/>
          </w:tcPr>
          <w:p w14:paraId="70F4C2C9" w14:textId="77777777" w:rsidR="00EB52DB" w:rsidRDefault="00EB52DB" w:rsidP="00EB52DB">
            <w:pPr>
              <w:rPr>
                <w:bCs/>
              </w:rPr>
            </w:pPr>
            <w:r>
              <w:rPr>
                <w:bCs/>
              </w:rPr>
              <w:t>D2-02-EP-38</w:t>
            </w:r>
          </w:p>
          <w:p w14:paraId="4ECE9E1B" w14:textId="3415080E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Clearing CRVA for D2O</w:t>
            </w:r>
          </w:p>
        </w:tc>
        <w:tc>
          <w:tcPr>
            <w:tcW w:w="3054" w:type="dxa"/>
          </w:tcPr>
          <w:p w14:paraId="679448E0" w14:textId="62DA712B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D2O Project</w:t>
            </w:r>
          </w:p>
        </w:tc>
        <w:tc>
          <w:tcPr>
            <w:tcW w:w="1504" w:type="dxa"/>
          </w:tcPr>
          <w:p w14:paraId="3EBC95C3" w14:textId="2A9BA4CF" w:rsidR="00EB52DB" w:rsidRPr="00AE3C72" w:rsidRDefault="00EB52DB" w:rsidP="00EB52DB">
            <w:pPr>
              <w:rPr>
                <w:bCs/>
              </w:rPr>
            </w:pPr>
            <w:r w:rsidRPr="005D559E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5BDA65D8" w14:textId="7BA0D21D" w:rsidR="00EB52DB" w:rsidRPr="005D559E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52DB" w:rsidRPr="00AE3C72" w14:paraId="6220F910" w14:textId="6481F2E6" w:rsidTr="00EB52DB">
        <w:tc>
          <w:tcPr>
            <w:tcW w:w="3443" w:type="dxa"/>
          </w:tcPr>
          <w:p w14:paraId="73FFA9AC" w14:textId="77777777" w:rsidR="00EB52DB" w:rsidRDefault="00EB52DB" w:rsidP="00EB52DB">
            <w:pPr>
              <w:rPr>
                <w:bCs/>
              </w:rPr>
            </w:pPr>
            <w:r>
              <w:rPr>
                <w:bCs/>
              </w:rPr>
              <w:t>D2-02-EP-42</w:t>
            </w:r>
          </w:p>
          <w:p w14:paraId="36C47EFF" w14:textId="4AB8AE5A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Bates White D2O cost estimate</w:t>
            </w:r>
          </w:p>
        </w:tc>
        <w:tc>
          <w:tcPr>
            <w:tcW w:w="3054" w:type="dxa"/>
          </w:tcPr>
          <w:p w14:paraId="2B48CB3D" w14:textId="05517DC9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D2O Project</w:t>
            </w:r>
          </w:p>
        </w:tc>
        <w:tc>
          <w:tcPr>
            <w:tcW w:w="1504" w:type="dxa"/>
          </w:tcPr>
          <w:p w14:paraId="22A9AB65" w14:textId="300E59DD" w:rsidR="00EB52DB" w:rsidRPr="00AE3C72" w:rsidRDefault="00EB52DB" w:rsidP="00EB52DB">
            <w:pPr>
              <w:rPr>
                <w:bCs/>
              </w:rPr>
            </w:pPr>
            <w:r w:rsidRPr="005D559E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68503CD1" w14:textId="63A9995F" w:rsidR="00EB52DB" w:rsidRPr="005D559E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28B667EC" w14:textId="693A00E7" w:rsidTr="00EB52DB">
        <w:tc>
          <w:tcPr>
            <w:tcW w:w="3443" w:type="dxa"/>
          </w:tcPr>
          <w:p w14:paraId="1D4CB5EE" w14:textId="77777777" w:rsidR="00EB52DB" w:rsidRDefault="00EB52DB" w:rsidP="00EB52DB">
            <w:pPr>
              <w:rPr>
                <w:bCs/>
              </w:rPr>
            </w:pPr>
            <w:r>
              <w:rPr>
                <w:bCs/>
              </w:rPr>
              <w:t>D2-02-EP-46</w:t>
            </w:r>
          </w:p>
          <w:p w14:paraId="728395B4" w14:textId="2E47CC8A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Kipling Campus</w:t>
            </w:r>
          </w:p>
        </w:tc>
        <w:tc>
          <w:tcPr>
            <w:tcW w:w="3054" w:type="dxa"/>
          </w:tcPr>
          <w:p w14:paraId="3D1300AB" w14:textId="0663B9C5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Compensation and Corporate Costs</w:t>
            </w:r>
          </w:p>
        </w:tc>
        <w:tc>
          <w:tcPr>
            <w:tcW w:w="1504" w:type="dxa"/>
          </w:tcPr>
          <w:p w14:paraId="1D0D77B7" w14:textId="319A43C2" w:rsidR="00EB52DB" w:rsidRPr="00AE3C72" w:rsidRDefault="00EB52DB" w:rsidP="00EB52DB">
            <w:pPr>
              <w:rPr>
                <w:bCs/>
              </w:rPr>
            </w:pPr>
            <w:r w:rsidRPr="005D559E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71419C18" w14:textId="7C6DAEA5" w:rsidR="00EB52DB" w:rsidRPr="005D559E" w:rsidRDefault="00EB52DB" w:rsidP="000F06B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52DB" w:rsidRPr="00AE3C72" w14:paraId="517EEDAC" w14:textId="7D0E406C" w:rsidTr="00EB52DB">
        <w:tc>
          <w:tcPr>
            <w:tcW w:w="3443" w:type="dxa"/>
          </w:tcPr>
          <w:p w14:paraId="31034907" w14:textId="77777777" w:rsidR="00EB52DB" w:rsidRDefault="00EB52DB" w:rsidP="00EB52DB">
            <w:pPr>
              <w:rPr>
                <w:bCs/>
              </w:rPr>
            </w:pPr>
            <w:r>
              <w:rPr>
                <w:bCs/>
              </w:rPr>
              <w:lastRenderedPageBreak/>
              <w:t>D2-02-EP-47</w:t>
            </w:r>
          </w:p>
          <w:p w14:paraId="4C260607" w14:textId="6211CFB0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700 University Workspace T</w:t>
            </w:r>
            <w:r w:rsidR="00805E3F">
              <w:rPr>
                <w:bCs/>
              </w:rPr>
              <w:t>r</w:t>
            </w:r>
            <w:r>
              <w:rPr>
                <w:bCs/>
              </w:rPr>
              <w:t>ansformation</w:t>
            </w:r>
          </w:p>
        </w:tc>
        <w:tc>
          <w:tcPr>
            <w:tcW w:w="3054" w:type="dxa"/>
          </w:tcPr>
          <w:p w14:paraId="69C20984" w14:textId="367FD65F" w:rsidR="00EB52DB" w:rsidRPr="00AE3C72" w:rsidRDefault="00EB52DB" w:rsidP="00EB52DB">
            <w:pPr>
              <w:rPr>
                <w:bCs/>
              </w:rPr>
            </w:pPr>
            <w:r>
              <w:rPr>
                <w:bCs/>
              </w:rPr>
              <w:t>Compensation and Corporate Costs</w:t>
            </w:r>
          </w:p>
        </w:tc>
        <w:tc>
          <w:tcPr>
            <w:tcW w:w="1504" w:type="dxa"/>
          </w:tcPr>
          <w:p w14:paraId="53F3F806" w14:textId="06264677" w:rsidR="00EB52DB" w:rsidRPr="00AE3C72" w:rsidRDefault="00EB52DB" w:rsidP="00EB52DB">
            <w:pPr>
              <w:rPr>
                <w:bCs/>
              </w:rPr>
            </w:pPr>
            <w:r w:rsidRPr="005D559E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26CA6B3E" w14:textId="60597970" w:rsidR="00EB52DB" w:rsidRPr="005D559E" w:rsidRDefault="00805E3F" w:rsidP="000F06B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B52DB" w:rsidRPr="00AE3C72" w14:paraId="29EE3262" w14:textId="3E80F4AD" w:rsidTr="00EB52DB">
        <w:tc>
          <w:tcPr>
            <w:tcW w:w="3443" w:type="dxa"/>
          </w:tcPr>
          <w:p w14:paraId="369C04F3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F2 -01-EP-053</w:t>
            </w:r>
          </w:p>
          <w:p w14:paraId="1A76BD5D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Hackett Benchmarking</w:t>
            </w:r>
          </w:p>
        </w:tc>
        <w:tc>
          <w:tcPr>
            <w:tcW w:w="3054" w:type="dxa"/>
          </w:tcPr>
          <w:p w14:paraId="584B5F84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Compensation &amp; Corporate Costs</w:t>
            </w:r>
          </w:p>
        </w:tc>
        <w:tc>
          <w:tcPr>
            <w:tcW w:w="1504" w:type="dxa"/>
          </w:tcPr>
          <w:p w14:paraId="5E9C36C6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743771CD" w14:textId="6394AA1B" w:rsidR="00EB52DB" w:rsidRPr="00AE3C72" w:rsidRDefault="00805E3F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1351B459" w14:textId="0E15C754" w:rsidTr="00EB52DB">
        <w:tc>
          <w:tcPr>
            <w:tcW w:w="3443" w:type="dxa"/>
          </w:tcPr>
          <w:p w14:paraId="320F9505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F3 -02-EP-059</w:t>
            </w:r>
          </w:p>
          <w:p w14:paraId="1AD4BC3B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F3 -02-Staff -176 (d) (missing)</w:t>
            </w:r>
          </w:p>
          <w:p w14:paraId="6E45EDFC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Clarington Campus</w:t>
            </w:r>
          </w:p>
        </w:tc>
        <w:tc>
          <w:tcPr>
            <w:tcW w:w="3054" w:type="dxa"/>
          </w:tcPr>
          <w:p w14:paraId="0BC7D27D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Compensation &amp; Corporate Costs</w:t>
            </w:r>
          </w:p>
        </w:tc>
        <w:tc>
          <w:tcPr>
            <w:tcW w:w="1504" w:type="dxa"/>
          </w:tcPr>
          <w:p w14:paraId="0BE2B54B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Redacted</w:t>
            </w:r>
          </w:p>
        </w:tc>
        <w:tc>
          <w:tcPr>
            <w:tcW w:w="1349" w:type="dxa"/>
          </w:tcPr>
          <w:p w14:paraId="748C8CBF" w14:textId="594EC7A4" w:rsidR="00EB52DB" w:rsidRPr="00AE3C72" w:rsidRDefault="00805E3F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693A7EFF" w14:textId="4F00742C" w:rsidTr="00EB52DB">
        <w:tc>
          <w:tcPr>
            <w:tcW w:w="3443" w:type="dxa"/>
          </w:tcPr>
          <w:p w14:paraId="4080735A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F4 -03-EP-060</w:t>
            </w:r>
          </w:p>
          <w:p w14:paraId="1AD6264E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F4-03-Staff -275 (missing)</w:t>
            </w:r>
          </w:p>
        </w:tc>
        <w:tc>
          <w:tcPr>
            <w:tcW w:w="3054" w:type="dxa"/>
          </w:tcPr>
          <w:p w14:paraId="24883350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Compensation &amp; Corporate Costs</w:t>
            </w:r>
          </w:p>
        </w:tc>
        <w:tc>
          <w:tcPr>
            <w:tcW w:w="1504" w:type="dxa"/>
          </w:tcPr>
          <w:p w14:paraId="182547A7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5F758E54" w14:textId="3E4DC5C1" w:rsidR="00EB52DB" w:rsidRPr="00AE3C72" w:rsidRDefault="00805E3F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75B4F5ED" w14:textId="3BE21E42" w:rsidTr="00EB52DB">
        <w:tc>
          <w:tcPr>
            <w:tcW w:w="3443" w:type="dxa"/>
          </w:tcPr>
          <w:p w14:paraId="0426F8B9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F4 -03-EP-063</w:t>
            </w:r>
          </w:p>
          <w:p w14:paraId="66207CE3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Towers Watson Report</w:t>
            </w:r>
          </w:p>
        </w:tc>
        <w:tc>
          <w:tcPr>
            <w:tcW w:w="3054" w:type="dxa"/>
          </w:tcPr>
          <w:p w14:paraId="07640CB3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Compensation &amp; Corporate Costs</w:t>
            </w:r>
          </w:p>
        </w:tc>
        <w:tc>
          <w:tcPr>
            <w:tcW w:w="1504" w:type="dxa"/>
          </w:tcPr>
          <w:p w14:paraId="2447E8A6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Redacted</w:t>
            </w:r>
          </w:p>
        </w:tc>
        <w:tc>
          <w:tcPr>
            <w:tcW w:w="1349" w:type="dxa"/>
          </w:tcPr>
          <w:p w14:paraId="6CAF9979" w14:textId="48A85B86" w:rsidR="00EB52DB" w:rsidRPr="00AE3C72" w:rsidRDefault="00805E3F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B52DB" w:rsidRPr="00AE3C72" w14:paraId="07DD9388" w14:textId="279FAC72" w:rsidTr="00EB52DB">
        <w:tc>
          <w:tcPr>
            <w:tcW w:w="3443" w:type="dxa"/>
          </w:tcPr>
          <w:p w14:paraId="3A4B8C32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H1-01-EP-068</w:t>
            </w:r>
          </w:p>
          <w:p w14:paraId="7F4E20D1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 xml:space="preserve">F2-01-Staff 212 (c) </w:t>
            </w:r>
          </w:p>
        </w:tc>
        <w:tc>
          <w:tcPr>
            <w:tcW w:w="3054" w:type="dxa"/>
          </w:tcPr>
          <w:p w14:paraId="734DFD24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Finance and DVA Accts</w:t>
            </w:r>
          </w:p>
        </w:tc>
        <w:tc>
          <w:tcPr>
            <w:tcW w:w="1504" w:type="dxa"/>
          </w:tcPr>
          <w:p w14:paraId="11F53ACD" w14:textId="77777777" w:rsidR="00EB52DB" w:rsidRPr="00AE3C72" w:rsidRDefault="00EB52DB" w:rsidP="00EB52DB">
            <w:pPr>
              <w:rPr>
                <w:bCs/>
              </w:rPr>
            </w:pPr>
            <w:r w:rsidRPr="00AE3C72">
              <w:rPr>
                <w:bCs/>
              </w:rPr>
              <w:t>Unredacted</w:t>
            </w:r>
          </w:p>
        </w:tc>
        <w:tc>
          <w:tcPr>
            <w:tcW w:w="1349" w:type="dxa"/>
          </w:tcPr>
          <w:p w14:paraId="33A76410" w14:textId="7DCBF86C" w:rsidR="00EB52DB" w:rsidRPr="00AE3C72" w:rsidRDefault="00805E3F" w:rsidP="000F06B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</w:tbl>
    <w:p w14:paraId="5A717FB4" w14:textId="77777777" w:rsidR="00590240" w:rsidRPr="00AE3C72" w:rsidRDefault="00590240" w:rsidP="00590240">
      <w:pPr>
        <w:rPr>
          <w:bCs/>
        </w:rPr>
      </w:pPr>
    </w:p>
    <w:sectPr w:rsidR="00590240" w:rsidRPr="00AE3C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7C7F"/>
    <w:multiLevelType w:val="hybridMultilevel"/>
    <w:tmpl w:val="BE8A2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E1FD2"/>
    <w:multiLevelType w:val="hybridMultilevel"/>
    <w:tmpl w:val="F7C61FC0"/>
    <w:lvl w:ilvl="0" w:tplc="354E8298">
      <w:start w:val="1"/>
      <w:numFmt w:val="lowerLetter"/>
      <w:pStyle w:val="Heading2a"/>
      <w:lvlText w:val="(%1)"/>
      <w:lvlJc w:val="left"/>
      <w:pPr>
        <w:ind w:left="163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40"/>
    <w:rsid w:val="000157A5"/>
    <w:rsid w:val="000F06B0"/>
    <w:rsid w:val="000F3F21"/>
    <w:rsid w:val="00137519"/>
    <w:rsid w:val="002009D3"/>
    <w:rsid w:val="00221269"/>
    <w:rsid w:val="00281FC4"/>
    <w:rsid w:val="002C02CD"/>
    <w:rsid w:val="004A2271"/>
    <w:rsid w:val="004B266F"/>
    <w:rsid w:val="004C1B6C"/>
    <w:rsid w:val="004E34D9"/>
    <w:rsid w:val="00590240"/>
    <w:rsid w:val="00607F13"/>
    <w:rsid w:val="00652065"/>
    <w:rsid w:val="00653BC8"/>
    <w:rsid w:val="00742E9F"/>
    <w:rsid w:val="007538A2"/>
    <w:rsid w:val="007C3F55"/>
    <w:rsid w:val="00805E3F"/>
    <w:rsid w:val="00871712"/>
    <w:rsid w:val="008E459F"/>
    <w:rsid w:val="008F5664"/>
    <w:rsid w:val="00965865"/>
    <w:rsid w:val="009C08C3"/>
    <w:rsid w:val="00A318EB"/>
    <w:rsid w:val="00AE3C72"/>
    <w:rsid w:val="00B508CE"/>
    <w:rsid w:val="00BB241F"/>
    <w:rsid w:val="00C3266C"/>
    <w:rsid w:val="00C53667"/>
    <w:rsid w:val="00CE7DE9"/>
    <w:rsid w:val="00CF497F"/>
    <w:rsid w:val="00D81470"/>
    <w:rsid w:val="00DE670E"/>
    <w:rsid w:val="00E560A7"/>
    <w:rsid w:val="00E920BA"/>
    <w:rsid w:val="00EB52DB"/>
    <w:rsid w:val="00EE3A98"/>
    <w:rsid w:val="00F05738"/>
    <w:rsid w:val="00F4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9C3BE"/>
  <w15:docId w15:val="{F56BFF94-B34F-4670-B311-A274C409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66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C3266C"/>
    <w:pPr>
      <w:keepNext/>
      <w:jc w:val="center"/>
      <w:outlineLvl w:val="0"/>
    </w:pPr>
    <w:rPr>
      <w:rFonts w:ascii="Arial" w:hAnsi="Arial" w:cs="Arial"/>
      <w:b/>
      <w:bCs/>
      <w:sz w:val="48"/>
      <w:lang w:val="en-US"/>
    </w:rPr>
  </w:style>
  <w:style w:type="paragraph" w:styleId="Heading8">
    <w:name w:val="heading 8"/>
    <w:basedOn w:val="Normal"/>
    <w:next w:val="Normal"/>
    <w:link w:val="Heading8Char"/>
    <w:qFormat/>
    <w:rsid w:val="00C3266C"/>
    <w:pPr>
      <w:keepNext/>
      <w:jc w:val="both"/>
      <w:outlineLvl w:val="7"/>
    </w:pPr>
    <w:rPr>
      <w:rFonts w:ascii="Arial" w:hAnsi="Arial"/>
      <w:b/>
      <w:bCs/>
      <w:spacing w:val="-5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266C"/>
    <w:rPr>
      <w:rFonts w:ascii="Arial" w:hAnsi="Arial" w:cs="Arial"/>
      <w:b/>
      <w:bCs/>
      <w:sz w:val="48"/>
      <w:lang w:val="en-US"/>
    </w:rPr>
  </w:style>
  <w:style w:type="character" w:customStyle="1" w:styleId="Heading8Char">
    <w:name w:val="Heading 8 Char"/>
    <w:basedOn w:val="DefaultParagraphFont"/>
    <w:link w:val="Heading8"/>
    <w:rsid w:val="00C3266C"/>
    <w:rPr>
      <w:rFonts w:ascii="Arial" w:hAnsi="Arial"/>
      <w:b/>
      <w:bCs/>
      <w:spacing w:val="-5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rsid w:val="00281FC4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81FC4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281F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F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281FC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lang w:val="en-US" w:eastAsia="zh-CN"/>
    </w:rPr>
  </w:style>
  <w:style w:type="paragraph" w:customStyle="1" w:styleId="BLGLetterText">
    <w:name w:val="BLGLetterText"/>
    <w:basedOn w:val="Normal"/>
    <w:rsid w:val="008F5664"/>
    <w:pPr>
      <w:spacing w:before="240"/>
    </w:pPr>
    <w:rPr>
      <w:rFonts w:eastAsia="Calibri"/>
      <w:szCs w:val="22"/>
    </w:rPr>
  </w:style>
  <w:style w:type="paragraph" w:styleId="ListParagraph">
    <w:name w:val="List Paragraph"/>
    <w:basedOn w:val="Normal"/>
    <w:uiPriority w:val="34"/>
    <w:qFormat/>
    <w:rsid w:val="00C3266C"/>
    <w:pPr>
      <w:ind w:left="720"/>
      <w:contextualSpacing/>
    </w:pPr>
  </w:style>
  <w:style w:type="paragraph" w:customStyle="1" w:styleId="Heading2a">
    <w:name w:val="Heading 2 (a)"/>
    <w:basedOn w:val="BLGLetterText"/>
    <w:qFormat/>
    <w:rsid w:val="00C3266C"/>
    <w:pPr>
      <w:numPr>
        <w:numId w:val="3"/>
      </w:numPr>
      <w:tabs>
        <w:tab w:val="left" w:pos="1440"/>
      </w:tabs>
      <w:jc w:val="both"/>
    </w:pPr>
  </w:style>
  <w:style w:type="paragraph" w:styleId="BodyText">
    <w:name w:val="Body Text"/>
    <w:basedOn w:val="Normal"/>
    <w:link w:val="BodyTextChar"/>
    <w:semiHidden/>
    <w:rsid w:val="00742E9F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742E9F"/>
    <w:rPr>
      <w:rFonts w:ascii="Times New Roman" w:hAnsi="Times New Roman" w:cs="Times New Roman"/>
      <w:szCs w:val="24"/>
    </w:rPr>
  </w:style>
  <w:style w:type="paragraph" w:customStyle="1" w:styleId="DoubleIndent">
    <w:name w:val="Double Indent"/>
    <w:aliases w:val="di"/>
    <w:basedOn w:val="BodyText"/>
    <w:next w:val="BodyText"/>
    <w:rsid w:val="00742E9F"/>
    <w:pPr>
      <w:spacing w:after="240"/>
      <w:ind w:left="1440" w:right="1440"/>
    </w:pPr>
    <w:rPr>
      <w:rFonts w:eastAsia="Calibri"/>
      <w:sz w:val="24"/>
      <w:szCs w:val="22"/>
    </w:rPr>
  </w:style>
  <w:style w:type="table" w:styleId="TableGrid">
    <w:name w:val="Table Grid"/>
    <w:basedOn w:val="TableNormal"/>
    <w:uiPriority w:val="59"/>
    <w:rsid w:val="0059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Higgin</dc:creator>
  <cp:lastModifiedBy>Thomas Ladanyi</cp:lastModifiedBy>
  <cp:revision>3</cp:revision>
  <dcterms:created xsi:type="dcterms:W3CDTF">2021-04-28T21:19:00Z</dcterms:created>
  <dcterms:modified xsi:type="dcterms:W3CDTF">2021-04-28T21:20:00Z</dcterms:modified>
</cp:coreProperties>
</file>