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A8B79D" w14:textId="334A51D0" w:rsidR="003832E7" w:rsidRPr="003832E7" w:rsidRDefault="00631463" w:rsidP="003832E7">
      <w:pPr>
        <w:pStyle w:val="Default"/>
        <w:jc w:val="right"/>
        <w:rPr>
          <w:rFonts w:ascii="Arial" w:hAnsi="Arial" w:cs="Arial"/>
          <w:sz w:val="22"/>
          <w:szCs w:val="22"/>
        </w:rPr>
      </w:pPr>
      <w:r>
        <w:rPr>
          <w:rFonts w:ascii="Arial" w:hAnsi="Arial" w:cs="Arial"/>
          <w:bCs/>
          <w:sz w:val="22"/>
          <w:szCs w:val="22"/>
        </w:rPr>
        <w:t>Rideau St. Lawrence Distribution Inc.</w:t>
      </w:r>
    </w:p>
    <w:p w14:paraId="5498C7DE" w14:textId="77777777" w:rsidR="00A07077" w:rsidRPr="00D57E8C" w:rsidRDefault="008A48F6" w:rsidP="00A07077">
      <w:pPr>
        <w:pStyle w:val="Default"/>
        <w:jc w:val="right"/>
        <w:rPr>
          <w:rFonts w:ascii="Arial" w:hAnsi="Arial" w:cs="Arial"/>
          <w:sz w:val="22"/>
          <w:szCs w:val="22"/>
        </w:rPr>
      </w:pPr>
      <w:r w:rsidRPr="00D57E8C">
        <w:rPr>
          <w:rFonts w:ascii="Arial" w:hAnsi="Arial" w:cs="Arial"/>
          <w:sz w:val="22"/>
          <w:szCs w:val="22"/>
        </w:rPr>
        <w:t>OEB</w:t>
      </w:r>
      <w:r w:rsidR="00A07077" w:rsidRPr="00D57E8C">
        <w:rPr>
          <w:rFonts w:ascii="Arial" w:hAnsi="Arial" w:cs="Arial"/>
          <w:sz w:val="22"/>
          <w:szCs w:val="22"/>
        </w:rPr>
        <w:t xml:space="preserve"> Staff </w:t>
      </w:r>
      <w:r w:rsidR="008813C3" w:rsidRPr="00D57E8C">
        <w:rPr>
          <w:rFonts w:ascii="Arial" w:hAnsi="Arial" w:cs="Arial"/>
          <w:sz w:val="22"/>
          <w:szCs w:val="22"/>
        </w:rPr>
        <w:t>Questions</w:t>
      </w:r>
    </w:p>
    <w:p w14:paraId="04387495" w14:textId="3C999A28" w:rsidR="00A07077" w:rsidRPr="00D57E8C" w:rsidRDefault="00623602" w:rsidP="00B069AA">
      <w:pPr>
        <w:pStyle w:val="Default"/>
        <w:jc w:val="right"/>
        <w:rPr>
          <w:rFonts w:ascii="Arial" w:hAnsi="Arial" w:cs="Arial"/>
          <w:sz w:val="22"/>
          <w:szCs w:val="22"/>
        </w:rPr>
      </w:pPr>
      <w:r>
        <w:rPr>
          <w:rFonts w:ascii="Arial" w:hAnsi="Arial" w:cs="Arial"/>
          <w:sz w:val="22"/>
          <w:szCs w:val="22"/>
        </w:rPr>
        <w:t>EB-2020</w:t>
      </w:r>
      <w:r w:rsidR="009D5F4B" w:rsidRPr="00D57E8C">
        <w:rPr>
          <w:rFonts w:ascii="Arial" w:hAnsi="Arial" w:cs="Arial"/>
          <w:sz w:val="22"/>
          <w:szCs w:val="22"/>
        </w:rPr>
        <w:t>-</w:t>
      </w:r>
      <w:r w:rsidR="003E7853">
        <w:rPr>
          <w:rFonts w:ascii="Arial" w:hAnsi="Arial" w:cs="Arial"/>
          <w:sz w:val="22"/>
          <w:szCs w:val="22"/>
        </w:rPr>
        <w:t>0053</w:t>
      </w:r>
    </w:p>
    <w:p w14:paraId="04DD1EF2" w14:textId="77777777" w:rsidR="00A07077" w:rsidRPr="00D57E8C" w:rsidRDefault="00A07077" w:rsidP="00A07077">
      <w:pPr>
        <w:pStyle w:val="Default"/>
        <w:rPr>
          <w:rFonts w:ascii="Arial" w:hAnsi="Arial" w:cs="Arial"/>
          <w:sz w:val="22"/>
          <w:szCs w:val="22"/>
        </w:rPr>
      </w:pPr>
    </w:p>
    <w:p w14:paraId="31F8E0D6" w14:textId="29EC673F" w:rsidR="00A07077" w:rsidRPr="00D57E8C" w:rsidRDefault="00631463" w:rsidP="00A07077">
      <w:pPr>
        <w:pStyle w:val="Default"/>
        <w:jc w:val="center"/>
        <w:rPr>
          <w:rFonts w:ascii="Arial" w:hAnsi="Arial" w:cs="Arial"/>
          <w:sz w:val="28"/>
          <w:szCs w:val="28"/>
        </w:rPr>
      </w:pPr>
      <w:r>
        <w:rPr>
          <w:rFonts w:ascii="Arial" w:hAnsi="Arial" w:cs="Arial"/>
          <w:b/>
          <w:bCs/>
          <w:sz w:val="28"/>
          <w:szCs w:val="28"/>
        </w:rPr>
        <w:t>Rideau St. Lawrence Distribution Inc.</w:t>
      </w:r>
    </w:p>
    <w:p w14:paraId="33D6510D" w14:textId="46572897" w:rsidR="00A07077" w:rsidRDefault="00623602" w:rsidP="00A07077">
      <w:pPr>
        <w:pStyle w:val="Default"/>
        <w:jc w:val="center"/>
        <w:rPr>
          <w:rFonts w:ascii="Arial" w:hAnsi="Arial" w:cs="Arial"/>
          <w:b/>
          <w:bCs/>
          <w:sz w:val="28"/>
          <w:szCs w:val="28"/>
        </w:rPr>
      </w:pPr>
      <w:r>
        <w:rPr>
          <w:rFonts w:ascii="Arial" w:hAnsi="Arial" w:cs="Arial"/>
          <w:b/>
          <w:bCs/>
          <w:sz w:val="28"/>
          <w:szCs w:val="28"/>
        </w:rPr>
        <w:t>EB-2020</w:t>
      </w:r>
      <w:r w:rsidR="00B069AA" w:rsidRPr="00D57E8C">
        <w:rPr>
          <w:rFonts w:ascii="Arial" w:hAnsi="Arial" w:cs="Arial"/>
          <w:b/>
          <w:bCs/>
          <w:sz w:val="28"/>
          <w:szCs w:val="28"/>
        </w:rPr>
        <w:t>-</w:t>
      </w:r>
      <w:r w:rsidR="003E7853">
        <w:rPr>
          <w:rFonts w:ascii="Arial" w:hAnsi="Arial" w:cs="Arial"/>
          <w:b/>
          <w:bCs/>
          <w:sz w:val="28"/>
          <w:szCs w:val="28"/>
        </w:rPr>
        <w:t>0053</w:t>
      </w:r>
    </w:p>
    <w:p w14:paraId="63C86BE8" w14:textId="77777777" w:rsidR="00511EC2" w:rsidRDefault="00511EC2" w:rsidP="00511EC2">
      <w:pPr>
        <w:spacing w:after="0" w:line="240" w:lineRule="auto"/>
        <w:rPr>
          <w:rFonts w:ascii="Arial" w:eastAsia="Calibri" w:hAnsi="Arial" w:cs="Arial"/>
          <w:lang w:val="en-US"/>
        </w:rPr>
      </w:pPr>
    </w:p>
    <w:p w14:paraId="2A0CB1B0" w14:textId="33A1C35E" w:rsidR="00E86F26" w:rsidRPr="00E86F26" w:rsidRDefault="00E86F26" w:rsidP="00E86F26">
      <w:pPr>
        <w:autoSpaceDE w:val="0"/>
        <w:autoSpaceDN w:val="0"/>
        <w:adjustRightInd w:val="0"/>
        <w:spacing w:after="0" w:line="240" w:lineRule="auto"/>
        <w:rPr>
          <w:rFonts w:ascii="Arial" w:eastAsia="Calibri" w:hAnsi="Arial" w:cs="Arial"/>
          <w:sz w:val="24"/>
          <w:szCs w:val="24"/>
        </w:rPr>
      </w:pPr>
      <w:bookmarkStart w:id="0" w:name="_Hlk55806661"/>
      <w:r w:rsidRPr="00E86F26">
        <w:rPr>
          <w:rFonts w:ascii="Arial" w:eastAsia="Calibri" w:hAnsi="Arial" w:cs="Arial"/>
          <w:sz w:val="24"/>
          <w:szCs w:val="24"/>
        </w:rPr>
        <w:t xml:space="preserve">Please note, </w:t>
      </w:r>
      <w:r w:rsidR="00631463">
        <w:rPr>
          <w:rFonts w:ascii="Arial" w:eastAsia="Calibri" w:hAnsi="Arial" w:cs="Arial"/>
          <w:sz w:val="24"/>
          <w:szCs w:val="24"/>
        </w:rPr>
        <w:t>Rideau St. Lawrence Distribution Inc. (Rideau St. Lawrence Distribution)</w:t>
      </w:r>
      <w:r w:rsidRPr="00E86F26">
        <w:rPr>
          <w:rFonts w:ascii="Arial" w:eastAsia="Calibri" w:hAnsi="Arial" w:cs="Arial"/>
          <w:sz w:val="24"/>
          <w:szCs w:val="24"/>
        </w:rPr>
        <w:t xml:space="preserve"> is responsible for ensuring that all documents it files with the OEB, including responses to OEB staff questions and any other supporting documentation, do not include personal information (as that phrase is defined in the </w:t>
      </w:r>
      <w:r w:rsidRPr="00E86F26">
        <w:rPr>
          <w:rFonts w:ascii="Arial" w:eastAsia="Calibri" w:hAnsi="Arial" w:cs="Arial"/>
          <w:i/>
          <w:iCs/>
          <w:sz w:val="24"/>
          <w:szCs w:val="24"/>
        </w:rPr>
        <w:t>Freedom of Information and Protection of Privacy Act</w:t>
      </w:r>
      <w:r w:rsidRPr="00E86F26">
        <w:rPr>
          <w:rFonts w:ascii="Arial" w:eastAsia="Calibri" w:hAnsi="Arial" w:cs="Arial"/>
          <w:sz w:val="24"/>
          <w:szCs w:val="24"/>
        </w:rPr>
        <w:t xml:space="preserve">), unless filed in accordance with rule 9A of the OEB’s </w:t>
      </w:r>
      <w:r w:rsidRPr="00E86F26">
        <w:rPr>
          <w:rFonts w:ascii="Arial" w:eastAsia="Calibri" w:hAnsi="Arial" w:cs="Arial"/>
          <w:i/>
          <w:iCs/>
          <w:sz w:val="24"/>
          <w:szCs w:val="24"/>
        </w:rPr>
        <w:t>Rules of Practice and Procedure</w:t>
      </w:r>
      <w:r w:rsidRPr="00E86F26">
        <w:rPr>
          <w:rFonts w:ascii="Arial" w:eastAsia="Calibri" w:hAnsi="Arial" w:cs="Arial"/>
          <w:sz w:val="24"/>
          <w:szCs w:val="24"/>
        </w:rPr>
        <w:t>.</w:t>
      </w:r>
    </w:p>
    <w:bookmarkEnd w:id="0"/>
    <w:p w14:paraId="68103C5C" w14:textId="77777777" w:rsidR="00C859E5" w:rsidRDefault="00C859E5" w:rsidP="00302509">
      <w:pPr>
        <w:autoSpaceDE w:val="0"/>
        <w:autoSpaceDN w:val="0"/>
        <w:adjustRightInd w:val="0"/>
        <w:spacing w:after="0" w:line="240" w:lineRule="auto"/>
        <w:rPr>
          <w:rFonts w:ascii="Arial" w:hAnsi="Arial" w:cs="Arial"/>
          <w:b/>
          <w:bCs/>
          <w:color w:val="000000"/>
          <w:sz w:val="24"/>
          <w:szCs w:val="24"/>
        </w:rPr>
      </w:pPr>
    </w:p>
    <w:p w14:paraId="5DA48A0F" w14:textId="77777777" w:rsidR="00A71E17" w:rsidRDefault="00A71E17" w:rsidP="00D57E8C">
      <w:pPr>
        <w:rPr>
          <w:rFonts w:ascii="Arial" w:hAnsi="Arial" w:cs="Arial"/>
          <w:b/>
          <w:sz w:val="24"/>
          <w:szCs w:val="24"/>
        </w:rPr>
      </w:pPr>
      <w:bookmarkStart w:id="1" w:name="_Hlk71272022"/>
    </w:p>
    <w:p w14:paraId="7CFAFC4F" w14:textId="2C0142E9" w:rsidR="00D57E8C" w:rsidRDefault="00D57E8C" w:rsidP="00D57E8C">
      <w:pPr>
        <w:rPr>
          <w:rFonts w:ascii="Arial" w:hAnsi="Arial" w:cs="Arial"/>
          <w:b/>
          <w:sz w:val="24"/>
          <w:szCs w:val="24"/>
        </w:rPr>
      </w:pPr>
      <w:r>
        <w:rPr>
          <w:rFonts w:ascii="Arial" w:hAnsi="Arial" w:cs="Arial"/>
          <w:b/>
          <w:sz w:val="24"/>
          <w:szCs w:val="24"/>
        </w:rPr>
        <w:t>Staff Question</w:t>
      </w:r>
      <w:r w:rsidR="00A71E17">
        <w:rPr>
          <w:rFonts w:ascii="Arial" w:hAnsi="Arial" w:cs="Arial"/>
          <w:b/>
          <w:sz w:val="24"/>
          <w:szCs w:val="24"/>
        </w:rPr>
        <w:t xml:space="preserve"> </w:t>
      </w:r>
      <w:r>
        <w:rPr>
          <w:rFonts w:ascii="Arial" w:hAnsi="Arial" w:cs="Arial"/>
          <w:b/>
          <w:sz w:val="24"/>
          <w:szCs w:val="24"/>
        </w:rPr>
        <w:t>-</w:t>
      </w:r>
      <w:r w:rsidR="00A71E17">
        <w:rPr>
          <w:rFonts w:ascii="Arial" w:hAnsi="Arial" w:cs="Arial"/>
          <w:b/>
          <w:sz w:val="24"/>
          <w:szCs w:val="24"/>
        </w:rPr>
        <w:t xml:space="preserve"> </w:t>
      </w:r>
      <w:r>
        <w:rPr>
          <w:rFonts w:ascii="Arial" w:hAnsi="Arial" w:cs="Arial"/>
          <w:b/>
          <w:sz w:val="24"/>
          <w:szCs w:val="24"/>
        </w:rPr>
        <w:t>1</w:t>
      </w:r>
    </w:p>
    <w:bookmarkEnd w:id="1"/>
    <w:p w14:paraId="43AE605B" w14:textId="4884AEB7" w:rsidR="00D57E8C" w:rsidRDefault="00434B76" w:rsidP="008E6045">
      <w:pPr>
        <w:rPr>
          <w:rFonts w:ascii="Arial" w:hAnsi="Arial" w:cs="Arial"/>
          <w:b/>
          <w:sz w:val="24"/>
          <w:szCs w:val="24"/>
        </w:rPr>
      </w:pPr>
      <w:r>
        <w:rPr>
          <w:rFonts w:ascii="Arial" w:hAnsi="Arial" w:cs="Arial"/>
          <w:b/>
          <w:sz w:val="24"/>
          <w:szCs w:val="24"/>
        </w:rPr>
        <w:t xml:space="preserve">Ref: Rate </w:t>
      </w:r>
      <w:r w:rsidR="00A71E17">
        <w:rPr>
          <w:rFonts w:ascii="Arial" w:hAnsi="Arial" w:cs="Arial"/>
          <w:b/>
          <w:sz w:val="24"/>
          <w:szCs w:val="24"/>
        </w:rPr>
        <w:t>Generator Model – Tab 6. Class A Consumption Data</w:t>
      </w:r>
    </w:p>
    <w:p w14:paraId="2499AB91" w14:textId="528BBCF5" w:rsidR="003E7853" w:rsidRDefault="00631463" w:rsidP="008E6045">
      <w:pPr>
        <w:rPr>
          <w:rFonts w:ascii="Arial" w:hAnsi="Arial" w:cs="Arial"/>
          <w:bCs/>
          <w:sz w:val="24"/>
          <w:szCs w:val="24"/>
        </w:rPr>
      </w:pPr>
      <w:r w:rsidRPr="00631463">
        <w:rPr>
          <w:rFonts w:ascii="Arial" w:hAnsi="Arial" w:cs="Arial"/>
          <w:bCs/>
          <w:sz w:val="24"/>
          <w:szCs w:val="24"/>
        </w:rPr>
        <w:t>The consumption data of 21,</w:t>
      </w:r>
      <w:r w:rsidRPr="008B5FBD">
        <w:rPr>
          <w:rFonts w:ascii="Arial" w:hAnsi="Arial" w:cs="Arial"/>
          <w:bCs/>
          <w:sz w:val="24"/>
          <w:szCs w:val="24"/>
        </w:rPr>
        <w:t xml:space="preserve">562 </w:t>
      </w:r>
      <w:r w:rsidR="00FB18CC">
        <w:rPr>
          <w:rFonts w:ascii="Arial" w:hAnsi="Arial" w:cs="Arial"/>
          <w:bCs/>
          <w:sz w:val="24"/>
          <w:szCs w:val="24"/>
        </w:rPr>
        <w:t>kW</w:t>
      </w:r>
      <w:r w:rsidR="008B5FBD">
        <w:rPr>
          <w:rFonts w:ascii="Arial" w:hAnsi="Arial" w:cs="Arial"/>
          <w:bCs/>
          <w:sz w:val="24"/>
          <w:szCs w:val="24"/>
        </w:rPr>
        <w:t xml:space="preserve"> for</w:t>
      </w:r>
      <w:r w:rsidRPr="00631463">
        <w:rPr>
          <w:rFonts w:ascii="Arial" w:hAnsi="Arial" w:cs="Arial"/>
          <w:bCs/>
          <w:sz w:val="24"/>
          <w:szCs w:val="24"/>
        </w:rPr>
        <w:t xml:space="preserve"> the General Service 50 to 4,999 </w:t>
      </w:r>
      <w:r w:rsidR="00FB18CC">
        <w:rPr>
          <w:rFonts w:ascii="Arial" w:hAnsi="Arial" w:cs="Arial"/>
          <w:bCs/>
          <w:sz w:val="24"/>
          <w:szCs w:val="24"/>
        </w:rPr>
        <w:t>kW</w:t>
      </w:r>
      <w:r w:rsidRPr="00631463">
        <w:rPr>
          <w:rFonts w:ascii="Arial" w:hAnsi="Arial" w:cs="Arial"/>
          <w:bCs/>
          <w:sz w:val="24"/>
          <w:szCs w:val="24"/>
        </w:rPr>
        <w:t xml:space="preserve"> Service Classification </w:t>
      </w:r>
      <w:r>
        <w:rPr>
          <w:rFonts w:ascii="Arial" w:hAnsi="Arial" w:cs="Arial"/>
          <w:bCs/>
          <w:sz w:val="24"/>
          <w:szCs w:val="24"/>
        </w:rPr>
        <w:t>entered in cell F/G 493 does not match Rideau St. Lawrence Distribution</w:t>
      </w:r>
      <w:r w:rsidR="00236608">
        <w:rPr>
          <w:rFonts w:ascii="Arial" w:hAnsi="Arial" w:cs="Arial"/>
          <w:bCs/>
          <w:sz w:val="24"/>
          <w:szCs w:val="24"/>
        </w:rPr>
        <w:t>’s</w:t>
      </w:r>
      <w:r>
        <w:rPr>
          <w:rFonts w:ascii="Arial" w:hAnsi="Arial" w:cs="Arial"/>
          <w:bCs/>
          <w:sz w:val="24"/>
          <w:szCs w:val="24"/>
        </w:rPr>
        <w:t xml:space="preserve"> RRR filing of 25,616</w:t>
      </w:r>
      <w:r w:rsidR="008B5FBD">
        <w:rPr>
          <w:rFonts w:ascii="Arial" w:hAnsi="Arial" w:cs="Arial"/>
          <w:bCs/>
          <w:sz w:val="24"/>
          <w:szCs w:val="24"/>
        </w:rPr>
        <w:t xml:space="preserve"> </w:t>
      </w:r>
      <w:r w:rsidR="00236608">
        <w:rPr>
          <w:rFonts w:ascii="Arial" w:hAnsi="Arial" w:cs="Arial"/>
          <w:bCs/>
          <w:sz w:val="24"/>
          <w:szCs w:val="24"/>
        </w:rPr>
        <w:t>kW</w:t>
      </w:r>
      <w:r>
        <w:rPr>
          <w:rFonts w:ascii="Arial" w:hAnsi="Arial" w:cs="Arial"/>
          <w:bCs/>
          <w:sz w:val="24"/>
          <w:szCs w:val="24"/>
        </w:rPr>
        <w:t>.</w:t>
      </w:r>
    </w:p>
    <w:p w14:paraId="7DE1A6DA" w14:textId="5F2D6117" w:rsidR="008B5FBD" w:rsidRPr="008B5FBD" w:rsidRDefault="008B5FBD" w:rsidP="008E6045">
      <w:pPr>
        <w:rPr>
          <w:rFonts w:ascii="Arial" w:hAnsi="Arial" w:cs="Arial"/>
          <w:bCs/>
          <w:sz w:val="24"/>
          <w:szCs w:val="24"/>
        </w:rPr>
      </w:pPr>
      <w:r>
        <w:rPr>
          <w:rFonts w:ascii="Arial" w:hAnsi="Arial" w:cs="Arial"/>
          <w:bCs/>
          <w:sz w:val="24"/>
          <w:szCs w:val="24"/>
        </w:rPr>
        <w:t>Please explain the difference or update the Rate Generator Model.</w:t>
      </w:r>
    </w:p>
    <w:p w14:paraId="098180DA" w14:textId="09B5FB5C" w:rsidR="008B5FBD" w:rsidRDefault="003E7853" w:rsidP="008E6045">
      <w:pPr>
        <w:rPr>
          <w:rFonts w:ascii="Arial" w:hAnsi="Arial" w:cs="Arial"/>
          <w:b/>
          <w:sz w:val="24"/>
          <w:szCs w:val="24"/>
        </w:rPr>
      </w:pPr>
      <w:r w:rsidRPr="003E7853">
        <w:rPr>
          <w:rFonts w:ascii="Arial" w:hAnsi="Arial" w:cs="Arial"/>
          <w:b/>
          <w:noProof/>
          <w:sz w:val="24"/>
          <w:szCs w:val="24"/>
        </w:rPr>
        <w:drawing>
          <wp:inline distT="0" distB="0" distL="0" distR="0" wp14:anchorId="1EE5DB6B" wp14:editId="3F24E33C">
            <wp:extent cx="5943600" cy="77660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776605"/>
                    </a:xfrm>
                    <a:prstGeom prst="rect">
                      <a:avLst/>
                    </a:prstGeom>
                  </pic:spPr>
                </pic:pic>
              </a:graphicData>
            </a:graphic>
          </wp:inline>
        </w:drawing>
      </w:r>
    </w:p>
    <w:p w14:paraId="7CFF5FF3" w14:textId="2D69F58D" w:rsidR="00434B76" w:rsidRDefault="00434B76" w:rsidP="00434B76">
      <w:pPr>
        <w:rPr>
          <w:rFonts w:ascii="Arial" w:hAnsi="Arial" w:cs="Arial"/>
          <w:b/>
          <w:sz w:val="24"/>
          <w:szCs w:val="24"/>
        </w:rPr>
      </w:pPr>
      <w:r>
        <w:rPr>
          <w:rFonts w:ascii="Arial" w:hAnsi="Arial" w:cs="Arial"/>
          <w:b/>
          <w:sz w:val="24"/>
          <w:szCs w:val="24"/>
        </w:rPr>
        <w:t>Staff Question</w:t>
      </w:r>
      <w:r w:rsidR="00A71E17">
        <w:rPr>
          <w:rFonts w:ascii="Arial" w:hAnsi="Arial" w:cs="Arial"/>
          <w:b/>
          <w:sz w:val="24"/>
          <w:szCs w:val="24"/>
        </w:rPr>
        <w:t xml:space="preserve"> </w:t>
      </w:r>
      <w:r>
        <w:rPr>
          <w:rFonts w:ascii="Arial" w:hAnsi="Arial" w:cs="Arial"/>
          <w:b/>
          <w:sz w:val="24"/>
          <w:szCs w:val="24"/>
        </w:rPr>
        <w:t>-</w:t>
      </w:r>
      <w:r w:rsidR="00A71E17">
        <w:rPr>
          <w:rFonts w:ascii="Arial" w:hAnsi="Arial" w:cs="Arial"/>
          <w:b/>
          <w:sz w:val="24"/>
          <w:szCs w:val="24"/>
        </w:rPr>
        <w:t xml:space="preserve"> </w:t>
      </w:r>
      <w:r>
        <w:rPr>
          <w:rFonts w:ascii="Arial" w:hAnsi="Arial" w:cs="Arial"/>
          <w:b/>
          <w:sz w:val="24"/>
          <w:szCs w:val="24"/>
        </w:rPr>
        <w:t>2</w:t>
      </w:r>
    </w:p>
    <w:p w14:paraId="01E24E76" w14:textId="77777777" w:rsidR="00434B76" w:rsidRDefault="00434B76" w:rsidP="00434B76">
      <w:pPr>
        <w:spacing w:line="240" w:lineRule="auto"/>
        <w:contextualSpacing/>
        <w:rPr>
          <w:rFonts w:ascii="Arial" w:hAnsi="Arial" w:cs="Arial"/>
          <w:b/>
          <w:bCs/>
          <w:sz w:val="24"/>
          <w:szCs w:val="24"/>
        </w:rPr>
      </w:pPr>
      <w:r w:rsidRPr="00161524">
        <w:rPr>
          <w:rFonts w:ascii="Arial" w:hAnsi="Arial" w:cs="Arial"/>
          <w:b/>
          <w:bCs/>
          <w:sz w:val="24"/>
          <w:szCs w:val="24"/>
        </w:rPr>
        <w:t>Ref:</w:t>
      </w:r>
      <w:r>
        <w:rPr>
          <w:rFonts w:ascii="Arial" w:hAnsi="Arial" w:cs="Arial"/>
          <w:b/>
          <w:bCs/>
          <w:sz w:val="24"/>
          <w:szCs w:val="24"/>
        </w:rPr>
        <w:t xml:space="preserve"> Rate Generator Model</w:t>
      </w:r>
    </w:p>
    <w:p w14:paraId="61E8B5CB" w14:textId="77777777" w:rsidR="00434B76" w:rsidRDefault="00434B76" w:rsidP="00434B76">
      <w:pPr>
        <w:spacing w:line="240" w:lineRule="auto"/>
        <w:contextualSpacing/>
        <w:rPr>
          <w:rFonts w:ascii="Arial" w:hAnsi="Arial" w:cs="Arial"/>
          <w:b/>
          <w:bCs/>
          <w:sz w:val="24"/>
          <w:szCs w:val="24"/>
        </w:rPr>
      </w:pPr>
    </w:p>
    <w:p w14:paraId="21F448B1" w14:textId="13DE1B25" w:rsidR="00434B76" w:rsidRDefault="00434B76" w:rsidP="00434B76">
      <w:pPr>
        <w:spacing w:line="240" w:lineRule="auto"/>
        <w:contextualSpacing/>
        <w:rPr>
          <w:rFonts w:ascii="Arial" w:hAnsi="Arial" w:cs="Arial"/>
          <w:sz w:val="24"/>
          <w:szCs w:val="24"/>
        </w:rPr>
      </w:pPr>
      <w:r>
        <w:rPr>
          <w:rFonts w:ascii="Arial" w:hAnsi="Arial" w:cs="Arial"/>
          <w:sz w:val="24"/>
          <w:szCs w:val="24"/>
        </w:rPr>
        <w:t>OEB staff has updated the IRM Rate Generator Model in the following areas:</w:t>
      </w:r>
    </w:p>
    <w:p w14:paraId="339566B9" w14:textId="42C06FDB" w:rsidR="00434B76" w:rsidRDefault="00434B76" w:rsidP="00434B76">
      <w:pPr>
        <w:pStyle w:val="ListParagraph"/>
        <w:spacing w:line="240" w:lineRule="auto"/>
        <w:rPr>
          <w:rFonts w:ascii="Arial" w:hAnsi="Arial" w:cs="Arial"/>
          <w:sz w:val="24"/>
          <w:szCs w:val="24"/>
        </w:rPr>
      </w:pPr>
    </w:p>
    <w:p w14:paraId="5FD3DB6F" w14:textId="72D942A1" w:rsidR="00A71E17" w:rsidRPr="00A71E17" w:rsidRDefault="00A71E17" w:rsidP="00A71E17">
      <w:pPr>
        <w:pStyle w:val="ListParagraph"/>
        <w:numPr>
          <w:ilvl w:val="0"/>
          <w:numId w:val="28"/>
        </w:numPr>
        <w:spacing w:line="240" w:lineRule="auto"/>
        <w:rPr>
          <w:rFonts w:ascii="Arial" w:hAnsi="Arial" w:cs="Arial"/>
          <w:sz w:val="24"/>
          <w:szCs w:val="24"/>
        </w:rPr>
      </w:pPr>
      <w:r>
        <w:rPr>
          <w:rFonts w:ascii="Arial" w:hAnsi="Arial" w:cs="Arial"/>
          <w:sz w:val="24"/>
          <w:szCs w:val="24"/>
        </w:rPr>
        <w:t>Tab 11 the 2021 UTR’s charges have been updated, as per EB-2020-0251</w:t>
      </w:r>
    </w:p>
    <w:p w14:paraId="5D962816" w14:textId="77777777" w:rsidR="00A71E17" w:rsidRDefault="00A71E17" w:rsidP="00A71E17">
      <w:pPr>
        <w:pStyle w:val="ListParagraph"/>
        <w:numPr>
          <w:ilvl w:val="0"/>
          <w:numId w:val="28"/>
        </w:numPr>
        <w:spacing w:line="240" w:lineRule="auto"/>
        <w:rPr>
          <w:rFonts w:ascii="Arial" w:hAnsi="Arial" w:cs="Arial"/>
          <w:sz w:val="24"/>
          <w:szCs w:val="24"/>
        </w:rPr>
      </w:pPr>
      <w:r w:rsidRPr="006F0BB5">
        <w:rPr>
          <w:rFonts w:ascii="Arial" w:hAnsi="Arial" w:cs="Arial"/>
          <w:sz w:val="24"/>
          <w:szCs w:val="24"/>
        </w:rPr>
        <w:t>Tab 1</w:t>
      </w:r>
      <w:r>
        <w:rPr>
          <w:rFonts w:ascii="Arial" w:hAnsi="Arial" w:cs="Arial"/>
          <w:sz w:val="24"/>
          <w:szCs w:val="24"/>
        </w:rPr>
        <w:t>7</w:t>
      </w:r>
      <w:r w:rsidRPr="006F0BB5">
        <w:rPr>
          <w:rFonts w:ascii="Arial" w:hAnsi="Arial" w:cs="Arial"/>
          <w:sz w:val="24"/>
          <w:szCs w:val="24"/>
        </w:rPr>
        <w:t xml:space="preserve"> cell </w:t>
      </w:r>
      <w:r>
        <w:rPr>
          <w:rFonts w:ascii="Arial" w:hAnsi="Arial" w:cs="Arial"/>
          <w:sz w:val="24"/>
          <w:szCs w:val="24"/>
        </w:rPr>
        <w:t>E39</w:t>
      </w:r>
      <w:r w:rsidRPr="006F0BB5">
        <w:rPr>
          <w:rFonts w:ascii="Arial" w:hAnsi="Arial" w:cs="Arial"/>
          <w:sz w:val="24"/>
          <w:szCs w:val="24"/>
        </w:rPr>
        <w:t xml:space="preserve"> Specific charge for access to the power poles - per pole/year (</w:t>
      </w:r>
      <w:proofErr w:type="gramStart"/>
      <w:r w:rsidRPr="006F0BB5">
        <w:rPr>
          <w:rFonts w:ascii="Arial" w:hAnsi="Arial" w:cs="Arial"/>
          <w:sz w:val="24"/>
          <w:szCs w:val="24"/>
        </w:rPr>
        <w:t>with the exception of</w:t>
      </w:r>
      <w:proofErr w:type="gramEnd"/>
      <w:r w:rsidRPr="006F0BB5">
        <w:rPr>
          <w:rFonts w:ascii="Arial" w:hAnsi="Arial" w:cs="Arial"/>
          <w:sz w:val="24"/>
          <w:szCs w:val="24"/>
        </w:rPr>
        <w:t xml:space="preserve"> wireless attachments) - Approved on an Interim Basis</w:t>
      </w:r>
      <w:r>
        <w:rPr>
          <w:rFonts w:ascii="Arial" w:hAnsi="Arial" w:cs="Arial"/>
          <w:sz w:val="24"/>
          <w:szCs w:val="24"/>
        </w:rPr>
        <w:t xml:space="preserve"> has been updated to $44.50 (inflation factor removed)</w:t>
      </w:r>
    </w:p>
    <w:p w14:paraId="648CAA02" w14:textId="2D3264FE" w:rsidR="00A71E17" w:rsidRPr="006F0BB5" w:rsidRDefault="00A71E17" w:rsidP="00A71E17">
      <w:pPr>
        <w:pStyle w:val="ListParagraph"/>
        <w:numPr>
          <w:ilvl w:val="0"/>
          <w:numId w:val="28"/>
        </w:numPr>
        <w:spacing w:line="240" w:lineRule="auto"/>
        <w:rPr>
          <w:rFonts w:ascii="Arial" w:hAnsi="Arial" w:cs="Arial"/>
          <w:sz w:val="24"/>
          <w:szCs w:val="24"/>
        </w:rPr>
      </w:pPr>
      <w:r>
        <w:rPr>
          <w:rFonts w:ascii="Arial" w:hAnsi="Arial" w:cs="Arial"/>
          <w:sz w:val="24"/>
          <w:szCs w:val="24"/>
        </w:rPr>
        <w:t>Tab 20 the Ontario Electricity Rebate has been updated to 18.9% and RPP rates have been updated</w:t>
      </w:r>
    </w:p>
    <w:p w14:paraId="1ACD0F18" w14:textId="1767013E" w:rsidR="00434B76" w:rsidRPr="002D056D" w:rsidRDefault="00434B76" w:rsidP="00FB18CC">
      <w:pPr>
        <w:spacing w:line="240" w:lineRule="auto"/>
        <w:contextualSpacing/>
        <w:rPr>
          <w:rFonts w:ascii="Arial" w:hAnsi="Arial" w:cs="Arial"/>
          <w:b/>
          <w:sz w:val="24"/>
          <w:szCs w:val="24"/>
        </w:rPr>
      </w:pPr>
      <w:r w:rsidRPr="004D681E">
        <w:rPr>
          <w:rFonts w:ascii="Arial" w:hAnsi="Arial" w:cs="Arial"/>
          <w:sz w:val="24"/>
          <w:szCs w:val="24"/>
        </w:rPr>
        <w:t>Please confirm</w:t>
      </w:r>
      <w:r>
        <w:rPr>
          <w:rFonts w:ascii="Arial" w:hAnsi="Arial" w:cs="Arial"/>
          <w:sz w:val="24"/>
          <w:szCs w:val="24"/>
        </w:rPr>
        <w:t xml:space="preserve"> that</w:t>
      </w:r>
      <w:r w:rsidRPr="004D681E">
        <w:rPr>
          <w:rFonts w:ascii="Arial" w:hAnsi="Arial" w:cs="Arial"/>
          <w:sz w:val="24"/>
          <w:szCs w:val="24"/>
        </w:rPr>
        <w:t xml:space="preserve"> the IRM Rate Gener</w:t>
      </w:r>
      <w:r>
        <w:rPr>
          <w:rFonts w:ascii="Arial" w:hAnsi="Arial" w:cs="Arial"/>
          <w:sz w:val="24"/>
          <w:szCs w:val="24"/>
        </w:rPr>
        <w:t>a</w:t>
      </w:r>
      <w:r w:rsidRPr="004D681E">
        <w:rPr>
          <w:rFonts w:ascii="Arial" w:hAnsi="Arial" w:cs="Arial"/>
          <w:sz w:val="24"/>
          <w:szCs w:val="24"/>
        </w:rPr>
        <w:t xml:space="preserve">tor Model </w:t>
      </w:r>
      <w:r>
        <w:rPr>
          <w:rFonts w:ascii="Arial" w:hAnsi="Arial" w:cs="Arial"/>
          <w:sz w:val="24"/>
          <w:szCs w:val="24"/>
        </w:rPr>
        <w:t xml:space="preserve">has been updated by OEB staff correctly. </w:t>
      </w:r>
    </w:p>
    <w:sectPr w:rsidR="00434B76" w:rsidRPr="002D056D" w:rsidSect="00EA0919">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81843"/>
    <w:multiLevelType w:val="hybridMultilevel"/>
    <w:tmpl w:val="F4FE5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D2574F5"/>
    <w:multiLevelType w:val="hybridMultilevel"/>
    <w:tmpl w:val="512C6D10"/>
    <w:lvl w:ilvl="0" w:tplc="80303286">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A52736"/>
    <w:multiLevelType w:val="hybridMultilevel"/>
    <w:tmpl w:val="500EA85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95D4592"/>
    <w:multiLevelType w:val="hybridMultilevel"/>
    <w:tmpl w:val="DC1A503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A3808AF"/>
    <w:multiLevelType w:val="hybridMultilevel"/>
    <w:tmpl w:val="B09CBCEC"/>
    <w:lvl w:ilvl="0" w:tplc="D9E256FE">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246327C4"/>
    <w:multiLevelType w:val="hybridMultilevel"/>
    <w:tmpl w:val="AE1E44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6C170AD"/>
    <w:multiLevelType w:val="hybridMultilevel"/>
    <w:tmpl w:val="9AF07AE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7A77DA3"/>
    <w:multiLevelType w:val="hybridMultilevel"/>
    <w:tmpl w:val="2FCAC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B214EF"/>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B0F7F76"/>
    <w:multiLevelType w:val="hybridMultilevel"/>
    <w:tmpl w:val="460A55F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0" w15:restartNumberingAfterBreak="0">
    <w:nsid w:val="3F992221"/>
    <w:multiLevelType w:val="hybridMultilevel"/>
    <w:tmpl w:val="21F406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140645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85A77D6"/>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EC22C9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53F05669"/>
    <w:multiLevelType w:val="hybridMultilevel"/>
    <w:tmpl w:val="412223B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57E371CF"/>
    <w:multiLevelType w:val="hybridMultilevel"/>
    <w:tmpl w:val="0DF6050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9235D00"/>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5BB61263"/>
    <w:multiLevelType w:val="hybridMultilevel"/>
    <w:tmpl w:val="102E1F06"/>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61AA03A7"/>
    <w:multiLevelType w:val="hybridMultilevel"/>
    <w:tmpl w:val="B072AE3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64D2073D"/>
    <w:multiLevelType w:val="hybridMultilevel"/>
    <w:tmpl w:val="9D788B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0" w15:restartNumberingAfterBreak="0">
    <w:nsid w:val="64F029E6"/>
    <w:multiLevelType w:val="hybridMultilevel"/>
    <w:tmpl w:val="1A98A2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636038A"/>
    <w:multiLevelType w:val="hybridMultilevel"/>
    <w:tmpl w:val="FE802948"/>
    <w:lvl w:ilvl="0" w:tplc="4850A7F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7294C82"/>
    <w:multiLevelType w:val="hybridMultilevel"/>
    <w:tmpl w:val="52B2D3B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A951BB4"/>
    <w:multiLevelType w:val="hybridMultilevel"/>
    <w:tmpl w:val="28E8C6B2"/>
    <w:lvl w:ilvl="0" w:tplc="88140018">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D343399"/>
    <w:multiLevelType w:val="hybridMultilevel"/>
    <w:tmpl w:val="EF5064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722D6F0B"/>
    <w:multiLevelType w:val="hybridMultilevel"/>
    <w:tmpl w:val="ADBA401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780A6A11"/>
    <w:multiLevelType w:val="hybridMultilevel"/>
    <w:tmpl w:val="15C45F6A"/>
    <w:lvl w:ilvl="0" w:tplc="BD3C2368">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7A64222C"/>
    <w:multiLevelType w:val="hybridMultilevel"/>
    <w:tmpl w:val="12DA9BF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5"/>
  </w:num>
  <w:num w:numId="3">
    <w:abstractNumId w:val="20"/>
  </w:num>
  <w:num w:numId="4">
    <w:abstractNumId w:val="27"/>
  </w:num>
  <w:num w:numId="5">
    <w:abstractNumId w:val="11"/>
  </w:num>
  <w:num w:numId="6">
    <w:abstractNumId w:val="8"/>
  </w:num>
  <w:num w:numId="7">
    <w:abstractNumId w:val="16"/>
  </w:num>
  <w:num w:numId="8">
    <w:abstractNumId w:val="12"/>
  </w:num>
  <w:num w:numId="9">
    <w:abstractNumId w:val="13"/>
  </w:num>
  <w:num w:numId="10">
    <w:abstractNumId w:val="4"/>
  </w:num>
  <w:num w:numId="11">
    <w:abstractNumId w:val="15"/>
  </w:num>
  <w:num w:numId="12">
    <w:abstractNumId w:val="22"/>
  </w:num>
  <w:num w:numId="13">
    <w:abstractNumId w:val="3"/>
  </w:num>
  <w:num w:numId="14">
    <w:abstractNumId w:val="1"/>
  </w:num>
  <w:num w:numId="15">
    <w:abstractNumId w:val="26"/>
  </w:num>
  <w:num w:numId="16">
    <w:abstractNumId w:val="6"/>
  </w:num>
  <w:num w:numId="17">
    <w:abstractNumId w:val="18"/>
  </w:num>
  <w:num w:numId="18">
    <w:abstractNumId w:val="24"/>
  </w:num>
  <w:num w:numId="19">
    <w:abstractNumId w:val="25"/>
  </w:num>
  <w:num w:numId="20">
    <w:abstractNumId w:val="10"/>
  </w:num>
  <w:num w:numId="21">
    <w:abstractNumId w:val="23"/>
  </w:num>
  <w:num w:numId="22">
    <w:abstractNumId w:val="9"/>
  </w:num>
  <w:num w:numId="23">
    <w:abstractNumId w:val="21"/>
  </w:num>
  <w:num w:numId="24">
    <w:abstractNumId w:val="19"/>
  </w:num>
  <w:num w:numId="25">
    <w:abstractNumId w:val="2"/>
  </w:num>
  <w:num w:numId="26">
    <w:abstractNumId w:val="14"/>
  </w:num>
  <w:num w:numId="27">
    <w:abstractNumId w:val="17"/>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2"/>
    <w:rsid w:val="0003073C"/>
    <w:rsid w:val="00035337"/>
    <w:rsid w:val="00054071"/>
    <w:rsid w:val="0006126D"/>
    <w:rsid w:val="00067F57"/>
    <w:rsid w:val="00071BEC"/>
    <w:rsid w:val="00074514"/>
    <w:rsid w:val="000832D4"/>
    <w:rsid w:val="00090160"/>
    <w:rsid w:val="000B3E7E"/>
    <w:rsid w:val="000D223C"/>
    <w:rsid w:val="000E4006"/>
    <w:rsid w:val="000F1E3A"/>
    <w:rsid w:val="00133BE1"/>
    <w:rsid w:val="00164E99"/>
    <w:rsid w:val="00183CC8"/>
    <w:rsid w:val="00187E9B"/>
    <w:rsid w:val="001927C2"/>
    <w:rsid w:val="001A4DCD"/>
    <w:rsid w:val="00203092"/>
    <w:rsid w:val="002208C0"/>
    <w:rsid w:val="00224C06"/>
    <w:rsid w:val="00236608"/>
    <w:rsid w:val="0025687C"/>
    <w:rsid w:val="00274A48"/>
    <w:rsid w:val="00291CCC"/>
    <w:rsid w:val="002A6415"/>
    <w:rsid w:val="002B7B7C"/>
    <w:rsid w:val="002C2BF2"/>
    <w:rsid w:val="002C7EF6"/>
    <w:rsid w:val="002D4924"/>
    <w:rsid w:val="002F4756"/>
    <w:rsid w:val="00302509"/>
    <w:rsid w:val="003049C5"/>
    <w:rsid w:val="003303BF"/>
    <w:rsid w:val="00340C00"/>
    <w:rsid w:val="003702D1"/>
    <w:rsid w:val="00373FAD"/>
    <w:rsid w:val="003777B5"/>
    <w:rsid w:val="003832E7"/>
    <w:rsid w:val="003A20A0"/>
    <w:rsid w:val="003A58B0"/>
    <w:rsid w:val="003E7853"/>
    <w:rsid w:val="00400DFC"/>
    <w:rsid w:val="00412DC6"/>
    <w:rsid w:val="00425009"/>
    <w:rsid w:val="00434B76"/>
    <w:rsid w:val="004377B0"/>
    <w:rsid w:val="00472C81"/>
    <w:rsid w:val="00475032"/>
    <w:rsid w:val="004859EF"/>
    <w:rsid w:val="00511EC2"/>
    <w:rsid w:val="005164F5"/>
    <w:rsid w:val="0052560F"/>
    <w:rsid w:val="005666F2"/>
    <w:rsid w:val="00572064"/>
    <w:rsid w:val="00584369"/>
    <w:rsid w:val="00587A35"/>
    <w:rsid w:val="005F4693"/>
    <w:rsid w:val="00623602"/>
    <w:rsid w:val="00631463"/>
    <w:rsid w:val="0064279A"/>
    <w:rsid w:val="00651C98"/>
    <w:rsid w:val="006A5D23"/>
    <w:rsid w:val="006E3D58"/>
    <w:rsid w:val="00704EE5"/>
    <w:rsid w:val="007066E2"/>
    <w:rsid w:val="00722640"/>
    <w:rsid w:val="0073197E"/>
    <w:rsid w:val="00746080"/>
    <w:rsid w:val="00772B57"/>
    <w:rsid w:val="00781D04"/>
    <w:rsid w:val="007C2D45"/>
    <w:rsid w:val="007F49EB"/>
    <w:rsid w:val="00805FDA"/>
    <w:rsid w:val="00812C1B"/>
    <w:rsid w:val="008173B1"/>
    <w:rsid w:val="00835AD0"/>
    <w:rsid w:val="00841787"/>
    <w:rsid w:val="008747B3"/>
    <w:rsid w:val="008813C3"/>
    <w:rsid w:val="008926F0"/>
    <w:rsid w:val="008964E8"/>
    <w:rsid w:val="008A48F6"/>
    <w:rsid w:val="008B5FBD"/>
    <w:rsid w:val="008E6045"/>
    <w:rsid w:val="0090113B"/>
    <w:rsid w:val="0093258A"/>
    <w:rsid w:val="0094373C"/>
    <w:rsid w:val="00946DEE"/>
    <w:rsid w:val="00951E2B"/>
    <w:rsid w:val="00952939"/>
    <w:rsid w:val="00961EA0"/>
    <w:rsid w:val="009A5C44"/>
    <w:rsid w:val="009B03AF"/>
    <w:rsid w:val="009B34A1"/>
    <w:rsid w:val="009C4216"/>
    <w:rsid w:val="009D5F4B"/>
    <w:rsid w:val="009E626E"/>
    <w:rsid w:val="009E7CBF"/>
    <w:rsid w:val="00A07077"/>
    <w:rsid w:val="00A50DD0"/>
    <w:rsid w:val="00A516B0"/>
    <w:rsid w:val="00A5620A"/>
    <w:rsid w:val="00A71E17"/>
    <w:rsid w:val="00AA06D9"/>
    <w:rsid w:val="00AC2406"/>
    <w:rsid w:val="00AD3FCF"/>
    <w:rsid w:val="00B03802"/>
    <w:rsid w:val="00B069AA"/>
    <w:rsid w:val="00B23A36"/>
    <w:rsid w:val="00B25576"/>
    <w:rsid w:val="00B25EF5"/>
    <w:rsid w:val="00B50EB2"/>
    <w:rsid w:val="00B6722A"/>
    <w:rsid w:val="00B82D78"/>
    <w:rsid w:val="00BA434C"/>
    <w:rsid w:val="00BD4F65"/>
    <w:rsid w:val="00C06F9E"/>
    <w:rsid w:val="00C13E6B"/>
    <w:rsid w:val="00C2370B"/>
    <w:rsid w:val="00C27193"/>
    <w:rsid w:val="00C34B0E"/>
    <w:rsid w:val="00C624D5"/>
    <w:rsid w:val="00C848A0"/>
    <w:rsid w:val="00C859E5"/>
    <w:rsid w:val="00C878C5"/>
    <w:rsid w:val="00C96AEA"/>
    <w:rsid w:val="00CC0B6D"/>
    <w:rsid w:val="00CD01B4"/>
    <w:rsid w:val="00CE1CD3"/>
    <w:rsid w:val="00CE4F01"/>
    <w:rsid w:val="00D30F16"/>
    <w:rsid w:val="00D55546"/>
    <w:rsid w:val="00D57E8C"/>
    <w:rsid w:val="00D6213C"/>
    <w:rsid w:val="00D647C0"/>
    <w:rsid w:val="00D77694"/>
    <w:rsid w:val="00D77B0F"/>
    <w:rsid w:val="00DB6B52"/>
    <w:rsid w:val="00DE5488"/>
    <w:rsid w:val="00DE75AC"/>
    <w:rsid w:val="00DF5A52"/>
    <w:rsid w:val="00E17C58"/>
    <w:rsid w:val="00E231C2"/>
    <w:rsid w:val="00E429DA"/>
    <w:rsid w:val="00E616AB"/>
    <w:rsid w:val="00E62C2A"/>
    <w:rsid w:val="00E8586E"/>
    <w:rsid w:val="00E86F26"/>
    <w:rsid w:val="00E96A06"/>
    <w:rsid w:val="00EA0919"/>
    <w:rsid w:val="00EB5240"/>
    <w:rsid w:val="00EC0B55"/>
    <w:rsid w:val="00F034BF"/>
    <w:rsid w:val="00F233A3"/>
    <w:rsid w:val="00F23D7A"/>
    <w:rsid w:val="00F26D30"/>
    <w:rsid w:val="00F57152"/>
    <w:rsid w:val="00F7362C"/>
    <w:rsid w:val="00F92F61"/>
    <w:rsid w:val="00FB18CC"/>
    <w:rsid w:val="00FB6F10"/>
    <w:rsid w:val="00FC4CF8"/>
    <w:rsid w:val="00FC5D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68ED5"/>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semiHidden/>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semiHidden/>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191230">
      <w:bodyDiv w:val="1"/>
      <w:marLeft w:val="0"/>
      <w:marRight w:val="0"/>
      <w:marTop w:val="0"/>
      <w:marBottom w:val="0"/>
      <w:divBdr>
        <w:top w:val="none" w:sz="0" w:space="0" w:color="auto"/>
        <w:left w:val="none" w:sz="0" w:space="0" w:color="auto"/>
        <w:bottom w:val="none" w:sz="0" w:space="0" w:color="auto"/>
        <w:right w:val="none" w:sz="0" w:space="0" w:color="auto"/>
      </w:divBdr>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362974875">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C02FF-8D9F-4259-A654-5A13F2946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224</Words>
  <Characters>1280</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IRM OEB Staff Questions - Delegated Authority</vt:lpstr>
    </vt:vector>
  </TitlesOfParts>
  <Company>OEB</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 OEB Staff Questions - Delegated Authority</dc:title>
  <dc:creator>OEB</dc:creator>
  <cp:lastModifiedBy>Kelli Benincasa</cp:lastModifiedBy>
  <cp:revision>2</cp:revision>
  <cp:lastPrinted>2014-09-29T14:43:00Z</cp:lastPrinted>
  <dcterms:created xsi:type="dcterms:W3CDTF">2021-05-07T16:18:00Z</dcterms:created>
  <dcterms:modified xsi:type="dcterms:W3CDTF">2021-05-07T16:18:00Z</dcterms:modified>
</cp:coreProperties>
</file>