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C24495" w14:textId="6E5A30BB" w:rsidR="00B43CE1" w:rsidRPr="00A07BDD" w:rsidRDefault="00317B36">
      <w:pPr>
        <w:pStyle w:val="Header"/>
        <w:tabs>
          <w:tab w:val="clear" w:pos="4320"/>
          <w:tab w:val="clear" w:pos="8640"/>
        </w:tabs>
        <w:jc w:val="right"/>
        <w:rPr>
          <w:rFonts w:ascii="Arial" w:hAnsi="Arial" w:cs="Arial"/>
        </w:rPr>
      </w:pPr>
      <w:r>
        <w:rPr>
          <w:rFonts w:ascii="Arial" w:hAnsi="Arial" w:cs="Arial"/>
        </w:rPr>
        <w:t>October 1</w:t>
      </w:r>
      <w:r w:rsidR="00EC3FAF">
        <w:rPr>
          <w:rFonts w:ascii="Arial" w:hAnsi="Arial" w:cs="Arial"/>
        </w:rPr>
        <w:t>, 2021</w:t>
      </w:r>
    </w:p>
    <w:p w14:paraId="566E7570" w14:textId="77777777" w:rsidR="00EC3FAF" w:rsidRPr="009B4C13" w:rsidRDefault="00EC3FAF" w:rsidP="00EC3FAF">
      <w:pPr>
        <w:rPr>
          <w:rFonts w:ascii="Arial" w:hAnsi="Arial" w:cs="Arial"/>
          <w:sz w:val="22"/>
          <w:szCs w:val="22"/>
        </w:rPr>
      </w:pPr>
      <w:bookmarkStart w:id="0" w:name="Date"/>
      <w:bookmarkEnd w:id="0"/>
      <w:r w:rsidRPr="009B4C13">
        <w:rPr>
          <w:rFonts w:ascii="Arial" w:hAnsi="Arial" w:cs="Arial"/>
          <w:sz w:val="22"/>
          <w:szCs w:val="22"/>
        </w:rPr>
        <w:t>Ms. Christine Long</w:t>
      </w:r>
    </w:p>
    <w:p w14:paraId="669C3F3F" w14:textId="77777777" w:rsidR="00EC3FAF" w:rsidRPr="009B4C13" w:rsidRDefault="00EC3FAF" w:rsidP="00EC3FAF">
      <w:pPr>
        <w:rPr>
          <w:rFonts w:ascii="Arial" w:hAnsi="Arial" w:cs="Arial"/>
          <w:sz w:val="22"/>
          <w:szCs w:val="22"/>
        </w:rPr>
      </w:pPr>
      <w:r w:rsidRPr="009B4C13">
        <w:rPr>
          <w:rFonts w:ascii="Arial" w:hAnsi="Arial" w:cs="Arial"/>
          <w:sz w:val="22"/>
          <w:szCs w:val="22"/>
        </w:rPr>
        <w:t>OEB Registrar</w:t>
      </w:r>
    </w:p>
    <w:p w14:paraId="133353DE" w14:textId="77777777" w:rsidR="00EC3FAF" w:rsidRPr="009B4C13" w:rsidRDefault="00EC3FAF" w:rsidP="00EC3FAF">
      <w:pPr>
        <w:rPr>
          <w:rFonts w:ascii="Arial" w:hAnsi="Arial" w:cs="Arial"/>
          <w:sz w:val="22"/>
          <w:szCs w:val="22"/>
        </w:rPr>
      </w:pPr>
      <w:r w:rsidRPr="009B4C13">
        <w:rPr>
          <w:rFonts w:ascii="Arial" w:hAnsi="Arial" w:cs="Arial"/>
          <w:sz w:val="22"/>
          <w:szCs w:val="22"/>
        </w:rPr>
        <w:t>Ontario Energy Board</w:t>
      </w:r>
    </w:p>
    <w:p w14:paraId="3325286B" w14:textId="77777777" w:rsidR="00EC3FAF" w:rsidRPr="009B4C13" w:rsidRDefault="00EC3FAF" w:rsidP="00EC3FAF">
      <w:pPr>
        <w:rPr>
          <w:rFonts w:ascii="Arial" w:hAnsi="Arial" w:cs="Arial"/>
          <w:sz w:val="22"/>
          <w:szCs w:val="22"/>
        </w:rPr>
      </w:pPr>
      <w:r w:rsidRPr="009B4C13">
        <w:rPr>
          <w:rFonts w:ascii="Arial" w:hAnsi="Arial" w:cs="Arial"/>
          <w:sz w:val="22"/>
          <w:szCs w:val="22"/>
        </w:rPr>
        <w:t>P.O. Box 2319, 27th Floor</w:t>
      </w:r>
    </w:p>
    <w:p w14:paraId="338C5043" w14:textId="77777777" w:rsidR="00EC3FAF" w:rsidRPr="009B4C13" w:rsidRDefault="00EC3FAF" w:rsidP="00EC3FAF">
      <w:pPr>
        <w:rPr>
          <w:rFonts w:ascii="Arial" w:hAnsi="Arial" w:cs="Arial"/>
          <w:sz w:val="22"/>
          <w:szCs w:val="22"/>
        </w:rPr>
      </w:pPr>
      <w:r w:rsidRPr="009B4C13">
        <w:rPr>
          <w:rFonts w:ascii="Arial" w:hAnsi="Arial" w:cs="Arial"/>
          <w:sz w:val="22"/>
          <w:szCs w:val="22"/>
        </w:rPr>
        <w:t>2300 Yonge Street</w:t>
      </w:r>
    </w:p>
    <w:p w14:paraId="28EFE771" w14:textId="77777777" w:rsidR="00EC3FAF" w:rsidRPr="009B4C13" w:rsidRDefault="00EC3FAF" w:rsidP="00EC3FAF">
      <w:pPr>
        <w:rPr>
          <w:rFonts w:ascii="Arial" w:hAnsi="Arial" w:cs="Arial"/>
          <w:sz w:val="22"/>
          <w:szCs w:val="22"/>
        </w:rPr>
      </w:pPr>
      <w:r w:rsidRPr="009B4C13">
        <w:rPr>
          <w:rFonts w:ascii="Arial" w:hAnsi="Arial" w:cs="Arial"/>
          <w:sz w:val="22"/>
          <w:szCs w:val="22"/>
        </w:rPr>
        <w:t>Toronto, ON M4P 1E4</w:t>
      </w:r>
    </w:p>
    <w:p w14:paraId="7A4C2580" w14:textId="20B20F1B" w:rsidR="00B43CE1" w:rsidRPr="009B4C13" w:rsidRDefault="00EC3FAF" w:rsidP="00EC3FAF">
      <w:pPr>
        <w:rPr>
          <w:rFonts w:ascii="Arial" w:hAnsi="Arial" w:cs="Arial"/>
          <w:sz w:val="22"/>
          <w:szCs w:val="22"/>
        </w:rPr>
      </w:pPr>
      <w:r w:rsidRPr="009B4C13">
        <w:rPr>
          <w:rFonts w:ascii="Arial" w:hAnsi="Arial" w:cs="Arial"/>
          <w:sz w:val="22"/>
          <w:szCs w:val="22"/>
        </w:rPr>
        <w:t xml:space="preserve">Email: </w:t>
      </w:r>
      <w:hyperlink r:id="rId7" w:history="1">
        <w:r w:rsidRPr="009B4C13">
          <w:rPr>
            <w:rStyle w:val="Hyperlink"/>
            <w:rFonts w:ascii="Arial" w:hAnsi="Arial" w:cs="Arial"/>
            <w:sz w:val="22"/>
            <w:szCs w:val="22"/>
          </w:rPr>
          <w:t>Christine.Long@oeb.ca</w:t>
        </w:r>
      </w:hyperlink>
    </w:p>
    <w:p w14:paraId="52DDAE07" w14:textId="69FA3042" w:rsidR="00EC3FAF" w:rsidRPr="009B4C13" w:rsidRDefault="00EC3FAF" w:rsidP="00EC3FAF">
      <w:pPr>
        <w:rPr>
          <w:rFonts w:ascii="Arial" w:hAnsi="Arial" w:cs="Arial"/>
          <w:sz w:val="22"/>
          <w:szCs w:val="22"/>
        </w:rPr>
      </w:pPr>
    </w:p>
    <w:p w14:paraId="3E1A4FAF" w14:textId="353C4EA8" w:rsidR="00EC3FAF" w:rsidRPr="009B4C13" w:rsidRDefault="00EC3FAF" w:rsidP="00EC3FAF">
      <w:pPr>
        <w:rPr>
          <w:rFonts w:ascii="Arial" w:hAnsi="Arial" w:cs="Arial"/>
          <w:sz w:val="22"/>
          <w:szCs w:val="22"/>
        </w:rPr>
      </w:pPr>
      <w:r w:rsidRPr="009B4C13">
        <w:rPr>
          <w:rFonts w:ascii="Arial" w:hAnsi="Arial" w:cs="Arial"/>
          <w:sz w:val="22"/>
          <w:szCs w:val="22"/>
        </w:rPr>
        <w:t>Dear Ms. Long:</w:t>
      </w:r>
    </w:p>
    <w:p w14:paraId="4FA27BB7" w14:textId="2770F86E" w:rsidR="00EC3FAF" w:rsidRPr="009B4C13" w:rsidRDefault="00EC3FAF" w:rsidP="00EC3FAF">
      <w:pPr>
        <w:rPr>
          <w:rFonts w:ascii="Arial" w:hAnsi="Arial" w:cs="Arial"/>
          <w:sz w:val="22"/>
          <w:szCs w:val="22"/>
        </w:rPr>
      </w:pPr>
    </w:p>
    <w:p w14:paraId="0DCE1EB5" w14:textId="6BDC22BC" w:rsidR="00EC3FAF" w:rsidRPr="009B4C13" w:rsidRDefault="00EC3FAF" w:rsidP="00EC3FAF">
      <w:pPr>
        <w:rPr>
          <w:rFonts w:ascii="Arial" w:hAnsi="Arial" w:cs="Arial"/>
          <w:b/>
          <w:bCs/>
          <w:sz w:val="22"/>
          <w:szCs w:val="22"/>
        </w:rPr>
      </w:pPr>
      <w:r w:rsidRPr="009B4C13">
        <w:rPr>
          <w:rFonts w:ascii="Arial" w:hAnsi="Arial" w:cs="Arial"/>
          <w:b/>
          <w:bCs/>
          <w:sz w:val="22"/>
          <w:szCs w:val="22"/>
        </w:rPr>
        <w:t xml:space="preserve">RE: </w:t>
      </w:r>
      <w:r w:rsidR="00AA341D">
        <w:rPr>
          <w:rFonts w:ascii="Arial" w:hAnsi="Arial" w:cs="Arial"/>
          <w:b/>
          <w:bCs/>
          <w:sz w:val="22"/>
          <w:szCs w:val="22"/>
        </w:rPr>
        <w:t>EB-2020-0293</w:t>
      </w:r>
      <w:r w:rsidRPr="009B4C13">
        <w:rPr>
          <w:rFonts w:ascii="Arial" w:hAnsi="Arial" w:cs="Arial"/>
          <w:b/>
          <w:bCs/>
          <w:sz w:val="22"/>
          <w:szCs w:val="22"/>
        </w:rPr>
        <w:t xml:space="preserve"> </w:t>
      </w:r>
      <w:r w:rsidR="007F02A5">
        <w:rPr>
          <w:rFonts w:ascii="Arial" w:hAnsi="Arial" w:cs="Arial"/>
          <w:b/>
          <w:bCs/>
          <w:sz w:val="22"/>
          <w:szCs w:val="22"/>
        </w:rPr>
        <w:t>St. Laurent Ottawa North Replacement Project</w:t>
      </w:r>
    </w:p>
    <w:p w14:paraId="4A3EF70C" w14:textId="77777777" w:rsidR="00EC3FAF" w:rsidRPr="009B4C13" w:rsidRDefault="00EC3FAF" w:rsidP="00EC3FAF">
      <w:pPr>
        <w:pStyle w:val="Default"/>
        <w:rPr>
          <w:sz w:val="22"/>
          <w:szCs w:val="22"/>
        </w:rPr>
      </w:pPr>
    </w:p>
    <w:p w14:paraId="1508AB3E" w14:textId="150C55C5" w:rsidR="00B43CE1" w:rsidRPr="009B4C13" w:rsidRDefault="00EC3FAF">
      <w:pPr>
        <w:rPr>
          <w:rFonts w:ascii="Arial" w:hAnsi="Arial" w:cs="Arial"/>
          <w:sz w:val="22"/>
          <w:szCs w:val="22"/>
        </w:rPr>
      </w:pPr>
      <w:r w:rsidRPr="009B4C13">
        <w:rPr>
          <w:rFonts w:ascii="Arial" w:hAnsi="Arial" w:cs="Arial"/>
          <w:sz w:val="22"/>
          <w:szCs w:val="22"/>
        </w:rPr>
        <w:t>The City of Ottawa is Canada’s fourth largest municipality comprised of rural and urban areas</w:t>
      </w:r>
      <w:r w:rsidR="004345F9">
        <w:rPr>
          <w:rFonts w:ascii="Arial" w:hAnsi="Arial" w:cs="Arial"/>
          <w:sz w:val="22"/>
          <w:szCs w:val="22"/>
        </w:rPr>
        <w:t xml:space="preserve">. With </w:t>
      </w:r>
      <w:r w:rsidR="00317B36">
        <w:rPr>
          <w:rFonts w:ascii="Arial" w:hAnsi="Arial" w:cs="Arial"/>
          <w:sz w:val="22"/>
          <w:szCs w:val="22"/>
        </w:rPr>
        <w:t>direct input</w:t>
      </w:r>
      <w:r w:rsidR="003020AF">
        <w:rPr>
          <w:rFonts w:ascii="Arial" w:hAnsi="Arial" w:cs="Arial"/>
          <w:sz w:val="22"/>
          <w:szCs w:val="22"/>
        </w:rPr>
        <w:t xml:space="preserve"> and involvement</w:t>
      </w:r>
      <w:r w:rsidR="00B910D5">
        <w:rPr>
          <w:rFonts w:ascii="Arial" w:hAnsi="Arial" w:cs="Arial"/>
          <w:sz w:val="22"/>
          <w:szCs w:val="22"/>
        </w:rPr>
        <w:t xml:space="preserve"> of many stakeholders, including</w:t>
      </w:r>
      <w:r w:rsidR="004345F9">
        <w:rPr>
          <w:rFonts w:ascii="Arial" w:hAnsi="Arial" w:cs="Arial"/>
          <w:sz w:val="22"/>
          <w:szCs w:val="22"/>
        </w:rPr>
        <w:t xml:space="preserve"> </w:t>
      </w:r>
      <w:r w:rsidR="00317B36">
        <w:rPr>
          <w:rFonts w:ascii="Arial" w:hAnsi="Arial" w:cs="Arial"/>
          <w:sz w:val="22"/>
          <w:szCs w:val="22"/>
        </w:rPr>
        <w:t xml:space="preserve">funding by the </w:t>
      </w:r>
      <w:r w:rsidR="009A2A26">
        <w:rPr>
          <w:rFonts w:ascii="Arial" w:hAnsi="Arial" w:cs="Arial"/>
          <w:sz w:val="22"/>
          <w:szCs w:val="22"/>
        </w:rPr>
        <w:t>P</w:t>
      </w:r>
      <w:r w:rsidR="004345F9">
        <w:rPr>
          <w:rFonts w:ascii="Arial" w:hAnsi="Arial" w:cs="Arial"/>
          <w:sz w:val="22"/>
          <w:szCs w:val="22"/>
        </w:rPr>
        <w:t>rovince</w:t>
      </w:r>
      <w:r w:rsidR="009E3AF0">
        <w:rPr>
          <w:rFonts w:ascii="Arial" w:hAnsi="Arial" w:cs="Arial"/>
          <w:sz w:val="22"/>
          <w:szCs w:val="22"/>
        </w:rPr>
        <w:t xml:space="preserve"> and Enbridge</w:t>
      </w:r>
      <w:r w:rsidR="004345F9">
        <w:rPr>
          <w:rFonts w:ascii="Arial" w:hAnsi="Arial" w:cs="Arial"/>
          <w:sz w:val="22"/>
          <w:szCs w:val="22"/>
        </w:rPr>
        <w:t>, the City</w:t>
      </w:r>
      <w:r w:rsidR="009E3AF0">
        <w:rPr>
          <w:rFonts w:ascii="Arial" w:hAnsi="Arial" w:cs="Arial"/>
          <w:sz w:val="22"/>
          <w:szCs w:val="22"/>
        </w:rPr>
        <w:t xml:space="preserve"> of Ottawa</w:t>
      </w:r>
      <w:r w:rsidR="004345F9">
        <w:rPr>
          <w:rFonts w:ascii="Arial" w:hAnsi="Arial" w:cs="Arial"/>
          <w:sz w:val="22"/>
          <w:szCs w:val="22"/>
        </w:rPr>
        <w:t xml:space="preserve"> developed a community energy transition plan called Energy Evolution which was unanimously passed by Ottawa City Council on October 28</w:t>
      </w:r>
      <w:r w:rsidR="004345F9" w:rsidRPr="004345F9">
        <w:rPr>
          <w:rFonts w:ascii="Arial" w:hAnsi="Arial" w:cs="Arial"/>
          <w:sz w:val="22"/>
          <w:szCs w:val="22"/>
          <w:vertAlign w:val="superscript"/>
        </w:rPr>
        <w:t>th</w:t>
      </w:r>
      <w:r w:rsidR="004345F9">
        <w:rPr>
          <w:rFonts w:ascii="Arial" w:hAnsi="Arial" w:cs="Arial"/>
          <w:sz w:val="22"/>
          <w:szCs w:val="22"/>
        </w:rPr>
        <w:t>, 2020.</w:t>
      </w:r>
      <w:r w:rsidR="00475350">
        <w:rPr>
          <w:rFonts w:ascii="Arial" w:hAnsi="Arial" w:cs="Arial"/>
          <w:sz w:val="22"/>
          <w:szCs w:val="22"/>
        </w:rPr>
        <w:t xml:space="preserve"> This plan </w:t>
      </w:r>
      <w:r w:rsidR="00475350" w:rsidRPr="00317B36">
        <w:rPr>
          <w:rFonts w:ascii="Arial" w:hAnsi="Arial" w:cs="Arial"/>
          <w:sz w:val="22"/>
          <w:szCs w:val="22"/>
        </w:rPr>
        <w:t xml:space="preserve">requires a </w:t>
      </w:r>
      <w:r w:rsidR="00317B36">
        <w:rPr>
          <w:rFonts w:ascii="Arial" w:hAnsi="Arial" w:cs="Arial"/>
          <w:sz w:val="22"/>
          <w:szCs w:val="22"/>
        </w:rPr>
        <w:t xml:space="preserve">90% </w:t>
      </w:r>
      <w:r w:rsidR="00475350" w:rsidRPr="00317B36">
        <w:rPr>
          <w:rFonts w:ascii="Arial" w:hAnsi="Arial" w:cs="Arial"/>
          <w:sz w:val="22"/>
          <w:szCs w:val="22"/>
        </w:rPr>
        <w:t>decrease</w:t>
      </w:r>
      <w:r w:rsidR="00475350">
        <w:rPr>
          <w:rFonts w:ascii="Arial" w:hAnsi="Arial" w:cs="Arial"/>
          <w:sz w:val="22"/>
          <w:szCs w:val="22"/>
        </w:rPr>
        <w:t xml:space="preserve"> in natural gas consumption in the City of Ottawa by 2050</w:t>
      </w:r>
      <w:r w:rsidR="00317B36">
        <w:rPr>
          <w:rFonts w:ascii="Arial" w:hAnsi="Arial" w:cs="Arial"/>
          <w:sz w:val="22"/>
          <w:szCs w:val="22"/>
        </w:rPr>
        <w:t xml:space="preserve"> and the replacement of all fossil derived natural gas with renewable natural gas</w:t>
      </w:r>
      <w:r w:rsidR="00475350">
        <w:rPr>
          <w:rFonts w:ascii="Arial" w:hAnsi="Arial" w:cs="Arial"/>
          <w:sz w:val="22"/>
          <w:szCs w:val="22"/>
        </w:rPr>
        <w:t>.</w:t>
      </w:r>
    </w:p>
    <w:p w14:paraId="05233DE1" w14:textId="772D77E3" w:rsidR="00EC3FAF" w:rsidRDefault="00EC3FAF">
      <w:pPr>
        <w:rPr>
          <w:rFonts w:ascii="Arial" w:hAnsi="Arial" w:cs="Arial"/>
          <w:sz w:val="22"/>
          <w:szCs w:val="22"/>
        </w:rPr>
      </w:pPr>
    </w:p>
    <w:p w14:paraId="265D2764" w14:textId="11BCBC48" w:rsidR="007F02A5" w:rsidRDefault="007F02A5">
      <w:pPr>
        <w:rPr>
          <w:rFonts w:ascii="Arial" w:hAnsi="Arial" w:cs="Arial"/>
          <w:sz w:val="22"/>
          <w:szCs w:val="22"/>
        </w:rPr>
      </w:pPr>
      <w:r>
        <w:rPr>
          <w:rFonts w:ascii="Arial" w:hAnsi="Arial" w:cs="Arial"/>
          <w:sz w:val="22"/>
          <w:szCs w:val="22"/>
        </w:rPr>
        <w:t>The City of Ottawa would like to actively participate in the proceedings for th</w:t>
      </w:r>
      <w:r w:rsidR="009A2A26">
        <w:rPr>
          <w:rFonts w:ascii="Arial" w:hAnsi="Arial" w:cs="Arial"/>
          <w:sz w:val="22"/>
          <w:szCs w:val="22"/>
        </w:rPr>
        <w:t>e</w:t>
      </w:r>
      <w:r>
        <w:rPr>
          <w:rFonts w:ascii="Arial" w:hAnsi="Arial" w:cs="Arial"/>
          <w:sz w:val="22"/>
          <w:szCs w:val="22"/>
        </w:rPr>
        <w:t xml:space="preserve"> </w:t>
      </w:r>
      <w:r w:rsidR="009A2A26">
        <w:rPr>
          <w:rFonts w:ascii="Arial" w:hAnsi="Arial" w:cs="Arial"/>
          <w:sz w:val="22"/>
          <w:szCs w:val="22"/>
        </w:rPr>
        <w:t xml:space="preserve">proposed </w:t>
      </w:r>
      <w:r>
        <w:rPr>
          <w:rFonts w:ascii="Arial" w:hAnsi="Arial" w:cs="Arial"/>
          <w:sz w:val="22"/>
          <w:szCs w:val="22"/>
        </w:rPr>
        <w:t xml:space="preserve">project and </w:t>
      </w:r>
      <w:r w:rsidR="006146A4">
        <w:rPr>
          <w:rFonts w:ascii="Arial" w:hAnsi="Arial" w:cs="Arial"/>
          <w:sz w:val="22"/>
          <w:szCs w:val="22"/>
        </w:rPr>
        <w:t>is requesting</w:t>
      </w:r>
      <w:r>
        <w:rPr>
          <w:rFonts w:ascii="Arial" w:hAnsi="Arial" w:cs="Arial"/>
          <w:sz w:val="22"/>
          <w:szCs w:val="22"/>
        </w:rPr>
        <w:t xml:space="preserve"> to have the ability to have representatives appear before the OEB during the oral proceeding component. </w:t>
      </w:r>
      <w:r w:rsidR="009A2A26">
        <w:rPr>
          <w:rFonts w:ascii="Arial" w:hAnsi="Arial" w:cs="Arial"/>
          <w:sz w:val="22"/>
          <w:szCs w:val="22"/>
        </w:rPr>
        <w:t xml:space="preserve">Clean and cost-effective long-term energy for consumers in the City of Ottawa is at the heart of the Energy Evolution. Approving another natural gas pipeline to supply the City of Ottawa for the next 40-100 years is in direct conflict with Energy Evolution in the City of Ottawa and related policies at all levels of government. </w:t>
      </w:r>
      <w:r>
        <w:rPr>
          <w:rFonts w:ascii="Arial" w:hAnsi="Arial" w:cs="Arial"/>
          <w:sz w:val="22"/>
          <w:szCs w:val="22"/>
        </w:rPr>
        <w:t>The City of Ottawa continues to prefer an integrated resource plan</w:t>
      </w:r>
      <w:r w:rsidR="001336B7">
        <w:rPr>
          <w:rFonts w:ascii="Arial" w:hAnsi="Arial" w:cs="Arial"/>
          <w:sz w:val="22"/>
          <w:szCs w:val="22"/>
        </w:rPr>
        <w:t xml:space="preserve"> (IRP)</w:t>
      </w:r>
      <w:r>
        <w:rPr>
          <w:rFonts w:ascii="Arial" w:hAnsi="Arial" w:cs="Arial"/>
          <w:sz w:val="22"/>
          <w:szCs w:val="22"/>
        </w:rPr>
        <w:t xml:space="preserve"> approach</w:t>
      </w:r>
      <w:r w:rsidR="00A273E0">
        <w:rPr>
          <w:rFonts w:ascii="Arial" w:hAnsi="Arial" w:cs="Arial"/>
          <w:sz w:val="22"/>
          <w:szCs w:val="22"/>
        </w:rPr>
        <w:t>.</w:t>
      </w:r>
      <w:r>
        <w:rPr>
          <w:rFonts w:ascii="Arial" w:hAnsi="Arial" w:cs="Arial"/>
          <w:sz w:val="22"/>
          <w:szCs w:val="22"/>
        </w:rPr>
        <w:t xml:space="preserve"> </w:t>
      </w:r>
      <w:r w:rsidR="00A273E0">
        <w:rPr>
          <w:rFonts w:ascii="Arial" w:hAnsi="Arial" w:cs="Arial"/>
          <w:sz w:val="22"/>
          <w:szCs w:val="22"/>
        </w:rPr>
        <w:t>The City of Ottawa is</w:t>
      </w:r>
      <w:r>
        <w:rPr>
          <w:rFonts w:ascii="Arial" w:hAnsi="Arial" w:cs="Arial"/>
          <w:sz w:val="22"/>
          <w:szCs w:val="22"/>
        </w:rPr>
        <w:t xml:space="preserve"> unclear as to why </w:t>
      </w:r>
      <w:r w:rsidR="00A273E0">
        <w:rPr>
          <w:rFonts w:ascii="Arial" w:hAnsi="Arial" w:cs="Arial"/>
          <w:sz w:val="22"/>
          <w:szCs w:val="22"/>
        </w:rPr>
        <w:t>IRP</w:t>
      </w:r>
      <w:r>
        <w:rPr>
          <w:rFonts w:ascii="Arial" w:hAnsi="Arial" w:cs="Arial"/>
          <w:sz w:val="22"/>
          <w:szCs w:val="22"/>
        </w:rPr>
        <w:t xml:space="preserve"> is not being pursued</w:t>
      </w:r>
      <w:r w:rsidR="009A2A26">
        <w:rPr>
          <w:rFonts w:ascii="Arial" w:hAnsi="Arial" w:cs="Arial"/>
          <w:sz w:val="22"/>
          <w:szCs w:val="22"/>
        </w:rPr>
        <w:t xml:space="preserve"> by Enbridge</w:t>
      </w:r>
      <w:r w:rsidR="00A273E0">
        <w:rPr>
          <w:rFonts w:ascii="Arial" w:hAnsi="Arial" w:cs="Arial"/>
          <w:sz w:val="22"/>
          <w:szCs w:val="22"/>
        </w:rPr>
        <w:t>.</w:t>
      </w:r>
      <w:r w:rsidR="001336B7">
        <w:rPr>
          <w:rFonts w:ascii="Arial" w:hAnsi="Arial" w:cs="Arial"/>
          <w:sz w:val="22"/>
          <w:szCs w:val="22"/>
        </w:rPr>
        <w:t xml:space="preserve"> </w:t>
      </w:r>
      <w:r w:rsidR="00A273E0">
        <w:rPr>
          <w:rFonts w:ascii="Arial" w:hAnsi="Arial" w:cs="Arial"/>
          <w:sz w:val="22"/>
          <w:szCs w:val="22"/>
        </w:rPr>
        <w:t xml:space="preserve">The City of Ottawa </w:t>
      </w:r>
      <w:r w:rsidR="006146A4">
        <w:rPr>
          <w:rFonts w:ascii="Arial" w:hAnsi="Arial" w:cs="Arial"/>
          <w:sz w:val="22"/>
          <w:szCs w:val="22"/>
        </w:rPr>
        <w:t>seeks</w:t>
      </w:r>
      <w:r w:rsidR="009A2A26">
        <w:rPr>
          <w:rFonts w:ascii="Arial" w:hAnsi="Arial" w:cs="Arial"/>
          <w:sz w:val="22"/>
          <w:szCs w:val="22"/>
        </w:rPr>
        <w:t xml:space="preserve"> a fulsome assessment of options for this </w:t>
      </w:r>
      <w:r w:rsidR="00DF0E58">
        <w:rPr>
          <w:rFonts w:ascii="Arial" w:hAnsi="Arial" w:cs="Arial"/>
          <w:sz w:val="22"/>
          <w:szCs w:val="22"/>
        </w:rPr>
        <w:t>project a</w:t>
      </w:r>
      <w:r w:rsidR="006146A4">
        <w:rPr>
          <w:rFonts w:ascii="Arial" w:hAnsi="Arial" w:cs="Arial"/>
          <w:sz w:val="22"/>
          <w:szCs w:val="22"/>
        </w:rPr>
        <w:t>nd a</w:t>
      </w:r>
      <w:r w:rsidR="009A2A26">
        <w:rPr>
          <w:rFonts w:ascii="Arial" w:hAnsi="Arial" w:cs="Arial"/>
          <w:sz w:val="22"/>
          <w:szCs w:val="22"/>
        </w:rPr>
        <w:t xml:space="preserve"> c</w:t>
      </w:r>
      <w:r w:rsidR="00F10F82">
        <w:rPr>
          <w:rFonts w:ascii="Arial" w:hAnsi="Arial" w:cs="Arial"/>
          <w:sz w:val="22"/>
          <w:szCs w:val="22"/>
        </w:rPr>
        <w:t>redible</w:t>
      </w:r>
      <w:r w:rsidR="009A2A26">
        <w:rPr>
          <w:rFonts w:ascii="Arial" w:hAnsi="Arial" w:cs="Arial"/>
          <w:sz w:val="22"/>
          <w:szCs w:val="22"/>
        </w:rPr>
        <w:t xml:space="preserve"> </w:t>
      </w:r>
      <w:r w:rsidR="00A273E0">
        <w:rPr>
          <w:rFonts w:ascii="Arial" w:hAnsi="Arial" w:cs="Arial"/>
          <w:sz w:val="22"/>
          <w:szCs w:val="22"/>
        </w:rPr>
        <w:t xml:space="preserve">explanation </w:t>
      </w:r>
      <w:r w:rsidR="001336B7">
        <w:rPr>
          <w:rFonts w:ascii="Arial" w:hAnsi="Arial" w:cs="Arial"/>
          <w:sz w:val="22"/>
          <w:szCs w:val="22"/>
        </w:rPr>
        <w:t>a</w:t>
      </w:r>
      <w:r w:rsidR="00A273E0">
        <w:rPr>
          <w:rFonts w:ascii="Arial" w:hAnsi="Arial" w:cs="Arial"/>
          <w:sz w:val="22"/>
          <w:szCs w:val="22"/>
        </w:rPr>
        <w:t>s to why our suggest</w:t>
      </w:r>
      <w:r w:rsidR="004345F9">
        <w:rPr>
          <w:rFonts w:ascii="Arial" w:hAnsi="Arial" w:cs="Arial"/>
          <w:sz w:val="22"/>
          <w:szCs w:val="22"/>
        </w:rPr>
        <w:t>ion</w:t>
      </w:r>
      <w:r w:rsidR="00A273E0">
        <w:rPr>
          <w:rFonts w:ascii="Arial" w:hAnsi="Arial" w:cs="Arial"/>
          <w:sz w:val="22"/>
          <w:szCs w:val="22"/>
        </w:rPr>
        <w:t xml:space="preserve"> to emp</w:t>
      </w:r>
      <w:r w:rsidR="00FC1671">
        <w:rPr>
          <w:rFonts w:ascii="Arial" w:hAnsi="Arial" w:cs="Arial"/>
          <w:sz w:val="22"/>
          <w:szCs w:val="22"/>
        </w:rPr>
        <w:t>l</w:t>
      </w:r>
      <w:r w:rsidR="00A273E0">
        <w:rPr>
          <w:rFonts w:ascii="Arial" w:hAnsi="Arial" w:cs="Arial"/>
          <w:sz w:val="22"/>
          <w:szCs w:val="22"/>
        </w:rPr>
        <w:t>oy IRP</w:t>
      </w:r>
      <w:r w:rsidR="004345F9">
        <w:rPr>
          <w:rStyle w:val="FootnoteReference"/>
          <w:rFonts w:ascii="Arial" w:hAnsi="Arial" w:cs="Arial"/>
          <w:sz w:val="22"/>
          <w:szCs w:val="22"/>
        </w:rPr>
        <w:footnoteReference w:id="1"/>
      </w:r>
      <w:r w:rsidR="00A273E0">
        <w:rPr>
          <w:rFonts w:ascii="Arial" w:hAnsi="Arial" w:cs="Arial"/>
          <w:sz w:val="22"/>
          <w:szCs w:val="22"/>
        </w:rPr>
        <w:t xml:space="preserve"> </w:t>
      </w:r>
      <w:r w:rsidR="00FC1671">
        <w:rPr>
          <w:rFonts w:ascii="Arial" w:hAnsi="Arial" w:cs="Arial"/>
          <w:sz w:val="22"/>
          <w:szCs w:val="22"/>
        </w:rPr>
        <w:t>is not being pursued.</w:t>
      </w:r>
      <w:r>
        <w:rPr>
          <w:rFonts w:ascii="Arial" w:hAnsi="Arial" w:cs="Arial"/>
          <w:sz w:val="22"/>
          <w:szCs w:val="22"/>
        </w:rPr>
        <w:t xml:space="preserve"> </w:t>
      </w:r>
    </w:p>
    <w:p w14:paraId="68BBFDEB" w14:textId="0F090C7F" w:rsidR="005556E1" w:rsidRDefault="005556E1">
      <w:pPr>
        <w:rPr>
          <w:rFonts w:ascii="Arial" w:hAnsi="Arial" w:cs="Arial"/>
          <w:sz w:val="22"/>
          <w:szCs w:val="22"/>
        </w:rPr>
      </w:pPr>
    </w:p>
    <w:p w14:paraId="677DED2C" w14:textId="7444CD51" w:rsidR="001336B7" w:rsidRDefault="009A2A26">
      <w:pPr>
        <w:rPr>
          <w:rFonts w:ascii="Arial" w:hAnsi="Arial" w:cs="Arial"/>
          <w:sz w:val="22"/>
          <w:szCs w:val="22"/>
        </w:rPr>
      </w:pPr>
      <w:r>
        <w:rPr>
          <w:rFonts w:ascii="Arial" w:hAnsi="Arial" w:cs="Arial"/>
          <w:sz w:val="22"/>
          <w:szCs w:val="22"/>
        </w:rPr>
        <w:t xml:space="preserve">It appears that many viable alternatives were not reasonably considered </w:t>
      </w:r>
      <w:r w:rsidR="004D1C73">
        <w:rPr>
          <w:rFonts w:ascii="Arial" w:hAnsi="Arial" w:cs="Arial"/>
          <w:sz w:val="22"/>
          <w:szCs w:val="22"/>
        </w:rPr>
        <w:t xml:space="preserve">when this application was filed with the OEB. </w:t>
      </w:r>
      <w:r w:rsidR="001336B7">
        <w:rPr>
          <w:rFonts w:ascii="Arial" w:hAnsi="Arial" w:cs="Arial"/>
          <w:sz w:val="22"/>
          <w:szCs w:val="22"/>
        </w:rPr>
        <w:t>The City of Ottawa want</w:t>
      </w:r>
      <w:r w:rsidR="00FC1671">
        <w:rPr>
          <w:rFonts w:ascii="Arial" w:hAnsi="Arial" w:cs="Arial"/>
          <w:sz w:val="22"/>
          <w:szCs w:val="22"/>
        </w:rPr>
        <w:t>s</w:t>
      </w:r>
      <w:r w:rsidR="001336B7">
        <w:rPr>
          <w:rFonts w:ascii="Arial" w:hAnsi="Arial" w:cs="Arial"/>
          <w:sz w:val="22"/>
          <w:szCs w:val="22"/>
        </w:rPr>
        <w:t xml:space="preserve"> to know how the alignment of this work with Energy Evolution was considered by Enbridge</w:t>
      </w:r>
      <w:r w:rsidR="009E3AF0">
        <w:rPr>
          <w:rFonts w:ascii="Arial" w:hAnsi="Arial" w:cs="Arial"/>
          <w:sz w:val="22"/>
          <w:szCs w:val="22"/>
        </w:rPr>
        <w:t xml:space="preserve"> and anticipates having other important questions for the OEB and the </w:t>
      </w:r>
      <w:r w:rsidR="004D1C73">
        <w:rPr>
          <w:rFonts w:ascii="Arial" w:hAnsi="Arial" w:cs="Arial"/>
          <w:sz w:val="22"/>
          <w:szCs w:val="22"/>
        </w:rPr>
        <w:t>applicant</w:t>
      </w:r>
      <w:r w:rsidR="001336B7">
        <w:rPr>
          <w:rFonts w:ascii="Arial" w:hAnsi="Arial" w:cs="Arial"/>
          <w:sz w:val="22"/>
          <w:szCs w:val="22"/>
        </w:rPr>
        <w:t>. We also note</w:t>
      </w:r>
      <w:r w:rsidR="00317B36">
        <w:rPr>
          <w:rFonts w:ascii="Arial" w:hAnsi="Arial" w:cs="Arial"/>
          <w:sz w:val="22"/>
          <w:szCs w:val="22"/>
        </w:rPr>
        <w:t xml:space="preserve"> </w:t>
      </w:r>
      <w:r w:rsidR="004D1C73">
        <w:rPr>
          <w:rFonts w:ascii="Arial" w:hAnsi="Arial" w:cs="Arial"/>
          <w:sz w:val="22"/>
          <w:szCs w:val="22"/>
        </w:rPr>
        <w:t>that should a new pipeline</w:t>
      </w:r>
      <w:r w:rsidR="001336B7">
        <w:rPr>
          <w:rFonts w:ascii="Arial" w:hAnsi="Arial" w:cs="Arial"/>
          <w:sz w:val="22"/>
          <w:szCs w:val="22"/>
        </w:rPr>
        <w:t xml:space="preserve"> proceed</w:t>
      </w:r>
      <w:r w:rsidR="00A273E0">
        <w:rPr>
          <w:rFonts w:ascii="Arial" w:hAnsi="Arial" w:cs="Arial"/>
          <w:sz w:val="22"/>
          <w:szCs w:val="22"/>
        </w:rPr>
        <w:t>,</w:t>
      </w:r>
      <w:r w:rsidR="001336B7">
        <w:rPr>
          <w:rFonts w:ascii="Arial" w:hAnsi="Arial" w:cs="Arial"/>
          <w:sz w:val="22"/>
          <w:szCs w:val="22"/>
        </w:rPr>
        <w:t xml:space="preserve"> </w:t>
      </w:r>
      <w:r w:rsidR="00317B36">
        <w:rPr>
          <w:rFonts w:ascii="Arial" w:hAnsi="Arial" w:cs="Arial"/>
          <w:sz w:val="22"/>
          <w:szCs w:val="22"/>
        </w:rPr>
        <w:t>the environmental</w:t>
      </w:r>
      <w:r w:rsidR="001336B7">
        <w:rPr>
          <w:rFonts w:ascii="Arial" w:hAnsi="Arial" w:cs="Arial"/>
          <w:sz w:val="22"/>
          <w:szCs w:val="22"/>
        </w:rPr>
        <w:t xml:space="preserve">, </w:t>
      </w:r>
      <w:r w:rsidR="00FC1671">
        <w:rPr>
          <w:rFonts w:ascii="Arial" w:hAnsi="Arial" w:cs="Arial"/>
          <w:sz w:val="22"/>
          <w:szCs w:val="22"/>
        </w:rPr>
        <w:t>social,</w:t>
      </w:r>
      <w:r w:rsidR="001336B7">
        <w:rPr>
          <w:rFonts w:ascii="Arial" w:hAnsi="Arial" w:cs="Arial"/>
          <w:sz w:val="22"/>
          <w:szCs w:val="22"/>
        </w:rPr>
        <w:t xml:space="preserve"> and economic impacts</w:t>
      </w:r>
      <w:r w:rsidR="00A273E0">
        <w:rPr>
          <w:rFonts w:ascii="Arial" w:hAnsi="Arial" w:cs="Arial"/>
          <w:sz w:val="22"/>
          <w:szCs w:val="22"/>
        </w:rPr>
        <w:t xml:space="preserve"> </w:t>
      </w:r>
      <w:r w:rsidR="004D1C73">
        <w:rPr>
          <w:rFonts w:ascii="Arial" w:hAnsi="Arial" w:cs="Arial"/>
          <w:sz w:val="22"/>
          <w:szCs w:val="22"/>
        </w:rPr>
        <w:t>of the newly proposed route will need to be assessed by the City of Ottawa and related members of the Ontario Pipeline Coordination Committee. T</w:t>
      </w:r>
      <w:r w:rsidR="00A273E0">
        <w:rPr>
          <w:rFonts w:ascii="Arial" w:hAnsi="Arial" w:cs="Arial"/>
          <w:sz w:val="22"/>
          <w:szCs w:val="22"/>
        </w:rPr>
        <w:t>he City of Ottawa looks forward to its involvement the hearings for EB-2020-0293.</w:t>
      </w:r>
      <w:r w:rsidR="001336B7">
        <w:rPr>
          <w:rFonts w:ascii="Arial" w:hAnsi="Arial" w:cs="Arial"/>
          <w:sz w:val="22"/>
          <w:szCs w:val="22"/>
        </w:rPr>
        <w:t xml:space="preserve"> </w:t>
      </w:r>
    </w:p>
    <w:p w14:paraId="089E186F" w14:textId="77777777" w:rsidR="004A35C2" w:rsidRPr="009B4C13" w:rsidRDefault="004A35C2">
      <w:pPr>
        <w:rPr>
          <w:rFonts w:ascii="Arial" w:hAnsi="Arial" w:cs="Arial"/>
          <w:sz w:val="22"/>
          <w:szCs w:val="22"/>
        </w:rPr>
      </w:pPr>
      <w:bookmarkStart w:id="1" w:name="InsideAdd"/>
      <w:bookmarkEnd w:id="1"/>
    </w:p>
    <w:p w14:paraId="771F5A18" w14:textId="3B99B551" w:rsidR="00B43CE1" w:rsidRPr="009B4C13" w:rsidRDefault="00A273E0">
      <w:pPr>
        <w:rPr>
          <w:rFonts w:ascii="Arial" w:hAnsi="Arial" w:cs="Arial"/>
          <w:sz w:val="22"/>
          <w:szCs w:val="22"/>
        </w:rPr>
      </w:pPr>
      <w:r>
        <w:rPr>
          <w:rFonts w:ascii="Arial" w:hAnsi="Arial" w:cs="Arial"/>
          <w:sz w:val="22"/>
          <w:szCs w:val="22"/>
        </w:rPr>
        <w:t xml:space="preserve"> </w:t>
      </w:r>
      <w:r w:rsidR="00944C69" w:rsidRPr="009B4C13">
        <w:rPr>
          <w:rFonts w:ascii="Arial" w:hAnsi="Arial" w:cs="Arial"/>
          <w:sz w:val="22"/>
          <w:szCs w:val="22"/>
        </w:rPr>
        <w:t xml:space="preserve">If you have any questions or concerns, please feel free to contact </w:t>
      </w:r>
      <w:r w:rsidR="00944C69" w:rsidRPr="009B4C13">
        <w:rPr>
          <w:rFonts w:ascii="Arial" w:hAnsi="Arial" w:cs="Arial"/>
          <w:b/>
          <w:bCs/>
          <w:sz w:val="22"/>
          <w:szCs w:val="22"/>
        </w:rPr>
        <w:t xml:space="preserve">Mike Fletcher, </w:t>
      </w:r>
      <w:r w:rsidR="00944C69" w:rsidRPr="009B4C13">
        <w:rPr>
          <w:rFonts w:ascii="Arial" w:hAnsi="Arial" w:cs="Arial"/>
          <w:sz w:val="22"/>
          <w:szCs w:val="22"/>
        </w:rPr>
        <w:t>Project Manager – Environmental Program, at Mike.Fletcher@Ottawa.ca</w:t>
      </w:r>
    </w:p>
    <w:p w14:paraId="08D03FC3" w14:textId="77777777" w:rsidR="00B43CE1" w:rsidRPr="009B4C13" w:rsidRDefault="00B43CE1">
      <w:pPr>
        <w:rPr>
          <w:rFonts w:ascii="Arial" w:hAnsi="Arial" w:cs="Arial"/>
          <w:sz w:val="22"/>
          <w:szCs w:val="22"/>
        </w:rPr>
      </w:pPr>
      <w:bookmarkStart w:id="2" w:name="Closing"/>
      <w:bookmarkEnd w:id="2"/>
    </w:p>
    <w:p w14:paraId="71979E1E" w14:textId="1F152884" w:rsidR="009B4C13" w:rsidRDefault="009B4C13">
      <w:pPr>
        <w:rPr>
          <w:rFonts w:ascii="Arial" w:hAnsi="Arial" w:cs="Arial"/>
          <w:sz w:val="22"/>
          <w:szCs w:val="22"/>
        </w:rPr>
      </w:pPr>
      <w:r w:rsidRPr="009B4C13">
        <w:rPr>
          <w:rFonts w:ascii="Arial" w:hAnsi="Arial" w:cs="Arial"/>
          <w:sz w:val="22"/>
          <w:szCs w:val="22"/>
        </w:rPr>
        <w:t>Sincerely,</w:t>
      </w:r>
    </w:p>
    <w:p w14:paraId="3DA1596C" w14:textId="5A1F60EB" w:rsidR="009B4C13" w:rsidRDefault="006146A4">
      <w:pPr>
        <w:rPr>
          <w:rFonts w:ascii="Arial" w:hAnsi="Arial" w:cs="Arial"/>
          <w:sz w:val="22"/>
          <w:szCs w:val="22"/>
        </w:rPr>
      </w:pPr>
      <w:r>
        <w:rPr>
          <w:rFonts w:ascii="Arial" w:hAnsi="Arial" w:cs="Arial"/>
          <w:noProof/>
          <w:sz w:val="22"/>
          <w:szCs w:val="22"/>
        </w:rPr>
        <w:drawing>
          <wp:inline distT="0" distB="0" distL="0" distR="0" wp14:anchorId="00D5F57C" wp14:editId="3E0B37F2">
            <wp:extent cx="2476500" cy="579120"/>
            <wp:effectExtent l="0" t="0" r="0" b="0"/>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476718" cy="579171"/>
                    </a:xfrm>
                    <a:prstGeom prst="rect">
                      <a:avLst/>
                    </a:prstGeom>
                  </pic:spPr>
                </pic:pic>
              </a:graphicData>
            </a:graphic>
          </wp:inline>
        </w:drawing>
      </w:r>
    </w:p>
    <w:p w14:paraId="6C83C1D1" w14:textId="5ED4757F" w:rsidR="009B4C13" w:rsidRPr="009B4C13" w:rsidRDefault="009B4C13">
      <w:pPr>
        <w:rPr>
          <w:rFonts w:ascii="Arial" w:hAnsi="Arial" w:cs="Arial"/>
          <w:sz w:val="22"/>
          <w:szCs w:val="22"/>
        </w:rPr>
      </w:pPr>
      <w:r w:rsidRPr="009B4C13">
        <w:rPr>
          <w:rFonts w:ascii="Arial" w:hAnsi="Arial" w:cs="Arial"/>
          <w:sz w:val="22"/>
          <w:szCs w:val="22"/>
        </w:rPr>
        <w:t xml:space="preserve">Don Herweyer </w:t>
      </w:r>
    </w:p>
    <w:p w14:paraId="17AC7F27" w14:textId="4752AA04" w:rsidR="009B4C13" w:rsidRPr="009B4C13" w:rsidRDefault="009B4C13">
      <w:pPr>
        <w:rPr>
          <w:rFonts w:ascii="Arial" w:hAnsi="Arial" w:cs="Arial"/>
          <w:sz w:val="22"/>
          <w:szCs w:val="22"/>
        </w:rPr>
      </w:pPr>
      <w:r w:rsidRPr="009B4C13">
        <w:rPr>
          <w:rFonts w:ascii="Arial" w:hAnsi="Arial" w:cs="Arial"/>
          <w:sz w:val="22"/>
          <w:szCs w:val="22"/>
        </w:rPr>
        <w:t>Director, Economic Development &amp; Long-Range Planning (EDLRP)</w:t>
      </w:r>
    </w:p>
    <w:p w14:paraId="49514507" w14:textId="1F167E4A" w:rsidR="009B4C13" w:rsidRPr="009B4C13" w:rsidRDefault="009B4C13">
      <w:pPr>
        <w:rPr>
          <w:rFonts w:ascii="Arial" w:hAnsi="Arial" w:cs="Arial"/>
          <w:sz w:val="22"/>
          <w:szCs w:val="22"/>
        </w:rPr>
      </w:pPr>
      <w:r w:rsidRPr="009B4C13">
        <w:rPr>
          <w:rFonts w:ascii="Arial" w:hAnsi="Arial" w:cs="Arial"/>
          <w:sz w:val="22"/>
          <w:szCs w:val="22"/>
        </w:rPr>
        <w:t>Planning, Infrastructure and Economic Development (PIED)</w:t>
      </w:r>
    </w:p>
    <w:p w14:paraId="3CF7A437" w14:textId="7BEF565E" w:rsidR="009B4C13" w:rsidRPr="009B4C13" w:rsidRDefault="009B4C13">
      <w:pPr>
        <w:rPr>
          <w:rFonts w:ascii="Arial" w:hAnsi="Arial" w:cs="Arial"/>
          <w:sz w:val="22"/>
          <w:szCs w:val="22"/>
        </w:rPr>
      </w:pPr>
      <w:r w:rsidRPr="009B4C13">
        <w:rPr>
          <w:rFonts w:ascii="Arial" w:hAnsi="Arial" w:cs="Arial"/>
          <w:sz w:val="22"/>
          <w:szCs w:val="22"/>
        </w:rPr>
        <w:t xml:space="preserve">City of Ottawa </w:t>
      </w:r>
    </w:p>
    <w:p w14:paraId="0FC5F068" w14:textId="1B098BA2" w:rsidR="00B43CE1" w:rsidRPr="00B910D5" w:rsidRDefault="009B4C13" w:rsidP="00B910D5">
      <w:pPr>
        <w:rPr>
          <w:rFonts w:ascii="Arial" w:hAnsi="Arial" w:cs="Arial"/>
          <w:sz w:val="22"/>
          <w:szCs w:val="22"/>
        </w:rPr>
      </w:pPr>
      <w:r w:rsidRPr="009B4C13">
        <w:rPr>
          <w:rFonts w:ascii="Arial" w:hAnsi="Arial" w:cs="Arial"/>
          <w:sz w:val="22"/>
          <w:szCs w:val="22"/>
        </w:rPr>
        <w:t>Cc: Mike Fletcher</w:t>
      </w:r>
      <w:bookmarkStart w:id="3" w:name="Author"/>
      <w:bookmarkStart w:id="4" w:name="Attach"/>
      <w:bookmarkEnd w:id="3"/>
      <w:bookmarkEnd w:id="4"/>
    </w:p>
    <w:sectPr w:rsidR="00B43CE1" w:rsidRPr="00B910D5" w:rsidSect="00DF0E58">
      <w:headerReference w:type="first" r:id="rId9"/>
      <w:type w:val="continuous"/>
      <w:pgSz w:w="12240" w:h="15840" w:code="1"/>
      <w:pgMar w:top="288" w:right="1152" w:bottom="28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1318E6" w14:textId="77777777" w:rsidR="00317B36" w:rsidRDefault="00317B36">
      <w:r>
        <w:separator/>
      </w:r>
    </w:p>
  </w:endnote>
  <w:endnote w:type="continuationSeparator" w:id="0">
    <w:p w14:paraId="0B3C4E0F" w14:textId="77777777" w:rsidR="00317B36" w:rsidRDefault="00317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A4803A" w14:textId="77777777" w:rsidR="00317B36" w:rsidRDefault="00317B36">
      <w:r>
        <w:separator/>
      </w:r>
    </w:p>
  </w:footnote>
  <w:footnote w:type="continuationSeparator" w:id="0">
    <w:p w14:paraId="454FF387" w14:textId="77777777" w:rsidR="00317B36" w:rsidRDefault="00317B36">
      <w:r>
        <w:continuationSeparator/>
      </w:r>
    </w:p>
  </w:footnote>
  <w:footnote w:id="1">
    <w:p w14:paraId="6EF984D5" w14:textId="7F3304F5" w:rsidR="00317B36" w:rsidRPr="004345F9" w:rsidRDefault="00317B36">
      <w:pPr>
        <w:pStyle w:val="FootnoteText"/>
        <w:rPr>
          <w:lang w:val="en-CA"/>
        </w:rPr>
      </w:pPr>
      <w:r>
        <w:rPr>
          <w:rStyle w:val="FootnoteReference"/>
        </w:rPr>
        <w:footnoteRef/>
      </w:r>
      <w:r>
        <w:t xml:space="preserve"> </w:t>
      </w:r>
      <w:r>
        <w:rPr>
          <w:rFonts w:ascii="Arial" w:hAnsi="Arial" w:cs="Arial"/>
          <w:sz w:val="22"/>
          <w:szCs w:val="22"/>
        </w:rPr>
        <w:t>City of Ottawa letter to the OEB registrar dated May 12</w:t>
      </w:r>
      <w:r w:rsidRPr="001336B7">
        <w:rPr>
          <w:rFonts w:ascii="Arial" w:hAnsi="Arial" w:cs="Arial"/>
          <w:sz w:val="22"/>
          <w:szCs w:val="22"/>
          <w:vertAlign w:val="superscript"/>
        </w:rPr>
        <w:t>th</w:t>
      </w:r>
      <w:r>
        <w:rPr>
          <w:rFonts w:ascii="Arial" w:hAnsi="Arial" w:cs="Arial"/>
          <w:sz w:val="22"/>
          <w:szCs w:val="22"/>
        </w:rPr>
        <w:t>, 2021 relative to hearing EB-2020-0091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288" w:type="dxa"/>
      <w:tblLook w:val="0000" w:firstRow="0" w:lastRow="0" w:firstColumn="0" w:lastColumn="0" w:noHBand="0" w:noVBand="0"/>
    </w:tblPr>
    <w:tblGrid>
      <w:gridCol w:w="6588"/>
      <w:gridCol w:w="2700"/>
    </w:tblGrid>
    <w:tr w:rsidR="00317B36" w:rsidRPr="00A07BDD" w14:paraId="390A027B" w14:textId="77777777">
      <w:tc>
        <w:tcPr>
          <w:tcW w:w="6588" w:type="dxa"/>
        </w:tcPr>
        <w:p w14:paraId="327C3222" w14:textId="77777777" w:rsidR="00317B36" w:rsidRPr="00A07BDD" w:rsidRDefault="00317B36">
          <w:pPr>
            <w:pStyle w:val="Header"/>
            <w:jc w:val="right"/>
            <w:rPr>
              <w:rFonts w:ascii="Arial" w:hAnsi="Arial" w:cs="Arial"/>
            </w:rPr>
          </w:pPr>
        </w:p>
      </w:tc>
      <w:tc>
        <w:tcPr>
          <w:tcW w:w="2700" w:type="dxa"/>
        </w:tcPr>
        <w:p w14:paraId="619C021D" w14:textId="77777777" w:rsidR="00317B36" w:rsidRPr="00A07BDD" w:rsidRDefault="00317B36">
          <w:pPr>
            <w:pStyle w:val="Header"/>
            <w:jc w:val="right"/>
            <w:rPr>
              <w:rFonts w:ascii="Arial" w:hAnsi="Arial" w:cs="Arial"/>
            </w:rPr>
          </w:pPr>
          <w:r>
            <w:rPr>
              <w:rFonts w:ascii="Arial" w:hAnsi="Arial" w:cs="Arial"/>
              <w:noProof/>
              <w:lang w:val="en-CA" w:eastAsia="en-CA"/>
            </w:rPr>
            <w:drawing>
              <wp:inline distT="0" distB="0" distL="0" distR="0" wp14:anchorId="0EE116EE" wp14:editId="6C396347">
                <wp:extent cx="1390650" cy="628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628650"/>
                        </a:xfrm>
                        <a:prstGeom prst="rect">
                          <a:avLst/>
                        </a:prstGeom>
                        <a:noFill/>
                        <a:ln>
                          <a:noFill/>
                        </a:ln>
                      </pic:spPr>
                    </pic:pic>
                  </a:graphicData>
                </a:graphic>
              </wp:inline>
            </w:drawing>
          </w:r>
        </w:p>
      </w:tc>
    </w:tr>
  </w:tbl>
  <w:p w14:paraId="500DEA65" w14:textId="77777777" w:rsidR="00317B36" w:rsidRPr="00A07BDD" w:rsidRDefault="00317B36">
    <w:pPr>
      <w:pStyle w:val="Header"/>
      <w:jc w:val="right"/>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mailMerge>
    <w:mainDocumentType w:val="formLetters"/>
    <w:linkToQuery/>
    <w:dataType w:val="textFile"/>
    <w:connectString w:val=""/>
    <w:query w:val="SELECT * FROM H:\Testing New City Templates\Problem Mail Merge Sample Docs\Sample Merge - DataJune27.doc"/>
    <w:odso/>
  </w:mailMerge>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E3A"/>
    <w:rsid w:val="00015650"/>
    <w:rsid w:val="00091E3A"/>
    <w:rsid w:val="001336B7"/>
    <w:rsid w:val="001D12FC"/>
    <w:rsid w:val="00247F71"/>
    <w:rsid w:val="003020AF"/>
    <w:rsid w:val="00317B36"/>
    <w:rsid w:val="003E225C"/>
    <w:rsid w:val="004345F9"/>
    <w:rsid w:val="00475350"/>
    <w:rsid w:val="004A35C2"/>
    <w:rsid w:val="004D1C73"/>
    <w:rsid w:val="005556E1"/>
    <w:rsid w:val="005E79DF"/>
    <w:rsid w:val="006146A4"/>
    <w:rsid w:val="006248C0"/>
    <w:rsid w:val="006F5F78"/>
    <w:rsid w:val="00724919"/>
    <w:rsid w:val="00776EE0"/>
    <w:rsid w:val="007F02A5"/>
    <w:rsid w:val="00905DBC"/>
    <w:rsid w:val="00944C69"/>
    <w:rsid w:val="00945EA5"/>
    <w:rsid w:val="009A2A26"/>
    <w:rsid w:val="009B4C13"/>
    <w:rsid w:val="009E3AF0"/>
    <w:rsid w:val="00A04B7E"/>
    <w:rsid w:val="00A07BDD"/>
    <w:rsid w:val="00A273E0"/>
    <w:rsid w:val="00AA341D"/>
    <w:rsid w:val="00B43CE1"/>
    <w:rsid w:val="00B7723F"/>
    <w:rsid w:val="00B910D5"/>
    <w:rsid w:val="00C400EC"/>
    <w:rsid w:val="00CD10B8"/>
    <w:rsid w:val="00CF1839"/>
    <w:rsid w:val="00DE4779"/>
    <w:rsid w:val="00DF0E58"/>
    <w:rsid w:val="00E86ECE"/>
    <w:rsid w:val="00EC3FAF"/>
    <w:rsid w:val="00F10F82"/>
    <w:rsid w:val="00F9332F"/>
    <w:rsid w:val="00FC1671"/>
    <w:rsid w:val="00FE694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C27599"/>
  <w15:chartTrackingRefBased/>
  <w15:docId w15:val="{B8D0EB2E-6A1A-46D6-99E4-2EED402ED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character" w:styleId="Hyperlink">
    <w:name w:val="Hyperlink"/>
    <w:basedOn w:val="DefaultParagraphFont"/>
    <w:uiPriority w:val="99"/>
    <w:unhideWhenUsed/>
    <w:rsid w:val="00EC3FAF"/>
    <w:rPr>
      <w:color w:val="0563C1" w:themeColor="hyperlink"/>
      <w:u w:val="single"/>
    </w:rPr>
  </w:style>
  <w:style w:type="character" w:styleId="UnresolvedMention">
    <w:name w:val="Unresolved Mention"/>
    <w:basedOn w:val="DefaultParagraphFont"/>
    <w:uiPriority w:val="99"/>
    <w:semiHidden/>
    <w:unhideWhenUsed/>
    <w:rsid w:val="00EC3FAF"/>
    <w:rPr>
      <w:color w:val="605E5C"/>
      <w:shd w:val="clear" w:color="auto" w:fill="E1DFDD"/>
    </w:rPr>
  </w:style>
  <w:style w:type="paragraph" w:customStyle="1" w:styleId="Default">
    <w:name w:val="Default"/>
    <w:rsid w:val="00EC3FAF"/>
    <w:pPr>
      <w:autoSpaceDE w:val="0"/>
      <w:autoSpaceDN w:val="0"/>
      <w:adjustRightInd w:val="0"/>
    </w:pPr>
    <w:rPr>
      <w:rFonts w:ascii="Arial" w:hAnsi="Arial" w:cs="Arial"/>
      <w:color w:val="000000"/>
      <w:sz w:val="24"/>
      <w:szCs w:val="24"/>
      <w:lang w:val="en-US"/>
    </w:rPr>
  </w:style>
  <w:style w:type="paragraph" w:styleId="CommentSubject">
    <w:name w:val="annotation subject"/>
    <w:basedOn w:val="CommentText"/>
    <w:next w:val="CommentText"/>
    <w:link w:val="CommentSubjectChar"/>
    <w:uiPriority w:val="99"/>
    <w:semiHidden/>
    <w:unhideWhenUsed/>
    <w:rsid w:val="00944C69"/>
    <w:rPr>
      <w:b/>
      <w:bCs/>
    </w:rPr>
  </w:style>
  <w:style w:type="character" w:customStyle="1" w:styleId="CommentTextChar">
    <w:name w:val="Comment Text Char"/>
    <w:basedOn w:val="DefaultParagraphFont"/>
    <w:link w:val="CommentText"/>
    <w:semiHidden/>
    <w:rsid w:val="00944C69"/>
    <w:rPr>
      <w:lang w:val="en-US" w:eastAsia="en-US"/>
    </w:rPr>
  </w:style>
  <w:style w:type="character" w:customStyle="1" w:styleId="CommentSubjectChar">
    <w:name w:val="Comment Subject Char"/>
    <w:basedOn w:val="CommentTextChar"/>
    <w:link w:val="CommentSubject"/>
    <w:uiPriority w:val="99"/>
    <w:semiHidden/>
    <w:rsid w:val="00944C69"/>
    <w:rPr>
      <w:b/>
      <w:bCs/>
      <w:lang w:val="en-US" w:eastAsia="en-US"/>
    </w:rPr>
  </w:style>
  <w:style w:type="paragraph" w:styleId="BalloonText">
    <w:name w:val="Balloon Text"/>
    <w:basedOn w:val="Normal"/>
    <w:link w:val="BalloonTextChar"/>
    <w:uiPriority w:val="99"/>
    <w:semiHidden/>
    <w:unhideWhenUsed/>
    <w:rsid w:val="00944C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C69"/>
    <w:rPr>
      <w:rFonts w:ascii="Segoe UI" w:hAnsi="Segoe UI" w:cs="Segoe UI"/>
      <w:sz w:val="18"/>
      <w:szCs w:val="18"/>
      <w:lang w:val="en-US" w:eastAsia="en-US"/>
    </w:rPr>
  </w:style>
  <w:style w:type="paragraph" w:styleId="FootnoteText">
    <w:name w:val="footnote text"/>
    <w:basedOn w:val="Normal"/>
    <w:link w:val="FootnoteTextChar"/>
    <w:uiPriority w:val="99"/>
    <w:semiHidden/>
    <w:unhideWhenUsed/>
    <w:rsid w:val="004345F9"/>
    <w:rPr>
      <w:sz w:val="20"/>
      <w:szCs w:val="20"/>
    </w:rPr>
  </w:style>
  <w:style w:type="character" w:customStyle="1" w:styleId="FootnoteTextChar">
    <w:name w:val="Footnote Text Char"/>
    <w:basedOn w:val="DefaultParagraphFont"/>
    <w:link w:val="FootnoteText"/>
    <w:uiPriority w:val="99"/>
    <w:semiHidden/>
    <w:rsid w:val="004345F9"/>
    <w:rPr>
      <w:lang w:val="en-US" w:eastAsia="en-US"/>
    </w:rPr>
  </w:style>
  <w:style w:type="character" w:styleId="FootnoteReference">
    <w:name w:val="footnote reference"/>
    <w:basedOn w:val="DefaultParagraphFont"/>
    <w:uiPriority w:val="99"/>
    <w:semiHidden/>
    <w:unhideWhenUsed/>
    <w:rsid w:val="00434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61DB0-2334-47DE-9B5D-F54113A17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414</Words>
  <Characters>2235</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Letter</vt:lpstr>
    </vt:vector>
  </TitlesOfParts>
  <Company>City Of Ottawa</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
  <dc:creator>fletchermi</dc:creator>
  <cp:keywords/>
  <cp:lastModifiedBy>Fletcher, Mike</cp:lastModifiedBy>
  <cp:revision>2</cp:revision>
  <cp:lastPrinted>2001-02-12T13:59:00Z</cp:lastPrinted>
  <dcterms:created xsi:type="dcterms:W3CDTF">2021-10-01T20:42:00Z</dcterms:created>
  <dcterms:modified xsi:type="dcterms:W3CDTF">2021-10-01T20:42:00Z</dcterms:modified>
</cp:coreProperties>
</file>