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A758B" w14:textId="3D44CB6F" w:rsidR="00060599" w:rsidRPr="003969F9" w:rsidRDefault="003C7A5B" w:rsidP="00F0541F">
      <w:pPr>
        <w:spacing w:before="240" w:after="0" w:line="276" w:lineRule="auto"/>
        <w:jc w:val="center"/>
        <w:rPr>
          <w:rFonts w:ascii="Arial" w:hAnsi="Arial" w:cs="Arial"/>
          <w:b/>
          <w:bCs/>
          <w:sz w:val="24"/>
          <w:szCs w:val="24"/>
        </w:rPr>
      </w:pPr>
      <w:r w:rsidRPr="003969F9">
        <w:rPr>
          <w:rFonts w:ascii="Arial" w:hAnsi="Arial" w:cs="Arial"/>
          <w:b/>
          <w:bCs/>
          <w:sz w:val="24"/>
          <w:szCs w:val="24"/>
        </w:rPr>
        <w:t>OEB Staff Question</w:t>
      </w:r>
      <w:r w:rsidR="003969F9" w:rsidRPr="003969F9">
        <w:rPr>
          <w:rFonts w:ascii="Arial" w:hAnsi="Arial" w:cs="Arial"/>
          <w:b/>
          <w:bCs/>
          <w:sz w:val="24"/>
          <w:szCs w:val="24"/>
        </w:rPr>
        <w:t>s</w:t>
      </w:r>
    </w:p>
    <w:p w14:paraId="133D3745" w14:textId="1B6B4B4D" w:rsidR="003969F9" w:rsidRPr="003969F9" w:rsidRDefault="00F0541F" w:rsidP="003969F9">
      <w:pPr>
        <w:spacing w:after="0" w:line="276" w:lineRule="auto"/>
        <w:jc w:val="center"/>
        <w:rPr>
          <w:rFonts w:ascii="Arial" w:hAnsi="Arial" w:cs="Arial"/>
          <w:b/>
          <w:bCs/>
          <w:sz w:val="24"/>
          <w:szCs w:val="24"/>
        </w:rPr>
      </w:pPr>
      <w:r>
        <w:rPr>
          <w:rFonts w:ascii="Arial" w:hAnsi="Arial" w:cs="Arial"/>
          <w:b/>
          <w:bCs/>
          <w:sz w:val="24"/>
          <w:szCs w:val="24"/>
        </w:rPr>
        <w:t>Hydro One Networks Inc.</w:t>
      </w:r>
      <w:r w:rsidR="00F6276A">
        <w:rPr>
          <w:rFonts w:ascii="Arial" w:hAnsi="Arial" w:cs="Arial"/>
          <w:b/>
          <w:bCs/>
          <w:sz w:val="24"/>
          <w:szCs w:val="24"/>
        </w:rPr>
        <w:t xml:space="preserve"> (Hydro One)</w:t>
      </w:r>
    </w:p>
    <w:p w14:paraId="02DC172D" w14:textId="74CFA89C" w:rsidR="003969F9" w:rsidRPr="003969F9" w:rsidRDefault="003969F9" w:rsidP="003969F9">
      <w:pPr>
        <w:spacing w:after="0" w:line="276" w:lineRule="auto"/>
        <w:jc w:val="center"/>
        <w:rPr>
          <w:rFonts w:ascii="Arial" w:hAnsi="Arial" w:cs="Arial"/>
          <w:b/>
          <w:bCs/>
          <w:sz w:val="24"/>
          <w:szCs w:val="24"/>
        </w:rPr>
      </w:pPr>
      <w:r w:rsidRPr="003969F9">
        <w:rPr>
          <w:rFonts w:ascii="Arial" w:hAnsi="Arial" w:cs="Arial"/>
          <w:b/>
          <w:bCs/>
          <w:sz w:val="24"/>
          <w:szCs w:val="24"/>
        </w:rPr>
        <w:t>EB-2021-00</w:t>
      </w:r>
      <w:r w:rsidR="00F0541F">
        <w:rPr>
          <w:rFonts w:ascii="Arial" w:hAnsi="Arial" w:cs="Arial"/>
          <w:b/>
          <w:bCs/>
          <w:sz w:val="24"/>
          <w:szCs w:val="24"/>
        </w:rPr>
        <w:t>32</w:t>
      </w:r>
    </w:p>
    <w:p w14:paraId="2146189A" w14:textId="6A92640D" w:rsidR="003969F9" w:rsidRPr="00F0541F" w:rsidRDefault="001A206F" w:rsidP="00F0541F">
      <w:pPr>
        <w:spacing w:after="240" w:line="276" w:lineRule="auto"/>
        <w:jc w:val="center"/>
        <w:rPr>
          <w:rFonts w:ascii="Arial" w:hAnsi="Arial" w:cs="Arial"/>
          <w:b/>
          <w:bCs/>
          <w:sz w:val="24"/>
          <w:szCs w:val="24"/>
        </w:rPr>
      </w:pPr>
      <w:r>
        <w:rPr>
          <w:rFonts w:ascii="Arial" w:hAnsi="Arial" w:cs="Arial"/>
          <w:b/>
          <w:bCs/>
          <w:sz w:val="24"/>
          <w:szCs w:val="24"/>
        </w:rPr>
        <w:t>October 6, 2021</w:t>
      </w:r>
    </w:p>
    <w:p w14:paraId="192A893D" w14:textId="153708C9" w:rsidR="003969F9" w:rsidRPr="003969F9" w:rsidRDefault="003969F9" w:rsidP="003969F9">
      <w:pPr>
        <w:spacing w:after="0" w:line="276" w:lineRule="auto"/>
        <w:rPr>
          <w:rFonts w:ascii="Arial" w:hAnsi="Arial" w:cs="Arial"/>
          <w:b/>
          <w:bCs/>
          <w:sz w:val="24"/>
          <w:szCs w:val="24"/>
        </w:rPr>
      </w:pPr>
      <w:r w:rsidRPr="003969F9">
        <w:rPr>
          <w:rFonts w:ascii="Arial" w:hAnsi="Arial" w:cs="Arial"/>
          <w:b/>
          <w:bCs/>
          <w:sz w:val="24"/>
          <w:szCs w:val="24"/>
        </w:rPr>
        <w:t>Staff Question-1</w:t>
      </w:r>
    </w:p>
    <w:p w14:paraId="225B3C75" w14:textId="0D47FE0E" w:rsidR="00F6276A" w:rsidRDefault="003969F9" w:rsidP="00F6276A">
      <w:pPr>
        <w:spacing w:after="0" w:line="276" w:lineRule="auto"/>
        <w:rPr>
          <w:rFonts w:ascii="Arial" w:hAnsi="Arial" w:cs="Arial"/>
          <w:b/>
          <w:bCs/>
          <w:sz w:val="24"/>
          <w:szCs w:val="24"/>
        </w:rPr>
      </w:pPr>
      <w:r w:rsidRPr="003969F9">
        <w:rPr>
          <w:rFonts w:ascii="Arial" w:hAnsi="Arial" w:cs="Arial"/>
          <w:b/>
          <w:bCs/>
          <w:sz w:val="24"/>
          <w:szCs w:val="24"/>
        </w:rPr>
        <w:t xml:space="preserve">Ref: </w:t>
      </w:r>
      <w:r w:rsidR="00F6276A">
        <w:rPr>
          <w:rFonts w:ascii="Arial" w:hAnsi="Arial" w:cs="Arial"/>
          <w:b/>
          <w:bCs/>
          <w:sz w:val="24"/>
          <w:szCs w:val="24"/>
        </w:rPr>
        <w:t>EB-2017-0049, Exhibit H1, Tab 1, Schedule 1, P. 24</w:t>
      </w:r>
    </w:p>
    <w:p w14:paraId="1DEA0E71" w14:textId="17CA2D62" w:rsidR="00F6276A" w:rsidRDefault="00F6276A" w:rsidP="00F0541F">
      <w:pPr>
        <w:spacing w:after="240" w:line="276" w:lineRule="auto"/>
        <w:rPr>
          <w:rFonts w:ascii="Arial" w:hAnsi="Arial" w:cs="Arial"/>
          <w:b/>
          <w:bCs/>
          <w:sz w:val="24"/>
          <w:szCs w:val="24"/>
        </w:rPr>
      </w:pPr>
      <w:r>
        <w:rPr>
          <w:rFonts w:ascii="Arial" w:hAnsi="Arial" w:cs="Arial"/>
          <w:b/>
          <w:bCs/>
          <w:sz w:val="24"/>
          <w:szCs w:val="24"/>
        </w:rPr>
        <w:t xml:space="preserve">Ref: </w:t>
      </w:r>
      <w:r w:rsidR="0054415F" w:rsidRPr="0054415F">
        <w:rPr>
          <w:rFonts w:ascii="Arial" w:hAnsi="Arial" w:cs="Arial"/>
          <w:b/>
          <w:bCs/>
          <w:sz w:val="24"/>
          <w:szCs w:val="24"/>
        </w:rPr>
        <w:t>Manager’s Summary,</w:t>
      </w:r>
      <w:r>
        <w:rPr>
          <w:rFonts w:ascii="Arial" w:hAnsi="Arial" w:cs="Arial"/>
          <w:b/>
          <w:bCs/>
          <w:sz w:val="24"/>
          <w:szCs w:val="24"/>
        </w:rPr>
        <w:t xml:space="preserve"> </w:t>
      </w:r>
      <w:r w:rsidR="0054415F">
        <w:rPr>
          <w:rFonts w:ascii="Arial" w:hAnsi="Arial" w:cs="Arial"/>
          <w:b/>
          <w:bCs/>
          <w:sz w:val="24"/>
          <w:szCs w:val="24"/>
        </w:rPr>
        <w:t>p</w:t>
      </w:r>
      <w:r>
        <w:rPr>
          <w:rFonts w:ascii="Arial" w:hAnsi="Arial" w:cs="Arial"/>
          <w:b/>
          <w:bCs/>
          <w:sz w:val="24"/>
          <w:szCs w:val="24"/>
        </w:rPr>
        <w:t>. 21</w:t>
      </w:r>
    </w:p>
    <w:p w14:paraId="5D393E89" w14:textId="08C27791" w:rsidR="00200652" w:rsidRDefault="00F6276A" w:rsidP="00200652">
      <w:pPr>
        <w:spacing w:after="240" w:line="276" w:lineRule="auto"/>
        <w:rPr>
          <w:rFonts w:ascii="Arial" w:hAnsi="Arial" w:cs="Arial"/>
          <w:sz w:val="24"/>
          <w:szCs w:val="24"/>
        </w:rPr>
      </w:pPr>
      <w:r>
        <w:rPr>
          <w:rFonts w:ascii="Arial" w:hAnsi="Arial" w:cs="Arial"/>
          <w:sz w:val="24"/>
          <w:szCs w:val="24"/>
        </w:rPr>
        <w:t xml:space="preserve">In the 2018-2022 Custom IR application, Hydro One projected the 2022 Customer Supplied Transformer Allowance (CSTA) to be $985,709. </w:t>
      </w:r>
      <w:r w:rsidR="00200652">
        <w:rPr>
          <w:rFonts w:ascii="Arial" w:hAnsi="Arial" w:cs="Arial"/>
          <w:sz w:val="24"/>
          <w:szCs w:val="24"/>
        </w:rPr>
        <w:t>In the current application, Hydro One has forecasted and requested to recover a CSTA credit of $687,211 for 2022.</w:t>
      </w:r>
    </w:p>
    <w:p w14:paraId="2278F0CD" w14:textId="5131A3CF" w:rsidR="00200652" w:rsidRDefault="00200652" w:rsidP="00200652">
      <w:pPr>
        <w:pStyle w:val="ListParagraph"/>
        <w:numPr>
          <w:ilvl w:val="0"/>
          <w:numId w:val="1"/>
        </w:numPr>
        <w:spacing w:after="0" w:line="276" w:lineRule="auto"/>
        <w:rPr>
          <w:rFonts w:ascii="Arial" w:hAnsi="Arial" w:cs="Arial"/>
          <w:sz w:val="24"/>
          <w:szCs w:val="24"/>
        </w:rPr>
      </w:pPr>
      <w:r>
        <w:rPr>
          <w:rFonts w:ascii="Arial" w:hAnsi="Arial" w:cs="Arial"/>
          <w:sz w:val="24"/>
          <w:szCs w:val="24"/>
        </w:rPr>
        <w:t>Please explain the discrepancy between the 2018-2022 Custom IR application and this application and provide the calculations for the 2022 CSTA amount as requested in the current application.</w:t>
      </w:r>
    </w:p>
    <w:p w14:paraId="78662A0A" w14:textId="6D82EC51" w:rsidR="00200652" w:rsidRDefault="00200652" w:rsidP="00200652">
      <w:pPr>
        <w:spacing w:after="0" w:line="276" w:lineRule="auto"/>
        <w:rPr>
          <w:rFonts w:ascii="Arial" w:hAnsi="Arial" w:cs="Arial"/>
          <w:sz w:val="24"/>
          <w:szCs w:val="24"/>
        </w:rPr>
      </w:pPr>
    </w:p>
    <w:p w14:paraId="4B9873A9" w14:textId="3F830AFE" w:rsidR="00200652" w:rsidRPr="003969F9" w:rsidRDefault="00200652" w:rsidP="00200652">
      <w:pPr>
        <w:spacing w:after="0" w:line="276" w:lineRule="auto"/>
        <w:rPr>
          <w:rFonts w:ascii="Arial" w:hAnsi="Arial" w:cs="Arial"/>
          <w:b/>
          <w:bCs/>
          <w:sz w:val="24"/>
          <w:szCs w:val="24"/>
        </w:rPr>
      </w:pPr>
      <w:r w:rsidRPr="003969F9">
        <w:rPr>
          <w:rFonts w:ascii="Arial" w:hAnsi="Arial" w:cs="Arial"/>
          <w:b/>
          <w:bCs/>
          <w:sz w:val="24"/>
          <w:szCs w:val="24"/>
        </w:rPr>
        <w:t>Staff Question-</w:t>
      </w:r>
      <w:r>
        <w:rPr>
          <w:rFonts w:ascii="Arial" w:hAnsi="Arial" w:cs="Arial"/>
          <w:b/>
          <w:bCs/>
          <w:sz w:val="24"/>
          <w:szCs w:val="24"/>
        </w:rPr>
        <w:t>2</w:t>
      </w:r>
    </w:p>
    <w:p w14:paraId="57D3D814" w14:textId="125C2557" w:rsidR="00200652" w:rsidRDefault="00200652" w:rsidP="00200652">
      <w:pPr>
        <w:spacing w:after="240" w:line="276" w:lineRule="auto"/>
        <w:rPr>
          <w:rFonts w:ascii="Arial" w:hAnsi="Arial" w:cs="Arial"/>
          <w:b/>
          <w:bCs/>
          <w:sz w:val="24"/>
          <w:szCs w:val="24"/>
        </w:rPr>
      </w:pPr>
      <w:r>
        <w:rPr>
          <w:rFonts w:ascii="Arial" w:hAnsi="Arial" w:cs="Arial"/>
          <w:b/>
          <w:bCs/>
          <w:sz w:val="24"/>
          <w:szCs w:val="24"/>
        </w:rPr>
        <w:t xml:space="preserve">Ref: </w:t>
      </w:r>
      <w:r w:rsidR="0054415F" w:rsidRPr="0054415F">
        <w:rPr>
          <w:rFonts w:ascii="Arial" w:hAnsi="Arial" w:cs="Arial"/>
          <w:b/>
          <w:bCs/>
          <w:sz w:val="24"/>
          <w:szCs w:val="24"/>
        </w:rPr>
        <w:t>Manager’s Summary,</w:t>
      </w:r>
      <w:r w:rsidR="0054415F">
        <w:rPr>
          <w:rFonts w:ascii="Arial" w:hAnsi="Arial" w:cs="Arial"/>
          <w:b/>
          <w:bCs/>
          <w:sz w:val="24"/>
          <w:szCs w:val="24"/>
        </w:rPr>
        <w:t xml:space="preserve"> p</w:t>
      </w:r>
      <w:r>
        <w:rPr>
          <w:rFonts w:ascii="Arial" w:hAnsi="Arial" w:cs="Arial"/>
          <w:b/>
          <w:bCs/>
          <w:sz w:val="24"/>
          <w:szCs w:val="24"/>
        </w:rPr>
        <w:t>. 22</w:t>
      </w:r>
    </w:p>
    <w:p w14:paraId="4E53C4CA" w14:textId="3C3E05DC" w:rsidR="00200652" w:rsidRDefault="00200652" w:rsidP="00200652">
      <w:pPr>
        <w:spacing w:after="240" w:line="276" w:lineRule="auto"/>
        <w:rPr>
          <w:rFonts w:ascii="Arial" w:hAnsi="Arial" w:cs="Arial"/>
          <w:sz w:val="24"/>
          <w:szCs w:val="24"/>
        </w:rPr>
      </w:pPr>
      <w:r>
        <w:rPr>
          <w:rFonts w:ascii="Arial" w:hAnsi="Arial" w:cs="Arial"/>
          <w:sz w:val="24"/>
          <w:szCs w:val="24"/>
        </w:rPr>
        <w:t>The total bill impacts for low consumption Seasonal customers exceed 10%.</w:t>
      </w:r>
    </w:p>
    <w:p w14:paraId="52B0D1B1" w14:textId="1E5642FA" w:rsidR="00200652" w:rsidRDefault="00200652" w:rsidP="00200652">
      <w:pPr>
        <w:pStyle w:val="ListParagraph"/>
        <w:numPr>
          <w:ilvl w:val="0"/>
          <w:numId w:val="2"/>
        </w:numPr>
        <w:spacing w:after="0" w:line="276" w:lineRule="auto"/>
        <w:rPr>
          <w:rFonts w:ascii="Arial" w:hAnsi="Arial" w:cs="Arial"/>
          <w:sz w:val="24"/>
          <w:szCs w:val="24"/>
        </w:rPr>
      </w:pPr>
      <w:r w:rsidRPr="00200652">
        <w:rPr>
          <w:rFonts w:ascii="Arial" w:hAnsi="Arial" w:cs="Arial"/>
          <w:sz w:val="24"/>
          <w:szCs w:val="24"/>
        </w:rPr>
        <w:t xml:space="preserve">Please </w:t>
      </w:r>
      <w:r>
        <w:rPr>
          <w:rFonts w:ascii="Arial" w:hAnsi="Arial" w:cs="Arial"/>
          <w:sz w:val="24"/>
          <w:szCs w:val="24"/>
        </w:rPr>
        <w:t>explain if Hydro One has a mitigation plan for these customers. If no, please explain why a mitigation plan is not required.</w:t>
      </w:r>
    </w:p>
    <w:p w14:paraId="6E543035" w14:textId="5BDA175A" w:rsidR="00D341CD" w:rsidRDefault="00D341CD" w:rsidP="00D341CD">
      <w:pPr>
        <w:spacing w:after="0" w:line="276" w:lineRule="auto"/>
        <w:rPr>
          <w:rFonts w:ascii="Arial" w:hAnsi="Arial" w:cs="Arial"/>
          <w:sz w:val="24"/>
          <w:szCs w:val="24"/>
        </w:rPr>
      </w:pPr>
    </w:p>
    <w:p w14:paraId="5CCC8B6A" w14:textId="76E575C5" w:rsidR="00735419" w:rsidRPr="003969F9" w:rsidRDefault="00735419" w:rsidP="00735419">
      <w:pPr>
        <w:spacing w:after="0" w:line="276" w:lineRule="auto"/>
        <w:rPr>
          <w:rFonts w:ascii="Arial" w:hAnsi="Arial" w:cs="Arial"/>
          <w:b/>
          <w:bCs/>
          <w:sz w:val="24"/>
          <w:szCs w:val="24"/>
        </w:rPr>
      </w:pPr>
      <w:r w:rsidRPr="003969F9">
        <w:rPr>
          <w:rFonts w:ascii="Arial" w:hAnsi="Arial" w:cs="Arial"/>
          <w:b/>
          <w:bCs/>
          <w:sz w:val="24"/>
          <w:szCs w:val="24"/>
        </w:rPr>
        <w:t>Staff Question-</w:t>
      </w:r>
      <w:r>
        <w:rPr>
          <w:rFonts w:ascii="Arial" w:hAnsi="Arial" w:cs="Arial"/>
          <w:b/>
          <w:bCs/>
          <w:sz w:val="24"/>
          <w:szCs w:val="24"/>
        </w:rPr>
        <w:t>3</w:t>
      </w:r>
    </w:p>
    <w:p w14:paraId="2E0D43F7" w14:textId="750A824E" w:rsidR="00735419" w:rsidRDefault="00735419" w:rsidP="00735419">
      <w:pPr>
        <w:spacing w:after="240" w:line="276" w:lineRule="auto"/>
        <w:rPr>
          <w:rFonts w:ascii="Arial" w:hAnsi="Arial" w:cs="Arial"/>
          <w:b/>
          <w:bCs/>
          <w:sz w:val="24"/>
          <w:szCs w:val="24"/>
        </w:rPr>
      </w:pPr>
      <w:r>
        <w:rPr>
          <w:rFonts w:ascii="Arial" w:hAnsi="Arial" w:cs="Arial"/>
          <w:b/>
          <w:bCs/>
          <w:sz w:val="24"/>
          <w:szCs w:val="24"/>
        </w:rPr>
        <w:t xml:space="preserve">Ref: </w:t>
      </w:r>
      <w:r w:rsidR="001A206F">
        <w:rPr>
          <w:rFonts w:ascii="Arial" w:hAnsi="Arial" w:cs="Arial"/>
          <w:b/>
          <w:bCs/>
          <w:sz w:val="24"/>
          <w:szCs w:val="24"/>
        </w:rPr>
        <w:t xml:space="preserve">Manager’s Summary, </w:t>
      </w:r>
      <w:r>
        <w:rPr>
          <w:rFonts w:ascii="Arial" w:hAnsi="Arial" w:cs="Arial"/>
          <w:b/>
          <w:bCs/>
          <w:sz w:val="24"/>
          <w:szCs w:val="24"/>
        </w:rPr>
        <w:t>Tab 4</w:t>
      </w:r>
    </w:p>
    <w:p w14:paraId="4DF52822" w14:textId="37F47DBB" w:rsidR="00735419" w:rsidRDefault="00735419" w:rsidP="00735419">
      <w:pPr>
        <w:spacing w:after="240" w:line="276" w:lineRule="auto"/>
        <w:rPr>
          <w:rFonts w:ascii="Arial" w:hAnsi="Arial" w:cs="Arial"/>
          <w:sz w:val="24"/>
          <w:szCs w:val="24"/>
        </w:rPr>
      </w:pPr>
      <w:r>
        <w:rPr>
          <w:rFonts w:ascii="Arial" w:hAnsi="Arial" w:cs="Arial"/>
          <w:sz w:val="24"/>
          <w:szCs w:val="24"/>
        </w:rPr>
        <w:t xml:space="preserve">OEB staff notes that the Retail Service Charges in Hydro One’s proposed 2022 Tariff is the same as Hydro One’s current 2021 Tariff, </w:t>
      </w:r>
      <w:proofErr w:type="gramStart"/>
      <w:r>
        <w:rPr>
          <w:rFonts w:ascii="Arial" w:hAnsi="Arial" w:cs="Arial"/>
          <w:sz w:val="24"/>
          <w:szCs w:val="24"/>
        </w:rPr>
        <w:t>i.e.</w:t>
      </w:r>
      <w:proofErr w:type="gramEnd"/>
      <w:r>
        <w:rPr>
          <w:rFonts w:ascii="Arial" w:hAnsi="Arial" w:cs="Arial"/>
          <w:sz w:val="24"/>
          <w:szCs w:val="24"/>
        </w:rPr>
        <w:t xml:space="preserve"> the Retail Service Charges have not been adjusted for inflation.</w:t>
      </w:r>
    </w:p>
    <w:p w14:paraId="51116C2E" w14:textId="09FDD2B6" w:rsidR="00735419" w:rsidRDefault="00735419" w:rsidP="00735419">
      <w:pPr>
        <w:pStyle w:val="ListParagraph"/>
        <w:numPr>
          <w:ilvl w:val="0"/>
          <w:numId w:val="4"/>
        </w:numPr>
        <w:spacing w:after="0" w:line="276" w:lineRule="auto"/>
        <w:rPr>
          <w:rFonts w:ascii="Arial" w:hAnsi="Arial" w:cs="Arial"/>
          <w:sz w:val="24"/>
          <w:szCs w:val="24"/>
        </w:rPr>
      </w:pPr>
      <w:r>
        <w:rPr>
          <w:rFonts w:ascii="Arial" w:hAnsi="Arial" w:cs="Arial"/>
          <w:sz w:val="24"/>
          <w:szCs w:val="24"/>
        </w:rPr>
        <w:t>Please confirm if Hydro One is requesting an inflationary increase to its Retail Service Charges. If yes, please ensure that the draft tariff correctly reflects the updated inflation-adjusted Retail Service Charges after the OEB issues the 2022 inflation factor</w:t>
      </w:r>
      <w:r w:rsidR="00B51656">
        <w:rPr>
          <w:rFonts w:ascii="Arial" w:hAnsi="Arial" w:cs="Arial"/>
          <w:sz w:val="24"/>
          <w:szCs w:val="24"/>
        </w:rPr>
        <w:t xml:space="preserve"> (excluding the wireline pole attachment charge)</w:t>
      </w:r>
      <w:r>
        <w:rPr>
          <w:rFonts w:ascii="Arial" w:hAnsi="Arial" w:cs="Arial"/>
          <w:sz w:val="24"/>
          <w:szCs w:val="24"/>
        </w:rPr>
        <w:t>.</w:t>
      </w:r>
    </w:p>
    <w:p w14:paraId="44065FD1" w14:textId="77777777" w:rsidR="00735419" w:rsidRDefault="00735419" w:rsidP="00D341CD">
      <w:pPr>
        <w:spacing w:after="0" w:line="276" w:lineRule="auto"/>
        <w:rPr>
          <w:rFonts w:ascii="Arial" w:hAnsi="Arial" w:cs="Arial"/>
          <w:sz w:val="24"/>
          <w:szCs w:val="24"/>
        </w:rPr>
      </w:pPr>
    </w:p>
    <w:p w14:paraId="11A2A38B" w14:textId="64882CE7" w:rsidR="004F38AB" w:rsidRPr="003969F9" w:rsidRDefault="004F38AB" w:rsidP="004F38AB">
      <w:pPr>
        <w:spacing w:after="0" w:line="276" w:lineRule="auto"/>
        <w:rPr>
          <w:rFonts w:ascii="Arial" w:hAnsi="Arial" w:cs="Arial"/>
          <w:b/>
          <w:bCs/>
          <w:sz w:val="24"/>
          <w:szCs w:val="24"/>
        </w:rPr>
      </w:pPr>
      <w:r w:rsidRPr="003969F9">
        <w:rPr>
          <w:rFonts w:ascii="Arial" w:hAnsi="Arial" w:cs="Arial"/>
          <w:b/>
          <w:bCs/>
          <w:sz w:val="24"/>
          <w:szCs w:val="24"/>
        </w:rPr>
        <w:t>Staff Question-</w:t>
      </w:r>
      <w:r>
        <w:rPr>
          <w:rFonts w:ascii="Arial" w:hAnsi="Arial" w:cs="Arial"/>
          <w:b/>
          <w:bCs/>
          <w:sz w:val="24"/>
          <w:szCs w:val="24"/>
        </w:rPr>
        <w:t>4</w:t>
      </w:r>
    </w:p>
    <w:p w14:paraId="7E0B9687" w14:textId="65E01B10" w:rsidR="00011540" w:rsidRDefault="00011540" w:rsidP="00011540">
      <w:pPr>
        <w:spacing w:after="0" w:line="276" w:lineRule="auto"/>
        <w:rPr>
          <w:rFonts w:ascii="Arial" w:hAnsi="Arial" w:cs="Arial"/>
          <w:b/>
          <w:bCs/>
          <w:sz w:val="24"/>
          <w:szCs w:val="24"/>
        </w:rPr>
      </w:pPr>
      <w:r w:rsidRPr="003969F9">
        <w:rPr>
          <w:rFonts w:ascii="Arial" w:hAnsi="Arial" w:cs="Arial"/>
          <w:b/>
          <w:bCs/>
          <w:sz w:val="24"/>
          <w:szCs w:val="24"/>
        </w:rPr>
        <w:t xml:space="preserve">Ref: </w:t>
      </w:r>
      <w:r w:rsidR="0054415F" w:rsidRPr="0054415F">
        <w:rPr>
          <w:rFonts w:ascii="Arial" w:hAnsi="Arial" w:cs="Arial"/>
          <w:b/>
          <w:bCs/>
          <w:sz w:val="24"/>
          <w:szCs w:val="24"/>
        </w:rPr>
        <w:t xml:space="preserve">Manager’s Summary, </w:t>
      </w:r>
      <w:r w:rsidR="0054415F">
        <w:rPr>
          <w:rFonts w:ascii="Arial" w:hAnsi="Arial" w:cs="Arial"/>
          <w:b/>
          <w:bCs/>
          <w:sz w:val="24"/>
          <w:szCs w:val="24"/>
        </w:rPr>
        <w:t>p</w:t>
      </w:r>
      <w:r>
        <w:rPr>
          <w:rFonts w:ascii="Arial" w:hAnsi="Arial" w:cs="Arial"/>
          <w:b/>
          <w:bCs/>
          <w:sz w:val="24"/>
          <w:szCs w:val="24"/>
        </w:rPr>
        <w:t>. 23</w:t>
      </w:r>
    </w:p>
    <w:p w14:paraId="1D9AA88A" w14:textId="7AB8E0BF" w:rsidR="00011540" w:rsidRDefault="00011540" w:rsidP="00011540">
      <w:pPr>
        <w:spacing w:after="240" w:line="276" w:lineRule="auto"/>
        <w:rPr>
          <w:rFonts w:ascii="Arial" w:hAnsi="Arial" w:cs="Arial"/>
          <w:b/>
          <w:bCs/>
          <w:sz w:val="24"/>
          <w:szCs w:val="24"/>
        </w:rPr>
      </w:pPr>
      <w:r>
        <w:rPr>
          <w:rFonts w:ascii="Arial" w:hAnsi="Arial" w:cs="Arial"/>
          <w:b/>
          <w:bCs/>
          <w:sz w:val="24"/>
          <w:szCs w:val="24"/>
        </w:rPr>
        <w:t>Ref: EB-2017-0049, Exhibit H1, Tab 2, Schedule 3</w:t>
      </w:r>
    </w:p>
    <w:p w14:paraId="0C5C115C" w14:textId="406B32F0" w:rsidR="00011540" w:rsidRDefault="00011540" w:rsidP="00011540">
      <w:pPr>
        <w:spacing w:after="240" w:line="276" w:lineRule="auto"/>
        <w:rPr>
          <w:rFonts w:ascii="Arial" w:hAnsi="Arial" w:cs="Arial"/>
          <w:sz w:val="24"/>
          <w:szCs w:val="24"/>
        </w:rPr>
      </w:pPr>
      <w:r>
        <w:rPr>
          <w:rFonts w:ascii="Arial" w:hAnsi="Arial" w:cs="Arial"/>
          <w:sz w:val="24"/>
          <w:szCs w:val="24"/>
        </w:rPr>
        <w:lastRenderedPageBreak/>
        <w:t>Hydro One provided the above reference to the 2018-2022 Custom IR application which shows updates to the Specific Service Charges for 2022. Within that schedule, OEB staff was unable to find the updates to the charges pertaining to “Specific Charge for LDCs Access to the Power Poles ($/pole/year)” and “Specific Charge for Generator Access to the Power Poles ($/pole/year).”</w:t>
      </w:r>
    </w:p>
    <w:p w14:paraId="6B8E0763" w14:textId="64213A2E" w:rsidR="00011540" w:rsidRDefault="00011540" w:rsidP="00011540">
      <w:pPr>
        <w:pStyle w:val="ListParagraph"/>
        <w:numPr>
          <w:ilvl w:val="0"/>
          <w:numId w:val="5"/>
        </w:numPr>
        <w:spacing w:after="240" w:line="276" w:lineRule="auto"/>
        <w:rPr>
          <w:rFonts w:ascii="Arial" w:hAnsi="Arial" w:cs="Arial"/>
          <w:sz w:val="24"/>
          <w:szCs w:val="24"/>
        </w:rPr>
      </w:pPr>
      <w:r>
        <w:rPr>
          <w:rFonts w:ascii="Arial" w:hAnsi="Arial" w:cs="Arial"/>
          <w:sz w:val="24"/>
          <w:szCs w:val="24"/>
        </w:rPr>
        <w:t xml:space="preserve">Please provide the calculations for the updates to the specific charges noted </w:t>
      </w:r>
      <w:r w:rsidR="00742567">
        <w:rPr>
          <w:rFonts w:ascii="Arial" w:hAnsi="Arial" w:cs="Arial"/>
          <w:sz w:val="24"/>
          <w:szCs w:val="24"/>
        </w:rPr>
        <w:t>above</w:t>
      </w:r>
      <w:r>
        <w:rPr>
          <w:rFonts w:ascii="Arial" w:hAnsi="Arial" w:cs="Arial"/>
          <w:sz w:val="24"/>
          <w:szCs w:val="24"/>
        </w:rPr>
        <w:t>.</w:t>
      </w:r>
    </w:p>
    <w:p w14:paraId="09D9961F" w14:textId="4C9572D1" w:rsidR="00BF1CC7" w:rsidRPr="003969F9" w:rsidRDefault="00BF1CC7" w:rsidP="00BF1CC7">
      <w:pPr>
        <w:spacing w:after="0" w:line="276" w:lineRule="auto"/>
        <w:rPr>
          <w:rFonts w:ascii="Arial" w:hAnsi="Arial" w:cs="Arial"/>
          <w:b/>
          <w:bCs/>
          <w:sz w:val="24"/>
          <w:szCs w:val="24"/>
        </w:rPr>
      </w:pPr>
      <w:r w:rsidRPr="003969F9">
        <w:rPr>
          <w:rFonts w:ascii="Arial" w:hAnsi="Arial" w:cs="Arial"/>
          <w:b/>
          <w:bCs/>
          <w:sz w:val="24"/>
          <w:szCs w:val="24"/>
        </w:rPr>
        <w:t>Staff Question-</w:t>
      </w:r>
      <w:r>
        <w:rPr>
          <w:rFonts w:ascii="Arial" w:hAnsi="Arial" w:cs="Arial"/>
          <w:b/>
          <w:bCs/>
          <w:sz w:val="24"/>
          <w:szCs w:val="24"/>
        </w:rPr>
        <w:t>5</w:t>
      </w:r>
    </w:p>
    <w:p w14:paraId="4D5CFF5B" w14:textId="54DD4AAE" w:rsidR="00BF1CC7" w:rsidRDefault="00BF1CC7" w:rsidP="00BF1CC7">
      <w:pPr>
        <w:spacing w:after="240" w:line="276" w:lineRule="auto"/>
        <w:rPr>
          <w:rFonts w:ascii="Arial" w:hAnsi="Arial" w:cs="Arial"/>
          <w:b/>
          <w:bCs/>
          <w:sz w:val="24"/>
          <w:szCs w:val="24"/>
        </w:rPr>
      </w:pPr>
      <w:r w:rsidRPr="003969F9">
        <w:rPr>
          <w:rFonts w:ascii="Arial" w:hAnsi="Arial" w:cs="Arial"/>
          <w:b/>
          <w:bCs/>
          <w:sz w:val="24"/>
          <w:szCs w:val="24"/>
        </w:rPr>
        <w:t xml:space="preserve">Ref: </w:t>
      </w:r>
      <w:r>
        <w:rPr>
          <w:rFonts w:ascii="Arial" w:hAnsi="Arial" w:cs="Arial"/>
          <w:b/>
          <w:bCs/>
          <w:sz w:val="24"/>
          <w:szCs w:val="24"/>
        </w:rPr>
        <w:t>Exhibit 2 – Rate Design</w:t>
      </w:r>
    </w:p>
    <w:p w14:paraId="4886D532" w14:textId="642BEC04" w:rsidR="00BF1CC7" w:rsidRDefault="00BF1CC7" w:rsidP="00BF1CC7">
      <w:pPr>
        <w:spacing w:after="240" w:line="276" w:lineRule="auto"/>
        <w:rPr>
          <w:rFonts w:ascii="Arial" w:hAnsi="Arial" w:cs="Arial"/>
          <w:sz w:val="24"/>
          <w:szCs w:val="24"/>
        </w:rPr>
      </w:pPr>
      <w:r>
        <w:rPr>
          <w:rFonts w:ascii="Arial" w:hAnsi="Arial" w:cs="Arial"/>
          <w:sz w:val="24"/>
          <w:szCs w:val="24"/>
        </w:rPr>
        <w:t>Please explain how the 2022 miscellaneous revenue is derived or provide a reference to where the amount originates from.</w:t>
      </w:r>
    </w:p>
    <w:p w14:paraId="07FABF2F" w14:textId="2E467D0A" w:rsidR="0054415F" w:rsidRPr="003969F9" w:rsidRDefault="0054415F" w:rsidP="0054415F">
      <w:pPr>
        <w:spacing w:after="0" w:line="276" w:lineRule="auto"/>
        <w:rPr>
          <w:rFonts w:ascii="Arial" w:hAnsi="Arial" w:cs="Arial"/>
          <w:b/>
          <w:bCs/>
          <w:sz w:val="24"/>
          <w:szCs w:val="24"/>
        </w:rPr>
      </w:pPr>
      <w:r w:rsidRPr="003969F9">
        <w:rPr>
          <w:rFonts w:ascii="Arial" w:hAnsi="Arial" w:cs="Arial"/>
          <w:b/>
          <w:bCs/>
          <w:sz w:val="24"/>
          <w:szCs w:val="24"/>
        </w:rPr>
        <w:t>Staff Question-</w:t>
      </w:r>
      <w:r>
        <w:rPr>
          <w:rFonts w:ascii="Arial" w:hAnsi="Arial" w:cs="Arial"/>
          <w:b/>
          <w:bCs/>
          <w:sz w:val="24"/>
          <w:szCs w:val="24"/>
        </w:rPr>
        <w:t>6</w:t>
      </w:r>
    </w:p>
    <w:p w14:paraId="39852A18" w14:textId="4BD6BE8F" w:rsidR="0054415F" w:rsidRDefault="0054415F" w:rsidP="0054415F">
      <w:pPr>
        <w:spacing w:after="240" w:line="276" w:lineRule="auto"/>
        <w:rPr>
          <w:rFonts w:ascii="Arial" w:hAnsi="Arial" w:cs="Arial"/>
          <w:b/>
          <w:bCs/>
          <w:sz w:val="24"/>
          <w:szCs w:val="24"/>
        </w:rPr>
      </w:pPr>
      <w:r w:rsidRPr="003969F9">
        <w:rPr>
          <w:rFonts w:ascii="Arial" w:hAnsi="Arial" w:cs="Arial"/>
          <w:b/>
          <w:bCs/>
          <w:sz w:val="24"/>
          <w:szCs w:val="24"/>
        </w:rPr>
        <w:t xml:space="preserve">Ref: </w:t>
      </w:r>
      <w:r w:rsidRPr="0054415F">
        <w:rPr>
          <w:rFonts w:ascii="Arial" w:hAnsi="Arial" w:cs="Arial"/>
          <w:b/>
          <w:bCs/>
          <w:sz w:val="24"/>
          <w:szCs w:val="24"/>
        </w:rPr>
        <w:t>Manager’s Summary, p. 11</w:t>
      </w:r>
    </w:p>
    <w:p w14:paraId="277B9A15" w14:textId="77777777" w:rsidR="0054415F" w:rsidRDefault="0054415F" w:rsidP="0054415F">
      <w:pPr>
        <w:rPr>
          <w:rFonts w:ascii="Arial" w:hAnsi="Arial" w:cs="Arial"/>
          <w:sz w:val="24"/>
          <w:szCs w:val="24"/>
        </w:rPr>
      </w:pPr>
      <w:r>
        <w:rPr>
          <w:rFonts w:ascii="Arial" w:hAnsi="Arial" w:cs="Arial"/>
          <w:sz w:val="24"/>
          <w:szCs w:val="24"/>
        </w:rPr>
        <w:t xml:space="preserve">Regarding Hydro One’s proposed disposition approach for Group 1 balances, </w:t>
      </w:r>
    </w:p>
    <w:p w14:paraId="4BD2E8A0" w14:textId="5F41A257" w:rsidR="0054415F" w:rsidRDefault="0054415F" w:rsidP="001A206F">
      <w:pPr>
        <w:pStyle w:val="ListParagraph"/>
        <w:numPr>
          <w:ilvl w:val="0"/>
          <w:numId w:val="8"/>
        </w:numPr>
        <w:spacing w:after="0" w:line="276" w:lineRule="auto"/>
        <w:rPr>
          <w:rFonts w:ascii="Arial" w:hAnsi="Arial" w:cs="Arial"/>
          <w:sz w:val="24"/>
          <w:szCs w:val="24"/>
        </w:rPr>
      </w:pPr>
      <w:r>
        <w:rPr>
          <w:rFonts w:ascii="Arial" w:hAnsi="Arial" w:cs="Arial"/>
          <w:sz w:val="24"/>
          <w:szCs w:val="24"/>
        </w:rPr>
        <w:t>Hydro One indicated that</w:t>
      </w:r>
      <w:r w:rsidR="00742567">
        <w:rPr>
          <w:rFonts w:ascii="Arial" w:hAnsi="Arial" w:cs="Arial"/>
          <w:sz w:val="24"/>
          <w:szCs w:val="24"/>
        </w:rPr>
        <w:t xml:space="preserve"> the</w:t>
      </w:r>
      <w:r>
        <w:rPr>
          <w:rFonts w:ascii="Arial" w:hAnsi="Arial" w:cs="Arial"/>
          <w:sz w:val="24"/>
          <w:szCs w:val="24"/>
        </w:rPr>
        <w:t xml:space="preserve"> 2023 Rebasing application is the first application for both Hydro One Distribution and the Acquired Utilities, which introduces the opportunity to dispose Group 1 balances on a consolidated basis</w:t>
      </w:r>
      <w:r w:rsidR="001A206F">
        <w:rPr>
          <w:rFonts w:ascii="Arial" w:hAnsi="Arial" w:cs="Arial"/>
          <w:sz w:val="24"/>
          <w:szCs w:val="24"/>
        </w:rPr>
        <w:t xml:space="preserve"> and</w:t>
      </w:r>
      <w:r>
        <w:rPr>
          <w:rFonts w:ascii="Arial" w:hAnsi="Arial" w:cs="Arial"/>
          <w:sz w:val="24"/>
          <w:szCs w:val="24"/>
        </w:rPr>
        <w:t xml:space="preserve"> without performing an allocation to Distribution and each of the Acquired Utilities. Please provide a </w:t>
      </w:r>
      <w:proofErr w:type="gramStart"/>
      <w:r>
        <w:rPr>
          <w:rFonts w:ascii="Arial" w:hAnsi="Arial" w:cs="Arial"/>
          <w:sz w:val="24"/>
          <w:szCs w:val="24"/>
        </w:rPr>
        <w:t>high level</w:t>
      </w:r>
      <w:proofErr w:type="gramEnd"/>
      <w:r>
        <w:rPr>
          <w:rFonts w:ascii="Arial" w:hAnsi="Arial" w:cs="Arial"/>
          <w:sz w:val="24"/>
          <w:szCs w:val="24"/>
        </w:rPr>
        <w:t xml:space="preserve"> approximate comparison of the 2020 Group 1 disposition related bill impacts to Distribution and each of Acquired Utilities using the consolidated approach and using an allocation approach.</w:t>
      </w:r>
    </w:p>
    <w:p w14:paraId="75332986" w14:textId="77777777" w:rsidR="0054415F" w:rsidRDefault="0054415F" w:rsidP="001A206F">
      <w:pPr>
        <w:pStyle w:val="ListParagraph"/>
        <w:numPr>
          <w:ilvl w:val="0"/>
          <w:numId w:val="8"/>
        </w:numPr>
        <w:spacing w:after="0" w:line="276" w:lineRule="auto"/>
        <w:rPr>
          <w:rFonts w:ascii="Arial" w:hAnsi="Arial" w:cs="Arial"/>
          <w:sz w:val="24"/>
          <w:szCs w:val="24"/>
        </w:rPr>
      </w:pPr>
      <w:r>
        <w:rPr>
          <w:rFonts w:ascii="Arial" w:hAnsi="Arial" w:cs="Arial"/>
          <w:sz w:val="24"/>
          <w:szCs w:val="24"/>
        </w:rPr>
        <w:t xml:space="preserve">Hydro One indicated that it intends to update the 2023 Rebasing application for audited 2021 Group 1 balances </w:t>
      </w:r>
      <w:proofErr w:type="gramStart"/>
      <w:r>
        <w:rPr>
          <w:rFonts w:ascii="Arial" w:hAnsi="Arial" w:cs="Arial"/>
          <w:sz w:val="24"/>
          <w:szCs w:val="24"/>
        </w:rPr>
        <w:t>during the course of</w:t>
      </w:r>
      <w:proofErr w:type="gramEnd"/>
      <w:r>
        <w:rPr>
          <w:rFonts w:ascii="Arial" w:hAnsi="Arial" w:cs="Arial"/>
          <w:sz w:val="24"/>
          <w:szCs w:val="24"/>
        </w:rPr>
        <w:t xml:space="preserve"> that proceeding. Hydro One further stated that </w:t>
      </w:r>
      <w:proofErr w:type="gramStart"/>
      <w:r>
        <w:rPr>
          <w:rFonts w:ascii="Arial" w:hAnsi="Arial" w:cs="Arial"/>
          <w:sz w:val="24"/>
          <w:szCs w:val="24"/>
        </w:rPr>
        <w:t>in the event that</w:t>
      </w:r>
      <w:proofErr w:type="gramEnd"/>
      <w:r>
        <w:rPr>
          <w:rFonts w:ascii="Arial" w:hAnsi="Arial" w:cs="Arial"/>
          <w:sz w:val="24"/>
          <w:szCs w:val="24"/>
        </w:rPr>
        <w:t xml:space="preserve"> Group 1 balances change based on 2021 audited transactions from a credit balance to a debit balance or a smaller credit balance, the combined disposition based on 2020 and 2021 audited balances would result in less volatility to rate payers. </w:t>
      </w:r>
    </w:p>
    <w:p w14:paraId="46CCECFF" w14:textId="77777777" w:rsidR="0054415F" w:rsidRDefault="0054415F" w:rsidP="001A206F">
      <w:pPr>
        <w:pStyle w:val="ListParagraph"/>
        <w:numPr>
          <w:ilvl w:val="1"/>
          <w:numId w:val="8"/>
        </w:numPr>
        <w:spacing w:after="0" w:line="276" w:lineRule="auto"/>
        <w:rPr>
          <w:rFonts w:ascii="Arial" w:hAnsi="Arial" w:cs="Arial"/>
          <w:sz w:val="24"/>
          <w:szCs w:val="24"/>
        </w:rPr>
      </w:pPr>
      <w:r>
        <w:rPr>
          <w:rFonts w:ascii="Arial" w:hAnsi="Arial" w:cs="Arial"/>
          <w:sz w:val="24"/>
          <w:szCs w:val="24"/>
        </w:rPr>
        <w:t xml:space="preserve">Given that there are 9 months of data for 2021 available, please confirm that net 2021 transactions to date have been debit transactions which would reduce the 2020 credit Group 1 balances. If not confirmed, please explain the basis for Hydro One’s statement above. </w:t>
      </w:r>
    </w:p>
    <w:p w14:paraId="03CCB097" w14:textId="260EE67B" w:rsidR="00C90DDA" w:rsidRPr="00742567" w:rsidRDefault="0054415F" w:rsidP="001A206F">
      <w:pPr>
        <w:pStyle w:val="ListParagraph"/>
        <w:numPr>
          <w:ilvl w:val="0"/>
          <w:numId w:val="8"/>
        </w:numPr>
        <w:spacing w:after="0" w:line="276" w:lineRule="auto"/>
        <w:rPr>
          <w:rFonts w:ascii="Arial" w:hAnsi="Arial" w:cs="Arial"/>
          <w:sz w:val="24"/>
          <w:szCs w:val="24"/>
        </w:rPr>
      </w:pPr>
      <w:r>
        <w:rPr>
          <w:rFonts w:ascii="Arial" w:hAnsi="Arial" w:cs="Arial"/>
          <w:sz w:val="24"/>
          <w:szCs w:val="24"/>
        </w:rPr>
        <w:t xml:space="preserve">Hydro One indicated that it receives one consolidated invoice for settlement of commodity, bulk </w:t>
      </w:r>
      <w:proofErr w:type="gramStart"/>
      <w:r>
        <w:rPr>
          <w:rFonts w:ascii="Arial" w:hAnsi="Arial" w:cs="Arial"/>
          <w:sz w:val="24"/>
          <w:szCs w:val="24"/>
        </w:rPr>
        <w:t>transmission</w:t>
      </w:r>
      <w:proofErr w:type="gramEnd"/>
      <w:r>
        <w:rPr>
          <w:rFonts w:ascii="Arial" w:hAnsi="Arial" w:cs="Arial"/>
          <w:sz w:val="24"/>
          <w:szCs w:val="24"/>
        </w:rPr>
        <w:t xml:space="preserve"> and wholesale settlements for all service territories. Please explain when Hydro One started to receive one consolidated bill for Hydro One Distribution and the Acquired Utilities.</w:t>
      </w:r>
    </w:p>
    <w:sectPr w:rsidR="00C90DDA" w:rsidRPr="0074256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D2C9F" w14:textId="77777777" w:rsidR="003969F9" w:rsidRDefault="003969F9" w:rsidP="003969F9">
      <w:pPr>
        <w:spacing w:after="0" w:line="240" w:lineRule="auto"/>
      </w:pPr>
      <w:r>
        <w:separator/>
      </w:r>
    </w:p>
  </w:endnote>
  <w:endnote w:type="continuationSeparator" w:id="0">
    <w:p w14:paraId="0A85436E" w14:textId="77777777" w:rsidR="003969F9" w:rsidRDefault="003969F9" w:rsidP="00396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98268" w14:textId="77777777" w:rsidR="003969F9" w:rsidRDefault="003969F9" w:rsidP="003969F9">
      <w:pPr>
        <w:spacing w:after="0" w:line="240" w:lineRule="auto"/>
      </w:pPr>
      <w:r>
        <w:separator/>
      </w:r>
    </w:p>
  </w:footnote>
  <w:footnote w:type="continuationSeparator" w:id="0">
    <w:p w14:paraId="146B90A1" w14:textId="77777777" w:rsidR="003969F9" w:rsidRDefault="003969F9" w:rsidP="00396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ED955" w14:textId="4E6BB030" w:rsidR="003969F9" w:rsidRPr="003969F9" w:rsidRDefault="003969F9" w:rsidP="003969F9">
    <w:pPr>
      <w:pStyle w:val="Header"/>
      <w:jc w:val="right"/>
      <w:rPr>
        <w:rFonts w:ascii="Arial" w:hAnsi="Arial" w:cs="Arial"/>
      </w:rPr>
    </w:pPr>
    <w:r w:rsidRPr="003969F9">
      <w:rPr>
        <w:rFonts w:ascii="Arial" w:hAnsi="Arial" w:cs="Arial"/>
      </w:rPr>
      <w:t>OEB Staff Questions</w:t>
    </w:r>
  </w:p>
  <w:p w14:paraId="1452FA3B" w14:textId="009A5859" w:rsidR="003969F9" w:rsidRPr="003969F9" w:rsidRDefault="00F0541F" w:rsidP="003969F9">
    <w:pPr>
      <w:pStyle w:val="Header"/>
      <w:jc w:val="right"/>
      <w:rPr>
        <w:rFonts w:ascii="Arial" w:hAnsi="Arial" w:cs="Arial"/>
      </w:rPr>
    </w:pPr>
    <w:r>
      <w:rPr>
        <w:rFonts w:ascii="Arial" w:hAnsi="Arial" w:cs="Arial"/>
      </w:rPr>
      <w:t>Hydro One Networks Inc.</w:t>
    </w:r>
  </w:p>
  <w:p w14:paraId="583D279E" w14:textId="37070A7F" w:rsidR="003969F9" w:rsidRPr="003969F9" w:rsidRDefault="003969F9" w:rsidP="003969F9">
    <w:pPr>
      <w:pStyle w:val="Header"/>
      <w:jc w:val="right"/>
      <w:rPr>
        <w:rFonts w:ascii="Arial" w:hAnsi="Arial" w:cs="Arial"/>
      </w:rPr>
    </w:pPr>
    <w:r w:rsidRPr="003969F9">
      <w:rPr>
        <w:rFonts w:ascii="Arial" w:hAnsi="Arial" w:cs="Arial"/>
      </w:rPr>
      <w:t>EB-2021-00</w:t>
    </w:r>
    <w:r w:rsidR="00F0541F">
      <w:rPr>
        <w:rFonts w:ascii="Arial" w:hAnsi="Arial" w:cs="Arial"/>
      </w:rPr>
      <w:t>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B65FC"/>
    <w:multiLevelType w:val="hybridMultilevel"/>
    <w:tmpl w:val="6BF297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6F75E2"/>
    <w:multiLevelType w:val="hybridMultilevel"/>
    <w:tmpl w:val="177C505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00574"/>
    <w:multiLevelType w:val="hybridMultilevel"/>
    <w:tmpl w:val="098A51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602B0D"/>
    <w:multiLevelType w:val="hybridMultilevel"/>
    <w:tmpl w:val="177C505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1D6249"/>
    <w:multiLevelType w:val="hybridMultilevel"/>
    <w:tmpl w:val="098A51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332537"/>
    <w:multiLevelType w:val="hybridMultilevel"/>
    <w:tmpl w:val="6BF297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3B7386"/>
    <w:multiLevelType w:val="hybridMultilevel"/>
    <w:tmpl w:val="CB82D5DC"/>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15:restartNumberingAfterBreak="0">
    <w:nsid w:val="70C15F72"/>
    <w:multiLevelType w:val="hybridMultilevel"/>
    <w:tmpl w:val="6BF297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1"/>
  </w:num>
  <w:num w:numId="5">
    <w:abstractNumId w:val="4"/>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A5B"/>
    <w:rsid w:val="00011540"/>
    <w:rsid w:val="00060599"/>
    <w:rsid w:val="000C700F"/>
    <w:rsid w:val="001A206F"/>
    <w:rsid w:val="00200652"/>
    <w:rsid w:val="00356F3A"/>
    <w:rsid w:val="003969F9"/>
    <w:rsid w:val="003C7A5B"/>
    <w:rsid w:val="003E4AE5"/>
    <w:rsid w:val="004F38AB"/>
    <w:rsid w:val="0054415F"/>
    <w:rsid w:val="00735419"/>
    <w:rsid w:val="00742567"/>
    <w:rsid w:val="008A4666"/>
    <w:rsid w:val="00A83778"/>
    <w:rsid w:val="00B12A22"/>
    <w:rsid w:val="00B51656"/>
    <w:rsid w:val="00BF1CC7"/>
    <w:rsid w:val="00C90DDA"/>
    <w:rsid w:val="00CF0AD5"/>
    <w:rsid w:val="00D341CD"/>
    <w:rsid w:val="00D956F8"/>
    <w:rsid w:val="00F0541F"/>
    <w:rsid w:val="00F6276A"/>
    <w:rsid w:val="00FD223F"/>
    <w:rsid w:val="00FD4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82A80"/>
  <w15:chartTrackingRefBased/>
  <w15:docId w15:val="{20FC99E5-A7D6-4788-8CF6-2AA841E4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9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9F9"/>
  </w:style>
  <w:style w:type="paragraph" w:styleId="Footer">
    <w:name w:val="footer"/>
    <w:basedOn w:val="Normal"/>
    <w:link w:val="FooterChar"/>
    <w:uiPriority w:val="99"/>
    <w:unhideWhenUsed/>
    <w:rsid w:val="003969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9F9"/>
  </w:style>
  <w:style w:type="paragraph" w:styleId="FootnoteText">
    <w:name w:val="footnote text"/>
    <w:basedOn w:val="Normal"/>
    <w:link w:val="FootnoteTextChar"/>
    <w:uiPriority w:val="99"/>
    <w:semiHidden/>
    <w:unhideWhenUsed/>
    <w:rsid w:val="00356F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6F3A"/>
    <w:rPr>
      <w:sz w:val="20"/>
      <w:szCs w:val="20"/>
    </w:rPr>
  </w:style>
  <w:style w:type="character" w:styleId="FootnoteReference">
    <w:name w:val="footnote reference"/>
    <w:basedOn w:val="DefaultParagraphFont"/>
    <w:uiPriority w:val="99"/>
    <w:semiHidden/>
    <w:unhideWhenUsed/>
    <w:rsid w:val="00356F3A"/>
    <w:rPr>
      <w:vertAlign w:val="superscript"/>
    </w:rPr>
  </w:style>
  <w:style w:type="paragraph" w:styleId="ListParagraph">
    <w:name w:val="List Paragraph"/>
    <w:basedOn w:val="Normal"/>
    <w:uiPriority w:val="34"/>
    <w:qFormat/>
    <w:rsid w:val="002006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46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47188-0DB7-4729-80D1-C9FCBCEF8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TotalTime>
  <Pages>2</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Georgette Vlahos</dc:creator>
  <cp:keywords/>
  <dc:description/>
  <cp:lastModifiedBy>Jerry Wang</cp:lastModifiedBy>
  <cp:revision>17</cp:revision>
  <dcterms:created xsi:type="dcterms:W3CDTF">2021-09-02T12:24:00Z</dcterms:created>
  <dcterms:modified xsi:type="dcterms:W3CDTF">2021-10-06T13:02:00Z</dcterms:modified>
</cp:coreProperties>
</file>