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5BEF3" w14:textId="77777777" w:rsidR="00A62AA0" w:rsidRDefault="00A62AA0" w:rsidP="00A07077">
      <w:pPr>
        <w:pStyle w:val="Default"/>
        <w:jc w:val="right"/>
        <w:rPr>
          <w:rFonts w:ascii="Arial" w:hAnsi="Arial" w:cs="Arial"/>
          <w:bCs/>
          <w:sz w:val="22"/>
          <w:szCs w:val="22"/>
        </w:rPr>
      </w:pPr>
      <w:r>
        <w:rPr>
          <w:rFonts w:ascii="Arial" w:hAnsi="Arial" w:cs="Arial"/>
          <w:bCs/>
          <w:sz w:val="22"/>
          <w:szCs w:val="22"/>
        </w:rPr>
        <w:t xml:space="preserve">Cooperative </w:t>
      </w:r>
      <w:r w:rsidR="0018725D">
        <w:rPr>
          <w:rFonts w:ascii="Arial" w:hAnsi="Arial" w:cs="Arial"/>
          <w:bCs/>
          <w:sz w:val="22"/>
          <w:szCs w:val="22"/>
        </w:rPr>
        <w:t xml:space="preserve">Hydro </w:t>
      </w:r>
      <w:r>
        <w:rPr>
          <w:rFonts w:ascii="Arial" w:hAnsi="Arial" w:cs="Arial"/>
          <w:bCs/>
          <w:sz w:val="22"/>
          <w:szCs w:val="22"/>
        </w:rPr>
        <w:t>Embrun Inc.</w:t>
      </w:r>
    </w:p>
    <w:p w14:paraId="5498C7DE" w14:textId="40F9D74F" w:rsidR="00A07077" w:rsidRPr="00D57E8C" w:rsidRDefault="008A48F6" w:rsidP="00A07077">
      <w:pPr>
        <w:pStyle w:val="Default"/>
        <w:jc w:val="right"/>
        <w:rPr>
          <w:rFonts w:ascii="Arial" w:hAnsi="Arial" w:cs="Arial"/>
          <w:sz w:val="22"/>
          <w:szCs w:val="22"/>
        </w:rPr>
      </w:pPr>
      <w:r w:rsidRPr="00D57E8C">
        <w:rPr>
          <w:rFonts w:ascii="Arial" w:hAnsi="Arial" w:cs="Arial"/>
          <w:sz w:val="22"/>
          <w:szCs w:val="22"/>
        </w:rPr>
        <w:t>OEB</w:t>
      </w:r>
      <w:r w:rsidR="00A07077" w:rsidRPr="00D57E8C">
        <w:rPr>
          <w:rFonts w:ascii="Arial" w:hAnsi="Arial" w:cs="Arial"/>
          <w:sz w:val="22"/>
          <w:szCs w:val="22"/>
        </w:rPr>
        <w:t xml:space="preserve"> Staff </w:t>
      </w:r>
      <w:r w:rsidR="008813C3" w:rsidRPr="00D57E8C">
        <w:rPr>
          <w:rFonts w:ascii="Arial" w:hAnsi="Arial" w:cs="Arial"/>
          <w:sz w:val="22"/>
          <w:szCs w:val="22"/>
        </w:rPr>
        <w:t>Questions</w:t>
      </w:r>
    </w:p>
    <w:p w14:paraId="04387495" w14:textId="47ACB814" w:rsidR="00A07077" w:rsidRPr="00D57E8C" w:rsidRDefault="00623602" w:rsidP="00B069AA">
      <w:pPr>
        <w:pStyle w:val="Default"/>
        <w:jc w:val="right"/>
        <w:rPr>
          <w:rFonts w:ascii="Arial" w:hAnsi="Arial" w:cs="Arial"/>
          <w:sz w:val="22"/>
          <w:szCs w:val="22"/>
        </w:rPr>
      </w:pPr>
      <w:r>
        <w:rPr>
          <w:rFonts w:ascii="Arial" w:hAnsi="Arial" w:cs="Arial"/>
          <w:sz w:val="22"/>
          <w:szCs w:val="22"/>
        </w:rPr>
        <w:t>EB-202</w:t>
      </w:r>
      <w:r w:rsidR="00BD7607">
        <w:rPr>
          <w:rFonts w:ascii="Arial" w:hAnsi="Arial" w:cs="Arial"/>
          <w:sz w:val="22"/>
          <w:szCs w:val="22"/>
        </w:rPr>
        <w:t>1</w:t>
      </w:r>
      <w:r w:rsidR="009D5F4B" w:rsidRPr="00D57E8C">
        <w:rPr>
          <w:rFonts w:ascii="Arial" w:hAnsi="Arial" w:cs="Arial"/>
          <w:sz w:val="22"/>
          <w:szCs w:val="22"/>
        </w:rPr>
        <w:t>-</w:t>
      </w:r>
      <w:r w:rsidR="00C510DB">
        <w:rPr>
          <w:rFonts w:ascii="Arial" w:hAnsi="Arial" w:cs="Arial"/>
          <w:sz w:val="22"/>
          <w:szCs w:val="22"/>
        </w:rPr>
        <w:t>00</w:t>
      </w:r>
      <w:r w:rsidR="00E877EB">
        <w:rPr>
          <w:rFonts w:ascii="Arial" w:hAnsi="Arial" w:cs="Arial"/>
          <w:sz w:val="22"/>
          <w:szCs w:val="22"/>
        </w:rPr>
        <w:t>14</w:t>
      </w:r>
    </w:p>
    <w:p w14:paraId="04DD1EF2" w14:textId="77777777" w:rsidR="00A07077" w:rsidRPr="00D57E8C" w:rsidRDefault="00A07077" w:rsidP="00A07077">
      <w:pPr>
        <w:pStyle w:val="Default"/>
        <w:rPr>
          <w:rFonts w:ascii="Arial" w:hAnsi="Arial" w:cs="Arial"/>
          <w:sz w:val="22"/>
          <w:szCs w:val="22"/>
        </w:rPr>
      </w:pPr>
    </w:p>
    <w:p w14:paraId="31F8E0D6" w14:textId="0166529F" w:rsidR="00A07077" w:rsidRPr="00D57E8C" w:rsidRDefault="00A62AA0" w:rsidP="00A07077">
      <w:pPr>
        <w:pStyle w:val="Default"/>
        <w:jc w:val="center"/>
        <w:rPr>
          <w:rFonts w:ascii="Arial" w:hAnsi="Arial" w:cs="Arial"/>
          <w:sz w:val="28"/>
          <w:szCs w:val="28"/>
        </w:rPr>
      </w:pPr>
      <w:r>
        <w:rPr>
          <w:rFonts w:ascii="Arial" w:hAnsi="Arial" w:cs="Arial"/>
          <w:b/>
          <w:bCs/>
          <w:sz w:val="28"/>
          <w:szCs w:val="28"/>
        </w:rPr>
        <w:t xml:space="preserve">Cooperative </w:t>
      </w:r>
      <w:r w:rsidR="0018725D">
        <w:rPr>
          <w:rFonts w:ascii="Arial" w:hAnsi="Arial" w:cs="Arial"/>
          <w:b/>
          <w:bCs/>
          <w:sz w:val="28"/>
          <w:szCs w:val="28"/>
        </w:rPr>
        <w:t xml:space="preserve">Hydro </w:t>
      </w:r>
      <w:r>
        <w:rPr>
          <w:rFonts w:ascii="Arial" w:hAnsi="Arial" w:cs="Arial"/>
          <w:b/>
          <w:bCs/>
          <w:sz w:val="28"/>
          <w:szCs w:val="28"/>
        </w:rPr>
        <w:t>Embrun</w:t>
      </w:r>
      <w:r w:rsidR="00C510DB">
        <w:rPr>
          <w:rFonts w:ascii="Arial" w:hAnsi="Arial" w:cs="Arial"/>
          <w:b/>
          <w:bCs/>
          <w:sz w:val="28"/>
          <w:szCs w:val="28"/>
        </w:rPr>
        <w:t xml:space="preserve"> Inc.</w:t>
      </w:r>
    </w:p>
    <w:p w14:paraId="33D6510D" w14:textId="5AB6FEEA" w:rsidR="00A07077" w:rsidRDefault="00623602" w:rsidP="00A07077">
      <w:pPr>
        <w:pStyle w:val="Default"/>
        <w:jc w:val="center"/>
        <w:rPr>
          <w:rFonts w:ascii="Arial" w:hAnsi="Arial" w:cs="Arial"/>
          <w:b/>
          <w:bCs/>
          <w:sz w:val="28"/>
          <w:szCs w:val="28"/>
        </w:rPr>
      </w:pPr>
      <w:r>
        <w:rPr>
          <w:rFonts w:ascii="Arial" w:hAnsi="Arial" w:cs="Arial"/>
          <w:b/>
          <w:bCs/>
          <w:sz w:val="28"/>
          <w:szCs w:val="28"/>
        </w:rPr>
        <w:t>EB-202</w:t>
      </w:r>
      <w:r w:rsidR="00BD7607">
        <w:rPr>
          <w:rFonts w:ascii="Arial" w:hAnsi="Arial" w:cs="Arial"/>
          <w:b/>
          <w:bCs/>
          <w:sz w:val="28"/>
          <w:szCs w:val="28"/>
        </w:rPr>
        <w:t>1</w:t>
      </w:r>
      <w:r w:rsidR="00B069AA" w:rsidRPr="00D57E8C">
        <w:rPr>
          <w:rFonts w:ascii="Arial" w:hAnsi="Arial" w:cs="Arial"/>
          <w:b/>
          <w:bCs/>
          <w:sz w:val="28"/>
          <w:szCs w:val="28"/>
        </w:rPr>
        <w:t>-</w:t>
      </w:r>
      <w:r w:rsidR="00C510DB">
        <w:rPr>
          <w:rFonts w:ascii="Arial" w:hAnsi="Arial" w:cs="Arial"/>
          <w:b/>
          <w:bCs/>
          <w:sz w:val="28"/>
          <w:szCs w:val="28"/>
        </w:rPr>
        <w:t>00</w:t>
      </w:r>
      <w:r w:rsidR="00E877EB">
        <w:rPr>
          <w:rFonts w:ascii="Arial" w:hAnsi="Arial" w:cs="Arial"/>
          <w:b/>
          <w:bCs/>
          <w:sz w:val="28"/>
          <w:szCs w:val="28"/>
        </w:rPr>
        <w:t>14</w:t>
      </w:r>
    </w:p>
    <w:p w14:paraId="63C86BE8" w14:textId="77777777" w:rsidR="00511EC2" w:rsidRDefault="00511EC2" w:rsidP="00511EC2">
      <w:pPr>
        <w:spacing w:after="0" w:line="240" w:lineRule="auto"/>
        <w:rPr>
          <w:rFonts w:ascii="Arial" w:eastAsia="Calibri" w:hAnsi="Arial" w:cs="Arial"/>
          <w:lang w:val="en-US"/>
        </w:rPr>
      </w:pPr>
    </w:p>
    <w:p w14:paraId="2A0CB1B0" w14:textId="0F7A76AC" w:rsidR="00E86F26" w:rsidRDefault="00E86F26" w:rsidP="00E86F26">
      <w:pPr>
        <w:autoSpaceDE w:val="0"/>
        <w:autoSpaceDN w:val="0"/>
        <w:adjustRightInd w:val="0"/>
        <w:spacing w:after="0" w:line="240" w:lineRule="auto"/>
        <w:rPr>
          <w:rFonts w:ascii="Arial" w:eastAsia="Calibri" w:hAnsi="Arial" w:cs="Arial"/>
          <w:sz w:val="24"/>
          <w:szCs w:val="24"/>
        </w:rPr>
      </w:pPr>
      <w:bookmarkStart w:id="0" w:name="_Hlk55806661"/>
      <w:r w:rsidRPr="00E86F26">
        <w:rPr>
          <w:rFonts w:ascii="Arial" w:eastAsia="Calibri" w:hAnsi="Arial" w:cs="Arial"/>
          <w:sz w:val="24"/>
          <w:szCs w:val="24"/>
        </w:rPr>
        <w:t xml:space="preserve">Please note, </w:t>
      </w:r>
      <w:r w:rsidR="00A62AA0">
        <w:rPr>
          <w:rFonts w:ascii="Arial" w:eastAsia="Calibri" w:hAnsi="Arial" w:cs="Arial"/>
          <w:sz w:val="24"/>
          <w:szCs w:val="24"/>
        </w:rPr>
        <w:t xml:space="preserve">Cooperative </w:t>
      </w:r>
      <w:r w:rsidR="0018725D">
        <w:rPr>
          <w:rFonts w:ascii="Arial" w:eastAsia="Calibri" w:hAnsi="Arial" w:cs="Arial"/>
          <w:sz w:val="24"/>
          <w:szCs w:val="24"/>
        </w:rPr>
        <w:t xml:space="preserve">Hydro </w:t>
      </w:r>
      <w:r w:rsidR="00A62AA0">
        <w:rPr>
          <w:rFonts w:ascii="Arial" w:eastAsia="Calibri" w:hAnsi="Arial" w:cs="Arial"/>
          <w:sz w:val="24"/>
          <w:szCs w:val="24"/>
        </w:rPr>
        <w:t>Embrun</w:t>
      </w:r>
      <w:r w:rsidR="00C510DB">
        <w:rPr>
          <w:rFonts w:ascii="Arial" w:eastAsia="Calibri" w:hAnsi="Arial" w:cs="Arial"/>
          <w:sz w:val="24"/>
          <w:szCs w:val="24"/>
        </w:rPr>
        <w:t xml:space="preserve"> Inc</w:t>
      </w:r>
      <w:r w:rsidR="00140855">
        <w:rPr>
          <w:rFonts w:ascii="Arial" w:eastAsia="Calibri" w:hAnsi="Arial" w:cs="Arial"/>
          <w:sz w:val="24"/>
          <w:szCs w:val="24"/>
        </w:rPr>
        <w:t>. (</w:t>
      </w:r>
      <w:r w:rsidR="00A62AA0">
        <w:rPr>
          <w:rFonts w:ascii="Arial" w:eastAsia="Calibri" w:hAnsi="Arial" w:cs="Arial"/>
          <w:sz w:val="24"/>
          <w:szCs w:val="24"/>
        </w:rPr>
        <w:t xml:space="preserve">Cooperative </w:t>
      </w:r>
      <w:r w:rsidR="0018725D">
        <w:rPr>
          <w:rFonts w:ascii="Arial" w:eastAsia="Calibri" w:hAnsi="Arial" w:cs="Arial"/>
          <w:sz w:val="24"/>
          <w:szCs w:val="24"/>
        </w:rPr>
        <w:t xml:space="preserve">Hydro </w:t>
      </w:r>
      <w:r w:rsidR="00A62AA0">
        <w:rPr>
          <w:rFonts w:ascii="Arial" w:eastAsia="Calibri" w:hAnsi="Arial" w:cs="Arial"/>
          <w:sz w:val="24"/>
          <w:szCs w:val="24"/>
        </w:rPr>
        <w:t>Embrun</w:t>
      </w:r>
      <w:r w:rsidR="00140855">
        <w:rPr>
          <w:rFonts w:ascii="Arial" w:eastAsia="Calibri" w:hAnsi="Arial" w:cs="Arial"/>
          <w:sz w:val="24"/>
          <w:szCs w:val="24"/>
        </w:rPr>
        <w:t>)</w:t>
      </w:r>
      <w:r w:rsidR="00C510DB">
        <w:rPr>
          <w:rFonts w:ascii="Arial" w:eastAsia="Calibri" w:hAnsi="Arial" w:cs="Arial"/>
          <w:sz w:val="24"/>
          <w:szCs w:val="24"/>
        </w:rPr>
        <w:t xml:space="preserve"> </w:t>
      </w:r>
      <w:r w:rsidRPr="00E86F26">
        <w:rPr>
          <w:rFonts w:ascii="Arial" w:eastAsia="Calibri" w:hAnsi="Arial" w:cs="Arial"/>
          <w:sz w:val="24"/>
          <w:szCs w:val="24"/>
        </w:rPr>
        <w:t xml:space="preserve">is responsible for ensuring that all documents it files with the OEB, including responses to OEB staff questions and any other supporting documentation, do not include personal information (as that phrase is defined in the </w:t>
      </w:r>
      <w:r w:rsidRPr="00E86F26">
        <w:rPr>
          <w:rFonts w:ascii="Arial" w:eastAsia="Calibri" w:hAnsi="Arial" w:cs="Arial"/>
          <w:i/>
          <w:iCs/>
          <w:sz w:val="24"/>
          <w:szCs w:val="24"/>
        </w:rPr>
        <w:t>Freedom of Information and Protection of Privacy Act</w:t>
      </w:r>
      <w:r w:rsidRPr="00E86F26">
        <w:rPr>
          <w:rFonts w:ascii="Arial" w:eastAsia="Calibri" w:hAnsi="Arial" w:cs="Arial"/>
          <w:sz w:val="24"/>
          <w:szCs w:val="24"/>
        </w:rPr>
        <w:t xml:space="preserve">), unless filed in accordance with rule 9A of the OEB’s </w:t>
      </w:r>
      <w:r w:rsidRPr="00E86F26">
        <w:rPr>
          <w:rFonts w:ascii="Arial" w:eastAsia="Calibri" w:hAnsi="Arial" w:cs="Arial"/>
          <w:i/>
          <w:iCs/>
          <w:sz w:val="24"/>
          <w:szCs w:val="24"/>
        </w:rPr>
        <w:t>Rules of Practice and Procedure</w:t>
      </w:r>
      <w:r w:rsidRPr="00E86F26">
        <w:rPr>
          <w:rFonts w:ascii="Arial" w:eastAsia="Calibri" w:hAnsi="Arial" w:cs="Arial"/>
          <w:sz w:val="24"/>
          <w:szCs w:val="24"/>
        </w:rPr>
        <w:t>.</w:t>
      </w:r>
    </w:p>
    <w:p w14:paraId="68274EF7" w14:textId="6B322441" w:rsidR="00E91A6D" w:rsidRDefault="00E91A6D" w:rsidP="00E86F26">
      <w:pPr>
        <w:autoSpaceDE w:val="0"/>
        <w:autoSpaceDN w:val="0"/>
        <w:adjustRightInd w:val="0"/>
        <w:spacing w:after="0" w:line="240" w:lineRule="auto"/>
        <w:rPr>
          <w:rFonts w:ascii="Arial" w:eastAsia="Calibri" w:hAnsi="Arial" w:cs="Arial"/>
          <w:sz w:val="24"/>
          <w:szCs w:val="24"/>
        </w:rPr>
      </w:pPr>
    </w:p>
    <w:p w14:paraId="708AA20C" w14:textId="77777777" w:rsidR="00E91A6D" w:rsidRPr="004C107D" w:rsidRDefault="00E91A6D" w:rsidP="00E91A6D">
      <w:pPr>
        <w:pStyle w:val="CommentText"/>
        <w:rPr>
          <w:rFonts w:ascii="Arial" w:hAnsi="Arial" w:cs="Arial"/>
          <w:sz w:val="24"/>
          <w:szCs w:val="24"/>
        </w:rPr>
      </w:pPr>
      <w:r w:rsidRPr="004C107D">
        <w:rPr>
          <w:rFonts w:ascii="Arial" w:hAnsi="Arial" w:cs="Arial"/>
          <w:sz w:val="24"/>
          <w:szCs w:val="24"/>
        </w:rPr>
        <w:t>Please also note, OEB staff has identified that the Non-RPP Retailer Average Price and Average IESO Wholesale Market Price used at the above reference were incorrectly entered as $0.2689. OEB staff has updated the attached model the pricing to reflect the correct amount of $0.1060.</w:t>
      </w:r>
    </w:p>
    <w:bookmarkEnd w:id="0"/>
    <w:p w14:paraId="68103C5C" w14:textId="77777777" w:rsidR="00C859E5" w:rsidRDefault="00C859E5" w:rsidP="00302509">
      <w:pPr>
        <w:autoSpaceDE w:val="0"/>
        <w:autoSpaceDN w:val="0"/>
        <w:adjustRightInd w:val="0"/>
        <w:spacing w:after="0" w:line="240" w:lineRule="auto"/>
        <w:rPr>
          <w:rFonts w:ascii="Arial" w:hAnsi="Arial" w:cs="Arial"/>
          <w:b/>
          <w:bCs/>
          <w:color w:val="000000"/>
          <w:sz w:val="24"/>
          <w:szCs w:val="24"/>
        </w:rPr>
      </w:pPr>
    </w:p>
    <w:p w14:paraId="7CFAFC4F" w14:textId="6B97E827" w:rsidR="00D57E8C" w:rsidRDefault="00D57E8C" w:rsidP="005A4937">
      <w:pPr>
        <w:spacing w:after="0" w:line="240" w:lineRule="auto"/>
        <w:rPr>
          <w:rFonts w:ascii="Arial" w:hAnsi="Arial" w:cs="Arial"/>
          <w:b/>
          <w:sz w:val="24"/>
          <w:szCs w:val="24"/>
        </w:rPr>
      </w:pPr>
      <w:r>
        <w:rPr>
          <w:rFonts w:ascii="Arial" w:hAnsi="Arial" w:cs="Arial"/>
          <w:b/>
          <w:sz w:val="24"/>
          <w:szCs w:val="24"/>
        </w:rPr>
        <w:t>Staff Question-1</w:t>
      </w:r>
    </w:p>
    <w:p w14:paraId="1193110F" w14:textId="78EE7045" w:rsidR="00BF714B" w:rsidRPr="00106543" w:rsidRDefault="003E3812" w:rsidP="00FB498F">
      <w:pPr>
        <w:spacing w:after="0" w:line="240" w:lineRule="auto"/>
        <w:jc w:val="both"/>
        <w:rPr>
          <w:rFonts w:ascii="Arial" w:hAnsi="Arial" w:cs="Arial"/>
          <w:b/>
          <w:sz w:val="24"/>
          <w:szCs w:val="24"/>
        </w:rPr>
      </w:pPr>
      <w:r w:rsidRPr="00106543">
        <w:rPr>
          <w:rFonts w:ascii="Arial" w:hAnsi="Arial" w:cs="Arial"/>
          <w:b/>
          <w:sz w:val="24"/>
          <w:szCs w:val="24"/>
        </w:rPr>
        <w:t>Ref: Manager</w:t>
      </w:r>
      <w:r w:rsidR="00DD562E">
        <w:rPr>
          <w:rFonts w:ascii="Arial" w:hAnsi="Arial" w:cs="Arial"/>
          <w:b/>
          <w:sz w:val="24"/>
          <w:szCs w:val="24"/>
        </w:rPr>
        <w:t>’s</w:t>
      </w:r>
      <w:r w:rsidRPr="00106543">
        <w:rPr>
          <w:rFonts w:ascii="Arial" w:hAnsi="Arial" w:cs="Arial"/>
          <w:b/>
          <w:sz w:val="24"/>
          <w:szCs w:val="24"/>
        </w:rPr>
        <w:t xml:space="preserve"> Summary</w:t>
      </w:r>
    </w:p>
    <w:p w14:paraId="56781ADF" w14:textId="58ABB9B2" w:rsidR="00A31C28" w:rsidRDefault="00A31C28" w:rsidP="00FB498F">
      <w:pPr>
        <w:spacing w:after="0" w:line="240" w:lineRule="auto"/>
        <w:jc w:val="both"/>
        <w:rPr>
          <w:rFonts w:ascii="Arial" w:hAnsi="Arial" w:cs="Arial"/>
          <w:bCs/>
          <w:sz w:val="24"/>
          <w:szCs w:val="24"/>
        </w:rPr>
      </w:pPr>
    </w:p>
    <w:p w14:paraId="4EFFD5F4" w14:textId="360BD4F6" w:rsidR="00A31C28" w:rsidRDefault="00F010C1" w:rsidP="00FB498F">
      <w:pPr>
        <w:spacing w:after="0" w:line="240" w:lineRule="auto"/>
        <w:jc w:val="both"/>
        <w:rPr>
          <w:rFonts w:ascii="Arial" w:hAnsi="Arial" w:cs="Arial"/>
          <w:bCs/>
          <w:sz w:val="24"/>
          <w:szCs w:val="24"/>
        </w:rPr>
      </w:pPr>
      <w:r>
        <w:rPr>
          <w:rFonts w:ascii="Arial" w:hAnsi="Arial" w:cs="Arial"/>
          <w:bCs/>
          <w:sz w:val="24"/>
          <w:szCs w:val="24"/>
        </w:rPr>
        <w:t>T</w:t>
      </w:r>
      <w:r w:rsidR="00C865C9">
        <w:rPr>
          <w:rFonts w:ascii="Arial" w:hAnsi="Arial" w:cs="Arial"/>
          <w:bCs/>
          <w:sz w:val="24"/>
          <w:szCs w:val="24"/>
        </w:rPr>
        <w:t xml:space="preserve">he </w:t>
      </w:r>
      <w:r w:rsidR="00106543">
        <w:rPr>
          <w:rFonts w:ascii="Arial" w:hAnsi="Arial" w:cs="Arial"/>
          <w:bCs/>
          <w:sz w:val="24"/>
          <w:szCs w:val="24"/>
        </w:rPr>
        <w:t xml:space="preserve">date in the </w:t>
      </w:r>
      <w:r w:rsidR="00C865C9">
        <w:rPr>
          <w:rFonts w:ascii="Arial" w:hAnsi="Arial" w:cs="Arial"/>
          <w:bCs/>
          <w:sz w:val="24"/>
          <w:szCs w:val="24"/>
        </w:rPr>
        <w:t>header</w:t>
      </w:r>
      <w:r>
        <w:rPr>
          <w:rFonts w:ascii="Arial" w:hAnsi="Arial" w:cs="Arial"/>
          <w:bCs/>
          <w:sz w:val="24"/>
          <w:szCs w:val="24"/>
        </w:rPr>
        <w:t xml:space="preserve"> section</w:t>
      </w:r>
      <w:r w:rsidR="00C865C9">
        <w:rPr>
          <w:rFonts w:ascii="Arial" w:hAnsi="Arial" w:cs="Arial"/>
          <w:bCs/>
          <w:sz w:val="24"/>
          <w:szCs w:val="24"/>
        </w:rPr>
        <w:t xml:space="preserve"> in </w:t>
      </w:r>
      <w:r w:rsidR="00A31C28">
        <w:rPr>
          <w:rFonts w:ascii="Arial" w:hAnsi="Arial" w:cs="Arial"/>
          <w:bCs/>
          <w:sz w:val="24"/>
          <w:szCs w:val="24"/>
        </w:rPr>
        <w:t>Cooperative Hydro Embru</w:t>
      </w:r>
      <w:r w:rsidR="00C865C9">
        <w:rPr>
          <w:rFonts w:ascii="Arial" w:hAnsi="Arial" w:cs="Arial"/>
          <w:bCs/>
          <w:sz w:val="24"/>
          <w:szCs w:val="24"/>
        </w:rPr>
        <w:t xml:space="preserve">n’s Manager Summary states </w:t>
      </w:r>
      <w:r w:rsidR="001B3E30">
        <w:rPr>
          <w:rFonts w:ascii="Arial" w:hAnsi="Arial" w:cs="Arial"/>
          <w:bCs/>
          <w:sz w:val="24"/>
          <w:szCs w:val="24"/>
        </w:rPr>
        <w:t>“August 18, 2020” instead of “August 18, 2021”.</w:t>
      </w:r>
    </w:p>
    <w:p w14:paraId="0FC71F9A" w14:textId="65140B78" w:rsidR="001B3E30" w:rsidRDefault="001B3E30" w:rsidP="00FB498F">
      <w:pPr>
        <w:spacing w:after="0" w:line="240" w:lineRule="auto"/>
        <w:jc w:val="both"/>
        <w:rPr>
          <w:rFonts w:ascii="Arial" w:hAnsi="Arial" w:cs="Arial"/>
          <w:bCs/>
          <w:sz w:val="24"/>
          <w:szCs w:val="24"/>
        </w:rPr>
      </w:pPr>
    </w:p>
    <w:p w14:paraId="4D08E118" w14:textId="3F7AF839" w:rsidR="001B3E30" w:rsidRDefault="001B3E30" w:rsidP="0096692F">
      <w:pPr>
        <w:pStyle w:val="ListParagraph"/>
        <w:numPr>
          <w:ilvl w:val="0"/>
          <w:numId w:val="1"/>
        </w:numPr>
        <w:tabs>
          <w:tab w:val="left" w:pos="360"/>
        </w:tabs>
        <w:spacing w:after="0" w:line="240" w:lineRule="auto"/>
        <w:ind w:left="360"/>
        <w:jc w:val="both"/>
        <w:rPr>
          <w:rFonts w:ascii="Arial" w:hAnsi="Arial" w:cs="Arial"/>
          <w:bCs/>
          <w:sz w:val="24"/>
          <w:szCs w:val="24"/>
        </w:rPr>
      </w:pPr>
      <w:r w:rsidRPr="00375EB7">
        <w:rPr>
          <w:rFonts w:ascii="Arial" w:hAnsi="Arial" w:cs="Arial"/>
          <w:bCs/>
          <w:sz w:val="24"/>
          <w:szCs w:val="24"/>
        </w:rPr>
        <w:t xml:space="preserve">Please confirm that </w:t>
      </w:r>
      <w:r w:rsidR="00F010C1" w:rsidRPr="00375EB7">
        <w:rPr>
          <w:rFonts w:ascii="Arial" w:hAnsi="Arial" w:cs="Arial"/>
          <w:bCs/>
          <w:sz w:val="24"/>
          <w:szCs w:val="24"/>
        </w:rPr>
        <w:t xml:space="preserve">the date is </w:t>
      </w:r>
      <w:r w:rsidRPr="00375EB7">
        <w:rPr>
          <w:rFonts w:ascii="Arial" w:hAnsi="Arial" w:cs="Arial"/>
          <w:bCs/>
          <w:sz w:val="24"/>
          <w:szCs w:val="24"/>
        </w:rPr>
        <w:t xml:space="preserve">August </w:t>
      </w:r>
      <w:r w:rsidR="00E652DD" w:rsidRPr="00375EB7">
        <w:rPr>
          <w:rFonts w:ascii="Arial" w:hAnsi="Arial" w:cs="Arial"/>
          <w:bCs/>
          <w:sz w:val="24"/>
          <w:szCs w:val="24"/>
        </w:rPr>
        <w:t>18, 20</w:t>
      </w:r>
      <w:r w:rsidR="00F010C1" w:rsidRPr="00375EB7">
        <w:rPr>
          <w:rFonts w:ascii="Arial" w:hAnsi="Arial" w:cs="Arial"/>
          <w:bCs/>
          <w:sz w:val="24"/>
          <w:szCs w:val="24"/>
        </w:rPr>
        <w:t>21.</w:t>
      </w:r>
    </w:p>
    <w:p w14:paraId="6B918190" w14:textId="640513A2" w:rsidR="00381A0D" w:rsidRDefault="00381A0D" w:rsidP="00381A0D">
      <w:pPr>
        <w:tabs>
          <w:tab w:val="left" w:pos="360"/>
        </w:tabs>
        <w:spacing w:after="0" w:line="240" w:lineRule="auto"/>
        <w:jc w:val="both"/>
        <w:rPr>
          <w:rFonts w:ascii="Arial" w:hAnsi="Arial" w:cs="Arial"/>
          <w:bCs/>
          <w:sz w:val="24"/>
          <w:szCs w:val="24"/>
        </w:rPr>
      </w:pPr>
    </w:p>
    <w:p w14:paraId="31CF1DB8" w14:textId="3BA60A50" w:rsidR="00381A0D" w:rsidRPr="00381A0D" w:rsidRDefault="00381A0D" w:rsidP="00381A0D">
      <w:pPr>
        <w:tabs>
          <w:tab w:val="left" w:pos="360"/>
        </w:tabs>
        <w:spacing w:after="0" w:line="240" w:lineRule="auto"/>
        <w:jc w:val="both"/>
        <w:rPr>
          <w:rFonts w:ascii="Arial" w:hAnsi="Arial" w:cs="Arial"/>
          <w:bCs/>
          <w:color w:val="FF0000"/>
          <w:sz w:val="24"/>
          <w:szCs w:val="24"/>
        </w:rPr>
      </w:pPr>
      <w:r w:rsidRPr="00381A0D">
        <w:rPr>
          <w:rFonts w:ascii="Arial" w:hAnsi="Arial" w:cs="Arial"/>
          <w:bCs/>
          <w:color w:val="FF0000"/>
          <w:sz w:val="24"/>
          <w:szCs w:val="24"/>
        </w:rPr>
        <w:t>CHEI Response: Confirmed</w:t>
      </w:r>
    </w:p>
    <w:p w14:paraId="6909295C" w14:textId="68E8F04B" w:rsidR="00527F9A" w:rsidRPr="00805136" w:rsidRDefault="00527F9A" w:rsidP="00527F9A">
      <w:pPr>
        <w:rPr>
          <w:rFonts w:ascii="Arial" w:hAnsi="Arial" w:cs="Arial"/>
          <w:sz w:val="24"/>
          <w:szCs w:val="24"/>
        </w:rPr>
      </w:pPr>
    </w:p>
    <w:p w14:paraId="0FB98635" w14:textId="77777777" w:rsidR="00106543" w:rsidRDefault="00106543" w:rsidP="00106543">
      <w:pPr>
        <w:spacing w:after="0" w:line="240" w:lineRule="auto"/>
        <w:rPr>
          <w:rFonts w:ascii="Arial" w:hAnsi="Arial" w:cs="Arial"/>
          <w:b/>
          <w:sz w:val="24"/>
          <w:szCs w:val="24"/>
        </w:rPr>
      </w:pPr>
      <w:r>
        <w:rPr>
          <w:rFonts w:ascii="Arial" w:hAnsi="Arial" w:cs="Arial"/>
          <w:b/>
          <w:sz w:val="24"/>
          <w:szCs w:val="24"/>
        </w:rPr>
        <w:t xml:space="preserve">Staff </w:t>
      </w:r>
      <w:r w:rsidR="002C1BCF" w:rsidRPr="00746A76">
        <w:rPr>
          <w:rFonts w:ascii="Arial" w:hAnsi="Arial" w:cs="Arial"/>
          <w:b/>
          <w:sz w:val="24"/>
          <w:szCs w:val="24"/>
        </w:rPr>
        <w:t>Question</w:t>
      </w:r>
      <w:r>
        <w:rPr>
          <w:rFonts w:ascii="Arial" w:hAnsi="Arial" w:cs="Arial"/>
          <w:b/>
          <w:sz w:val="24"/>
          <w:szCs w:val="24"/>
        </w:rPr>
        <w:t>-2</w:t>
      </w:r>
    </w:p>
    <w:p w14:paraId="5BF1BFA8" w14:textId="6CBD2DA4" w:rsidR="002C1BCF" w:rsidRPr="00106543" w:rsidRDefault="002C1BCF" w:rsidP="00106543">
      <w:pPr>
        <w:spacing w:after="100" w:afterAutospacing="1" w:line="240" w:lineRule="auto"/>
        <w:rPr>
          <w:rFonts w:ascii="Arial" w:hAnsi="Arial" w:cs="Arial"/>
          <w:b/>
          <w:sz w:val="24"/>
          <w:szCs w:val="24"/>
        </w:rPr>
      </w:pPr>
      <w:r w:rsidRPr="00746A76">
        <w:rPr>
          <w:rFonts w:ascii="Arial" w:hAnsi="Arial" w:cs="Arial"/>
          <w:b/>
          <w:sz w:val="24"/>
        </w:rPr>
        <w:t xml:space="preserve">Ref: </w:t>
      </w:r>
      <w:r>
        <w:rPr>
          <w:rFonts w:ascii="Arial" w:hAnsi="Arial" w:cs="Arial"/>
          <w:b/>
          <w:sz w:val="24"/>
        </w:rPr>
        <w:t>Manager</w:t>
      </w:r>
      <w:r w:rsidR="00DD562E">
        <w:rPr>
          <w:rFonts w:ascii="Arial" w:hAnsi="Arial" w:cs="Arial"/>
          <w:b/>
          <w:sz w:val="24"/>
        </w:rPr>
        <w:t>’s</w:t>
      </w:r>
      <w:r>
        <w:rPr>
          <w:rFonts w:ascii="Arial" w:hAnsi="Arial" w:cs="Arial"/>
          <w:b/>
          <w:sz w:val="24"/>
        </w:rPr>
        <w:t xml:space="preserve"> Summary</w:t>
      </w:r>
      <w:r w:rsidR="00F010C1">
        <w:rPr>
          <w:rFonts w:ascii="Arial" w:hAnsi="Arial" w:cs="Arial"/>
          <w:b/>
          <w:sz w:val="24"/>
        </w:rPr>
        <w:t>, page</w:t>
      </w:r>
      <w:r w:rsidR="00D905C2">
        <w:rPr>
          <w:rFonts w:ascii="Arial" w:hAnsi="Arial" w:cs="Arial"/>
          <w:b/>
          <w:sz w:val="24"/>
        </w:rPr>
        <w:t xml:space="preserve"> 6 of 71</w:t>
      </w:r>
    </w:p>
    <w:p w14:paraId="72BB7210" w14:textId="5D0A1C60" w:rsidR="00AA69F5" w:rsidRDefault="00344BD0" w:rsidP="00D905C2">
      <w:pPr>
        <w:autoSpaceDE w:val="0"/>
        <w:autoSpaceDN w:val="0"/>
        <w:adjustRightInd w:val="0"/>
        <w:spacing w:after="0" w:line="240" w:lineRule="auto"/>
        <w:rPr>
          <w:rFonts w:ascii="Arial" w:hAnsi="Arial" w:cs="Arial"/>
          <w:sz w:val="24"/>
          <w:szCs w:val="24"/>
          <w:lang w:val="en-US"/>
        </w:rPr>
      </w:pPr>
      <w:r>
        <w:rPr>
          <w:rFonts w:ascii="Arial" w:hAnsi="Arial" w:cs="Arial"/>
          <w:bCs/>
          <w:sz w:val="24"/>
          <w:szCs w:val="24"/>
        </w:rPr>
        <w:t>In</w:t>
      </w:r>
      <w:r w:rsidR="00CB7EDF">
        <w:rPr>
          <w:rFonts w:ascii="Arial" w:hAnsi="Arial" w:cs="Arial"/>
          <w:bCs/>
          <w:sz w:val="24"/>
          <w:szCs w:val="24"/>
        </w:rPr>
        <w:t xml:space="preserve"> its</w:t>
      </w:r>
      <w:r>
        <w:rPr>
          <w:rFonts w:ascii="Arial" w:hAnsi="Arial" w:cs="Arial"/>
          <w:bCs/>
          <w:sz w:val="24"/>
          <w:szCs w:val="24"/>
        </w:rPr>
        <w:t xml:space="preserve"> Manager Summary, </w:t>
      </w:r>
      <w:r w:rsidR="00246A1F" w:rsidRPr="00D905C2">
        <w:rPr>
          <w:rFonts w:ascii="Arial" w:hAnsi="Arial" w:cs="Arial"/>
          <w:bCs/>
          <w:sz w:val="24"/>
          <w:szCs w:val="24"/>
        </w:rPr>
        <w:t xml:space="preserve">Cooperative Hydro Embrun states </w:t>
      </w:r>
      <w:r w:rsidR="00D905C2" w:rsidRPr="00D905C2">
        <w:rPr>
          <w:rFonts w:ascii="Arial" w:hAnsi="Arial" w:cs="Arial"/>
          <w:sz w:val="24"/>
          <w:szCs w:val="24"/>
          <w:lang w:val="en-US"/>
        </w:rPr>
        <w:t>it is not seeking the Price Cap Incentive Rate-Setting option to adjust its 2022</w:t>
      </w:r>
      <w:r w:rsidR="00AA69F5">
        <w:rPr>
          <w:rFonts w:ascii="Arial" w:hAnsi="Arial" w:cs="Arial"/>
          <w:sz w:val="24"/>
          <w:szCs w:val="24"/>
          <w:lang w:val="en-US"/>
        </w:rPr>
        <w:t xml:space="preserve"> rates.</w:t>
      </w:r>
    </w:p>
    <w:p w14:paraId="3C9C182B" w14:textId="77777777" w:rsidR="00AA69F5" w:rsidRDefault="00AA69F5" w:rsidP="00D905C2">
      <w:pPr>
        <w:autoSpaceDE w:val="0"/>
        <w:autoSpaceDN w:val="0"/>
        <w:adjustRightInd w:val="0"/>
        <w:spacing w:after="0" w:line="240" w:lineRule="auto"/>
        <w:rPr>
          <w:rFonts w:ascii="Arial" w:hAnsi="Arial" w:cs="Arial"/>
          <w:sz w:val="24"/>
          <w:szCs w:val="24"/>
          <w:lang w:val="en-US"/>
        </w:rPr>
      </w:pPr>
    </w:p>
    <w:p w14:paraId="0B04A704" w14:textId="5A2F05DD" w:rsidR="00EA6F7E" w:rsidRDefault="00246A1F" w:rsidP="0096692F">
      <w:pPr>
        <w:pStyle w:val="ListParagraph"/>
        <w:numPr>
          <w:ilvl w:val="0"/>
          <w:numId w:val="2"/>
        </w:numPr>
        <w:autoSpaceDE w:val="0"/>
        <w:autoSpaceDN w:val="0"/>
        <w:adjustRightInd w:val="0"/>
        <w:spacing w:after="0" w:line="240" w:lineRule="auto"/>
        <w:ind w:left="360"/>
        <w:rPr>
          <w:rFonts w:ascii="Arial" w:hAnsi="Arial" w:cs="Arial"/>
          <w:sz w:val="24"/>
          <w:szCs w:val="24"/>
          <w:lang w:val="en-US"/>
        </w:rPr>
      </w:pPr>
      <w:r w:rsidRPr="00EA6F7E">
        <w:rPr>
          <w:rFonts w:ascii="Arial" w:hAnsi="Arial" w:cs="Arial"/>
          <w:bCs/>
          <w:sz w:val="24"/>
          <w:szCs w:val="24"/>
        </w:rPr>
        <w:t xml:space="preserve">Please provide </w:t>
      </w:r>
      <w:r w:rsidR="00A2101C" w:rsidRPr="00EA6F7E">
        <w:rPr>
          <w:rFonts w:ascii="Arial" w:hAnsi="Arial" w:cs="Arial"/>
          <w:bCs/>
          <w:sz w:val="24"/>
          <w:szCs w:val="24"/>
        </w:rPr>
        <w:t xml:space="preserve">the reason why Cooperative Hydro Embrun </w:t>
      </w:r>
      <w:r w:rsidR="001D0878">
        <w:rPr>
          <w:rFonts w:ascii="Arial" w:hAnsi="Arial" w:cs="Arial"/>
          <w:bCs/>
          <w:sz w:val="24"/>
          <w:szCs w:val="24"/>
        </w:rPr>
        <w:t xml:space="preserve">chose </w:t>
      </w:r>
      <w:r w:rsidR="00EA6F7E" w:rsidRPr="00EA6F7E">
        <w:rPr>
          <w:rFonts w:ascii="Arial" w:hAnsi="Arial" w:cs="Arial"/>
          <w:sz w:val="24"/>
          <w:szCs w:val="24"/>
          <w:lang w:val="en-US"/>
        </w:rPr>
        <w:t>not</w:t>
      </w:r>
      <w:r w:rsidR="001D0878">
        <w:rPr>
          <w:rFonts w:ascii="Arial" w:hAnsi="Arial" w:cs="Arial"/>
          <w:sz w:val="24"/>
          <w:szCs w:val="24"/>
          <w:lang w:val="en-US"/>
        </w:rPr>
        <w:t xml:space="preserve"> to</w:t>
      </w:r>
      <w:r w:rsidR="00EA6F7E" w:rsidRPr="00EA6F7E">
        <w:rPr>
          <w:rFonts w:ascii="Arial" w:hAnsi="Arial" w:cs="Arial"/>
          <w:sz w:val="24"/>
          <w:szCs w:val="24"/>
          <w:lang w:val="en-US"/>
        </w:rPr>
        <w:t xml:space="preserve"> seek a Price Cap Index adjustment in its 2022 rates.</w:t>
      </w:r>
    </w:p>
    <w:p w14:paraId="124DF688" w14:textId="77777777" w:rsidR="00381A0D" w:rsidRPr="00381A0D" w:rsidRDefault="00381A0D" w:rsidP="00381A0D">
      <w:pPr>
        <w:tabs>
          <w:tab w:val="left" w:pos="360"/>
        </w:tabs>
        <w:spacing w:after="0" w:line="240" w:lineRule="auto"/>
        <w:ind w:left="360"/>
        <w:jc w:val="both"/>
        <w:rPr>
          <w:rFonts w:ascii="Arial" w:hAnsi="Arial" w:cs="Arial"/>
          <w:bCs/>
          <w:color w:val="FF0000"/>
          <w:sz w:val="24"/>
          <w:szCs w:val="24"/>
        </w:rPr>
      </w:pPr>
    </w:p>
    <w:p w14:paraId="5735B751" w14:textId="77777777" w:rsidR="00381A0D" w:rsidRPr="00381A0D" w:rsidRDefault="00381A0D" w:rsidP="00381A0D">
      <w:pPr>
        <w:tabs>
          <w:tab w:val="left" w:pos="360"/>
        </w:tabs>
        <w:spacing w:after="0" w:line="240" w:lineRule="auto"/>
        <w:ind w:left="360"/>
        <w:jc w:val="both"/>
        <w:rPr>
          <w:rFonts w:ascii="Arial" w:hAnsi="Arial" w:cs="Arial"/>
          <w:bCs/>
          <w:color w:val="FF0000"/>
          <w:sz w:val="24"/>
          <w:szCs w:val="24"/>
        </w:rPr>
      </w:pPr>
    </w:p>
    <w:p w14:paraId="5644218F" w14:textId="756A8F62" w:rsidR="00381A0D" w:rsidRPr="00381A0D" w:rsidRDefault="00381A0D" w:rsidP="00381A0D">
      <w:pPr>
        <w:tabs>
          <w:tab w:val="left" w:pos="360"/>
        </w:tabs>
        <w:spacing w:after="0" w:line="240" w:lineRule="auto"/>
        <w:jc w:val="both"/>
        <w:rPr>
          <w:rFonts w:ascii="Arial" w:hAnsi="Arial" w:cs="Arial"/>
          <w:bCs/>
          <w:color w:val="FF0000"/>
          <w:sz w:val="24"/>
          <w:szCs w:val="24"/>
        </w:rPr>
      </w:pPr>
      <w:r w:rsidRPr="00381A0D">
        <w:rPr>
          <w:rFonts w:ascii="Arial" w:hAnsi="Arial" w:cs="Arial"/>
          <w:bCs/>
          <w:color w:val="FF0000"/>
          <w:sz w:val="24"/>
          <w:szCs w:val="24"/>
        </w:rPr>
        <w:t xml:space="preserve">CHEI Response: </w:t>
      </w:r>
      <w:r>
        <w:rPr>
          <w:rFonts w:ascii="Arial" w:hAnsi="Arial" w:cs="Arial"/>
          <w:bCs/>
          <w:color w:val="FF0000"/>
          <w:sz w:val="24"/>
          <w:szCs w:val="24"/>
        </w:rPr>
        <w:t xml:space="preserve">CHEI’s board of directors set a goal to keep its rate as low as possible. This internal </w:t>
      </w:r>
      <w:r w:rsidR="009D6418">
        <w:rPr>
          <w:rFonts w:ascii="Arial" w:hAnsi="Arial" w:cs="Arial"/>
          <w:bCs/>
          <w:color w:val="FF0000"/>
          <w:sz w:val="24"/>
          <w:szCs w:val="24"/>
        </w:rPr>
        <w:t>objective</w:t>
      </w:r>
      <w:r>
        <w:rPr>
          <w:rFonts w:ascii="Arial" w:hAnsi="Arial" w:cs="Arial"/>
          <w:bCs/>
          <w:color w:val="FF0000"/>
          <w:sz w:val="24"/>
          <w:szCs w:val="24"/>
        </w:rPr>
        <w:t xml:space="preserve"> </w:t>
      </w:r>
      <w:r w:rsidR="009D6418">
        <w:rPr>
          <w:rFonts w:ascii="Arial" w:hAnsi="Arial" w:cs="Arial"/>
          <w:bCs/>
          <w:color w:val="FF0000"/>
          <w:sz w:val="24"/>
          <w:szCs w:val="24"/>
        </w:rPr>
        <w:t xml:space="preserve">will persist into the 2023 Cost of Service application which will be filed shortly therefore, keeping rates low will minimize the bill impact in the </w:t>
      </w:r>
      <w:proofErr w:type="gramStart"/>
      <w:r w:rsidR="009D6418">
        <w:rPr>
          <w:rFonts w:ascii="Arial" w:hAnsi="Arial" w:cs="Arial"/>
          <w:bCs/>
          <w:color w:val="FF0000"/>
          <w:sz w:val="24"/>
          <w:szCs w:val="24"/>
        </w:rPr>
        <w:t>Cost of Service</w:t>
      </w:r>
      <w:proofErr w:type="gramEnd"/>
      <w:r w:rsidR="009D6418">
        <w:rPr>
          <w:rFonts w:ascii="Arial" w:hAnsi="Arial" w:cs="Arial"/>
          <w:bCs/>
          <w:color w:val="FF0000"/>
          <w:sz w:val="24"/>
          <w:szCs w:val="24"/>
        </w:rPr>
        <w:t xml:space="preserve"> application. </w:t>
      </w:r>
    </w:p>
    <w:p w14:paraId="5900C3E1" w14:textId="77777777" w:rsidR="00381A0D" w:rsidRPr="00381A0D" w:rsidRDefault="00381A0D" w:rsidP="00381A0D">
      <w:pPr>
        <w:autoSpaceDE w:val="0"/>
        <w:autoSpaceDN w:val="0"/>
        <w:adjustRightInd w:val="0"/>
        <w:spacing w:after="0" w:line="240" w:lineRule="auto"/>
        <w:rPr>
          <w:rFonts w:ascii="Arial" w:hAnsi="Arial" w:cs="Arial"/>
          <w:sz w:val="24"/>
          <w:szCs w:val="24"/>
          <w:lang w:val="en-US"/>
        </w:rPr>
      </w:pPr>
    </w:p>
    <w:p w14:paraId="49C8F9E0" w14:textId="77777777" w:rsidR="00EA6F7E" w:rsidRDefault="00EA6F7E" w:rsidP="00E83BE0">
      <w:pPr>
        <w:autoSpaceDE w:val="0"/>
        <w:autoSpaceDN w:val="0"/>
        <w:adjustRightInd w:val="0"/>
        <w:spacing w:after="0" w:line="240" w:lineRule="auto"/>
        <w:rPr>
          <w:rFonts w:ascii="Arial" w:hAnsi="Arial" w:cs="Arial"/>
          <w:b/>
          <w:bCs/>
          <w:color w:val="000000"/>
          <w:sz w:val="23"/>
          <w:szCs w:val="23"/>
          <w:lang w:val="en-US"/>
        </w:rPr>
      </w:pPr>
    </w:p>
    <w:p w14:paraId="76F044C9" w14:textId="77777777" w:rsidR="00EA6F7E" w:rsidRDefault="00EA6F7E" w:rsidP="00E83BE0">
      <w:pPr>
        <w:autoSpaceDE w:val="0"/>
        <w:autoSpaceDN w:val="0"/>
        <w:adjustRightInd w:val="0"/>
        <w:spacing w:after="0" w:line="240" w:lineRule="auto"/>
        <w:rPr>
          <w:rFonts w:ascii="Arial" w:hAnsi="Arial" w:cs="Arial"/>
          <w:b/>
          <w:bCs/>
          <w:color w:val="000000"/>
          <w:sz w:val="23"/>
          <w:szCs w:val="23"/>
          <w:lang w:val="en-US"/>
        </w:rPr>
      </w:pPr>
    </w:p>
    <w:p w14:paraId="4C9B14F7" w14:textId="140B8A3B" w:rsidR="00441C07" w:rsidRDefault="00441C07">
      <w:pPr>
        <w:rPr>
          <w:rFonts w:ascii="Arial" w:hAnsi="Arial" w:cs="Arial"/>
          <w:b/>
          <w:bCs/>
          <w:color w:val="000000"/>
          <w:sz w:val="23"/>
          <w:szCs w:val="23"/>
          <w:lang w:val="en-US"/>
        </w:rPr>
      </w:pPr>
    </w:p>
    <w:p w14:paraId="79687409" w14:textId="5BEDCB3F" w:rsidR="00E83BE0" w:rsidRPr="00E83BE0" w:rsidRDefault="00A60E22" w:rsidP="00E83BE0">
      <w:pPr>
        <w:autoSpaceDE w:val="0"/>
        <w:autoSpaceDN w:val="0"/>
        <w:adjustRightInd w:val="0"/>
        <w:spacing w:after="0" w:line="240" w:lineRule="auto"/>
        <w:rPr>
          <w:rFonts w:ascii="Arial" w:hAnsi="Arial" w:cs="Arial"/>
          <w:color w:val="000000"/>
          <w:sz w:val="23"/>
          <w:szCs w:val="23"/>
          <w:lang w:val="en-US"/>
        </w:rPr>
      </w:pPr>
      <w:r>
        <w:rPr>
          <w:rFonts w:ascii="Arial" w:hAnsi="Arial" w:cs="Arial"/>
          <w:b/>
          <w:bCs/>
          <w:color w:val="000000"/>
          <w:sz w:val="23"/>
          <w:szCs w:val="23"/>
          <w:lang w:val="en-US"/>
        </w:rPr>
        <w:t>S</w:t>
      </w:r>
      <w:r w:rsidR="00E83BE0" w:rsidRPr="00E83BE0">
        <w:rPr>
          <w:rFonts w:ascii="Arial" w:hAnsi="Arial" w:cs="Arial"/>
          <w:b/>
          <w:bCs/>
          <w:color w:val="000000"/>
          <w:sz w:val="23"/>
          <w:szCs w:val="23"/>
          <w:lang w:val="en-US"/>
        </w:rPr>
        <w:t>taff</w:t>
      </w:r>
      <w:r w:rsidR="00246A1F">
        <w:rPr>
          <w:rFonts w:ascii="Arial" w:hAnsi="Arial" w:cs="Arial"/>
          <w:b/>
          <w:bCs/>
          <w:color w:val="000000"/>
          <w:sz w:val="23"/>
          <w:szCs w:val="23"/>
          <w:lang w:val="en-US"/>
        </w:rPr>
        <w:t xml:space="preserve"> Question</w:t>
      </w:r>
      <w:r w:rsidR="00E83BE0" w:rsidRPr="00E83BE0">
        <w:rPr>
          <w:rFonts w:ascii="Arial" w:hAnsi="Arial" w:cs="Arial"/>
          <w:b/>
          <w:bCs/>
          <w:color w:val="000000"/>
          <w:sz w:val="23"/>
          <w:szCs w:val="23"/>
          <w:lang w:val="en-US"/>
        </w:rPr>
        <w:t>-</w:t>
      </w:r>
      <w:r w:rsidR="004E0F6A">
        <w:rPr>
          <w:rFonts w:ascii="Arial" w:hAnsi="Arial" w:cs="Arial"/>
          <w:b/>
          <w:bCs/>
          <w:color w:val="000000"/>
          <w:sz w:val="23"/>
          <w:szCs w:val="23"/>
          <w:lang w:val="en-US"/>
        </w:rPr>
        <w:t>3</w:t>
      </w:r>
    </w:p>
    <w:p w14:paraId="37386904" w14:textId="5B16939F" w:rsidR="00E83BE0" w:rsidRDefault="00E83BE0" w:rsidP="00E83BE0">
      <w:pPr>
        <w:autoSpaceDE w:val="0"/>
        <w:autoSpaceDN w:val="0"/>
        <w:adjustRightInd w:val="0"/>
        <w:spacing w:after="0" w:line="240" w:lineRule="auto"/>
        <w:rPr>
          <w:rFonts w:ascii="Arial" w:hAnsi="Arial" w:cs="Arial"/>
          <w:b/>
          <w:bCs/>
          <w:color w:val="000000"/>
          <w:sz w:val="23"/>
          <w:szCs w:val="23"/>
          <w:lang w:val="en-US"/>
        </w:rPr>
      </w:pPr>
      <w:r w:rsidRPr="00E83BE0">
        <w:rPr>
          <w:rFonts w:ascii="Arial" w:hAnsi="Arial" w:cs="Arial"/>
          <w:b/>
          <w:bCs/>
          <w:color w:val="000000"/>
          <w:sz w:val="23"/>
          <w:szCs w:val="23"/>
          <w:lang w:val="en-US"/>
        </w:rPr>
        <w:t xml:space="preserve">Ref: </w:t>
      </w:r>
      <w:r w:rsidR="0038006E">
        <w:rPr>
          <w:rFonts w:ascii="Arial" w:hAnsi="Arial" w:cs="Arial"/>
          <w:b/>
          <w:bCs/>
          <w:color w:val="000000"/>
          <w:sz w:val="23"/>
          <w:szCs w:val="23"/>
          <w:lang w:val="en-US"/>
        </w:rPr>
        <w:t xml:space="preserve">A portion of </w:t>
      </w:r>
      <w:r w:rsidRPr="00E83BE0">
        <w:rPr>
          <w:rFonts w:ascii="Arial" w:hAnsi="Arial" w:cs="Arial"/>
          <w:b/>
          <w:bCs/>
          <w:color w:val="000000"/>
          <w:sz w:val="23"/>
          <w:szCs w:val="23"/>
          <w:lang w:val="en-US"/>
        </w:rPr>
        <w:t>Tab 1</w:t>
      </w:r>
      <w:r w:rsidR="00EA6F7E">
        <w:rPr>
          <w:rFonts w:ascii="Arial" w:hAnsi="Arial" w:cs="Arial"/>
          <w:b/>
          <w:bCs/>
          <w:color w:val="000000"/>
          <w:sz w:val="23"/>
          <w:szCs w:val="23"/>
          <w:lang w:val="en-US"/>
        </w:rPr>
        <w:t>. Information Sheet</w:t>
      </w:r>
      <w:r w:rsidR="002A5DBC">
        <w:rPr>
          <w:rFonts w:ascii="Arial" w:hAnsi="Arial" w:cs="Arial"/>
          <w:b/>
          <w:bCs/>
          <w:color w:val="000000"/>
          <w:sz w:val="23"/>
          <w:szCs w:val="23"/>
          <w:lang w:val="en-US"/>
        </w:rPr>
        <w:t xml:space="preserve"> from the Rate Generator Model</w:t>
      </w:r>
      <w:r w:rsidR="0038006E">
        <w:rPr>
          <w:rFonts w:ascii="Arial" w:hAnsi="Arial" w:cs="Arial"/>
          <w:b/>
          <w:bCs/>
          <w:color w:val="000000"/>
          <w:sz w:val="23"/>
          <w:szCs w:val="23"/>
          <w:lang w:val="en-US"/>
        </w:rPr>
        <w:t xml:space="preserve"> is reproduced below</w:t>
      </w:r>
    </w:p>
    <w:p w14:paraId="6A684CFA" w14:textId="77777777" w:rsidR="00043918" w:rsidRDefault="00043918" w:rsidP="00E83BE0">
      <w:pPr>
        <w:autoSpaceDE w:val="0"/>
        <w:autoSpaceDN w:val="0"/>
        <w:adjustRightInd w:val="0"/>
        <w:spacing w:after="0" w:line="240" w:lineRule="auto"/>
        <w:rPr>
          <w:rFonts w:ascii="Arial" w:hAnsi="Arial" w:cs="Arial"/>
          <w:b/>
          <w:bCs/>
          <w:color w:val="000000"/>
          <w:sz w:val="23"/>
          <w:szCs w:val="23"/>
          <w:lang w:val="en-US"/>
        </w:rPr>
      </w:pPr>
    </w:p>
    <w:p w14:paraId="37D9B1A3" w14:textId="62F0CDA4" w:rsidR="00A31491" w:rsidRDefault="006203F4" w:rsidP="00E83BE0">
      <w:pPr>
        <w:autoSpaceDE w:val="0"/>
        <w:autoSpaceDN w:val="0"/>
        <w:adjustRightInd w:val="0"/>
        <w:spacing w:after="0" w:line="240" w:lineRule="auto"/>
        <w:rPr>
          <w:rFonts w:ascii="Arial" w:hAnsi="Arial" w:cs="Arial"/>
          <w:b/>
          <w:bCs/>
          <w:color w:val="000000"/>
          <w:sz w:val="23"/>
          <w:szCs w:val="23"/>
          <w:lang w:val="en-US"/>
        </w:rPr>
      </w:pPr>
      <w:r>
        <w:rPr>
          <w:noProof/>
        </w:rPr>
        <w:drawing>
          <wp:inline distT="0" distB="0" distL="0" distR="0" wp14:anchorId="4B0E092F" wp14:editId="37B95D06">
            <wp:extent cx="5943600" cy="5501444"/>
            <wp:effectExtent l="19050" t="19050" r="19050" b="2349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5501444"/>
                    </a:xfrm>
                    <a:prstGeom prst="rect">
                      <a:avLst/>
                    </a:prstGeom>
                    <a:noFill/>
                    <a:ln>
                      <a:solidFill>
                        <a:schemeClr val="tx1"/>
                      </a:solidFill>
                    </a:ln>
                  </pic:spPr>
                </pic:pic>
              </a:graphicData>
            </a:graphic>
          </wp:inline>
        </w:drawing>
      </w:r>
    </w:p>
    <w:p w14:paraId="210D2B24" w14:textId="7DB1DBA1" w:rsidR="00A31491" w:rsidRPr="00E83BE0" w:rsidRDefault="00A31491" w:rsidP="00E83BE0">
      <w:pPr>
        <w:autoSpaceDE w:val="0"/>
        <w:autoSpaceDN w:val="0"/>
        <w:adjustRightInd w:val="0"/>
        <w:spacing w:after="0" w:line="240" w:lineRule="auto"/>
        <w:rPr>
          <w:rFonts w:ascii="Arial" w:hAnsi="Arial" w:cs="Arial"/>
          <w:color w:val="000000"/>
          <w:sz w:val="23"/>
          <w:szCs w:val="23"/>
          <w:lang w:val="en-US"/>
        </w:rPr>
      </w:pPr>
    </w:p>
    <w:p w14:paraId="6E9F2F84" w14:textId="73CC165B" w:rsidR="00B57532" w:rsidRDefault="00B57532" w:rsidP="00DD562E">
      <w:pPr>
        <w:spacing w:line="240" w:lineRule="auto"/>
        <w:rPr>
          <w:rFonts w:ascii="Arial" w:hAnsi="Arial" w:cs="Arial"/>
          <w:sz w:val="24"/>
          <w:szCs w:val="24"/>
        </w:rPr>
      </w:pPr>
      <w:r>
        <w:rPr>
          <w:rFonts w:ascii="Arial" w:hAnsi="Arial" w:cs="Arial"/>
          <w:sz w:val="24"/>
          <w:szCs w:val="24"/>
        </w:rPr>
        <w:t>Cooperative Hydro Embrun provided the following responses in Tab 1. OEB staff has boxed in red the responses that require clarification:</w:t>
      </w:r>
    </w:p>
    <w:p w14:paraId="54B34611" w14:textId="77777777" w:rsidR="00C31453" w:rsidRPr="00694AC5" w:rsidRDefault="00C31453" w:rsidP="00DD562E">
      <w:pPr>
        <w:spacing w:line="240" w:lineRule="auto"/>
        <w:rPr>
          <w:rFonts w:ascii="Arial" w:hAnsi="Arial" w:cs="Arial"/>
          <w:sz w:val="24"/>
          <w:szCs w:val="24"/>
          <w:u w:val="single"/>
        </w:rPr>
      </w:pPr>
      <w:r w:rsidRPr="00694AC5">
        <w:rPr>
          <w:rFonts w:ascii="Arial" w:hAnsi="Arial" w:cs="Arial"/>
          <w:sz w:val="24"/>
          <w:szCs w:val="24"/>
          <w:u w:val="single"/>
        </w:rPr>
        <w:t>Questions:</w:t>
      </w:r>
    </w:p>
    <w:p w14:paraId="7C93D19D" w14:textId="46ECB8FC" w:rsidR="00C31453" w:rsidRPr="00694AC5" w:rsidRDefault="004F51CB" w:rsidP="0096692F">
      <w:pPr>
        <w:pStyle w:val="ListParagraph"/>
        <w:numPr>
          <w:ilvl w:val="0"/>
          <w:numId w:val="3"/>
        </w:numPr>
        <w:spacing w:after="160" w:line="240" w:lineRule="auto"/>
        <w:rPr>
          <w:rFonts w:ascii="Arial" w:hAnsi="Arial" w:cs="Arial"/>
          <w:sz w:val="24"/>
          <w:szCs w:val="24"/>
        </w:rPr>
      </w:pPr>
      <w:r w:rsidRPr="00694AC5">
        <w:rPr>
          <w:rFonts w:ascii="Arial" w:hAnsi="Arial" w:cs="Arial"/>
          <w:color w:val="000000"/>
          <w:sz w:val="24"/>
          <w:szCs w:val="24"/>
          <w:lang w:val="en-US"/>
        </w:rPr>
        <w:t>The Name and Contact and Title; Phone Number and Email Address information is missing</w:t>
      </w:r>
      <w:r w:rsidRPr="00694AC5">
        <w:rPr>
          <w:rFonts w:ascii="Arial" w:hAnsi="Arial" w:cs="Arial"/>
          <w:sz w:val="24"/>
          <w:szCs w:val="24"/>
        </w:rPr>
        <w:t xml:space="preserve">. </w:t>
      </w:r>
      <w:r w:rsidR="00C31453" w:rsidRPr="00694AC5">
        <w:rPr>
          <w:rFonts w:ascii="Arial" w:hAnsi="Arial" w:cs="Arial"/>
          <w:sz w:val="24"/>
          <w:szCs w:val="24"/>
        </w:rPr>
        <w:t xml:space="preserve">Please </w:t>
      </w:r>
      <w:r w:rsidR="009B3AB6" w:rsidRPr="00694AC5">
        <w:rPr>
          <w:rFonts w:ascii="Arial" w:hAnsi="Arial" w:cs="Arial"/>
          <w:sz w:val="24"/>
          <w:szCs w:val="24"/>
        </w:rPr>
        <w:t xml:space="preserve">complete the </w:t>
      </w:r>
      <w:r w:rsidR="009B4864" w:rsidRPr="00694AC5">
        <w:rPr>
          <w:rFonts w:ascii="Arial" w:hAnsi="Arial" w:cs="Arial"/>
          <w:sz w:val="24"/>
          <w:szCs w:val="24"/>
        </w:rPr>
        <w:t>first three boxes.</w:t>
      </w:r>
    </w:p>
    <w:p w14:paraId="4DDD7343" w14:textId="77777777" w:rsidR="00C31453" w:rsidRPr="00694AC5" w:rsidRDefault="00C31453" w:rsidP="00DD562E">
      <w:pPr>
        <w:pStyle w:val="ListParagraph"/>
        <w:spacing w:after="160" w:line="240" w:lineRule="auto"/>
        <w:rPr>
          <w:rFonts w:ascii="Arial" w:hAnsi="Arial" w:cs="Arial"/>
          <w:sz w:val="24"/>
          <w:szCs w:val="24"/>
        </w:rPr>
      </w:pPr>
    </w:p>
    <w:p w14:paraId="439BBBAA" w14:textId="606E0194" w:rsidR="00C31453" w:rsidRPr="00694AC5" w:rsidRDefault="00C31453" w:rsidP="0096692F">
      <w:pPr>
        <w:pStyle w:val="ListParagraph"/>
        <w:numPr>
          <w:ilvl w:val="0"/>
          <w:numId w:val="3"/>
        </w:numPr>
        <w:spacing w:after="160" w:line="240" w:lineRule="auto"/>
        <w:rPr>
          <w:rFonts w:ascii="Arial" w:hAnsi="Arial" w:cs="Arial"/>
          <w:sz w:val="24"/>
          <w:szCs w:val="24"/>
        </w:rPr>
      </w:pPr>
      <w:r w:rsidRPr="00694AC5">
        <w:rPr>
          <w:rFonts w:ascii="Arial" w:hAnsi="Arial" w:cs="Arial"/>
          <w:sz w:val="24"/>
          <w:szCs w:val="24"/>
        </w:rPr>
        <w:lastRenderedPageBreak/>
        <w:t xml:space="preserve">The following questions relate to </w:t>
      </w:r>
      <w:r w:rsidR="000B7D16" w:rsidRPr="00694AC5">
        <w:rPr>
          <w:rFonts w:ascii="Arial" w:hAnsi="Arial" w:cs="Arial"/>
          <w:sz w:val="24"/>
          <w:szCs w:val="24"/>
        </w:rPr>
        <w:t>Q</w:t>
      </w:r>
      <w:r w:rsidRPr="00694AC5">
        <w:rPr>
          <w:rFonts w:ascii="Arial" w:hAnsi="Arial" w:cs="Arial"/>
          <w:sz w:val="24"/>
          <w:szCs w:val="24"/>
        </w:rPr>
        <w:t>uestion</w:t>
      </w:r>
      <w:r w:rsidR="009B4864" w:rsidRPr="00694AC5">
        <w:rPr>
          <w:rFonts w:ascii="Arial" w:hAnsi="Arial" w:cs="Arial"/>
          <w:sz w:val="24"/>
          <w:szCs w:val="24"/>
        </w:rPr>
        <w:t>s 2 and 3</w:t>
      </w:r>
      <w:r w:rsidR="00377030" w:rsidRPr="00694AC5">
        <w:rPr>
          <w:rFonts w:ascii="Arial" w:hAnsi="Arial" w:cs="Arial"/>
          <w:sz w:val="24"/>
          <w:szCs w:val="24"/>
        </w:rPr>
        <w:t xml:space="preserve"> (Cells </w:t>
      </w:r>
      <w:r w:rsidR="00CC35CE" w:rsidRPr="00694AC5">
        <w:rPr>
          <w:rFonts w:ascii="Arial" w:hAnsi="Arial" w:cs="Arial"/>
          <w:sz w:val="24"/>
          <w:szCs w:val="24"/>
        </w:rPr>
        <w:t>F32 and F39)</w:t>
      </w:r>
      <w:r w:rsidRPr="00694AC5">
        <w:rPr>
          <w:rFonts w:ascii="Arial" w:hAnsi="Arial" w:cs="Arial"/>
          <w:sz w:val="24"/>
          <w:szCs w:val="24"/>
        </w:rPr>
        <w:t>:</w:t>
      </w:r>
    </w:p>
    <w:p w14:paraId="487B38EE" w14:textId="030C5FD2" w:rsidR="00C31453" w:rsidRPr="00694AC5" w:rsidRDefault="00C31453" w:rsidP="00FA5F4F">
      <w:pPr>
        <w:spacing w:after="160" w:line="240" w:lineRule="auto"/>
        <w:ind w:left="720"/>
        <w:rPr>
          <w:rFonts w:ascii="Arial" w:hAnsi="Arial" w:cs="Arial"/>
          <w:sz w:val="24"/>
          <w:szCs w:val="24"/>
        </w:rPr>
      </w:pPr>
      <w:r w:rsidRPr="00694AC5">
        <w:rPr>
          <w:rFonts w:ascii="Arial" w:hAnsi="Arial" w:cs="Arial"/>
          <w:sz w:val="24"/>
          <w:szCs w:val="24"/>
        </w:rPr>
        <w:t xml:space="preserve">Please explain why </w:t>
      </w:r>
      <w:r w:rsidR="003C7423" w:rsidRPr="00694AC5">
        <w:rPr>
          <w:rFonts w:ascii="Arial" w:hAnsi="Arial" w:cs="Arial"/>
          <w:sz w:val="24"/>
          <w:szCs w:val="24"/>
        </w:rPr>
        <w:t>Cooperative Hydro Embrun</w:t>
      </w:r>
      <w:r w:rsidRPr="00694AC5">
        <w:rPr>
          <w:rFonts w:ascii="Arial" w:hAnsi="Arial" w:cs="Arial"/>
          <w:sz w:val="24"/>
          <w:szCs w:val="24"/>
        </w:rPr>
        <w:t xml:space="preserve"> selected “20</w:t>
      </w:r>
      <w:r w:rsidR="009B4864" w:rsidRPr="00694AC5">
        <w:rPr>
          <w:rFonts w:ascii="Arial" w:hAnsi="Arial" w:cs="Arial"/>
          <w:sz w:val="24"/>
          <w:szCs w:val="24"/>
        </w:rPr>
        <w:t>21</w:t>
      </w:r>
      <w:r w:rsidRPr="00694AC5">
        <w:rPr>
          <w:rFonts w:ascii="Arial" w:hAnsi="Arial" w:cs="Arial"/>
          <w:sz w:val="24"/>
          <w:szCs w:val="24"/>
        </w:rPr>
        <w:t xml:space="preserve">” as the last year in which Accounts 1588/1589 and remaining Group 1 balances were disposed. </w:t>
      </w:r>
    </w:p>
    <w:p w14:paraId="63473C1C" w14:textId="5E6DDD26" w:rsidR="00AB3299" w:rsidRPr="000D6177" w:rsidRDefault="00C31453" w:rsidP="00FA5F4F">
      <w:pPr>
        <w:autoSpaceDE w:val="0"/>
        <w:autoSpaceDN w:val="0"/>
        <w:adjustRightInd w:val="0"/>
        <w:spacing w:line="240" w:lineRule="auto"/>
        <w:ind w:left="720"/>
        <w:rPr>
          <w:rFonts w:ascii="Arial" w:hAnsi="Arial" w:cs="Arial"/>
          <w:color w:val="000000"/>
          <w:sz w:val="24"/>
          <w:szCs w:val="24"/>
          <w:lang w:val="en-US"/>
        </w:rPr>
      </w:pPr>
      <w:r w:rsidRPr="00807956">
        <w:rPr>
          <w:rFonts w:ascii="Arial" w:hAnsi="Arial" w:cs="Arial"/>
          <w:sz w:val="24"/>
          <w:szCs w:val="24"/>
        </w:rPr>
        <w:t>In the 20</w:t>
      </w:r>
      <w:r w:rsidR="003C7423">
        <w:rPr>
          <w:rFonts w:ascii="Arial" w:hAnsi="Arial" w:cs="Arial"/>
          <w:sz w:val="24"/>
          <w:szCs w:val="24"/>
        </w:rPr>
        <w:t>21</w:t>
      </w:r>
      <w:r w:rsidR="001A3A32">
        <w:rPr>
          <w:rFonts w:ascii="Arial" w:hAnsi="Arial" w:cs="Arial"/>
          <w:sz w:val="24"/>
          <w:szCs w:val="24"/>
        </w:rPr>
        <w:t xml:space="preserve"> IRM</w:t>
      </w:r>
      <w:r w:rsidRPr="00807956">
        <w:rPr>
          <w:rFonts w:ascii="Arial" w:hAnsi="Arial" w:cs="Arial"/>
          <w:sz w:val="24"/>
          <w:szCs w:val="24"/>
        </w:rPr>
        <w:t xml:space="preserve"> proceeding (EB-20</w:t>
      </w:r>
      <w:r w:rsidR="003C7423">
        <w:rPr>
          <w:rFonts w:ascii="Arial" w:hAnsi="Arial" w:cs="Arial"/>
          <w:sz w:val="24"/>
          <w:szCs w:val="24"/>
        </w:rPr>
        <w:t>20-00</w:t>
      </w:r>
      <w:r w:rsidR="005C313F">
        <w:rPr>
          <w:rFonts w:ascii="Arial" w:hAnsi="Arial" w:cs="Arial"/>
          <w:sz w:val="24"/>
          <w:szCs w:val="24"/>
        </w:rPr>
        <w:t>11</w:t>
      </w:r>
      <w:r w:rsidRPr="00807956">
        <w:rPr>
          <w:rFonts w:ascii="Arial" w:hAnsi="Arial" w:cs="Arial"/>
          <w:sz w:val="24"/>
          <w:szCs w:val="24"/>
        </w:rPr>
        <w:t xml:space="preserve">), </w:t>
      </w:r>
      <w:r w:rsidR="00AB3299">
        <w:rPr>
          <w:rFonts w:ascii="Arial" w:hAnsi="Arial" w:cs="Arial"/>
          <w:sz w:val="24"/>
          <w:szCs w:val="24"/>
        </w:rPr>
        <w:t xml:space="preserve">the OEB </w:t>
      </w:r>
      <w:r w:rsidR="00AB3299" w:rsidRPr="000D6177">
        <w:rPr>
          <w:rFonts w:ascii="Arial" w:hAnsi="Arial" w:cs="Arial"/>
          <w:color w:val="000000"/>
          <w:sz w:val="24"/>
          <w:szCs w:val="24"/>
          <w:lang w:val="en-US"/>
        </w:rPr>
        <w:t>approve</w:t>
      </w:r>
      <w:r w:rsidR="00137E18">
        <w:rPr>
          <w:rFonts w:ascii="Arial" w:hAnsi="Arial" w:cs="Arial"/>
          <w:color w:val="000000"/>
          <w:sz w:val="24"/>
          <w:szCs w:val="24"/>
          <w:lang w:val="en-US"/>
        </w:rPr>
        <w:t>d</w:t>
      </w:r>
      <w:r w:rsidR="00AB3299" w:rsidRPr="000D6177">
        <w:rPr>
          <w:rFonts w:ascii="Arial" w:hAnsi="Arial" w:cs="Arial"/>
          <w:color w:val="000000"/>
          <w:sz w:val="24"/>
          <w:szCs w:val="24"/>
          <w:lang w:val="en-US"/>
        </w:rPr>
        <w:t xml:space="preserve"> the disposition of</w:t>
      </w:r>
      <w:r w:rsidR="00AB3299">
        <w:rPr>
          <w:rFonts w:ascii="Arial" w:hAnsi="Arial" w:cs="Arial"/>
          <w:color w:val="000000"/>
          <w:sz w:val="24"/>
          <w:szCs w:val="24"/>
          <w:lang w:val="en-US"/>
        </w:rPr>
        <w:t xml:space="preserve"> Group 1 DVA balances a</w:t>
      </w:r>
      <w:r w:rsidR="00AB3299" w:rsidRPr="00457B78">
        <w:rPr>
          <w:rFonts w:ascii="Arial" w:hAnsi="Arial" w:cs="Arial"/>
          <w:color w:val="000000"/>
          <w:sz w:val="24"/>
          <w:szCs w:val="24"/>
          <w:lang w:val="en-US"/>
        </w:rPr>
        <w:t xml:space="preserve">s of December 31, </w:t>
      </w:r>
      <w:proofErr w:type="gramStart"/>
      <w:r w:rsidR="00AB3299" w:rsidRPr="00457B78">
        <w:rPr>
          <w:rFonts w:ascii="Arial" w:hAnsi="Arial" w:cs="Arial"/>
          <w:color w:val="000000"/>
          <w:sz w:val="24"/>
          <w:szCs w:val="24"/>
          <w:lang w:val="en-US"/>
        </w:rPr>
        <w:t>2019</w:t>
      </w:r>
      <w:proofErr w:type="gramEnd"/>
      <w:r w:rsidR="00AB3299" w:rsidRPr="00457B78">
        <w:rPr>
          <w:rFonts w:ascii="Arial" w:hAnsi="Arial" w:cs="Arial"/>
          <w:color w:val="000000"/>
          <w:sz w:val="24"/>
          <w:szCs w:val="24"/>
          <w:lang w:val="en-US"/>
        </w:rPr>
        <w:t xml:space="preserve"> on a</w:t>
      </w:r>
      <w:r w:rsidR="00AB3299">
        <w:rPr>
          <w:rFonts w:ascii="Arial" w:hAnsi="Arial" w:cs="Arial"/>
          <w:color w:val="000000"/>
          <w:sz w:val="24"/>
          <w:szCs w:val="24"/>
          <w:lang w:val="en-US"/>
        </w:rPr>
        <w:t xml:space="preserve"> final</w:t>
      </w:r>
      <w:r w:rsidR="00AB3299" w:rsidRPr="00457B78">
        <w:rPr>
          <w:rFonts w:ascii="Arial" w:hAnsi="Arial"/>
          <w:color w:val="000000"/>
          <w:sz w:val="24"/>
          <w:lang w:val="en-US"/>
        </w:rPr>
        <w:t xml:space="preserve"> </w:t>
      </w:r>
      <w:r w:rsidR="00AB3299" w:rsidRPr="00457B78">
        <w:rPr>
          <w:rFonts w:ascii="Arial" w:hAnsi="Arial" w:cs="Arial"/>
          <w:color w:val="000000"/>
          <w:sz w:val="24"/>
          <w:szCs w:val="24"/>
          <w:lang w:val="en-US"/>
        </w:rPr>
        <w:t>basis.</w:t>
      </w:r>
    </w:p>
    <w:p w14:paraId="71BA9321" w14:textId="5712C7A5" w:rsidR="00C31453" w:rsidRPr="00BC5D0B" w:rsidRDefault="00C31453" w:rsidP="00FA5F4F">
      <w:pPr>
        <w:spacing w:after="160" w:line="240" w:lineRule="auto"/>
        <w:ind w:left="720"/>
        <w:rPr>
          <w:rFonts w:ascii="Arial" w:hAnsi="Arial" w:cs="Arial"/>
          <w:sz w:val="24"/>
          <w:szCs w:val="24"/>
        </w:rPr>
      </w:pPr>
      <w:r w:rsidRPr="00BC5D0B">
        <w:rPr>
          <w:rFonts w:ascii="Arial" w:hAnsi="Arial" w:cs="Arial"/>
          <w:sz w:val="24"/>
          <w:szCs w:val="24"/>
        </w:rPr>
        <w:t>If “20</w:t>
      </w:r>
      <w:r w:rsidR="00137E18">
        <w:rPr>
          <w:rFonts w:ascii="Arial" w:hAnsi="Arial" w:cs="Arial"/>
          <w:sz w:val="24"/>
          <w:szCs w:val="24"/>
        </w:rPr>
        <w:t>21</w:t>
      </w:r>
      <w:r w:rsidRPr="00BC5D0B">
        <w:rPr>
          <w:rFonts w:ascii="Arial" w:hAnsi="Arial" w:cs="Arial"/>
          <w:sz w:val="24"/>
          <w:szCs w:val="24"/>
        </w:rPr>
        <w:t>” was provided in error, please confirm whether the selection should be “201</w:t>
      </w:r>
      <w:r w:rsidR="00137E18">
        <w:rPr>
          <w:rFonts w:ascii="Arial" w:hAnsi="Arial" w:cs="Arial"/>
          <w:sz w:val="24"/>
          <w:szCs w:val="24"/>
        </w:rPr>
        <w:t>9</w:t>
      </w:r>
      <w:r w:rsidRPr="00BC5D0B">
        <w:rPr>
          <w:rFonts w:ascii="Arial" w:hAnsi="Arial" w:cs="Arial"/>
          <w:sz w:val="24"/>
          <w:szCs w:val="24"/>
        </w:rPr>
        <w:t>”</w:t>
      </w:r>
      <w:r w:rsidR="00DE1C24">
        <w:rPr>
          <w:rFonts w:ascii="Arial" w:hAnsi="Arial" w:cs="Arial"/>
          <w:sz w:val="24"/>
          <w:szCs w:val="24"/>
        </w:rPr>
        <w:t xml:space="preserve"> in both cells F32 and F39</w:t>
      </w:r>
      <w:r w:rsidRPr="00BC5D0B">
        <w:rPr>
          <w:rFonts w:ascii="Arial" w:hAnsi="Arial" w:cs="Arial"/>
          <w:sz w:val="24"/>
          <w:szCs w:val="24"/>
        </w:rPr>
        <w:t>. If not, please explain.</w:t>
      </w:r>
    </w:p>
    <w:p w14:paraId="5DE20101" w14:textId="77777777" w:rsidR="009D6418" w:rsidRDefault="009D6418" w:rsidP="009D6418">
      <w:pPr>
        <w:tabs>
          <w:tab w:val="left" w:pos="360"/>
        </w:tabs>
        <w:spacing w:after="0" w:line="240" w:lineRule="auto"/>
        <w:jc w:val="both"/>
        <w:rPr>
          <w:rFonts w:ascii="Arial" w:hAnsi="Arial" w:cs="Arial"/>
          <w:bCs/>
          <w:sz w:val="24"/>
          <w:szCs w:val="24"/>
        </w:rPr>
      </w:pPr>
    </w:p>
    <w:p w14:paraId="424D7A0D" w14:textId="561EEA14" w:rsidR="009D6418" w:rsidRPr="00381A0D" w:rsidRDefault="009D6418" w:rsidP="009D6418">
      <w:pPr>
        <w:tabs>
          <w:tab w:val="left" w:pos="360"/>
        </w:tabs>
        <w:spacing w:after="0" w:line="240" w:lineRule="auto"/>
        <w:jc w:val="both"/>
        <w:rPr>
          <w:rFonts w:ascii="Arial" w:hAnsi="Arial" w:cs="Arial"/>
          <w:bCs/>
          <w:color w:val="FF0000"/>
          <w:sz w:val="24"/>
          <w:szCs w:val="24"/>
        </w:rPr>
      </w:pPr>
      <w:r w:rsidRPr="00381A0D">
        <w:rPr>
          <w:rFonts w:ascii="Arial" w:hAnsi="Arial" w:cs="Arial"/>
          <w:bCs/>
          <w:color w:val="FF0000"/>
          <w:sz w:val="24"/>
          <w:szCs w:val="24"/>
        </w:rPr>
        <w:t xml:space="preserve">CHEI Response: </w:t>
      </w:r>
      <w:r>
        <w:rPr>
          <w:rFonts w:ascii="Arial" w:hAnsi="Arial" w:cs="Arial"/>
          <w:bCs/>
          <w:color w:val="FF0000"/>
          <w:sz w:val="24"/>
          <w:szCs w:val="24"/>
        </w:rPr>
        <w:t xml:space="preserve">CHEI agrees with Staff. However, the input tab does not specify whether the year is the “rate year” or </w:t>
      </w:r>
      <w:r w:rsidR="00F25B3D">
        <w:rPr>
          <w:rFonts w:ascii="Arial" w:hAnsi="Arial" w:cs="Arial"/>
          <w:bCs/>
          <w:color w:val="FF0000"/>
          <w:sz w:val="24"/>
          <w:szCs w:val="24"/>
        </w:rPr>
        <w:t xml:space="preserve">the </w:t>
      </w:r>
      <w:r>
        <w:rPr>
          <w:rFonts w:ascii="Arial" w:hAnsi="Arial" w:cs="Arial"/>
          <w:bCs/>
          <w:color w:val="FF0000"/>
          <w:sz w:val="24"/>
          <w:szCs w:val="24"/>
        </w:rPr>
        <w:t xml:space="preserve">“disposition year”. CHEI encourages Staff to update the model to be more specific about the desired </w:t>
      </w:r>
      <w:r w:rsidR="00F25B3D">
        <w:rPr>
          <w:rFonts w:ascii="Arial" w:hAnsi="Arial" w:cs="Arial"/>
          <w:bCs/>
          <w:color w:val="FF0000"/>
          <w:sz w:val="24"/>
          <w:szCs w:val="24"/>
        </w:rPr>
        <w:t>input</w:t>
      </w:r>
      <w:r>
        <w:rPr>
          <w:rFonts w:ascii="Arial" w:hAnsi="Arial" w:cs="Arial"/>
          <w:bCs/>
          <w:color w:val="FF0000"/>
          <w:sz w:val="24"/>
          <w:szCs w:val="24"/>
        </w:rPr>
        <w:t xml:space="preserve">. </w:t>
      </w:r>
    </w:p>
    <w:p w14:paraId="4B17B4E9" w14:textId="7D149356" w:rsidR="00E83BE0" w:rsidRDefault="00E83BE0" w:rsidP="00137E18">
      <w:pPr>
        <w:spacing w:after="0" w:line="240" w:lineRule="auto"/>
        <w:rPr>
          <w:rFonts w:ascii="Arial" w:hAnsi="Arial" w:cs="Arial"/>
          <w:color w:val="000000"/>
          <w:sz w:val="23"/>
          <w:szCs w:val="23"/>
          <w:lang w:val="en-US"/>
        </w:rPr>
      </w:pPr>
    </w:p>
    <w:p w14:paraId="3ACC3E9C" w14:textId="77CB0FD1" w:rsidR="00DD562E" w:rsidRPr="00230233" w:rsidRDefault="00F01FEE" w:rsidP="0096692F">
      <w:pPr>
        <w:pStyle w:val="ListParagraph"/>
        <w:numPr>
          <w:ilvl w:val="0"/>
          <w:numId w:val="3"/>
        </w:numPr>
        <w:spacing w:after="0" w:line="240" w:lineRule="auto"/>
        <w:rPr>
          <w:rFonts w:ascii="Arial" w:hAnsi="Arial" w:cs="Arial"/>
          <w:bCs/>
          <w:sz w:val="24"/>
          <w:szCs w:val="24"/>
        </w:rPr>
      </w:pPr>
      <w:r w:rsidRPr="00230233">
        <w:rPr>
          <w:rFonts w:ascii="Arial" w:hAnsi="Arial" w:cs="Arial"/>
          <w:color w:val="000000"/>
          <w:sz w:val="24"/>
          <w:szCs w:val="24"/>
          <w:lang w:val="en-US"/>
        </w:rPr>
        <w:t>The following question relate</w:t>
      </w:r>
      <w:r w:rsidR="00694AC5" w:rsidRPr="00230233">
        <w:rPr>
          <w:rFonts w:ascii="Arial" w:hAnsi="Arial" w:cs="Arial"/>
          <w:color w:val="000000"/>
          <w:sz w:val="24"/>
          <w:szCs w:val="24"/>
          <w:lang w:val="en-US"/>
        </w:rPr>
        <w:t>s</w:t>
      </w:r>
      <w:r w:rsidRPr="00230233">
        <w:rPr>
          <w:rFonts w:ascii="Arial" w:hAnsi="Arial" w:cs="Arial"/>
          <w:color w:val="000000"/>
          <w:sz w:val="24"/>
          <w:szCs w:val="24"/>
          <w:lang w:val="en-US"/>
        </w:rPr>
        <w:t xml:space="preserve"> to </w:t>
      </w:r>
      <w:r w:rsidR="000B7D16" w:rsidRPr="00230233">
        <w:rPr>
          <w:rFonts w:ascii="Arial" w:hAnsi="Arial" w:cs="Arial"/>
          <w:color w:val="000000"/>
          <w:sz w:val="24"/>
          <w:szCs w:val="24"/>
          <w:lang w:val="en-US"/>
        </w:rPr>
        <w:t>Q</w:t>
      </w:r>
      <w:r w:rsidRPr="00230233">
        <w:rPr>
          <w:rFonts w:ascii="Arial" w:hAnsi="Arial" w:cs="Arial"/>
          <w:color w:val="000000"/>
          <w:sz w:val="24"/>
          <w:szCs w:val="24"/>
          <w:lang w:val="en-US"/>
        </w:rPr>
        <w:t>uestion 4.</w:t>
      </w:r>
    </w:p>
    <w:p w14:paraId="442AB1CC" w14:textId="77777777" w:rsidR="00230233" w:rsidRPr="00230233" w:rsidRDefault="00230233" w:rsidP="00230233">
      <w:pPr>
        <w:pStyle w:val="ListParagraph"/>
        <w:spacing w:after="0" w:line="240" w:lineRule="auto"/>
        <w:rPr>
          <w:rFonts w:ascii="Arial" w:hAnsi="Arial" w:cs="Arial"/>
          <w:bCs/>
          <w:sz w:val="24"/>
          <w:szCs w:val="24"/>
        </w:rPr>
      </w:pPr>
    </w:p>
    <w:p w14:paraId="4B9635B8" w14:textId="281B613C" w:rsidR="007A722B" w:rsidRDefault="00A1349E" w:rsidP="00230233">
      <w:pPr>
        <w:pStyle w:val="ListParagraph"/>
        <w:spacing w:after="0" w:line="240" w:lineRule="auto"/>
        <w:rPr>
          <w:rFonts w:ascii="Arial" w:hAnsi="Arial" w:cs="Arial"/>
          <w:bCs/>
          <w:sz w:val="24"/>
          <w:szCs w:val="24"/>
        </w:rPr>
      </w:pPr>
      <w:r>
        <w:rPr>
          <w:rFonts w:ascii="Arial" w:hAnsi="Arial" w:cs="Arial"/>
          <w:bCs/>
          <w:sz w:val="24"/>
          <w:szCs w:val="24"/>
        </w:rPr>
        <w:t>Cell F47 is empty for</w:t>
      </w:r>
      <w:r w:rsidR="007A722B">
        <w:rPr>
          <w:rFonts w:ascii="Arial" w:hAnsi="Arial" w:cs="Arial"/>
          <w:bCs/>
          <w:sz w:val="24"/>
          <w:szCs w:val="24"/>
        </w:rPr>
        <w:t xml:space="preserve"> </w:t>
      </w:r>
      <w:r w:rsidR="00095587">
        <w:rPr>
          <w:rFonts w:ascii="Arial" w:hAnsi="Arial" w:cs="Arial"/>
          <w:bCs/>
          <w:sz w:val="24"/>
          <w:szCs w:val="24"/>
        </w:rPr>
        <w:t>Q</w:t>
      </w:r>
      <w:r w:rsidR="007A722B">
        <w:rPr>
          <w:rFonts w:ascii="Arial" w:hAnsi="Arial" w:cs="Arial"/>
          <w:bCs/>
          <w:sz w:val="24"/>
          <w:szCs w:val="24"/>
        </w:rPr>
        <w:t xml:space="preserve">uestion 4 in the Information Sheet. </w:t>
      </w:r>
      <w:r w:rsidR="007953EE">
        <w:rPr>
          <w:rFonts w:ascii="Arial" w:hAnsi="Arial" w:cs="Arial"/>
          <w:bCs/>
          <w:sz w:val="24"/>
          <w:szCs w:val="24"/>
        </w:rPr>
        <w:t>OEB staff believes that t</w:t>
      </w:r>
      <w:r w:rsidR="007A722B">
        <w:rPr>
          <w:rFonts w:ascii="Arial" w:hAnsi="Arial" w:cs="Arial"/>
          <w:bCs/>
          <w:sz w:val="24"/>
          <w:szCs w:val="24"/>
        </w:rPr>
        <w:t xml:space="preserve">he earliest vintage year in which </w:t>
      </w:r>
      <w:r w:rsidR="00B43781">
        <w:rPr>
          <w:rFonts w:ascii="Arial" w:hAnsi="Arial" w:cs="Arial"/>
          <w:bCs/>
          <w:sz w:val="24"/>
          <w:szCs w:val="24"/>
        </w:rPr>
        <w:t>Cooperative Hydro Embrun</w:t>
      </w:r>
      <w:r w:rsidR="007A722B">
        <w:rPr>
          <w:rFonts w:ascii="Arial" w:hAnsi="Arial" w:cs="Arial"/>
          <w:bCs/>
          <w:sz w:val="24"/>
          <w:szCs w:val="24"/>
        </w:rPr>
        <w:t xml:space="preserve"> reported a balance in Account 1595 is 201</w:t>
      </w:r>
      <w:r w:rsidR="000B7D16">
        <w:rPr>
          <w:rFonts w:ascii="Arial" w:hAnsi="Arial" w:cs="Arial"/>
          <w:bCs/>
          <w:sz w:val="24"/>
          <w:szCs w:val="24"/>
        </w:rPr>
        <w:t>8</w:t>
      </w:r>
      <w:r w:rsidR="007A722B">
        <w:rPr>
          <w:rFonts w:ascii="Arial" w:hAnsi="Arial" w:cs="Arial"/>
          <w:bCs/>
          <w:sz w:val="24"/>
          <w:szCs w:val="24"/>
        </w:rPr>
        <w:t xml:space="preserve">. </w:t>
      </w:r>
      <w:r w:rsidR="000B7D16">
        <w:rPr>
          <w:rFonts w:ascii="Arial" w:hAnsi="Arial" w:cs="Arial"/>
          <w:bCs/>
          <w:sz w:val="24"/>
          <w:szCs w:val="24"/>
        </w:rPr>
        <w:t xml:space="preserve">Please </w:t>
      </w:r>
      <w:r w:rsidR="007A722B">
        <w:rPr>
          <w:rFonts w:ascii="Arial" w:hAnsi="Arial" w:cs="Arial"/>
          <w:bCs/>
          <w:sz w:val="24"/>
          <w:szCs w:val="24"/>
        </w:rPr>
        <w:t>review and confirm the earliest vintage year for Account 1595 and make the necessary updates to the model.</w:t>
      </w:r>
    </w:p>
    <w:p w14:paraId="1CDBB036" w14:textId="77777777" w:rsidR="004D09DA" w:rsidRPr="0038006E" w:rsidRDefault="004D09DA" w:rsidP="004D09DA">
      <w:pPr>
        <w:pStyle w:val="ListParagraph"/>
        <w:spacing w:after="0" w:line="240" w:lineRule="auto"/>
        <w:rPr>
          <w:rFonts w:ascii="Arial" w:hAnsi="Arial" w:cs="Arial"/>
          <w:color w:val="000000"/>
          <w:sz w:val="23"/>
          <w:szCs w:val="23"/>
          <w:lang w:val="en-US"/>
        </w:rPr>
      </w:pPr>
    </w:p>
    <w:p w14:paraId="706E438D" w14:textId="6E0BF358" w:rsidR="002A5DBC" w:rsidRDefault="005070B8" w:rsidP="002A5DBC">
      <w:pPr>
        <w:spacing w:after="0" w:line="240" w:lineRule="auto"/>
        <w:rPr>
          <w:rFonts w:ascii="Arial" w:hAnsi="Arial" w:cs="Arial"/>
          <w:sz w:val="24"/>
          <w:szCs w:val="24"/>
        </w:rPr>
      </w:pPr>
      <w:r>
        <w:rPr>
          <w:rFonts w:ascii="Arial" w:hAnsi="Arial" w:cs="Arial"/>
          <w:b/>
          <w:sz w:val="24"/>
          <w:szCs w:val="24"/>
        </w:rPr>
        <w:t xml:space="preserve">Staff </w:t>
      </w:r>
      <w:r w:rsidR="005265C2">
        <w:rPr>
          <w:rFonts w:ascii="Arial" w:hAnsi="Arial" w:cs="Arial"/>
          <w:b/>
          <w:sz w:val="24"/>
          <w:szCs w:val="24"/>
        </w:rPr>
        <w:t>Question</w:t>
      </w:r>
      <w:r w:rsidR="000839E8">
        <w:rPr>
          <w:rFonts w:ascii="Arial" w:hAnsi="Arial" w:cs="Arial"/>
          <w:b/>
          <w:sz w:val="24"/>
          <w:szCs w:val="24"/>
        </w:rPr>
        <w:t>-</w:t>
      </w:r>
      <w:r w:rsidR="00B27E9C">
        <w:rPr>
          <w:rFonts w:ascii="Arial" w:hAnsi="Arial" w:cs="Arial"/>
          <w:b/>
          <w:sz w:val="24"/>
          <w:szCs w:val="24"/>
        </w:rPr>
        <w:t>4</w:t>
      </w:r>
    </w:p>
    <w:p w14:paraId="477012F6" w14:textId="78730AB2" w:rsidR="002A5DBC" w:rsidRPr="002A5DBC" w:rsidRDefault="002A5DBC" w:rsidP="002A5DBC">
      <w:pPr>
        <w:spacing w:after="0" w:line="240" w:lineRule="auto"/>
        <w:rPr>
          <w:rFonts w:ascii="Arial" w:hAnsi="Arial" w:cs="Arial"/>
          <w:sz w:val="24"/>
          <w:szCs w:val="24"/>
        </w:rPr>
      </w:pPr>
      <w:r>
        <w:rPr>
          <w:rFonts w:ascii="Arial" w:hAnsi="Arial" w:cs="Arial"/>
          <w:b/>
          <w:bCs/>
          <w:sz w:val="24"/>
          <w:szCs w:val="24"/>
          <w:lang w:val="en-US"/>
        </w:rPr>
        <w:t xml:space="preserve">Ref: </w:t>
      </w:r>
      <w:r w:rsidRPr="00DB53B6">
        <w:rPr>
          <w:rFonts w:ascii="Arial" w:hAnsi="Arial" w:cs="Arial"/>
          <w:b/>
          <w:bCs/>
          <w:sz w:val="24"/>
          <w:szCs w:val="24"/>
          <w:lang w:val="en-US"/>
        </w:rPr>
        <w:t>A portion of Sheet “3. Continuity Schedule” from the Rate Generator Model</w:t>
      </w:r>
    </w:p>
    <w:p w14:paraId="3194433B" w14:textId="77777777" w:rsidR="002A5DBC" w:rsidRPr="00DB53B6" w:rsidRDefault="002A5DBC" w:rsidP="002A5DBC">
      <w:pPr>
        <w:rPr>
          <w:rFonts w:ascii="Arial" w:hAnsi="Arial" w:cs="Arial"/>
          <w:b/>
          <w:bCs/>
          <w:sz w:val="24"/>
          <w:szCs w:val="24"/>
          <w:lang w:val="en-US"/>
        </w:rPr>
      </w:pPr>
      <w:r w:rsidRPr="00DB53B6">
        <w:rPr>
          <w:rFonts w:ascii="Arial" w:hAnsi="Arial" w:cs="Arial"/>
          <w:b/>
          <w:bCs/>
          <w:sz w:val="24"/>
          <w:szCs w:val="24"/>
          <w:lang w:val="en-US"/>
        </w:rPr>
        <w:t>is reproduced below.</w:t>
      </w:r>
    </w:p>
    <w:p w14:paraId="1FE3FC70" w14:textId="75FAAB0B" w:rsidR="002A5DBC" w:rsidRDefault="00EB6C44" w:rsidP="002A5DBC">
      <w:pPr>
        <w:rPr>
          <w:rFonts w:ascii="Arial" w:hAnsi="Arial" w:cs="Arial"/>
          <w:sz w:val="24"/>
          <w:szCs w:val="24"/>
          <w:lang w:val="en-US"/>
        </w:rPr>
      </w:pPr>
      <w:r>
        <w:rPr>
          <w:noProof/>
        </w:rPr>
        <w:drawing>
          <wp:inline distT="0" distB="0" distL="0" distR="0" wp14:anchorId="2C80C37A" wp14:editId="6EC2692E">
            <wp:extent cx="6191250" cy="2733146"/>
            <wp:effectExtent l="19050" t="19050" r="19050" b="1016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202341" cy="2738042"/>
                    </a:xfrm>
                    <a:prstGeom prst="rect">
                      <a:avLst/>
                    </a:prstGeom>
                    <a:ln>
                      <a:solidFill>
                        <a:schemeClr val="tx1"/>
                      </a:solidFill>
                    </a:ln>
                  </pic:spPr>
                </pic:pic>
              </a:graphicData>
            </a:graphic>
          </wp:inline>
        </w:drawing>
      </w:r>
    </w:p>
    <w:p w14:paraId="0D4E4D8C" w14:textId="589C0F96" w:rsidR="002A5DBC" w:rsidRDefault="004542AD" w:rsidP="002A5DBC">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OEB</w:t>
      </w:r>
      <w:r w:rsidR="002A5DBC">
        <w:rPr>
          <w:rFonts w:ascii="Arial" w:hAnsi="Arial" w:cs="Arial"/>
          <w:sz w:val="24"/>
          <w:szCs w:val="24"/>
          <w:lang w:val="en-US"/>
        </w:rPr>
        <w:t xml:space="preserve"> staff notes that </w:t>
      </w:r>
      <w:r w:rsidR="00F93408">
        <w:rPr>
          <w:rFonts w:ascii="Arial" w:hAnsi="Arial" w:cs="Arial"/>
          <w:sz w:val="24"/>
          <w:szCs w:val="24"/>
          <w:lang w:val="en-US"/>
        </w:rPr>
        <w:t xml:space="preserve">Cooperative Hydro Embrun </w:t>
      </w:r>
      <w:r w:rsidR="00993AA4">
        <w:rPr>
          <w:rFonts w:ascii="Arial" w:hAnsi="Arial" w:cs="Arial"/>
          <w:sz w:val="24"/>
          <w:szCs w:val="24"/>
          <w:lang w:val="en-US"/>
        </w:rPr>
        <w:t xml:space="preserve">completed </w:t>
      </w:r>
      <w:r w:rsidR="002A5DBC">
        <w:rPr>
          <w:rFonts w:ascii="Arial" w:hAnsi="Arial" w:cs="Arial"/>
          <w:sz w:val="24"/>
          <w:szCs w:val="24"/>
          <w:lang w:val="en-US"/>
        </w:rPr>
        <w:t xml:space="preserve">the column </w:t>
      </w:r>
      <w:r w:rsidR="00F90007">
        <w:rPr>
          <w:rFonts w:ascii="Arial" w:hAnsi="Arial" w:cs="Arial"/>
          <w:sz w:val="24"/>
          <w:szCs w:val="24"/>
          <w:lang w:val="en-US"/>
        </w:rPr>
        <w:t xml:space="preserve">BR </w:t>
      </w:r>
      <w:r w:rsidR="002A5DBC">
        <w:rPr>
          <w:rFonts w:ascii="Arial" w:hAnsi="Arial" w:cs="Arial"/>
          <w:sz w:val="24"/>
          <w:szCs w:val="24"/>
          <w:lang w:val="en-US"/>
        </w:rPr>
        <w:t xml:space="preserve">pertaining to the </w:t>
      </w:r>
      <w:r w:rsidR="005B772F">
        <w:rPr>
          <w:rFonts w:ascii="Arial" w:hAnsi="Arial" w:cs="Arial"/>
          <w:sz w:val="24"/>
          <w:szCs w:val="24"/>
          <w:lang w:val="en-US"/>
        </w:rPr>
        <w:t xml:space="preserve">cell titled </w:t>
      </w:r>
      <w:r>
        <w:rPr>
          <w:rFonts w:ascii="Arial" w:hAnsi="Arial" w:cs="Arial"/>
          <w:sz w:val="24"/>
          <w:szCs w:val="24"/>
          <w:lang w:val="en-US"/>
        </w:rPr>
        <w:t>“</w:t>
      </w:r>
      <w:r w:rsidR="002A5DBC">
        <w:rPr>
          <w:rFonts w:ascii="Arial" w:hAnsi="Arial" w:cs="Arial"/>
          <w:sz w:val="24"/>
          <w:szCs w:val="24"/>
          <w:lang w:val="en-US"/>
        </w:rPr>
        <w:t>Projected Interest from</w:t>
      </w:r>
      <w:r w:rsidR="00993AA4">
        <w:rPr>
          <w:rFonts w:ascii="Arial" w:hAnsi="Arial" w:cs="Arial"/>
          <w:sz w:val="24"/>
          <w:szCs w:val="24"/>
          <w:lang w:val="en-US"/>
        </w:rPr>
        <w:t xml:space="preserve"> </w:t>
      </w:r>
      <w:r w:rsidR="002A5DBC">
        <w:rPr>
          <w:rFonts w:ascii="Arial" w:hAnsi="Arial" w:cs="Arial"/>
          <w:sz w:val="24"/>
          <w:szCs w:val="24"/>
          <w:lang w:val="en-US"/>
        </w:rPr>
        <w:t xml:space="preserve">January 1, </w:t>
      </w:r>
      <w:proofErr w:type="gramStart"/>
      <w:r w:rsidR="002A5DBC">
        <w:rPr>
          <w:rFonts w:ascii="Arial" w:hAnsi="Arial" w:cs="Arial"/>
          <w:sz w:val="24"/>
          <w:szCs w:val="24"/>
          <w:lang w:val="en-US"/>
        </w:rPr>
        <w:t>20</w:t>
      </w:r>
      <w:r w:rsidR="00F90007">
        <w:rPr>
          <w:rFonts w:ascii="Arial" w:hAnsi="Arial" w:cs="Arial"/>
          <w:sz w:val="24"/>
          <w:szCs w:val="24"/>
          <w:lang w:val="en-US"/>
        </w:rPr>
        <w:t>22</w:t>
      </w:r>
      <w:proofErr w:type="gramEnd"/>
      <w:r w:rsidR="002A5DBC">
        <w:rPr>
          <w:rFonts w:ascii="Arial" w:hAnsi="Arial" w:cs="Arial"/>
          <w:sz w:val="24"/>
          <w:szCs w:val="24"/>
          <w:lang w:val="en-US"/>
        </w:rPr>
        <w:t xml:space="preserve"> to April 30, 20</w:t>
      </w:r>
      <w:r w:rsidR="00F90007">
        <w:rPr>
          <w:rFonts w:ascii="Arial" w:hAnsi="Arial" w:cs="Arial"/>
          <w:sz w:val="24"/>
          <w:szCs w:val="24"/>
          <w:lang w:val="en-US"/>
        </w:rPr>
        <w:t>22</w:t>
      </w:r>
      <w:r>
        <w:rPr>
          <w:rFonts w:ascii="Arial" w:hAnsi="Arial" w:cs="Arial"/>
          <w:sz w:val="24"/>
          <w:szCs w:val="24"/>
          <w:lang w:val="en-US"/>
        </w:rPr>
        <w:t xml:space="preserve"> on Dec 31, 2020 balance adjusted for disposition during 2021”</w:t>
      </w:r>
      <w:r w:rsidR="002A5DBC">
        <w:rPr>
          <w:rFonts w:ascii="Arial" w:hAnsi="Arial" w:cs="Arial"/>
          <w:sz w:val="24"/>
          <w:szCs w:val="24"/>
          <w:lang w:val="en-US"/>
        </w:rPr>
        <w:t>.</w:t>
      </w:r>
      <w:r>
        <w:rPr>
          <w:rFonts w:ascii="Arial" w:hAnsi="Arial" w:cs="Arial"/>
          <w:sz w:val="24"/>
          <w:szCs w:val="24"/>
          <w:lang w:val="en-US"/>
        </w:rPr>
        <w:t xml:space="preserve"> Th</w:t>
      </w:r>
      <w:r w:rsidR="00993AA4">
        <w:rPr>
          <w:rFonts w:ascii="Arial" w:hAnsi="Arial" w:cs="Arial"/>
          <w:sz w:val="24"/>
          <w:szCs w:val="24"/>
          <w:lang w:val="en-US"/>
        </w:rPr>
        <w:t>e</w:t>
      </w:r>
      <w:r>
        <w:rPr>
          <w:rFonts w:ascii="Arial" w:hAnsi="Arial" w:cs="Arial"/>
          <w:sz w:val="24"/>
          <w:szCs w:val="24"/>
          <w:lang w:val="en-US"/>
        </w:rPr>
        <w:t xml:space="preserve"> column </w:t>
      </w:r>
      <w:r w:rsidR="00993AA4">
        <w:rPr>
          <w:rFonts w:ascii="Arial" w:hAnsi="Arial" w:cs="Arial"/>
          <w:sz w:val="24"/>
          <w:szCs w:val="24"/>
          <w:lang w:val="en-US"/>
        </w:rPr>
        <w:t xml:space="preserve">BR </w:t>
      </w:r>
      <w:r w:rsidR="00917955">
        <w:rPr>
          <w:rFonts w:ascii="Arial" w:hAnsi="Arial" w:cs="Arial"/>
          <w:sz w:val="24"/>
          <w:szCs w:val="24"/>
          <w:lang w:val="en-US"/>
        </w:rPr>
        <w:t>applies for</w:t>
      </w:r>
      <w:r w:rsidR="001D5F6B">
        <w:rPr>
          <w:rFonts w:ascii="Arial" w:hAnsi="Arial" w:cs="Arial"/>
          <w:sz w:val="24"/>
          <w:szCs w:val="24"/>
          <w:lang w:val="en-US"/>
        </w:rPr>
        <w:t xml:space="preserve"> </w:t>
      </w:r>
      <w:r w:rsidR="00734597">
        <w:rPr>
          <w:rFonts w:ascii="Arial" w:hAnsi="Arial" w:cs="Arial"/>
          <w:sz w:val="24"/>
          <w:szCs w:val="24"/>
          <w:lang w:val="en-US"/>
        </w:rPr>
        <w:t xml:space="preserve">applicants applying for </w:t>
      </w:r>
      <w:r w:rsidR="006C1355">
        <w:rPr>
          <w:rFonts w:ascii="Arial" w:hAnsi="Arial" w:cs="Arial"/>
          <w:sz w:val="24"/>
          <w:szCs w:val="24"/>
          <w:lang w:val="en-US"/>
        </w:rPr>
        <w:t xml:space="preserve">rates effective </w:t>
      </w:r>
      <w:r w:rsidR="001D5F6B">
        <w:rPr>
          <w:rFonts w:ascii="Arial" w:hAnsi="Arial" w:cs="Arial"/>
          <w:sz w:val="24"/>
          <w:szCs w:val="24"/>
          <w:lang w:val="en-US"/>
        </w:rPr>
        <w:t>May 1</w:t>
      </w:r>
      <w:r w:rsidR="00E141D2">
        <w:rPr>
          <w:rFonts w:ascii="Arial" w:hAnsi="Arial" w:cs="Arial"/>
          <w:sz w:val="24"/>
          <w:szCs w:val="24"/>
          <w:lang w:val="en-US"/>
        </w:rPr>
        <w:t>, 2022</w:t>
      </w:r>
      <w:r w:rsidR="007001A7">
        <w:rPr>
          <w:rFonts w:ascii="Arial" w:hAnsi="Arial" w:cs="Arial"/>
          <w:sz w:val="24"/>
          <w:szCs w:val="24"/>
          <w:lang w:val="en-US"/>
        </w:rPr>
        <w:t>.</w:t>
      </w:r>
    </w:p>
    <w:p w14:paraId="20D20072" w14:textId="77777777" w:rsidR="00A758BC" w:rsidRDefault="00A758BC" w:rsidP="002A5DBC">
      <w:pPr>
        <w:autoSpaceDE w:val="0"/>
        <w:autoSpaceDN w:val="0"/>
        <w:adjustRightInd w:val="0"/>
        <w:spacing w:after="0" w:line="240" w:lineRule="auto"/>
        <w:rPr>
          <w:rFonts w:ascii="Times New Roman" w:hAnsi="Times New Roman" w:cs="Times New Roman"/>
          <w:sz w:val="24"/>
          <w:szCs w:val="24"/>
          <w:lang w:val="en-US"/>
        </w:rPr>
      </w:pPr>
    </w:p>
    <w:p w14:paraId="2D601EAE" w14:textId="6FFCBAB0" w:rsidR="002A5DBC" w:rsidRPr="00951E62" w:rsidRDefault="007001A7" w:rsidP="0096692F">
      <w:pPr>
        <w:pStyle w:val="ListParagraph"/>
        <w:numPr>
          <w:ilvl w:val="0"/>
          <w:numId w:val="5"/>
        </w:numPr>
        <w:autoSpaceDE w:val="0"/>
        <w:autoSpaceDN w:val="0"/>
        <w:adjustRightInd w:val="0"/>
        <w:spacing w:after="0" w:line="240" w:lineRule="auto"/>
        <w:ind w:left="360"/>
        <w:rPr>
          <w:rFonts w:ascii="Arial" w:hAnsi="Arial" w:cs="Arial"/>
          <w:sz w:val="24"/>
          <w:szCs w:val="24"/>
          <w:lang w:val="en-US"/>
        </w:rPr>
      </w:pPr>
      <w:r w:rsidRPr="00951E62">
        <w:rPr>
          <w:rFonts w:ascii="Arial" w:hAnsi="Arial" w:cs="Arial"/>
          <w:sz w:val="24"/>
          <w:szCs w:val="24"/>
          <w:lang w:val="en-US"/>
        </w:rPr>
        <w:lastRenderedPageBreak/>
        <w:t xml:space="preserve">Please confirm </w:t>
      </w:r>
      <w:r w:rsidR="00951E62" w:rsidRPr="00951E62">
        <w:rPr>
          <w:rFonts w:ascii="Arial" w:hAnsi="Arial" w:cs="Arial"/>
          <w:sz w:val="24"/>
          <w:szCs w:val="24"/>
          <w:lang w:val="en-US"/>
        </w:rPr>
        <w:t xml:space="preserve">that column BR should be </w:t>
      </w:r>
      <w:r w:rsidR="00F81713">
        <w:rPr>
          <w:rFonts w:ascii="Arial" w:hAnsi="Arial" w:cs="Arial"/>
          <w:sz w:val="24"/>
          <w:szCs w:val="24"/>
          <w:lang w:val="en-US"/>
        </w:rPr>
        <w:t>removed.</w:t>
      </w:r>
    </w:p>
    <w:p w14:paraId="0FF3C608" w14:textId="77777777" w:rsidR="005070B8" w:rsidRDefault="005070B8" w:rsidP="005265C2">
      <w:pPr>
        <w:spacing w:after="120"/>
        <w:rPr>
          <w:rFonts w:ascii="Arial" w:hAnsi="Arial" w:cs="Arial"/>
          <w:b/>
          <w:sz w:val="24"/>
          <w:szCs w:val="24"/>
        </w:rPr>
      </w:pPr>
    </w:p>
    <w:p w14:paraId="2294F7FA" w14:textId="22586606" w:rsidR="00F25B3D" w:rsidRPr="00381A0D" w:rsidRDefault="00F25B3D" w:rsidP="00F25B3D">
      <w:pPr>
        <w:tabs>
          <w:tab w:val="left" w:pos="360"/>
        </w:tabs>
        <w:spacing w:after="0" w:line="240" w:lineRule="auto"/>
        <w:jc w:val="both"/>
        <w:rPr>
          <w:rFonts w:ascii="Arial" w:hAnsi="Arial" w:cs="Arial"/>
          <w:bCs/>
          <w:color w:val="FF0000"/>
          <w:sz w:val="24"/>
          <w:szCs w:val="24"/>
        </w:rPr>
      </w:pPr>
      <w:r w:rsidRPr="006550CE">
        <w:rPr>
          <w:rFonts w:ascii="Arial" w:hAnsi="Arial" w:cs="Arial"/>
          <w:bCs/>
          <w:color w:val="FF0000"/>
          <w:sz w:val="24"/>
          <w:szCs w:val="24"/>
        </w:rPr>
        <w:t xml:space="preserve">CHEI Response: </w:t>
      </w:r>
      <w:r w:rsidR="006550CE" w:rsidRPr="006550CE">
        <w:rPr>
          <w:rFonts w:ascii="Arial" w:hAnsi="Arial" w:cs="Arial"/>
          <w:bCs/>
          <w:color w:val="FF0000"/>
          <w:sz w:val="24"/>
          <w:szCs w:val="24"/>
        </w:rPr>
        <w:t>Yes, we</w:t>
      </w:r>
      <w:r w:rsidR="006550CE">
        <w:rPr>
          <w:rFonts w:ascii="Arial" w:hAnsi="Arial" w:cs="Arial"/>
          <w:bCs/>
          <w:color w:val="FF0000"/>
          <w:sz w:val="24"/>
          <w:szCs w:val="24"/>
        </w:rPr>
        <w:t xml:space="preserve"> confirm that column BR should be removed. </w:t>
      </w:r>
    </w:p>
    <w:p w14:paraId="5F4F88FC" w14:textId="77777777" w:rsidR="00573C5C" w:rsidRDefault="00573C5C" w:rsidP="003813E8">
      <w:pPr>
        <w:spacing w:after="0" w:line="240" w:lineRule="auto"/>
        <w:rPr>
          <w:rFonts w:ascii="Arial" w:hAnsi="Arial" w:cs="Arial"/>
          <w:b/>
          <w:sz w:val="24"/>
          <w:szCs w:val="24"/>
        </w:rPr>
      </w:pPr>
    </w:p>
    <w:p w14:paraId="15EFEE9F" w14:textId="77777777" w:rsidR="00CF5C73" w:rsidRDefault="00CF5C73" w:rsidP="003813E8">
      <w:pPr>
        <w:spacing w:after="0" w:line="240" w:lineRule="auto"/>
        <w:rPr>
          <w:rFonts w:ascii="Arial" w:hAnsi="Arial" w:cs="Arial"/>
          <w:b/>
          <w:sz w:val="24"/>
          <w:szCs w:val="24"/>
        </w:rPr>
      </w:pPr>
    </w:p>
    <w:p w14:paraId="426F03F0" w14:textId="747A6134" w:rsidR="000839E8" w:rsidRDefault="000839E8" w:rsidP="003813E8">
      <w:pPr>
        <w:spacing w:after="0" w:line="240" w:lineRule="auto"/>
        <w:rPr>
          <w:rFonts w:ascii="Arial" w:hAnsi="Arial" w:cs="Arial"/>
          <w:b/>
          <w:sz w:val="24"/>
          <w:szCs w:val="24"/>
        </w:rPr>
      </w:pPr>
      <w:r>
        <w:rPr>
          <w:rFonts w:ascii="Arial" w:hAnsi="Arial" w:cs="Arial"/>
          <w:b/>
          <w:sz w:val="24"/>
          <w:szCs w:val="24"/>
        </w:rPr>
        <w:t>Staff Question-</w:t>
      </w:r>
      <w:r w:rsidR="00B27E9C">
        <w:rPr>
          <w:rFonts w:ascii="Arial" w:hAnsi="Arial" w:cs="Arial"/>
          <w:b/>
          <w:sz w:val="24"/>
          <w:szCs w:val="24"/>
        </w:rPr>
        <w:t>5</w:t>
      </w:r>
    </w:p>
    <w:p w14:paraId="63628969" w14:textId="407AFA15" w:rsidR="005265C2" w:rsidRDefault="000839E8" w:rsidP="003813E8">
      <w:pPr>
        <w:spacing w:after="0" w:line="240" w:lineRule="auto"/>
        <w:rPr>
          <w:rFonts w:ascii="Arial" w:hAnsi="Arial" w:cs="Arial"/>
          <w:b/>
          <w:sz w:val="24"/>
          <w:szCs w:val="24"/>
        </w:rPr>
      </w:pPr>
      <w:r>
        <w:rPr>
          <w:rFonts w:ascii="Arial" w:hAnsi="Arial" w:cs="Arial"/>
          <w:b/>
          <w:sz w:val="24"/>
          <w:szCs w:val="24"/>
        </w:rPr>
        <w:t xml:space="preserve">Ref: </w:t>
      </w:r>
      <w:r w:rsidR="00511A84">
        <w:rPr>
          <w:rFonts w:ascii="Arial" w:hAnsi="Arial" w:cs="Arial"/>
          <w:b/>
          <w:sz w:val="24"/>
          <w:szCs w:val="24"/>
        </w:rPr>
        <w:t xml:space="preserve">Rate Generator Model, </w:t>
      </w:r>
      <w:r>
        <w:rPr>
          <w:rFonts w:ascii="Arial" w:hAnsi="Arial" w:cs="Arial"/>
          <w:b/>
          <w:sz w:val="24"/>
          <w:szCs w:val="24"/>
        </w:rPr>
        <w:t xml:space="preserve">Tab </w:t>
      </w:r>
      <w:r w:rsidR="005070B8">
        <w:rPr>
          <w:rFonts w:ascii="Arial" w:hAnsi="Arial" w:cs="Arial"/>
          <w:b/>
          <w:sz w:val="24"/>
          <w:szCs w:val="24"/>
        </w:rPr>
        <w:t xml:space="preserve">8. </w:t>
      </w:r>
      <w:r w:rsidR="00511A84">
        <w:rPr>
          <w:rFonts w:ascii="Arial" w:hAnsi="Arial" w:cs="Arial"/>
          <w:b/>
          <w:sz w:val="24"/>
          <w:szCs w:val="24"/>
        </w:rPr>
        <w:t xml:space="preserve">STS - </w:t>
      </w:r>
      <w:r w:rsidR="005070B8">
        <w:rPr>
          <w:rFonts w:ascii="Arial" w:hAnsi="Arial" w:cs="Arial"/>
          <w:b/>
          <w:sz w:val="24"/>
          <w:szCs w:val="24"/>
        </w:rPr>
        <w:t xml:space="preserve">Tax </w:t>
      </w:r>
      <w:r w:rsidR="00511A84">
        <w:rPr>
          <w:rFonts w:ascii="Arial" w:hAnsi="Arial" w:cs="Arial"/>
          <w:b/>
          <w:sz w:val="24"/>
          <w:szCs w:val="24"/>
        </w:rPr>
        <w:t>Change</w:t>
      </w:r>
    </w:p>
    <w:p w14:paraId="48D8C840" w14:textId="7663E621" w:rsidR="00511A84" w:rsidRPr="003A0B75" w:rsidRDefault="00511A84" w:rsidP="003813E8">
      <w:pPr>
        <w:spacing w:after="120" w:line="240" w:lineRule="auto"/>
        <w:rPr>
          <w:rFonts w:ascii="Arial" w:hAnsi="Arial" w:cs="Arial"/>
          <w:b/>
          <w:sz w:val="24"/>
          <w:szCs w:val="24"/>
        </w:rPr>
      </w:pPr>
      <w:r>
        <w:rPr>
          <w:rFonts w:ascii="Arial" w:hAnsi="Arial" w:cs="Arial"/>
          <w:b/>
          <w:sz w:val="24"/>
          <w:szCs w:val="24"/>
        </w:rPr>
        <w:t xml:space="preserve">Ref: </w:t>
      </w:r>
      <w:r w:rsidR="003813E8">
        <w:rPr>
          <w:rFonts w:ascii="Arial" w:hAnsi="Arial" w:cs="Arial"/>
          <w:b/>
          <w:sz w:val="24"/>
          <w:szCs w:val="24"/>
        </w:rPr>
        <w:t>2018 Cost of Service Application, EB-</w:t>
      </w:r>
      <w:r w:rsidR="00665D80">
        <w:rPr>
          <w:rFonts w:ascii="Arial" w:hAnsi="Arial" w:cs="Arial"/>
          <w:b/>
          <w:sz w:val="24"/>
          <w:szCs w:val="24"/>
        </w:rPr>
        <w:t>2017-0035</w:t>
      </w:r>
      <w:r w:rsidR="003813E8">
        <w:rPr>
          <w:rFonts w:ascii="Arial" w:hAnsi="Arial" w:cs="Arial"/>
          <w:b/>
          <w:sz w:val="24"/>
          <w:szCs w:val="24"/>
        </w:rPr>
        <w:t>, RRWF</w:t>
      </w:r>
    </w:p>
    <w:p w14:paraId="17128AD6" w14:textId="315AF18F" w:rsidR="00511A84" w:rsidRPr="00511A84" w:rsidRDefault="00511A84" w:rsidP="00511A84">
      <w:pPr>
        <w:spacing w:after="0"/>
        <w:rPr>
          <w:rFonts w:ascii="Arial" w:hAnsi="Arial" w:cs="Arial"/>
          <w:sz w:val="24"/>
          <w:szCs w:val="24"/>
        </w:rPr>
      </w:pPr>
      <w:r w:rsidRPr="00511A84">
        <w:rPr>
          <w:rFonts w:ascii="Arial" w:hAnsi="Arial" w:cs="Arial"/>
          <w:sz w:val="24"/>
          <w:szCs w:val="24"/>
        </w:rPr>
        <w:t>OEB staff is unable to reconcile the</w:t>
      </w:r>
      <w:r w:rsidR="007971A4">
        <w:rPr>
          <w:rFonts w:ascii="Arial" w:hAnsi="Arial" w:cs="Arial"/>
          <w:sz w:val="24"/>
          <w:szCs w:val="24"/>
        </w:rPr>
        <w:t xml:space="preserve"> Total Rate Base amount of</w:t>
      </w:r>
      <w:r w:rsidRPr="00511A84">
        <w:rPr>
          <w:rFonts w:ascii="Arial" w:hAnsi="Arial" w:cs="Arial"/>
          <w:sz w:val="24"/>
          <w:szCs w:val="24"/>
        </w:rPr>
        <w:t xml:space="preserve"> $</w:t>
      </w:r>
      <w:r w:rsidR="00846D79">
        <w:rPr>
          <w:rFonts w:ascii="Arial" w:hAnsi="Arial" w:cs="Arial"/>
          <w:sz w:val="24"/>
          <w:szCs w:val="24"/>
        </w:rPr>
        <w:t>5,206,518</w:t>
      </w:r>
      <w:r w:rsidRPr="00511A84">
        <w:rPr>
          <w:rFonts w:ascii="Arial" w:hAnsi="Arial" w:cs="Arial"/>
          <w:sz w:val="24"/>
          <w:szCs w:val="24"/>
        </w:rPr>
        <w:t xml:space="preserve">. OEB staff notes </w:t>
      </w:r>
      <w:r w:rsidR="00C93C4E">
        <w:rPr>
          <w:rFonts w:ascii="Arial" w:hAnsi="Arial" w:cs="Arial"/>
          <w:sz w:val="24"/>
          <w:szCs w:val="24"/>
        </w:rPr>
        <w:t xml:space="preserve">that </w:t>
      </w:r>
      <w:r w:rsidRPr="00511A84">
        <w:rPr>
          <w:rFonts w:ascii="Arial" w:hAnsi="Arial" w:cs="Arial"/>
          <w:sz w:val="24"/>
          <w:szCs w:val="24"/>
        </w:rPr>
        <w:t xml:space="preserve">the Total Rate Base approved in </w:t>
      </w:r>
      <w:r w:rsidR="00846D79">
        <w:rPr>
          <w:rFonts w:ascii="Arial" w:hAnsi="Arial" w:cs="Arial"/>
          <w:sz w:val="24"/>
          <w:szCs w:val="24"/>
        </w:rPr>
        <w:t>Cooperative Hydro Embrun’s</w:t>
      </w:r>
      <w:r w:rsidRPr="00511A84">
        <w:rPr>
          <w:rFonts w:ascii="Arial" w:hAnsi="Arial" w:cs="Arial"/>
          <w:sz w:val="24"/>
          <w:szCs w:val="24"/>
        </w:rPr>
        <w:t xml:space="preserve"> previous cost of service application was $</w:t>
      </w:r>
      <w:r w:rsidR="00846D79">
        <w:rPr>
          <w:rFonts w:ascii="Arial" w:hAnsi="Arial" w:cs="Arial"/>
          <w:sz w:val="24"/>
          <w:szCs w:val="24"/>
        </w:rPr>
        <w:t>4,</w:t>
      </w:r>
      <w:r w:rsidR="006B35F2">
        <w:rPr>
          <w:rFonts w:ascii="Arial" w:hAnsi="Arial" w:cs="Arial"/>
          <w:sz w:val="24"/>
          <w:szCs w:val="24"/>
        </w:rPr>
        <w:t>680,408</w:t>
      </w:r>
      <w:r w:rsidRPr="00511A84">
        <w:rPr>
          <w:rFonts w:ascii="Arial" w:hAnsi="Arial" w:cs="Arial"/>
          <w:sz w:val="24"/>
          <w:szCs w:val="24"/>
        </w:rPr>
        <w:t xml:space="preserve">. </w:t>
      </w:r>
    </w:p>
    <w:p w14:paraId="129C4AB7" w14:textId="7DD58453" w:rsidR="00C93C4E" w:rsidRDefault="00511A84" w:rsidP="00511A84">
      <w:pPr>
        <w:spacing w:after="0"/>
        <w:rPr>
          <w:rFonts w:ascii="Arial" w:hAnsi="Arial" w:cs="Arial"/>
          <w:sz w:val="24"/>
          <w:szCs w:val="24"/>
        </w:rPr>
      </w:pPr>
      <w:r w:rsidRPr="00511A84">
        <w:rPr>
          <w:rFonts w:ascii="Arial" w:hAnsi="Arial" w:cs="Arial"/>
          <w:sz w:val="24"/>
          <w:szCs w:val="24"/>
        </w:rPr>
        <w:t xml:space="preserve">OEB staff is also unable to reconcile the </w:t>
      </w:r>
      <w:r w:rsidR="00C71BCD">
        <w:rPr>
          <w:rFonts w:ascii="Arial" w:hAnsi="Arial" w:cs="Arial"/>
          <w:sz w:val="24"/>
          <w:szCs w:val="24"/>
        </w:rPr>
        <w:t>Taxable Income amount of $</w:t>
      </w:r>
      <w:r w:rsidR="00C93C4E">
        <w:rPr>
          <w:rFonts w:ascii="Arial" w:hAnsi="Arial" w:cs="Arial"/>
          <w:sz w:val="24"/>
          <w:szCs w:val="24"/>
        </w:rPr>
        <w:t xml:space="preserve">17,548. OEB staff notes that the Taxable Income amount approved in Cooperative Hydro Embrun’s previous cost of service application was </w:t>
      </w:r>
      <w:r w:rsidR="00EA2EC8">
        <w:rPr>
          <w:rFonts w:ascii="Arial" w:hAnsi="Arial" w:cs="Arial"/>
          <w:sz w:val="24"/>
          <w:szCs w:val="24"/>
        </w:rPr>
        <w:t>$27,218.</w:t>
      </w:r>
    </w:p>
    <w:p w14:paraId="3D64FE39" w14:textId="20A10FC8" w:rsidR="00511A84" w:rsidRDefault="00EA2EC8" w:rsidP="00511A84">
      <w:pPr>
        <w:spacing w:after="0"/>
        <w:rPr>
          <w:rFonts w:ascii="Arial" w:hAnsi="Arial" w:cs="Arial"/>
          <w:sz w:val="24"/>
          <w:szCs w:val="24"/>
        </w:rPr>
      </w:pPr>
      <w:r>
        <w:rPr>
          <w:rFonts w:ascii="Arial" w:hAnsi="Arial" w:cs="Arial"/>
          <w:sz w:val="24"/>
          <w:szCs w:val="24"/>
        </w:rPr>
        <w:t xml:space="preserve">OEB staff is also unable to reconcile the </w:t>
      </w:r>
      <w:r w:rsidR="00511A84" w:rsidRPr="00511A84">
        <w:rPr>
          <w:rFonts w:ascii="Arial" w:hAnsi="Arial" w:cs="Arial"/>
          <w:sz w:val="24"/>
          <w:szCs w:val="24"/>
        </w:rPr>
        <w:t xml:space="preserve">Corporate </w:t>
      </w:r>
      <w:r>
        <w:rPr>
          <w:rFonts w:ascii="Arial" w:hAnsi="Arial" w:cs="Arial"/>
          <w:sz w:val="24"/>
          <w:szCs w:val="24"/>
        </w:rPr>
        <w:t xml:space="preserve">Effective </w:t>
      </w:r>
      <w:r w:rsidR="00511A84" w:rsidRPr="00511A84">
        <w:rPr>
          <w:rFonts w:ascii="Arial" w:hAnsi="Arial" w:cs="Arial"/>
          <w:sz w:val="24"/>
          <w:szCs w:val="24"/>
        </w:rPr>
        <w:t xml:space="preserve">Tax Rate entered on tab 8 to </w:t>
      </w:r>
      <w:r w:rsidR="006B35F2">
        <w:rPr>
          <w:rFonts w:ascii="Arial" w:hAnsi="Arial" w:cs="Arial"/>
          <w:sz w:val="24"/>
          <w:szCs w:val="24"/>
        </w:rPr>
        <w:t>Cooperative Hydro Embrun</w:t>
      </w:r>
      <w:r w:rsidR="00511A84" w:rsidRPr="00511A84">
        <w:rPr>
          <w:rFonts w:ascii="Arial" w:hAnsi="Arial" w:cs="Arial"/>
          <w:sz w:val="24"/>
          <w:szCs w:val="24"/>
        </w:rPr>
        <w:t>’s previous OEB-approved RRWF.</w:t>
      </w:r>
    </w:p>
    <w:p w14:paraId="5DE72A5F" w14:textId="77777777" w:rsidR="00EA2EC8" w:rsidRPr="00511A84" w:rsidRDefault="00EA2EC8" w:rsidP="00511A84">
      <w:pPr>
        <w:spacing w:after="0"/>
        <w:rPr>
          <w:rFonts w:ascii="Arial" w:hAnsi="Arial" w:cs="Arial"/>
          <w:sz w:val="24"/>
          <w:szCs w:val="24"/>
        </w:rPr>
      </w:pPr>
    </w:p>
    <w:p w14:paraId="6955EDC9" w14:textId="59BF7451" w:rsidR="00761542" w:rsidRPr="004E0F6A" w:rsidRDefault="00511A84" w:rsidP="0096692F">
      <w:pPr>
        <w:pStyle w:val="ListParagraph"/>
        <w:numPr>
          <w:ilvl w:val="0"/>
          <w:numId w:val="4"/>
        </w:numPr>
        <w:spacing w:after="0"/>
        <w:ind w:left="360"/>
        <w:rPr>
          <w:rFonts w:ascii="Arial" w:hAnsi="Arial" w:cs="Arial"/>
          <w:sz w:val="24"/>
          <w:szCs w:val="24"/>
        </w:rPr>
      </w:pPr>
      <w:r w:rsidRPr="004E0F6A">
        <w:rPr>
          <w:rFonts w:ascii="Arial" w:hAnsi="Arial" w:cs="Arial"/>
          <w:sz w:val="24"/>
          <w:szCs w:val="24"/>
        </w:rPr>
        <w:t xml:space="preserve">Please provide references for the above noted inputs. </w:t>
      </w:r>
    </w:p>
    <w:p w14:paraId="563E7A87" w14:textId="2B5ABAAD" w:rsidR="005265C2" w:rsidRDefault="005265C2" w:rsidP="0096692F">
      <w:pPr>
        <w:pStyle w:val="ListParagraph"/>
        <w:numPr>
          <w:ilvl w:val="0"/>
          <w:numId w:val="4"/>
        </w:numPr>
        <w:spacing w:after="0"/>
        <w:ind w:left="360"/>
        <w:rPr>
          <w:rFonts w:ascii="Arial" w:hAnsi="Arial" w:cs="Arial"/>
          <w:sz w:val="24"/>
          <w:szCs w:val="24"/>
        </w:rPr>
      </w:pPr>
      <w:r w:rsidRPr="00EA2EC8">
        <w:rPr>
          <w:rFonts w:ascii="Arial" w:hAnsi="Arial" w:cs="Arial"/>
          <w:sz w:val="24"/>
          <w:szCs w:val="24"/>
        </w:rPr>
        <w:t>Please confirm that the entire 50/50 sharing amount will be transferred to Account 1595 for disposition at a future date.</w:t>
      </w:r>
    </w:p>
    <w:p w14:paraId="52B8535E" w14:textId="77777777" w:rsidR="00363B87" w:rsidRPr="00BB4780" w:rsidRDefault="00363B87" w:rsidP="00BB4780">
      <w:pPr>
        <w:spacing w:after="0"/>
        <w:rPr>
          <w:rFonts w:ascii="Arial" w:hAnsi="Arial" w:cs="Arial"/>
          <w:sz w:val="24"/>
          <w:szCs w:val="24"/>
        </w:rPr>
      </w:pPr>
    </w:p>
    <w:p w14:paraId="189114EB" w14:textId="5EECC68B" w:rsidR="00363B87" w:rsidRPr="00363B87" w:rsidRDefault="00363B87" w:rsidP="00363B87">
      <w:pPr>
        <w:tabs>
          <w:tab w:val="left" w:pos="360"/>
        </w:tabs>
        <w:spacing w:after="0" w:line="240" w:lineRule="auto"/>
        <w:ind w:left="360"/>
        <w:jc w:val="both"/>
        <w:rPr>
          <w:rFonts w:ascii="Arial" w:hAnsi="Arial" w:cs="Arial"/>
          <w:bCs/>
          <w:color w:val="FF0000"/>
          <w:sz w:val="24"/>
          <w:szCs w:val="24"/>
        </w:rPr>
      </w:pPr>
      <w:r w:rsidRPr="00363B87">
        <w:rPr>
          <w:rFonts w:ascii="Arial" w:hAnsi="Arial" w:cs="Arial"/>
          <w:bCs/>
          <w:color w:val="FF0000"/>
          <w:sz w:val="24"/>
          <w:szCs w:val="24"/>
        </w:rPr>
        <w:t xml:space="preserve">CHEI Response: </w:t>
      </w:r>
      <w:r w:rsidR="00BB4780">
        <w:rPr>
          <w:rFonts w:ascii="Arial" w:hAnsi="Arial" w:cs="Arial"/>
          <w:bCs/>
          <w:color w:val="FF0000"/>
          <w:sz w:val="24"/>
          <w:szCs w:val="24"/>
        </w:rPr>
        <w:t>CHEI amount of 17,548 is incorrect. However, CHEI cannot reconcile Board Staff’s amount of 27,218. The PILs model filed as part of the settlement agreement (RESS) shows a Regulatory Taxable income of $23,099 (tab T0 PILs, Tax Provision)</w:t>
      </w:r>
      <w:r w:rsidR="00A25071">
        <w:rPr>
          <w:rFonts w:ascii="Arial" w:hAnsi="Arial" w:cs="Arial"/>
          <w:bCs/>
          <w:color w:val="FF0000"/>
          <w:sz w:val="24"/>
          <w:szCs w:val="24"/>
        </w:rPr>
        <w:t xml:space="preserve">. </w:t>
      </w:r>
    </w:p>
    <w:p w14:paraId="2C2D6CD3" w14:textId="1C8F5029" w:rsidR="00422FE5" w:rsidRDefault="00422FE5" w:rsidP="00E83BE0">
      <w:pPr>
        <w:rPr>
          <w:rFonts w:ascii="Arial" w:hAnsi="Arial" w:cs="Arial"/>
          <w:b/>
          <w:sz w:val="24"/>
          <w:szCs w:val="24"/>
        </w:rPr>
      </w:pPr>
    </w:p>
    <w:p w14:paraId="5CD10C9D" w14:textId="551D7679" w:rsidR="00755BAE" w:rsidRDefault="00755BAE" w:rsidP="007E2E89">
      <w:pPr>
        <w:spacing w:after="0" w:line="240" w:lineRule="auto"/>
        <w:rPr>
          <w:rFonts w:ascii="Arial" w:hAnsi="Arial" w:cs="Arial"/>
          <w:b/>
          <w:sz w:val="24"/>
          <w:szCs w:val="24"/>
        </w:rPr>
      </w:pPr>
      <w:r>
        <w:rPr>
          <w:rFonts w:ascii="Arial" w:hAnsi="Arial" w:cs="Arial"/>
          <w:b/>
          <w:sz w:val="24"/>
          <w:szCs w:val="24"/>
        </w:rPr>
        <w:t>Staff Question-</w:t>
      </w:r>
      <w:r w:rsidR="00B27E9C">
        <w:rPr>
          <w:rFonts w:ascii="Arial" w:hAnsi="Arial" w:cs="Arial"/>
          <w:b/>
          <w:sz w:val="24"/>
          <w:szCs w:val="24"/>
        </w:rPr>
        <w:t>6</w:t>
      </w:r>
    </w:p>
    <w:p w14:paraId="670616B0" w14:textId="0E290506" w:rsidR="00755BAE" w:rsidRDefault="003E2593" w:rsidP="007E2E89">
      <w:pPr>
        <w:spacing w:after="0" w:line="240" w:lineRule="auto"/>
        <w:rPr>
          <w:rFonts w:ascii="Arial" w:hAnsi="Arial" w:cs="Arial"/>
          <w:b/>
          <w:sz w:val="24"/>
          <w:szCs w:val="24"/>
        </w:rPr>
      </w:pPr>
      <w:r>
        <w:rPr>
          <w:rFonts w:ascii="Arial" w:hAnsi="Arial" w:cs="Arial"/>
          <w:b/>
          <w:sz w:val="24"/>
          <w:szCs w:val="24"/>
        </w:rPr>
        <w:t xml:space="preserve">Ref: </w:t>
      </w:r>
      <w:r w:rsidR="00755BAE">
        <w:rPr>
          <w:rFonts w:ascii="Arial" w:hAnsi="Arial" w:cs="Arial"/>
          <w:b/>
          <w:sz w:val="24"/>
          <w:szCs w:val="24"/>
        </w:rPr>
        <w:t xml:space="preserve">Manager’s Summary, page </w:t>
      </w:r>
      <w:r w:rsidR="00BD77EB">
        <w:rPr>
          <w:rFonts w:ascii="Arial" w:hAnsi="Arial" w:cs="Arial"/>
          <w:b/>
          <w:sz w:val="24"/>
          <w:szCs w:val="24"/>
        </w:rPr>
        <w:t xml:space="preserve">15 </w:t>
      </w:r>
      <w:r w:rsidR="00755BAE">
        <w:rPr>
          <w:rFonts w:ascii="Arial" w:hAnsi="Arial" w:cs="Arial"/>
          <w:b/>
          <w:sz w:val="24"/>
          <w:szCs w:val="24"/>
        </w:rPr>
        <w:t xml:space="preserve">of </w:t>
      </w:r>
      <w:r w:rsidR="00BD77EB">
        <w:rPr>
          <w:rFonts w:ascii="Arial" w:hAnsi="Arial" w:cs="Arial"/>
          <w:b/>
          <w:sz w:val="24"/>
          <w:szCs w:val="24"/>
        </w:rPr>
        <w:t>71</w:t>
      </w:r>
    </w:p>
    <w:p w14:paraId="3956AAF4" w14:textId="2559B5E8" w:rsidR="00BB72C4" w:rsidRDefault="00BB72C4" w:rsidP="007E2E89">
      <w:pPr>
        <w:spacing w:after="0" w:line="240" w:lineRule="auto"/>
        <w:rPr>
          <w:rFonts w:ascii="Arial" w:hAnsi="Arial" w:cs="Arial"/>
          <w:b/>
          <w:sz w:val="24"/>
          <w:szCs w:val="24"/>
        </w:rPr>
      </w:pPr>
    </w:p>
    <w:p w14:paraId="56C3F87A" w14:textId="57B3D820" w:rsidR="00D83C53" w:rsidRPr="006827F7" w:rsidRDefault="0036016B" w:rsidP="00D83C53">
      <w:pPr>
        <w:pStyle w:val="Default"/>
        <w:rPr>
          <w:rFonts w:ascii="Arial" w:hAnsi="Arial" w:cs="Arial"/>
          <w:bCs/>
          <w:lang w:val="en-US"/>
        </w:rPr>
      </w:pPr>
      <w:r w:rsidRPr="006827F7">
        <w:rPr>
          <w:rFonts w:ascii="Arial" w:hAnsi="Arial" w:cs="Arial"/>
          <w:bCs/>
        </w:rPr>
        <w:t xml:space="preserve">In its Manager’s Summary, Cooperative Embrun provided a table </w:t>
      </w:r>
      <w:r w:rsidR="00847D8E" w:rsidRPr="006827F7">
        <w:rPr>
          <w:rFonts w:ascii="Arial" w:hAnsi="Arial" w:cs="Arial"/>
          <w:bCs/>
        </w:rPr>
        <w:t xml:space="preserve">showing the “Disposition Status of Account 1595”. OEB staff notes that in section 3.2.5.5 of the Filing Guidelines, </w:t>
      </w:r>
      <w:r w:rsidR="00D83C53" w:rsidRPr="006827F7">
        <w:rPr>
          <w:rFonts w:ascii="Arial" w:hAnsi="Arial" w:cs="Arial"/>
          <w:bCs/>
          <w:lang w:val="en-US"/>
        </w:rPr>
        <w:t>“</w:t>
      </w:r>
      <w:r w:rsidR="00D83C53" w:rsidRPr="00D83C53">
        <w:rPr>
          <w:rFonts w:ascii="Arial" w:hAnsi="Arial" w:cs="Arial"/>
          <w:bCs/>
          <w:lang w:val="en-US"/>
        </w:rPr>
        <w:t>Distributors are expected to request disposition of residual balances in Account 1595 Sub-accounts for each vintage year only once, on a final basis. Distributors only become eligible to seek disposition of these residual balances two years after the expiry of the rate rider. During the two years after the expiry of the rate rider, distributors may still make billing corrections as per the Retail Settlement Code and record the related transactions in the associated Account 1595 sub-account.</w:t>
      </w:r>
      <w:r w:rsidR="00D83C53" w:rsidRPr="006827F7">
        <w:rPr>
          <w:rFonts w:ascii="Arial" w:hAnsi="Arial" w:cs="Arial"/>
          <w:bCs/>
          <w:lang w:val="en-US"/>
        </w:rPr>
        <w:t>”</w:t>
      </w:r>
    </w:p>
    <w:p w14:paraId="74C9CB7D" w14:textId="0CD6092A" w:rsidR="00D83C53" w:rsidRDefault="00D83C53" w:rsidP="00D83C53">
      <w:pPr>
        <w:pStyle w:val="Default"/>
        <w:rPr>
          <w:rFonts w:ascii="Arial" w:hAnsi="Arial" w:cs="Arial"/>
          <w:sz w:val="23"/>
          <w:szCs w:val="23"/>
          <w:lang w:val="en-US"/>
        </w:rPr>
      </w:pPr>
    </w:p>
    <w:p w14:paraId="0A2A46A9" w14:textId="0E251774" w:rsidR="00D83C53" w:rsidRPr="00D83C53" w:rsidRDefault="006827F7" w:rsidP="00D83C53">
      <w:pPr>
        <w:pStyle w:val="Default"/>
        <w:rPr>
          <w:rFonts w:ascii="Arial" w:hAnsi="Arial" w:cs="Arial"/>
          <w:lang w:val="en-US"/>
        </w:rPr>
      </w:pPr>
      <w:r w:rsidRPr="006827F7">
        <w:rPr>
          <w:rFonts w:ascii="Arial" w:hAnsi="Arial" w:cs="Arial"/>
          <w:lang w:val="en-US"/>
        </w:rPr>
        <w:t>a) Pleas</w:t>
      </w:r>
      <w:r>
        <w:rPr>
          <w:rFonts w:ascii="Arial" w:hAnsi="Arial" w:cs="Arial"/>
          <w:lang w:val="en-US"/>
        </w:rPr>
        <w:t xml:space="preserve">e confirm that </w:t>
      </w:r>
      <w:r w:rsidR="00C62FBD">
        <w:rPr>
          <w:rFonts w:ascii="Arial" w:hAnsi="Arial" w:cs="Arial"/>
          <w:lang w:val="en-US"/>
        </w:rPr>
        <w:t xml:space="preserve">the table should read </w:t>
      </w:r>
      <w:r w:rsidR="00782BDA">
        <w:rPr>
          <w:rFonts w:ascii="Arial" w:hAnsi="Arial" w:cs="Arial"/>
          <w:lang w:val="en-US"/>
        </w:rPr>
        <w:t>“</w:t>
      </w:r>
      <w:r w:rsidR="00C62FBD">
        <w:rPr>
          <w:rFonts w:ascii="Arial" w:hAnsi="Arial" w:cs="Arial"/>
          <w:lang w:val="en-US"/>
        </w:rPr>
        <w:t>Plus 2 years</w:t>
      </w:r>
      <w:r w:rsidR="00782BDA">
        <w:rPr>
          <w:rFonts w:ascii="Arial" w:hAnsi="Arial" w:cs="Arial"/>
          <w:lang w:val="en-US"/>
        </w:rPr>
        <w:t>”</w:t>
      </w:r>
      <w:r w:rsidR="00C62FBD">
        <w:rPr>
          <w:rFonts w:ascii="Arial" w:hAnsi="Arial" w:cs="Arial"/>
          <w:lang w:val="en-US"/>
        </w:rPr>
        <w:t xml:space="preserve"> instead of </w:t>
      </w:r>
      <w:r w:rsidR="00782BDA">
        <w:rPr>
          <w:rFonts w:ascii="Arial" w:hAnsi="Arial" w:cs="Arial"/>
          <w:lang w:val="en-US"/>
        </w:rPr>
        <w:t>“</w:t>
      </w:r>
      <w:r w:rsidR="00C62FBD">
        <w:rPr>
          <w:rFonts w:ascii="Arial" w:hAnsi="Arial" w:cs="Arial"/>
          <w:lang w:val="en-US"/>
        </w:rPr>
        <w:t>Plus 1 year</w:t>
      </w:r>
      <w:r w:rsidR="00782BDA">
        <w:rPr>
          <w:rFonts w:ascii="Arial" w:hAnsi="Arial" w:cs="Arial"/>
          <w:lang w:val="en-US"/>
        </w:rPr>
        <w:t>”</w:t>
      </w:r>
      <w:r w:rsidR="000B360E">
        <w:rPr>
          <w:rFonts w:ascii="Arial" w:hAnsi="Arial" w:cs="Arial"/>
          <w:lang w:val="en-US"/>
        </w:rPr>
        <w:t>.</w:t>
      </w:r>
    </w:p>
    <w:p w14:paraId="7DA453F4" w14:textId="37204746" w:rsidR="00BB72C4" w:rsidRDefault="00BB72C4" w:rsidP="007E2E89">
      <w:pPr>
        <w:spacing w:after="0" w:line="240" w:lineRule="auto"/>
        <w:rPr>
          <w:rFonts w:ascii="Arial" w:hAnsi="Arial" w:cs="Arial"/>
          <w:b/>
          <w:sz w:val="24"/>
          <w:szCs w:val="24"/>
        </w:rPr>
      </w:pPr>
    </w:p>
    <w:p w14:paraId="4A9B8ABD" w14:textId="42FF6B26" w:rsidR="00755BAE" w:rsidRDefault="00BB72C4" w:rsidP="007E2E89">
      <w:pPr>
        <w:spacing w:after="0" w:line="240" w:lineRule="auto"/>
        <w:rPr>
          <w:rFonts w:ascii="Arial" w:hAnsi="Arial" w:cs="Arial"/>
          <w:b/>
          <w:sz w:val="24"/>
          <w:szCs w:val="24"/>
        </w:rPr>
      </w:pPr>
      <w:r>
        <w:rPr>
          <w:noProof/>
        </w:rPr>
        <w:lastRenderedPageBreak/>
        <w:drawing>
          <wp:inline distT="0" distB="0" distL="0" distR="0" wp14:anchorId="5BBE6DCA" wp14:editId="338A36B6">
            <wp:extent cx="5943600" cy="2159000"/>
            <wp:effectExtent l="19050" t="19050" r="19050" b="1270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2159000"/>
                    </a:xfrm>
                    <a:prstGeom prst="rect">
                      <a:avLst/>
                    </a:prstGeom>
                    <a:ln>
                      <a:solidFill>
                        <a:schemeClr val="tx1"/>
                      </a:solidFill>
                    </a:ln>
                  </pic:spPr>
                </pic:pic>
              </a:graphicData>
            </a:graphic>
          </wp:inline>
        </w:drawing>
      </w:r>
    </w:p>
    <w:p w14:paraId="765EC1FE" w14:textId="62E058F8" w:rsidR="00755BAE" w:rsidRDefault="00755BAE" w:rsidP="007E2E89">
      <w:pPr>
        <w:spacing w:after="0" w:line="240" w:lineRule="auto"/>
        <w:rPr>
          <w:rFonts w:ascii="Arial" w:hAnsi="Arial" w:cs="Arial"/>
          <w:b/>
          <w:sz w:val="24"/>
          <w:szCs w:val="24"/>
        </w:rPr>
      </w:pPr>
    </w:p>
    <w:p w14:paraId="3418784F" w14:textId="77777777" w:rsidR="00A25071" w:rsidRDefault="00F25B3D" w:rsidP="00CB67C4">
      <w:pPr>
        <w:tabs>
          <w:tab w:val="left" w:pos="360"/>
        </w:tabs>
        <w:spacing w:after="0" w:line="240" w:lineRule="auto"/>
        <w:jc w:val="both"/>
        <w:rPr>
          <w:rFonts w:ascii="Arial" w:hAnsi="Arial" w:cs="Arial"/>
          <w:bCs/>
          <w:color w:val="FF0000"/>
          <w:sz w:val="24"/>
          <w:szCs w:val="24"/>
        </w:rPr>
      </w:pPr>
      <w:r w:rsidRPr="00381A0D">
        <w:rPr>
          <w:rFonts w:ascii="Arial" w:hAnsi="Arial" w:cs="Arial"/>
          <w:bCs/>
          <w:color w:val="FF0000"/>
          <w:sz w:val="24"/>
          <w:szCs w:val="24"/>
        </w:rPr>
        <w:t xml:space="preserve">CHEI Response: </w:t>
      </w:r>
      <w:r w:rsidR="00CB67C4">
        <w:rPr>
          <w:rFonts w:ascii="Arial" w:hAnsi="Arial" w:cs="Arial"/>
          <w:bCs/>
          <w:color w:val="FF0000"/>
          <w:sz w:val="24"/>
          <w:szCs w:val="24"/>
        </w:rPr>
        <w:t>In reviewing Chapter 3 filing requirement, specifically the OEB example</w:t>
      </w:r>
      <w:r w:rsidR="00A25071">
        <w:rPr>
          <w:rFonts w:ascii="Arial" w:hAnsi="Arial" w:cs="Arial"/>
          <w:bCs/>
          <w:color w:val="FF0000"/>
          <w:sz w:val="24"/>
          <w:szCs w:val="24"/>
        </w:rPr>
        <w:t>:</w:t>
      </w:r>
      <w:r w:rsidR="00CB67C4">
        <w:rPr>
          <w:rFonts w:ascii="Arial" w:hAnsi="Arial" w:cs="Arial"/>
          <w:bCs/>
          <w:color w:val="FF0000"/>
          <w:sz w:val="24"/>
          <w:szCs w:val="24"/>
        </w:rPr>
        <w:t xml:space="preserve">  </w:t>
      </w:r>
    </w:p>
    <w:p w14:paraId="1DE7DDB8" w14:textId="77777777" w:rsidR="00A25071" w:rsidRDefault="00A25071" w:rsidP="00CB67C4">
      <w:pPr>
        <w:tabs>
          <w:tab w:val="left" w:pos="360"/>
        </w:tabs>
        <w:spacing w:after="0" w:line="240" w:lineRule="auto"/>
        <w:jc w:val="both"/>
        <w:rPr>
          <w:rFonts w:ascii="Arial" w:hAnsi="Arial" w:cs="Arial"/>
          <w:bCs/>
          <w:color w:val="FF0000"/>
          <w:sz w:val="24"/>
          <w:szCs w:val="24"/>
        </w:rPr>
      </w:pPr>
    </w:p>
    <w:p w14:paraId="06A9F3B2" w14:textId="48C63292" w:rsidR="00A25071" w:rsidRDefault="00A25071" w:rsidP="00A25071">
      <w:pPr>
        <w:tabs>
          <w:tab w:val="left" w:pos="360"/>
        </w:tabs>
        <w:spacing w:after="0" w:line="240" w:lineRule="auto"/>
        <w:ind w:left="709" w:right="571"/>
        <w:jc w:val="both"/>
        <w:rPr>
          <w:rFonts w:ascii="Arial" w:hAnsi="Arial" w:cs="Arial"/>
          <w:bCs/>
          <w:i/>
          <w:iCs/>
          <w:color w:val="FF0000"/>
          <w:sz w:val="24"/>
          <w:szCs w:val="24"/>
        </w:rPr>
      </w:pPr>
      <w:r>
        <w:rPr>
          <w:rFonts w:ascii="Arial" w:hAnsi="Arial" w:cs="Arial"/>
          <w:bCs/>
          <w:i/>
          <w:iCs/>
          <w:color w:val="FF0000"/>
          <w:sz w:val="24"/>
          <w:szCs w:val="24"/>
        </w:rPr>
        <w:t>“</w:t>
      </w:r>
      <w:r w:rsidR="00CB67C4" w:rsidRPr="00AA3C05">
        <w:rPr>
          <w:rFonts w:ascii="Arial" w:hAnsi="Arial" w:cs="Arial"/>
          <w:bCs/>
          <w:i/>
          <w:iCs/>
          <w:color w:val="FF0000"/>
          <w:sz w:val="24"/>
          <w:szCs w:val="24"/>
        </w:rPr>
        <w:t>January 1 rate year – If 2019 rate riders end on December 31, 2019, the</w:t>
      </w:r>
      <w:r>
        <w:rPr>
          <w:rFonts w:ascii="Arial" w:hAnsi="Arial" w:cs="Arial"/>
          <w:bCs/>
          <w:i/>
          <w:iCs/>
          <w:color w:val="FF0000"/>
          <w:sz w:val="24"/>
          <w:szCs w:val="24"/>
        </w:rPr>
        <w:t xml:space="preserve"> </w:t>
      </w:r>
      <w:r w:rsidR="00CB67C4" w:rsidRPr="00AA3C05">
        <w:rPr>
          <w:rFonts w:ascii="Arial" w:hAnsi="Arial" w:cs="Arial"/>
          <w:bCs/>
          <w:i/>
          <w:iCs/>
          <w:color w:val="FF0000"/>
          <w:sz w:val="24"/>
          <w:szCs w:val="24"/>
        </w:rPr>
        <w:t>balance of sub-account 1595 (2019) could be disposed of once the</w:t>
      </w:r>
      <w:r>
        <w:rPr>
          <w:rFonts w:ascii="Arial" w:hAnsi="Arial" w:cs="Arial"/>
          <w:bCs/>
          <w:i/>
          <w:iCs/>
          <w:color w:val="FF0000"/>
          <w:sz w:val="24"/>
          <w:szCs w:val="24"/>
        </w:rPr>
        <w:t xml:space="preserve"> </w:t>
      </w:r>
      <w:r w:rsidR="00CB67C4" w:rsidRPr="00AA3C05">
        <w:rPr>
          <w:rFonts w:ascii="Arial" w:hAnsi="Arial" w:cs="Arial"/>
          <w:bCs/>
          <w:i/>
          <w:iCs/>
          <w:color w:val="FF0000"/>
          <w:sz w:val="24"/>
          <w:szCs w:val="24"/>
        </w:rPr>
        <w:t xml:space="preserve">December 31, </w:t>
      </w:r>
      <w:proofErr w:type="gramStart"/>
      <w:r w:rsidR="00CB67C4" w:rsidRPr="00AA3C05">
        <w:rPr>
          <w:rFonts w:ascii="Arial" w:hAnsi="Arial" w:cs="Arial"/>
          <w:bCs/>
          <w:i/>
          <w:iCs/>
          <w:color w:val="FF0000"/>
          <w:sz w:val="24"/>
          <w:szCs w:val="24"/>
        </w:rPr>
        <w:t>2021</w:t>
      </w:r>
      <w:proofErr w:type="gramEnd"/>
      <w:r w:rsidR="00CB67C4" w:rsidRPr="00AA3C05">
        <w:rPr>
          <w:rFonts w:ascii="Arial" w:hAnsi="Arial" w:cs="Arial"/>
          <w:bCs/>
          <w:i/>
          <w:iCs/>
          <w:color w:val="FF0000"/>
          <w:sz w:val="24"/>
          <w:szCs w:val="24"/>
        </w:rPr>
        <w:t xml:space="preserve"> account balance has been audited. Therefore, subaccount 1595 (2019) would be eligible for disposition in the 2023 rate</w:t>
      </w:r>
      <w:r w:rsidR="00CB67C4">
        <w:rPr>
          <w:rFonts w:ascii="Arial" w:hAnsi="Arial" w:cs="Arial"/>
          <w:bCs/>
          <w:i/>
          <w:iCs/>
          <w:color w:val="FF0000"/>
          <w:sz w:val="24"/>
          <w:szCs w:val="24"/>
        </w:rPr>
        <w:t xml:space="preserve"> </w:t>
      </w:r>
      <w:r w:rsidR="00CB67C4" w:rsidRPr="00AA3C05">
        <w:rPr>
          <w:rFonts w:ascii="Arial" w:hAnsi="Arial" w:cs="Arial"/>
          <w:bCs/>
          <w:i/>
          <w:iCs/>
          <w:color w:val="FF0000"/>
          <w:sz w:val="24"/>
          <w:szCs w:val="24"/>
        </w:rPr>
        <w:t>Year</w:t>
      </w:r>
      <w:r>
        <w:rPr>
          <w:rFonts w:ascii="Arial" w:hAnsi="Arial" w:cs="Arial"/>
          <w:bCs/>
          <w:i/>
          <w:iCs/>
          <w:color w:val="FF0000"/>
          <w:sz w:val="24"/>
          <w:szCs w:val="24"/>
        </w:rPr>
        <w:t>…”</w:t>
      </w:r>
    </w:p>
    <w:p w14:paraId="522BF99A" w14:textId="77777777" w:rsidR="00A25071" w:rsidRDefault="00A25071" w:rsidP="00CB67C4">
      <w:pPr>
        <w:tabs>
          <w:tab w:val="left" w:pos="360"/>
        </w:tabs>
        <w:spacing w:after="0" w:line="240" w:lineRule="auto"/>
        <w:jc w:val="both"/>
        <w:rPr>
          <w:rFonts w:ascii="Arial" w:hAnsi="Arial" w:cs="Arial"/>
          <w:bCs/>
          <w:i/>
          <w:iCs/>
          <w:color w:val="FF0000"/>
          <w:sz w:val="24"/>
          <w:szCs w:val="24"/>
        </w:rPr>
      </w:pPr>
    </w:p>
    <w:p w14:paraId="05944E74" w14:textId="097F47B4" w:rsidR="00CB67C4" w:rsidRDefault="00CB67C4" w:rsidP="00CB67C4">
      <w:pPr>
        <w:tabs>
          <w:tab w:val="left" w:pos="360"/>
        </w:tabs>
        <w:spacing w:after="0" w:line="240" w:lineRule="auto"/>
        <w:jc w:val="both"/>
        <w:rPr>
          <w:rFonts w:ascii="Arial" w:hAnsi="Arial" w:cs="Arial"/>
          <w:bCs/>
          <w:color w:val="FF0000"/>
          <w:sz w:val="24"/>
          <w:szCs w:val="24"/>
        </w:rPr>
      </w:pPr>
      <w:r w:rsidRPr="00AA3C05">
        <w:rPr>
          <w:rFonts w:ascii="Arial" w:hAnsi="Arial" w:cs="Arial"/>
          <w:bCs/>
          <w:color w:val="FF0000"/>
          <w:sz w:val="24"/>
          <w:szCs w:val="24"/>
        </w:rPr>
        <w:t>it would seem</w:t>
      </w:r>
      <w:r>
        <w:rPr>
          <w:rFonts w:ascii="Arial" w:hAnsi="Arial" w:cs="Arial"/>
          <w:bCs/>
          <w:color w:val="FF0000"/>
          <w:sz w:val="24"/>
          <w:szCs w:val="24"/>
        </w:rPr>
        <w:t xml:space="preserve"> that residual balances will only be eligible in the 2023 application.</w:t>
      </w:r>
      <w:r w:rsidR="00A25071">
        <w:rPr>
          <w:rFonts w:ascii="Arial" w:hAnsi="Arial" w:cs="Arial"/>
          <w:bCs/>
          <w:color w:val="FF0000"/>
          <w:sz w:val="24"/>
          <w:szCs w:val="24"/>
        </w:rPr>
        <w:t xml:space="preserve"> </w:t>
      </w:r>
    </w:p>
    <w:p w14:paraId="3648C846" w14:textId="72EE67FB" w:rsidR="00CB67C4" w:rsidRDefault="00CB67C4" w:rsidP="00CB67C4">
      <w:pPr>
        <w:tabs>
          <w:tab w:val="left" w:pos="360"/>
        </w:tabs>
        <w:spacing w:after="0" w:line="240" w:lineRule="auto"/>
        <w:jc w:val="both"/>
        <w:rPr>
          <w:rFonts w:ascii="Arial" w:hAnsi="Arial" w:cs="Arial"/>
          <w:bCs/>
          <w:i/>
          <w:iCs/>
          <w:color w:val="FF0000"/>
          <w:sz w:val="24"/>
          <w:szCs w:val="24"/>
        </w:rPr>
      </w:pPr>
      <w:r>
        <w:rPr>
          <w:rFonts w:ascii="Arial" w:hAnsi="Arial" w:cs="Arial"/>
          <w:bCs/>
          <w:color w:val="FF0000"/>
          <w:sz w:val="24"/>
          <w:szCs w:val="24"/>
        </w:rPr>
        <w:t>Therefore</w:t>
      </w:r>
      <w:r w:rsidR="00A25071">
        <w:rPr>
          <w:rFonts w:ascii="Arial" w:hAnsi="Arial" w:cs="Arial"/>
          <w:bCs/>
          <w:color w:val="FF0000"/>
          <w:sz w:val="24"/>
          <w:szCs w:val="24"/>
        </w:rPr>
        <w:t>,</w:t>
      </w:r>
      <w:r>
        <w:rPr>
          <w:rFonts w:ascii="Arial" w:hAnsi="Arial" w:cs="Arial"/>
          <w:bCs/>
          <w:color w:val="FF0000"/>
          <w:sz w:val="24"/>
          <w:szCs w:val="24"/>
        </w:rPr>
        <w:t xml:space="preserve"> </w:t>
      </w:r>
      <w:r w:rsidR="002C137F">
        <w:rPr>
          <w:rFonts w:ascii="Arial" w:hAnsi="Arial" w:cs="Arial"/>
          <w:bCs/>
          <w:color w:val="FF0000"/>
          <w:sz w:val="24"/>
          <w:szCs w:val="24"/>
        </w:rPr>
        <w:t>CHE</w:t>
      </w:r>
      <w:r>
        <w:rPr>
          <w:rFonts w:ascii="Arial" w:hAnsi="Arial" w:cs="Arial"/>
          <w:bCs/>
          <w:color w:val="FF0000"/>
          <w:sz w:val="24"/>
          <w:szCs w:val="24"/>
        </w:rPr>
        <w:t xml:space="preserve">I will seek disposal of any residual balances in its 2023 Cost of Service. </w:t>
      </w:r>
    </w:p>
    <w:p w14:paraId="09F3D469" w14:textId="2137F3A8" w:rsidR="00755BAE" w:rsidRDefault="00755BAE" w:rsidP="00CB67C4">
      <w:pPr>
        <w:tabs>
          <w:tab w:val="left" w:pos="360"/>
        </w:tabs>
        <w:spacing w:after="0" w:line="240" w:lineRule="auto"/>
        <w:jc w:val="both"/>
        <w:rPr>
          <w:rFonts w:ascii="Arial" w:hAnsi="Arial" w:cs="Arial"/>
          <w:b/>
          <w:sz w:val="24"/>
          <w:szCs w:val="24"/>
        </w:rPr>
      </w:pPr>
    </w:p>
    <w:p w14:paraId="5BBA16E7" w14:textId="63894E8E" w:rsidR="008D2606" w:rsidRDefault="008D2606" w:rsidP="008D2606">
      <w:pPr>
        <w:spacing w:after="0" w:line="240" w:lineRule="auto"/>
        <w:rPr>
          <w:rFonts w:ascii="Arial" w:hAnsi="Arial" w:cs="Arial"/>
          <w:b/>
          <w:sz w:val="24"/>
          <w:szCs w:val="24"/>
        </w:rPr>
      </w:pPr>
      <w:r>
        <w:rPr>
          <w:rFonts w:ascii="Arial" w:hAnsi="Arial" w:cs="Arial"/>
          <w:b/>
          <w:sz w:val="24"/>
          <w:szCs w:val="24"/>
        </w:rPr>
        <w:t>Staff Question-7</w:t>
      </w:r>
      <w:r w:rsidR="00F25B3D">
        <w:rPr>
          <w:rFonts w:ascii="Arial" w:hAnsi="Arial" w:cs="Arial"/>
          <w:b/>
          <w:sz w:val="24"/>
          <w:szCs w:val="24"/>
        </w:rPr>
        <w:t xml:space="preserve"> </w:t>
      </w:r>
    </w:p>
    <w:p w14:paraId="6C894426" w14:textId="56F7AD52" w:rsidR="00C96B6B" w:rsidRDefault="008D2606" w:rsidP="008D2606">
      <w:pPr>
        <w:spacing w:after="0" w:line="240" w:lineRule="auto"/>
        <w:rPr>
          <w:rFonts w:ascii="Arial" w:hAnsi="Arial" w:cs="Arial"/>
          <w:bCs/>
          <w:sz w:val="24"/>
          <w:szCs w:val="24"/>
        </w:rPr>
      </w:pPr>
      <w:r>
        <w:rPr>
          <w:rFonts w:ascii="Arial" w:hAnsi="Arial" w:cs="Arial"/>
          <w:b/>
          <w:sz w:val="24"/>
          <w:szCs w:val="24"/>
        </w:rPr>
        <w:t>Ref</w:t>
      </w:r>
      <w:r w:rsidRPr="001D1694">
        <w:rPr>
          <w:rFonts w:ascii="Arial" w:hAnsi="Arial" w:cs="Arial"/>
          <w:bCs/>
          <w:sz w:val="24"/>
          <w:szCs w:val="24"/>
        </w:rPr>
        <w:t xml:space="preserve">: </w:t>
      </w:r>
      <w:r w:rsidRPr="001D1694">
        <w:rPr>
          <w:rFonts w:ascii="Arial" w:hAnsi="Arial" w:cs="Arial"/>
          <w:b/>
          <w:sz w:val="24"/>
          <w:szCs w:val="24"/>
        </w:rPr>
        <w:t>D21-</w:t>
      </w:r>
      <w:proofErr w:type="gramStart"/>
      <w:r w:rsidRPr="001D1694">
        <w:rPr>
          <w:rFonts w:ascii="Arial" w:hAnsi="Arial" w:cs="Arial"/>
          <w:b/>
          <w:sz w:val="24"/>
          <w:szCs w:val="24"/>
        </w:rPr>
        <w:t>11840  EB</w:t>
      </w:r>
      <w:proofErr w:type="gramEnd"/>
      <w:r w:rsidRPr="001D1694">
        <w:rPr>
          <w:rFonts w:ascii="Arial" w:hAnsi="Arial" w:cs="Arial"/>
          <w:b/>
          <w:sz w:val="24"/>
          <w:szCs w:val="24"/>
        </w:rPr>
        <w:t>-2021-0014 C</w:t>
      </w:r>
      <w:r w:rsidR="009A190C">
        <w:rPr>
          <w:rFonts w:ascii="Arial" w:hAnsi="Arial" w:cs="Arial"/>
          <w:b/>
          <w:sz w:val="24"/>
          <w:szCs w:val="24"/>
        </w:rPr>
        <w:t xml:space="preserve">ooperative Hydro Embrun </w:t>
      </w:r>
      <w:r w:rsidRPr="001D1694">
        <w:rPr>
          <w:rFonts w:ascii="Arial" w:hAnsi="Arial" w:cs="Arial"/>
          <w:b/>
          <w:sz w:val="24"/>
          <w:szCs w:val="24"/>
        </w:rPr>
        <w:t xml:space="preserve">2022 IRM-Model_20210817, Tab </w:t>
      </w:r>
      <w:r w:rsidR="00FA68EB">
        <w:rPr>
          <w:rFonts w:ascii="Arial" w:hAnsi="Arial" w:cs="Arial"/>
          <w:b/>
          <w:sz w:val="24"/>
          <w:szCs w:val="24"/>
        </w:rPr>
        <w:t>#</w:t>
      </w:r>
      <w:r w:rsidRPr="001D1694">
        <w:rPr>
          <w:rFonts w:ascii="Arial" w:hAnsi="Arial" w:cs="Arial"/>
          <w:b/>
          <w:sz w:val="24"/>
          <w:szCs w:val="24"/>
        </w:rPr>
        <w:t>3.</w:t>
      </w:r>
      <w:r w:rsidR="00FA68EB">
        <w:rPr>
          <w:rFonts w:ascii="Arial" w:hAnsi="Arial" w:cs="Arial"/>
          <w:b/>
          <w:sz w:val="24"/>
          <w:szCs w:val="24"/>
        </w:rPr>
        <w:t xml:space="preserve"> </w:t>
      </w:r>
      <w:r w:rsidRPr="001D1694">
        <w:rPr>
          <w:rFonts w:ascii="Arial" w:hAnsi="Arial" w:cs="Arial"/>
          <w:b/>
          <w:sz w:val="24"/>
          <w:szCs w:val="24"/>
        </w:rPr>
        <w:t>Continuity Schedule</w:t>
      </w:r>
      <w:r w:rsidR="00C96B6B">
        <w:rPr>
          <w:rFonts w:ascii="Arial" w:hAnsi="Arial" w:cs="Arial"/>
          <w:bCs/>
          <w:sz w:val="24"/>
          <w:szCs w:val="24"/>
        </w:rPr>
        <w:t xml:space="preserve"> </w:t>
      </w:r>
    </w:p>
    <w:p w14:paraId="7F8C4B82" w14:textId="77777777" w:rsidR="00C96B6B" w:rsidRDefault="00C96B6B" w:rsidP="008D2606">
      <w:pPr>
        <w:spacing w:after="0" w:line="240" w:lineRule="auto"/>
        <w:rPr>
          <w:rFonts w:ascii="Arial" w:hAnsi="Arial" w:cs="Arial"/>
          <w:bCs/>
          <w:sz w:val="24"/>
          <w:szCs w:val="24"/>
        </w:rPr>
      </w:pPr>
    </w:p>
    <w:p w14:paraId="3D9E1FB5" w14:textId="43729939" w:rsidR="008D2606" w:rsidRDefault="00C96B6B" w:rsidP="008D2606">
      <w:pPr>
        <w:spacing w:after="0" w:line="240" w:lineRule="auto"/>
        <w:rPr>
          <w:rFonts w:ascii="Arial" w:hAnsi="Arial" w:cs="Arial"/>
          <w:sz w:val="24"/>
          <w:szCs w:val="24"/>
          <w:lang w:val="en-US"/>
        </w:rPr>
      </w:pPr>
      <w:r>
        <w:rPr>
          <w:rFonts w:ascii="Arial" w:hAnsi="Arial" w:cs="Arial"/>
          <w:bCs/>
          <w:sz w:val="24"/>
          <w:szCs w:val="24"/>
        </w:rPr>
        <w:t>At refe</w:t>
      </w:r>
      <w:r w:rsidR="008B1BC4">
        <w:rPr>
          <w:rFonts w:ascii="Arial" w:hAnsi="Arial" w:cs="Arial"/>
          <w:bCs/>
          <w:sz w:val="24"/>
          <w:szCs w:val="24"/>
        </w:rPr>
        <w:t>re</w:t>
      </w:r>
      <w:r>
        <w:rPr>
          <w:rFonts w:ascii="Arial" w:hAnsi="Arial" w:cs="Arial"/>
          <w:bCs/>
          <w:sz w:val="24"/>
          <w:szCs w:val="24"/>
        </w:rPr>
        <w:t>nce</w:t>
      </w:r>
      <w:r w:rsidR="0096692F">
        <w:rPr>
          <w:rFonts w:ascii="Arial" w:hAnsi="Arial" w:cs="Arial"/>
          <w:bCs/>
          <w:sz w:val="24"/>
          <w:szCs w:val="24"/>
        </w:rPr>
        <w:t xml:space="preserve"> 1</w:t>
      </w:r>
      <w:r>
        <w:rPr>
          <w:rFonts w:ascii="Arial" w:hAnsi="Arial" w:cs="Arial"/>
          <w:bCs/>
          <w:sz w:val="24"/>
          <w:szCs w:val="24"/>
        </w:rPr>
        <w:t xml:space="preserve">, </w:t>
      </w:r>
      <w:r w:rsidRPr="003E2593">
        <w:rPr>
          <w:rFonts w:ascii="Arial" w:hAnsi="Arial" w:cs="Arial"/>
          <w:sz w:val="24"/>
          <w:szCs w:val="24"/>
          <w:lang w:val="en-US"/>
        </w:rPr>
        <w:t>Cooperative Hydro Embrun</w:t>
      </w:r>
      <w:r>
        <w:rPr>
          <w:rFonts w:ascii="Arial" w:hAnsi="Arial" w:cs="Arial"/>
          <w:sz w:val="24"/>
          <w:szCs w:val="24"/>
          <w:lang w:val="en-US"/>
        </w:rPr>
        <w:t xml:space="preserve"> under account 1595 (2016) recorded transactions in the amount of $66,615 and principal adjustments for $113,727. </w:t>
      </w:r>
    </w:p>
    <w:p w14:paraId="1B6C218F" w14:textId="1E503462" w:rsidR="00C96B6B" w:rsidRDefault="00C96B6B" w:rsidP="008D2606">
      <w:pPr>
        <w:spacing w:after="0" w:line="240" w:lineRule="auto"/>
        <w:rPr>
          <w:rFonts w:ascii="Arial" w:hAnsi="Arial" w:cs="Arial"/>
          <w:sz w:val="24"/>
          <w:szCs w:val="24"/>
          <w:lang w:val="en-US"/>
        </w:rPr>
      </w:pPr>
    </w:p>
    <w:p w14:paraId="4607B786" w14:textId="0F852DDF" w:rsidR="008D2606" w:rsidRPr="0096692F" w:rsidRDefault="00C96B6B" w:rsidP="001D1694">
      <w:pPr>
        <w:pStyle w:val="ListParagraph"/>
        <w:numPr>
          <w:ilvl w:val="0"/>
          <w:numId w:val="7"/>
        </w:numPr>
        <w:spacing w:after="0" w:line="240" w:lineRule="auto"/>
        <w:ind w:left="360"/>
        <w:rPr>
          <w:rFonts w:ascii="Arial" w:hAnsi="Arial" w:cs="Arial"/>
          <w:bCs/>
          <w:color w:val="FF0000"/>
          <w:sz w:val="24"/>
          <w:szCs w:val="24"/>
        </w:rPr>
      </w:pPr>
      <w:r w:rsidRPr="0096692F">
        <w:rPr>
          <w:rFonts w:ascii="Arial" w:hAnsi="Arial" w:cs="Arial"/>
          <w:sz w:val="24"/>
          <w:szCs w:val="24"/>
          <w:lang w:val="en-US"/>
        </w:rPr>
        <w:t xml:space="preserve">Please </w:t>
      </w:r>
      <w:r w:rsidR="006E18BA" w:rsidRPr="0096692F">
        <w:rPr>
          <w:rFonts w:ascii="Arial" w:hAnsi="Arial" w:cs="Arial"/>
          <w:sz w:val="24"/>
          <w:szCs w:val="24"/>
          <w:lang w:val="en-US"/>
        </w:rPr>
        <w:t xml:space="preserve">explain the nature of the transactions </w:t>
      </w:r>
      <w:r w:rsidR="00AE65E8" w:rsidRPr="0096692F">
        <w:rPr>
          <w:rFonts w:ascii="Arial" w:hAnsi="Arial" w:cs="Arial"/>
          <w:sz w:val="24"/>
          <w:szCs w:val="24"/>
          <w:lang w:val="en-US"/>
        </w:rPr>
        <w:t xml:space="preserve">and the principal adjustment </w:t>
      </w:r>
      <w:r w:rsidR="0096692F">
        <w:rPr>
          <w:rFonts w:ascii="Arial" w:hAnsi="Arial" w:cs="Arial"/>
          <w:sz w:val="24"/>
          <w:szCs w:val="24"/>
          <w:lang w:val="en-US"/>
        </w:rPr>
        <w:t>mentioned above</w:t>
      </w:r>
    </w:p>
    <w:p w14:paraId="6470454C" w14:textId="40D5463C" w:rsidR="00933505" w:rsidRPr="00C96B6B" w:rsidRDefault="00933505" w:rsidP="008D2606">
      <w:pPr>
        <w:rPr>
          <w:rFonts w:ascii="Arial" w:hAnsi="Arial" w:cs="Arial"/>
          <w:bCs/>
          <w:color w:val="FF0000"/>
          <w:sz w:val="24"/>
          <w:szCs w:val="24"/>
        </w:rPr>
      </w:pPr>
    </w:p>
    <w:p w14:paraId="758AF9DF" w14:textId="30E75D88" w:rsidR="00F25B3D" w:rsidRDefault="00F25B3D" w:rsidP="00F25B3D">
      <w:pPr>
        <w:tabs>
          <w:tab w:val="left" w:pos="360"/>
        </w:tabs>
        <w:spacing w:after="0" w:line="240" w:lineRule="auto"/>
        <w:jc w:val="both"/>
        <w:rPr>
          <w:rFonts w:ascii="Arial" w:hAnsi="Arial" w:cs="Arial"/>
          <w:bCs/>
          <w:color w:val="FF0000"/>
          <w:sz w:val="24"/>
          <w:szCs w:val="24"/>
        </w:rPr>
      </w:pPr>
      <w:r w:rsidRPr="002C137F">
        <w:rPr>
          <w:rFonts w:ascii="Arial" w:hAnsi="Arial" w:cs="Arial"/>
          <w:bCs/>
          <w:color w:val="FF0000"/>
          <w:sz w:val="24"/>
          <w:szCs w:val="24"/>
        </w:rPr>
        <w:t xml:space="preserve">CHEI Response: </w:t>
      </w:r>
    </w:p>
    <w:p w14:paraId="36FC09A4" w14:textId="7E0AAD3E" w:rsidR="006550CE" w:rsidRDefault="006550CE" w:rsidP="00F25B3D">
      <w:pPr>
        <w:tabs>
          <w:tab w:val="left" w:pos="360"/>
        </w:tabs>
        <w:spacing w:after="0" w:line="240" w:lineRule="auto"/>
        <w:jc w:val="both"/>
        <w:rPr>
          <w:rFonts w:ascii="Arial" w:hAnsi="Arial" w:cs="Arial"/>
          <w:bCs/>
          <w:color w:val="FF0000"/>
          <w:sz w:val="24"/>
          <w:szCs w:val="24"/>
        </w:rPr>
      </w:pPr>
    </w:p>
    <w:p w14:paraId="1DF03CBC" w14:textId="4E64A905" w:rsidR="00D67A57" w:rsidRDefault="006550CE" w:rsidP="00F25B3D">
      <w:pPr>
        <w:tabs>
          <w:tab w:val="left" w:pos="360"/>
        </w:tabs>
        <w:spacing w:after="0" w:line="240" w:lineRule="auto"/>
        <w:jc w:val="both"/>
        <w:rPr>
          <w:rFonts w:ascii="Arial" w:hAnsi="Arial" w:cs="Arial"/>
          <w:bCs/>
          <w:color w:val="FF0000"/>
          <w:sz w:val="24"/>
          <w:szCs w:val="24"/>
        </w:rPr>
      </w:pPr>
      <w:r>
        <w:rPr>
          <w:rFonts w:ascii="Arial" w:hAnsi="Arial" w:cs="Arial"/>
          <w:bCs/>
          <w:color w:val="FF0000"/>
          <w:sz w:val="24"/>
          <w:szCs w:val="24"/>
        </w:rPr>
        <w:t xml:space="preserve">The principal adjustment of $113,727 was moved from the 1595 (2018) to 1595 (2016) </w:t>
      </w:r>
      <w:r w:rsidR="00D67A57">
        <w:rPr>
          <w:rFonts w:ascii="Arial" w:hAnsi="Arial" w:cs="Arial"/>
          <w:bCs/>
          <w:color w:val="FF0000"/>
          <w:sz w:val="24"/>
          <w:szCs w:val="24"/>
        </w:rPr>
        <w:t xml:space="preserve">in order to </w:t>
      </w:r>
      <w:r>
        <w:rPr>
          <w:rFonts w:ascii="Arial" w:hAnsi="Arial" w:cs="Arial"/>
          <w:bCs/>
          <w:color w:val="FF0000"/>
          <w:sz w:val="24"/>
          <w:szCs w:val="24"/>
        </w:rPr>
        <w:t>properly reflect balances in the correct year. There was an error in the prior year continuity schedule as amounts had been presented on a separate line when they should have been together.</w:t>
      </w:r>
      <w:r w:rsidR="00D67A57">
        <w:rPr>
          <w:rFonts w:ascii="Arial" w:hAnsi="Arial" w:cs="Arial"/>
          <w:bCs/>
          <w:color w:val="FF0000"/>
          <w:sz w:val="24"/>
          <w:szCs w:val="24"/>
        </w:rPr>
        <w:t xml:space="preserve"> Rather than request an adjustment to Prior year IRM, the amounts were reclassified this year. </w:t>
      </w:r>
      <w:r>
        <w:rPr>
          <w:rFonts w:ascii="Arial" w:hAnsi="Arial" w:cs="Arial"/>
          <w:bCs/>
          <w:color w:val="FF0000"/>
          <w:sz w:val="24"/>
          <w:szCs w:val="24"/>
        </w:rPr>
        <w:t xml:space="preserve"> </w:t>
      </w:r>
    </w:p>
    <w:p w14:paraId="2FD9F0A2" w14:textId="77777777" w:rsidR="00D67A57" w:rsidRDefault="00D67A57" w:rsidP="00F25B3D">
      <w:pPr>
        <w:tabs>
          <w:tab w:val="left" w:pos="360"/>
        </w:tabs>
        <w:spacing w:after="0" w:line="240" w:lineRule="auto"/>
        <w:jc w:val="both"/>
        <w:rPr>
          <w:rFonts w:ascii="Arial" w:hAnsi="Arial" w:cs="Arial"/>
          <w:bCs/>
          <w:color w:val="FF0000"/>
          <w:sz w:val="24"/>
          <w:szCs w:val="24"/>
        </w:rPr>
      </w:pPr>
    </w:p>
    <w:p w14:paraId="7AA52D77" w14:textId="54C592A5" w:rsidR="006550CE" w:rsidRPr="00381A0D" w:rsidRDefault="00D67A57" w:rsidP="00F25B3D">
      <w:pPr>
        <w:tabs>
          <w:tab w:val="left" w:pos="360"/>
        </w:tabs>
        <w:spacing w:after="0" w:line="240" w:lineRule="auto"/>
        <w:jc w:val="both"/>
        <w:rPr>
          <w:rFonts w:ascii="Arial" w:hAnsi="Arial" w:cs="Arial"/>
          <w:bCs/>
          <w:color w:val="FF0000"/>
          <w:sz w:val="24"/>
          <w:szCs w:val="24"/>
        </w:rPr>
      </w:pPr>
      <w:r>
        <w:rPr>
          <w:rFonts w:ascii="Arial" w:hAnsi="Arial" w:cs="Arial"/>
          <w:bCs/>
          <w:color w:val="FF0000"/>
          <w:sz w:val="24"/>
          <w:szCs w:val="24"/>
        </w:rPr>
        <w:t xml:space="preserve">The $66,615 consists of the recoveries billed to customers during the year 2020 as per the approved dispositions allowed of prior years.  </w:t>
      </w:r>
      <w:r w:rsidR="006550CE">
        <w:rPr>
          <w:rFonts w:ascii="Arial" w:hAnsi="Arial" w:cs="Arial"/>
          <w:bCs/>
          <w:color w:val="FF0000"/>
          <w:sz w:val="24"/>
          <w:szCs w:val="24"/>
        </w:rPr>
        <w:t xml:space="preserve"> </w:t>
      </w:r>
    </w:p>
    <w:p w14:paraId="00064675" w14:textId="11701A55" w:rsidR="006078DB" w:rsidRDefault="006078DB" w:rsidP="007E2E89">
      <w:pPr>
        <w:autoSpaceDE w:val="0"/>
        <w:autoSpaceDN w:val="0"/>
        <w:adjustRightInd w:val="0"/>
        <w:spacing w:after="0" w:line="240" w:lineRule="auto"/>
        <w:rPr>
          <w:rFonts w:ascii="Arial" w:hAnsi="Arial" w:cs="Arial"/>
          <w:b/>
          <w:sz w:val="24"/>
          <w:szCs w:val="24"/>
        </w:rPr>
      </w:pPr>
    </w:p>
    <w:p w14:paraId="4B6325EB" w14:textId="35B27639" w:rsidR="001C0D29" w:rsidRDefault="001C0D29" w:rsidP="00E83BE0">
      <w:pPr>
        <w:rPr>
          <w:rFonts w:ascii="Arial" w:hAnsi="Arial" w:cs="Arial"/>
          <w:b/>
          <w:sz w:val="24"/>
          <w:szCs w:val="24"/>
        </w:rPr>
      </w:pPr>
    </w:p>
    <w:sectPr w:rsidR="001C0D29" w:rsidSect="00EA0919">
      <w:pgSz w:w="12240" w:h="15840" w:code="1"/>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76077" w14:textId="77777777" w:rsidR="00577C2E" w:rsidRDefault="00577C2E" w:rsidP="00E93E1F">
      <w:pPr>
        <w:spacing w:after="0" w:line="240" w:lineRule="auto"/>
      </w:pPr>
      <w:r>
        <w:separator/>
      </w:r>
    </w:p>
  </w:endnote>
  <w:endnote w:type="continuationSeparator" w:id="0">
    <w:p w14:paraId="69793512" w14:textId="77777777" w:rsidR="00577C2E" w:rsidRDefault="00577C2E" w:rsidP="00E93E1F">
      <w:pPr>
        <w:spacing w:after="0" w:line="240" w:lineRule="auto"/>
      </w:pPr>
      <w:r>
        <w:continuationSeparator/>
      </w:r>
    </w:p>
  </w:endnote>
  <w:endnote w:type="continuationNotice" w:id="1">
    <w:p w14:paraId="16CEE8A9" w14:textId="77777777" w:rsidR="00577C2E" w:rsidRDefault="00577C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05A04" w14:textId="77777777" w:rsidR="00577C2E" w:rsidRDefault="00577C2E" w:rsidP="00E93E1F">
      <w:pPr>
        <w:spacing w:after="0" w:line="240" w:lineRule="auto"/>
      </w:pPr>
      <w:r>
        <w:separator/>
      </w:r>
    </w:p>
  </w:footnote>
  <w:footnote w:type="continuationSeparator" w:id="0">
    <w:p w14:paraId="2FF16B3A" w14:textId="77777777" w:rsidR="00577C2E" w:rsidRDefault="00577C2E" w:rsidP="00E93E1F">
      <w:pPr>
        <w:spacing w:after="0" w:line="240" w:lineRule="auto"/>
      </w:pPr>
      <w:r>
        <w:continuationSeparator/>
      </w:r>
    </w:p>
  </w:footnote>
  <w:footnote w:type="continuationNotice" w:id="1">
    <w:p w14:paraId="58E5AE82" w14:textId="77777777" w:rsidR="00577C2E" w:rsidRDefault="00577C2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138F4"/>
    <w:multiLevelType w:val="hybridMultilevel"/>
    <w:tmpl w:val="96CEC112"/>
    <w:lvl w:ilvl="0" w:tplc="15E672EE">
      <w:start w:val="1"/>
      <w:numFmt w:val="lowerLetter"/>
      <w:lvlText w:val="%1)"/>
      <w:lvlJc w:val="left"/>
      <w:pPr>
        <w:ind w:left="720" w:hanging="360"/>
      </w:pPr>
      <w:rPr>
        <w:rFonts w:hint="default"/>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405906"/>
    <w:multiLevelType w:val="hybridMultilevel"/>
    <w:tmpl w:val="AC98AD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6A6799"/>
    <w:multiLevelType w:val="hybridMultilevel"/>
    <w:tmpl w:val="D6C250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1B539A"/>
    <w:multiLevelType w:val="hybridMultilevel"/>
    <w:tmpl w:val="B9F44CE4"/>
    <w:lvl w:ilvl="0" w:tplc="10090017">
      <w:start w:val="1"/>
      <w:numFmt w:val="lowerLetter"/>
      <w:lvlText w:val="%1)"/>
      <w:lvlJc w:val="left"/>
      <w:pPr>
        <w:ind w:left="720" w:hanging="360"/>
      </w:pPr>
      <w:rPr>
        <w:rFonts w:hint="default"/>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704B30C4"/>
    <w:multiLevelType w:val="hybridMultilevel"/>
    <w:tmpl w:val="992EE0EE"/>
    <w:lvl w:ilvl="0" w:tplc="B9A69C72">
      <w:start w:val="1"/>
      <w:numFmt w:val="low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06051D2"/>
    <w:multiLevelType w:val="hybridMultilevel"/>
    <w:tmpl w:val="D214C4AC"/>
    <w:lvl w:ilvl="0" w:tplc="10090017">
      <w:start w:val="1"/>
      <w:numFmt w:val="lowerLetter"/>
      <w:lvlText w:val="%1)"/>
      <w:lvlJc w:val="left"/>
      <w:pPr>
        <w:ind w:left="720" w:hanging="360"/>
      </w:pPr>
      <w:rPr>
        <w:rFonts w:hint="default"/>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738C22B9"/>
    <w:multiLevelType w:val="hybridMultilevel"/>
    <w:tmpl w:val="5962730C"/>
    <w:lvl w:ilvl="0" w:tplc="5918798C">
      <w:start w:val="1"/>
      <w:numFmt w:val="lowerLetter"/>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0"/>
  </w:num>
  <w:num w:numId="4">
    <w:abstractNumId w:val="1"/>
  </w:num>
  <w:num w:numId="5">
    <w:abstractNumId w:val="4"/>
  </w:num>
  <w:num w:numId="6">
    <w:abstractNumId w:val="3"/>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cwNjM1tDQzMTA2tDRU0lEKTi0uzszPAykwrgUAKfEU+SwAAAA="/>
  </w:docVars>
  <w:rsids>
    <w:rsidRoot w:val="00DB6B52"/>
    <w:rsid w:val="00011844"/>
    <w:rsid w:val="00016D26"/>
    <w:rsid w:val="0003073C"/>
    <w:rsid w:val="00035337"/>
    <w:rsid w:val="00043918"/>
    <w:rsid w:val="00054071"/>
    <w:rsid w:val="0006126D"/>
    <w:rsid w:val="00067F57"/>
    <w:rsid w:val="00071BEC"/>
    <w:rsid w:val="00074514"/>
    <w:rsid w:val="000832D4"/>
    <w:rsid w:val="000839E8"/>
    <w:rsid w:val="00090160"/>
    <w:rsid w:val="00090F94"/>
    <w:rsid w:val="00095587"/>
    <w:rsid w:val="000B360E"/>
    <w:rsid w:val="000B3E7E"/>
    <w:rsid w:val="000B630D"/>
    <w:rsid w:val="000B6BF0"/>
    <w:rsid w:val="000B7D16"/>
    <w:rsid w:val="000C2D6E"/>
    <w:rsid w:val="000D223C"/>
    <w:rsid w:val="000E1C3F"/>
    <w:rsid w:val="000E4006"/>
    <w:rsid w:val="000F1E3A"/>
    <w:rsid w:val="00106543"/>
    <w:rsid w:val="00120CA3"/>
    <w:rsid w:val="00133BE1"/>
    <w:rsid w:val="00137E18"/>
    <w:rsid w:val="00140855"/>
    <w:rsid w:val="0016311A"/>
    <w:rsid w:val="00164E99"/>
    <w:rsid w:val="00183CC8"/>
    <w:rsid w:val="0018725D"/>
    <w:rsid w:val="00187E9B"/>
    <w:rsid w:val="001927C2"/>
    <w:rsid w:val="001A34CF"/>
    <w:rsid w:val="001A3A32"/>
    <w:rsid w:val="001A4DCD"/>
    <w:rsid w:val="001B3E30"/>
    <w:rsid w:val="001C0D29"/>
    <w:rsid w:val="001C3BFB"/>
    <w:rsid w:val="001D0878"/>
    <w:rsid w:val="001D1694"/>
    <w:rsid w:val="001D5F6B"/>
    <w:rsid w:val="001E0E83"/>
    <w:rsid w:val="001E623B"/>
    <w:rsid w:val="00203092"/>
    <w:rsid w:val="00204E36"/>
    <w:rsid w:val="002066B4"/>
    <w:rsid w:val="002208C0"/>
    <w:rsid w:val="00224C06"/>
    <w:rsid w:val="00230233"/>
    <w:rsid w:val="00231523"/>
    <w:rsid w:val="00233005"/>
    <w:rsid w:val="002426D9"/>
    <w:rsid w:val="00246A1F"/>
    <w:rsid w:val="00254E26"/>
    <w:rsid w:val="0025687C"/>
    <w:rsid w:val="00274A48"/>
    <w:rsid w:val="00290857"/>
    <w:rsid w:val="00291CCC"/>
    <w:rsid w:val="002A5DBC"/>
    <w:rsid w:val="002A621D"/>
    <w:rsid w:val="002A6415"/>
    <w:rsid w:val="002B65CD"/>
    <w:rsid w:val="002B7B7C"/>
    <w:rsid w:val="002C137F"/>
    <w:rsid w:val="002C1BCF"/>
    <w:rsid w:val="002C2BF2"/>
    <w:rsid w:val="002C7E22"/>
    <w:rsid w:val="002C7EF6"/>
    <w:rsid w:val="002D4924"/>
    <w:rsid w:val="002F1DB7"/>
    <w:rsid w:val="002F4756"/>
    <w:rsid w:val="00302509"/>
    <w:rsid w:val="003049C5"/>
    <w:rsid w:val="00305C88"/>
    <w:rsid w:val="003303BF"/>
    <w:rsid w:val="00330B3E"/>
    <w:rsid w:val="00340C00"/>
    <w:rsid w:val="00344BD0"/>
    <w:rsid w:val="00356FD4"/>
    <w:rsid w:val="0036016B"/>
    <w:rsid w:val="00363B87"/>
    <w:rsid w:val="0036707A"/>
    <w:rsid w:val="003670DA"/>
    <w:rsid w:val="003702D1"/>
    <w:rsid w:val="00373FAD"/>
    <w:rsid w:val="00375EB7"/>
    <w:rsid w:val="00377030"/>
    <w:rsid w:val="003777B5"/>
    <w:rsid w:val="0038006E"/>
    <w:rsid w:val="003813E8"/>
    <w:rsid w:val="00381A0D"/>
    <w:rsid w:val="003832E7"/>
    <w:rsid w:val="003A20A0"/>
    <w:rsid w:val="003A3514"/>
    <w:rsid w:val="003A58B0"/>
    <w:rsid w:val="003C7423"/>
    <w:rsid w:val="003E2593"/>
    <w:rsid w:val="003E3812"/>
    <w:rsid w:val="00400DFC"/>
    <w:rsid w:val="00412DC6"/>
    <w:rsid w:val="004162C8"/>
    <w:rsid w:val="00422FE5"/>
    <w:rsid w:val="00425009"/>
    <w:rsid w:val="00432A72"/>
    <w:rsid w:val="004358CD"/>
    <w:rsid w:val="004377B0"/>
    <w:rsid w:val="00441BA9"/>
    <w:rsid w:val="00441C07"/>
    <w:rsid w:val="004542AD"/>
    <w:rsid w:val="00472C81"/>
    <w:rsid w:val="00475032"/>
    <w:rsid w:val="004859EF"/>
    <w:rsid w:val="00487250"/>
    <w:rsid w:val="00487D35"/>
    <w:rsid w:val="004D09DA"/>
    <w:rsid w:val="004E0F6A"/>
    <w:rsid w:val="004E59A6"/>
    <w:rsid w:val="004E6FAA"/>
    <w:rsid w:val="004F51CB"/>
    <w:rsid w:val="00502B2C"/>
    <w:rsid w:val="005070B8"/>
    <w:rsid w:val="00511A84"/>
    <w:rsid w:val="00511EC2"/>
    <w:rsid w:val="005164F5"/>
    <w:rsid w:val="0052560F"/>
    <w:rsid w:val="005265C2"/>
    <w:rsid w:val="00527F9A"/>
    <w:rsid w:val="005666F2"/>
    <w:rsid w:val="00572064"/>
    <w:rsid w:val="00573C5C"/>
    <w:rsid w:val="00574E8B"/>
    <w:rsid w:val="00577C2E"/>
    <w:rsid w:val="00584369"/>
    <w:rsid w:val="00587A35"/>
    <w:rsid w:val="005A1BC5"/>
    <w:rsid w:val="005A4937"/>
    <w:rsid w:val="005A745C"/>
    <w:rsid w:val="005B283B"/>
    <w:rsid w:val="005B2A79"/>
    <w:rsid w:val="005B772F"/>
    <w:rsid w:val="005C0095"/>
    <w:rsid w:val="005C313F"/>
    <w:rsid w:val="005C7DF8"/>
    <w:rsid w:val="005F4693"/>
    <w:rsid w:val="006078DB"/>
    <w:rsid w:val="006078FC"/>
    <w:rsid w:val="00616B0E"/>
    <w:rsid w:val="006203F4"/>
    <w:rsid w:val="00623602"/>
    <w:rsid w:val="0062448B"/>
    <w:rsid w:val="0064279A"/>
    <w:rsid w:val="00651C98"/>
    <w:rsid w:val="006550CE"/>
    <w:rsid w:val="00665C8D"/>
    <w:rsid w:val="00665D80"/>
    <w:rsid w:val="006827F7"/>
    <w:rsid w:val="0069334A"/>
    <w:rsid w:val="00694AC5"/>
    <w:rsid w:val="006A4133"/>
    <w:rsid w:val="006A5D23"/>
    <w:rsid w:val="006B35F2"/>
    <w:rsid w:val="006B54E8"/>
    <w:rsid w:val="006C1355"/>
    <w:rsid w:val="006E03FC"/>
    <w:rsid w:val="006E18BA"/>
    <w:rsid w:val="006E3C71"/>
    <w:rsid w:val="006E3D58"/>
    <w:rsid w:val="006F28A1"/>
    <w:rsid w:val="006F65EB"/>
    <w:rsid w:val="007001A7"/>
    <w:rsid w:val="007012DA"/>
    <w:rsid w:val="00704EE5"/>
    <w:rsid w:val="007066E2"/>
    <w:rsid w:val="00722640"/>
    <w:rsid w:val="0073197E"/>
    <w:rsid w:val="00734597"/>
    <w:rsid w:val="007364C6"/>
    <w:rsid w:val="00741326"/>
    <w:rsid w:val="007413B3"/>
    <w:rsid w:val="00746080"/>
    <w:rsid w:val="007508EC"/>
    <w:rsid w:val="00755BAE"/>
    <w:rsid w:val="00761542"/>
    <w:rsid w:val="00772B57"/>
    <w:rsid w:val="00781D04"/>
    <w:rsid w:val="00782BDA"/>
    <w:rsid w:val="007953EE"/>
    <w:rsid w:val="007971A4"/>
    <w:rsid w:val="007A1B4A"/>
    <w:rsid w:val="007A722B"/>
    <w:rsid w:val="007B147D"/>
    <w:rsid w:val="007C2D45"/>
    <w:rsid w:val="007D3CE3"/>
    <w:rsid w:val="007E2E89"/>
    <w:rsid w:val="007F49EB"/>
    <w:rsid w:val="007F755F"/>
    <w:rsid w:val="00802239"/>
    <w:rsid w:val="00805FDA"/>
    <w:rsid w:val="00812C1B"/>
    <w:rsid w:val="00814271"/>
    <w:rsid w:val="008173B1"/>
    <w:rsid w:val="0083433E"/>
    <w:rsid w:val="00835AD0"/>
    <w:rsid w:val="00841787"/>
    <w:rsid w:val="00846D79"/>
    <w:rsid w:val="00847D8E"/>
    <w:rsid w:val="008747B3"/>
    <w:rsid w:val="008813C3"/>
    <w:rsid w:val="008926F0"/>
    <w:rsid w:val="008964E8"/>
    <w:rsid w:val="008A48F6"/>
    <w:rsid w:val="008B064B"/>
    <w:rsid w:val="008B1BC4"/>
    <w:rsid w:val="008C3FA7"/>
    <w:rsid w:val="008C7239"/>
    <w:rsid w:val="008D0704"/>
    <w:rsid w:val="008D2606"/>
    <w:rsid w:val="008E6045"/>
    <w:rsid w:val="0090113B"/>
    <w:rsid w:val="00911A15"/>
    <w:rsid w:val="00917955"/>
    <w:rsid w:val="00931FC4"/>
    <w:rsid w:val="0093258A"/>
    <w:rsid w:val="00933505"/>
    <w:rsid w:val="00934D58"/>
    <w:rsid w:val="0094373C"/>
    <w:rsid w:val="00946DEE"/>
    <w:rsid w:val="00951E2B"/>
    <w:rsid w:val="00951E62"/>
    <w:rsid w:val="00952939"/>
    <w:rsid w:val="00961EA0"/>
    <w:rsid w:val="00963654"/>
    <w:rsid w:val="0096692F"/>
    <w:rsid w:val="009678D1"/>
    <w:rsid w:val="00976B83"/>
    <w:rsid w:val="00993AA4"/>
    <w:rsid w:val="009A190C"/>
    <w:rsid w:val="009A5C44"/>
    <w:rsid w:val="009B0363"/>
    <w:rsid w:val="009B03AF"/>
    <w:rsid w:val="009B3AB6"/>
    <w:rsid w:val="009B4473"/>
    <w:rsid w:val="009B4864"/>
    <w:rsid w:val="009C4216"/>
    <w:rsid w:val="009D5F4B"/>
    <w:rsid w:val="009D6418"/>
    <w:rsid w:val="009E626E"/>
    <w:rsid w:val="009E7CBF"/>
    <w:rsid w:val="00A07077"/>
    <w:rsid w:val="00A0714B"/>
    <w:rsid w:val="00A1349E"/>
    <w:rsid w:val="00A1523E"/>
    <w:rsid w:val="00A16E44"/>
    <w:rsid w:val="00A2101C"/>
    <w:rsid w:val="00A25071"/>
    <w:rsid w:val="00A31491"/>
    <w:rsid w:val="00A31C28"/>
    <w:rsid w:val="00A431C8"/>
    <w:rsid w:val="00A50DD0"/>
    <w:rsid w:val="00A516B0"/>
    <w:rsid w:val="00A5620A"/>
    <w:rsid w:val="00A60BE7"/>
    <w:rsid w:val="00A60E22"/>
    <w:rsid w:val="00A62AA0"/>
    <w:rsid w:val="00A758BC"/>
    <w:rsid w:val="00A9287A"/>
    <w:rsid w:val="00AA06D9"/>
    <w:rsid w:val="00AA69F5"/>
    <w:rsid w:val="00AB0073"/>
    <w:rsid w:val="00AB3299"/>
    <w:rsid w:val="00AC2406"/>
    <w:rsid w:val="00AC6DF0"/>
    <w:rsid w:val="00AD3FCF"/>
    <w:rsid w:val="00AD5454"/>
    <w:rsid w:val="00AE65E8"/>
    <w:rsid w:val="00AF5728"/>
    <w:rsid w:val="00B03802"/>
    <w:rsid w:val="00B069AA"/>
    <w:rsid w:val="00B17978"/>
    <w:rsid w:val="00B23A36"/>
    <w:rsid w:val="00B25576"/>
    <w:rsid w:val="00B25EF5"/>
    <w:rsid w:val="00B27E9C"/>
    <w:rsid w:val="00B43781"/>
    <w:rsid w:val="00B50EB2"/>
    <w:rsid w:val="00B57532"/>
    <w:rsid w:val="00B6722A"/>
    <w:rsid w:val="00B72F9A"/>
    <w:rsid w:val="00B82D78"/>
    <w:rsid w:val="00B846EC"/>
    <w:rsid w:val="00BA434C"/>
    <w:rsid w:val="00BB4780"/>
    <w:rsid w:val="00BB72C4"/>
    <w:rsid w:val="00BD4F65"/>
    <w:rsid w:val="00BD7607"/>
    <w:rsid w:val="00BD77EB"/>
    <w:rsid w:val="00BF714B"/>
    <w:rsid w:val="00C06F9E"/>
    <w:rsid w:val="00C13E6B"/>
    <w:rsid w:val="00C2370B"/>
    <w:rsid w:val="00C27193"/>
    <w:rsid w:val="00C31453"/>
    <w:rsid w:val="00C3503B"/>
    <w:rsid w:val="00C35C97"/>
    <w:rsid w:val="00C510DB"/>
    <w:rsid w:val="00C624D5"/>
    <w:rsid w:val="00C62FBD"/>
    <w:rsid w:val="00C71BCD"/>
    <w:rsid w:val="00C72311"/>
    <w:rsid w:val="00C848A0"/>
    <w:rsid w:val="00C859E5"/>
    <w:rsid w:val="00C865C9"/>
    <w:rsid w:val="00C87825"/>
    <w:rsid w:val="00C878C5"/>
    <w:rsid w:val="00C93C4E"/>
    <w:rsid w:val="00C96AEA"/>
    <w:rsid w:val="00C96B6B"/>
    <w:rsid w:val="00CB1183"/>
    <w:rsid w:val="00CB67C4"/>
    <w:rsid w:val="00CB7EDF"/>
    <w:rsid w:val="00CC0B6D"/>
    <w:rsid w:val="00CC35CE"/>
    <w:rsid w:val="00CC69A8"/>
    <w:rsid w:val="00CD01A2"/>
    <w:rsid w:val="00CD01B4"/>
    <w:rsid w:val="00CD7A80"/>
    <w:rsid w:val="00CE1CD3"/>
    <w:rsid w:val="00CE4F01"/>
    <w:rsid w:val="00CF20A5"/>
    <w:rsid w:val="00CF5C73"/>
    <w:rsid w:val="00CF65CB"/>
    <w:rsid w:val="00D126A4"/>
    <w:rsid w:val="00D27251"/>
    <w:rsid w:val="00D30F16"/>
    <w:rsid w:val="00D546B7"/>
    <w:rsid w:val="00D55546"/>
    <w:rsid w:val="00D55667"/>
    <w:rsid w:val="00D57E8C"/>
    <w:rsid w:val="00D6213C"/>
    <w:rsid w:val="00D647C0"/>
    <w:rsid w:val="00D67A57"/>
    <w:rsid w:val="00D67F58"/>
    <w:rsid w:val="00D70111"/>
    <w:rsid w:val="00D75303"/>
    <w:rsid w:val="00D77694"/>
    <w:rsid w:val="00D77B0F"/>
    <w:rsid w:val="00D83C53"/>
    <w:rsid w:val="00D905C2"/>
    <w:rsid w:val="00D95C08"/>
    <w:rsid w:val="00DA1FDF"/>
    <w:rsid w:val="00DB4494"/>
    <w:rsid w:val="00DB53B6"/>
    <w:rsid w:val="00DB6B52"/>
    <w:rsid w:val="00DC3E8F"/>
    <w:rsid w:val="00DD562E"/>
    <w:rsid w:val="00DE1C24"/>
    <w:rsid w:val="00DE5488"/>
    <w:rsid w:val="00DE58EC"/>
    <w:rsid w:val="00DE75AC"/>
    <w:rsid w:val="00DE7B46"/>
    <w:rsid w:val="00DF5A52"/>
    <w:rsid w:val="00E141D2"/>
    <w:rsid w:val="00E17C58"/>
    <w:rsid w:val="00E231C2"/>
    <w:rsid w:val="00E24ADC"/>
    <w:rsid w:val="00E429DA"/>
    <w:rsid w:val="00E43366"/>
    <w:rsid w:val="00E5608F"/>
    <w:rsid w:val="00E616AB"/>
    <w:rsid w:val="00E62C2A"/>
    <w:rsid w:val="00E652DD"/>
    <w:rsid w:val="00E81F23"/>
    <w:rsid w:val="00E83BE0"/>
    <w:rsid w:val="00E8586E"/>
    <w:rsid w:val="00E86F26"/>
    <w:rsid w:val="00E877EB"/>
    <w:rsid w:val="00E91A6D"/>
    <w:rsid w:val="00E93E1F"/>
    <w:rsid w:val="00E96A06"/>
    <w:rsid w:val="00EA0919"/>
    <w:rsid w:val="00EA2BB8"/>
    <w:rsid w:val="00EA2EC8"/>
    <w:rsid w:val="00EA6F7E"/>
    <w:rsid w:val="00EB5240"/>
    <w:rsid w:val="00EB6A89"/>
    <w:rsid w:val="00EB6C44"/>
    <w:rsid w:val="00EC0B55"/>
    <w:rsid w:val="00ED7F9F"/>
    <w:rsid w:val="00EE22CA"/>
    <w:rsid w:val="00EE3753"/>
    <w:rsid w:val="00F010C1"/>
    <w:rsid w:val="00F01FEE"/>
    <w:rsid w:val="00F02FA9"/>
    <w:rsid w:val="00F034BF"/>
    <w:rsid w:val="00F233A3"/>
    <w:rsid w:val="00F23D7A"/>
    <w:rsid w:val="00F25B3D"/>
    <w:rsid w:val="00F26D30"/>
    <w:rsid w:val="00F57152"/>
    <w:rsid w:val="00F7362C"/>
    <w:rsid w:val="00F81713"/>
    <w:rsid w:val="00F90007"/>
    <w:rsid w:val="00F92F61"/>
    <w:rsid w:val="00F93408"/>
    <w:rsid w:val="00FA3BF0"/>
    <w:rsid w:val="00FA5F4F"/>
    <w:rsid w:val="00FA68EB"/>
    <w:rsid w:val="00FA7F3C"/>
    <w:rsid w:val="00FB498F"/>
    <w:rsid w:val="00FB6F10"/>
    <w:rsid w:val="00FC4CF8"/>
    <w:rsid w:val="00FC5DA7"/>
    <w:rsid w:val="00FD4FA5"/>
    <w:rsid w:val="00FE63E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68ED5"/>
  <w15:docId w15:val="{9B140FE6-257D-48D2-A8C2-31077FD8A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2064"/>
    <w:pPr>
      <w:ind w:left="720"/>
      <w:contextualSpacing/>
    </w:pPr>
  </w:style>
  <w:style w:type="paragraph" w:customStyle="1" w:styleId="Default">
    <w:name w:val="Default"/>
    <w:rsid w:val="00A07077"/>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3702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2D1"/>
    <w:rPr>
      <w:rFonts w:ascii="Tahoma" w:hAnsi="Tahoma" w:cs="Tahoma"/>
      <w:sz w:val="16"/>
      <w:szCs w:val="16"/>
    </w:rPr>
  </w:style>
  <w:style w:type="paragraph" w:styleId="Footer">
    <w:name w:val="footer"/>
    <w:basedOn w:val="Normal"/>
    <w:link w:val="FooterChar"/>
    <w:rsid w:val="00B82D78"/>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rsid w:val="00B82D78"/>
    <w:rPr>
      <w:rFonts w:ascii="Times New Roman" w:eastAsia="Times New Roman" w:hAnsi="Times New Roman" w:cs="Times New Roman"/>
      <w:sz w:val="24"/>
      <w:szCs w:val="24"/>
      <w:lang w:val="en-US"/>
    </w:rPr>
  </w:style>
  <w:style w:type="paragraph" w:styleId="Caption">
    <w:name w:val="caption"/>
    <w:basedOn w:val="Normal"/>
    <w:next w:val="Normal"/>
    <w:qFormat/>
    <w:rsid w:val="00B82D78"/>
    <w:pPr>
      <w:widowControl w:val="0"/>
      <w:autoSpaceDE w:val="0"/>
      <w:autoSpaceDN w:val="0"/>
      <w:adjustRightInd w:val="0"/>
      <w:spacing w:after="0" w:line="240" w:lineRule="auto"/>
      <w:jc w:val="right"/>
    </w:pPr>
    <w:rPr>
      <w:rFonts w:ascii="Arial" w:eastAsia="Times New Roman" w:hAnsi="Arial" w:cs="Arial"/>
      <w:b/>
      <w:bCs/>
      <w:sz w:val="24"/>
      <w:szCs w:val="24"/>
      <w:lang w:val="en-GB"/>
    </w:rPr>
  </w:style>
  <w:style w:type="character" w:styleId="CommentReference">
    <w:name w:val="annotation reference"/>
    <w:basedOn w:val="DefaultParagraphFont"/>
    <w:uiPriority w:val="99"/>
    <w:semiHidden/>
    <w:unhideWhenUsed/>
    <w:rsid w:val="00F92F61"/>
    <w:rPr>
      <w:sz w:val="16"/>
      <w:szCs w:val="16"/>
    </w:rPr>
  </w:style>
  <w:style w:type="paragraph" w:styleId="CommentText">
    <w:name w:val="annotation text"/>
    <w:basedOn w:val="Normal"/>
    <w:link w:val="CommentTextChar"/>
    <w:uiPriority w:val="99"/>
    <w:semiHidden/>
    <w:unhideWhenUsed/>
    <w:rsid w:val="00F92F61"/>
    <w:pPr>
      <w:spacing w:line="240" w:lineRule="auto"/>
    </w:pPr>
    <w:rPr>
      <w:sz w:val="20"/>
      <w:szCs w:val="20"/>
    </w:rPr>
  </w:style>
  <w:style w:type="character" w:customStyle="1" w:styleId="CommentTextChar">
    <w:name w:val="Comment Text Char"/>
    <w:basedOn w:val="DefaultParagraphFont"/>
    <w:link w:val="CommentText"/>
    <w:uiPriority w:val="99"/>
    <w:semiHidden/>
    <w:rsid w:val="00F92F61"/>
    <w:rPr>
      <w:sz w:val="20"/>
      <w:szCs w:val="20"/>
    </w:rPr>
  </w:style>
  <w:style w:type="paragraph" w:styleId="CommentSubject">
    <w:name w:val="annotation subject"/>
    <w:basedOn w:val="CommentText"/>
    <w:next w:val="CommentText"/>
    <w:link w:val="CommentSubjectChar"/>
    <w:uiPriority w:val="99"/>
    <w:semiHidden/>
    <w:unhideWhenUsed/>
    <w:rsid w:val="00F92F61"/>
    <w:rPr>
      <w:b/>
      <w:bCs/>
    </w:rPr>
  </w:style>
  <w:style w:type="character" w:customStyle="1" w:styleId="CommentSubjectChar">
    <w:name w:val="Comment Subject Char"/>
    <w:basedOn w:val="CommentTextChar"/>
    <w:link w:val="CommentSubject"/>
    <w:uiPriority w:val="99"/>
    <w:semiHidden/>
    <w:rsid w:val="00F92F61"/>
    <w:rPr>
      <w:b/>
      <w:bCs/>
      <w:sz w:val="20"/>
      <w:szCs w:val="20"/>
    </w:rPr>
  </w:style>
  <w:style w:type="table" w:styleId="TableGrid">
    <w:name w:val="Table Grid"/>
    <w:basedOn w:val="TableNormal"/>
    <w:uiPriority w:val="59"/>
    <w:rsid w:val="00DE75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E93E1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93E1F"/>
    <w:rPr>
      <w:sz w:val="20"/>
      <w:szCs w:val="20"/>
    </w:rPr>
  </w:style>
  <w:style w:type="character" w:styleId="FootnoteReference">
    <w:name w:val="footnote reference"/>
    <w:basedOn w:val="DefaultParagraphFont"/>
    <w:uiPriority w:val="99"/>
    <w:semiHidden/>
    <w:unhideWhenUsed/>
    <w:rsid w:val="00E93E1F"/>
    <w:rPr>
      <w:vertAlign w:val="superscript"/>
    </w:rPr>
  </w:style>
  <w:style w:type="paragraph" w:styleId="Header">
    <w:name w:val="header"/>
    <w:basedOn w:val="Normal"/>
    <w:link w:val="HeaderChar"/>
    <w:uiPriority w:val="99"/>
    <w:semiHidden/>
    <w:unhideWhenUsed/>
    <w:rsid w:val="008D070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D07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91230">
      <w:bodyDiv w:val="1"/>
      <w:marLeft w:val="0"/>
      <w:marRight w:val="0"/>
      <w:marTop w:val="0"/>
      <w:marBottom w:val="0"/>
      <w:divBdr>
        <w:top w:val="none" w:sz="0" w:space="0" w:color="auto"/>
        <w:left w:val="none" w:sz="0" w:space="0" w:color="auto"/>
        <w:bottom w:val="none" w:sz="0" w:space="0" w:color="auto"/>
        <w:right w:val="none" w:sz="0" w:space="0" w:color="auto"/>
      </w:divBdr>
    </w:div>
    <w:div w:id="182327156">
      <w:bodyDiv w:val="1"/>
      <w:marLeft w:val="0"/>
      <w:marRight w:val="0"/>
      <w:marTop w:val="0"/>
      <w:marBottom w:val="0"/>
      <w:divBdr>
        <w:top w:val="none" w:sz="0" w:space="0" w:color="auto"/>
        <w:left w:val="none" w:sz="0" w:space="0" w:color="auto"/>
        <w:bottom w:val="none" w:sz="0" w:space="0" w:color="auto"/>
        <w:right w:val="none" w:sz="0" w:space="0" w:color="auto"/>
      </w:divBdr>
    </w:div>
    <w:div w:id="1024943771">
      <w:bodyDiv w:val="1"/>
      <w:marLeft w:val="0"/>
      <w:marRight w:val="0"/>
      <w:marTop w:val="0"/>
      <w:marBottom w:val="0"/>
      <w:divBdr>
        <w:top w:val="none" w:sz="0" w:space="0" w:color="auto"/>
        <w:left w:val="none" w:sz="0" w:space="0" w:color="auto"/>
        <w:bottom w:val="none" w:sz="0" w:space="0" w:color="auto"/>
        <w:right w:val="none" w:sz="0" w:space="0" w:color="auto"/>
      </w:divBdr>
    </w:div>
    <w:div w:id="1186290060">
      <w:bodyDiv w:val="1"/>
      <w:marLeft w:val="0"/>
      <w:marRight w:val="0"/>
      <w:marTop w:val="0"/>
      <w:marBottom w:val="0"/>
      <w:divBdr>
        <w:top w:val="none" w:sz="0" w:space="0" w:color="auto"/>
        <w:left w:val="none" w:sz="0" w:space="0" w:color="auto"/>
        <w:bottom w:val="none" w:sz="0" w:space="0" w:color="auto"/>
        <w:right w:val="none" w:sz="0" w:space="0" w:color="auto"/>
      </w:divBdr>
    </w:div>
    <w:div w:id="1362974875">
      <w:bodyDiv w:val="1"/>
      <w:marLeft w:val="0"/>
      <w:marRight w:val="0"/>
      <w:marTop w:val="0"/>
      <w:marBottom w:val="0"/>
      <w:divBdr>
        <w:top w:val="none" w:sz="0" w:space="0" w:color="auto"/>
        <w:left w:val="none" w:sz="0" w:space="0" w:color="auto"/>
        <w:bottom w:val="none" w:sz="0" w:space="0" w:color="auto"/>
        <w:right w:val="none" w:sz="0" w:space="0" w:color="auto"/>
      </w:divBdr>
    </w:div>
    <w:div w:id="1493526646">
      <w:bodyDiv w:val="1"/>
      <w:marLeft w:val="0"/>
      <w:marRight w:val="0"/>
      <w:marTop w:val="0"/>
      <w:marBottom w:val="0"/>
      <w:divBdr>
        <w:top w:val="none" w:sz="0" w:space="0" w:color="auto"/>
        <w:left w:val="none" w:sz="0" w:space="0" w:color="auto"/>
        <w:bottom w:val="none" w:sz="0" w:space="0" w:color="auto"/>
        <w:right w:val="none" w:sz="0" w:space="0" w:color="auto"/>
      </w:divBdr>
    </w:div>
    <w:div w:id="1642030245">
      <w:bodyDiv w:val="1"/>
      <w:marLeft w:val="0"/>
      <w:marRight w:val="0"/>
      <w:marTop w:val="0"/>
      <w:marBottom w:val="0"/>
      <w:divBdr>
        <w:top w:val="none" w:sz="0" w:space="0" w:color="auto"/>
        <w:left w:val="none" w:sz="0" w:space="0" w:color="auto"/>
        <w:bottom w:val="none" w:sz="0" w:space="0" w:color="auto"/>
        <w:right w:val="none" w:sz="0" w:space="0" w:color="auto"/>
      </w:divBdr>
    </w:div>
    <w:div w:id="1764759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4C02FF-8D9F-4259-A654-5A13F2946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1063</Words>
  <Characters>6062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IRM OEB Staff Questions - Delegated Authority</vt:lpstr>
    </vt:vector>
  </TitlesOfParts>
  <Company>OEB</Company>
  <LinksUpToDate>false</LinksUpToDate>
  <CharactersWithSpaces>7111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IRM OEB Staff Questions - Delegated Authority</dc:title>
  <dc:creator>OEB</dc:creator>
  <cp:lastModifiedBy>Tandem Energy Services</cp:lastModifiedBy>
  <cp:revision>3</cp:revision>
  <cp:lastPrinted>2014-09-29T14:43:00Z</cp:lastPrinted>
  <dcterms:created xsi:type="dcterms:W3CDTF">2021-10-18T17:26:00Z</dcterms:created>
  <dcterms:modified xsi:type="dcterms:W3CDTF">2021-10-19T14:54:00Z</dcterms:modified>
</cp:coreProperties>
</file>