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94C8" w14:textId="31B74E5E" w:rsidR="00595F60" w:rsidRDefault="00595F60" w:rsidP="00595F60">
      <w:pPr>
        <w:jc w:val="center"/>
        <w:rPr>
          <w:rFonts w:ascii="Arial" w:hAnsi="Arial" w:cs="Arial"/>
          <w:b/>
          <w:bCs/>
          <w:sz w:val="24"/>
          <w:szCs w:val="24"/>
          <w:lang w:val="en-CA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CA"/>
        </w:rPr>
        <w:t>Entegrus</w:t>
      </w:r>
      <w:proofErr w:type="spellEnd"/>
      <w:r>
        <w:rPr>
          <w:rFonts w:ascii="Arial" w:hAnsi="Arial" w:cs="Arial"/>
          <w:b/>
          <w:bCs/>
          <w:sz w:val="24"/>
          <w:szCs w:val="24"/>
          <w:lang w:val="en-CA"/>
        </w:rPr>
        <w:t xml:space="preserve"> Powerlines Inc.</w:t>
      </w:r>
    </w:p>
    <w:p w14:paraId="60463820" w14:textId="1C058D72" w:rsidR="00595F60" w:rsidRDefault="00595F60" w:rsidP="00595F60">
      <w:pPr>
        <w:jc w:val="center"/>
        <w:rPr>
          <w:rFonts w:ascii="Arial" w:hAnsi="Arial" w:cs="Arial"/>
          <w:b/>
          <w:bCs/>
          <w:sz w:val="24"/>
          <w:szCs w:val="24"/>
          <w:lang w:val="en-CA"/>
        </w:rPr>
      </w:pPr>
      <w:r>
        <w:rPr>
          <w:rFonts w:ascii="Arial" w:hAnsi="Arial" w:cs="Arial"/>
          <w:b/>
          <w:bCs/>
          <w:sz w:val="24"/>
          <w:szCs w:val="24"/>
          <w:lang w:val="en-CA"/>
        </w:rPr>
        <w:t>EB-2021-0017</w:t>
      </w:r>
    </w:p>
    <w:p w14:paraId="35221EE0" w14:textId="16ED8941" w:rsidR="00595F60" w:rsidRDefault="00595F60" w:rsidP="00595F60">
      <w:pPr>
        <w:jc w:val="center"/>
        <w:rPr>
          <w:rFonts w:ascii="Arial" w:hAnsi="Arial" w:cs="Arial"/>
          <w:b/>
          <w:bCs/>
          <w:sz w:val="24"/>
          <w:szCs w:val="24"/>
          <w:lang w:val="en-CA"/>
        </w:rPr>
      </w:pPr>
      <w:r>
        <w:rPr>
          <w:rFonts w:ascii="Arial" w:hAnsi="Arial" w:cs="Arial"/>
          <w:b/>
          <w:bCs/>
          <w:sz w:val="24"/>
          <w:szCs w:val="24"/>
          <w:lang w:val="en-CA"/>
        </w:rPr>
        <w:t>2022 IRM Application</w:t>
      </w:r>
    </w:p>
    <w:p w14:paraId="0B4E4160" w14:textId="057002A5" w:rsidR="00595F60" w:rsidRDefault="00595F60" w:rsidP="00595F60">
      <w:pPr>
        <w:jc w:val="center"/>
        <w:rPr>
          <w:rFonts w:ascii="Arial" w:hAnsi="Arial" w:cs="Arial"/>
          <w:b/>
          <w:bCs/>
          <w:sz w:val="24"/>
          <w:szCs w:val="24"/>
          <w:lang w:val="en-CA"/>
        </w:rPr>
      </w:pPr>
      <w:r>
        <w:rPr>
          <w:rFonts w:ascii="Arial" w:hAnsi="Arial" w:cs="Arial"/>
          <w:b/>
          <w:bCs/>
          <w:sz w:val="24"/>
          <w:szCs w:val="24"/>
          <w:lang w:val="en-CA"/>
        </w:rPr>
        <w:t>OEB Staff Question</w:t>
      </w:r>
    </w:p>
    <w:p w14:paraId="1FABC979" w14:textId="77777777" w:rsidR="00595F60" w:rsidRDefault="00595F60" w:rsidP="00B57B26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536754F8" w14:textId="542EBA3E" w:rsidR="00B57B26" w:rsidRDefault="00B57B26" w:rsidP="00B57B26">
      <w:pPr>
        <w:rPr>
          <w:rFonts w:ascii="Arial" w:hAnsi="Arial" w:cs="Arial"/>
          <w:b/>
          <w:bCs/>
          <w:sz w:val="24"/>
          <w:szCs w:val="24"/>
          <w:lang w:val="en-CA"/>
        </w:rPr>
      </w:pPr>
      <w:r>
        <w:rPr>
          <w:rFonts w:ascii="Arial" w:hAnsi="Arial" w:cs="Arial"/>
          <w:b/>
          <w:bCs/>
          <w:sz w:val="24"/>
          <w:szCs w:val="24"/>
          <w:lang w:val="en-CA"/>
        </w:rPr>
        <w:t>S</w:t>
      </w:r>
      <w:r>
        <w:rPr>
          <w:rFonts w:ascii="Arial" w:hAnsi="Arial" w:cs="Arial"/>
          <w:b/>
          <w:bCs/>
          <w:sz w:val="24"/>
          <w:szCs w:val="24"/>
          <w:lang w:val="en-CA"/>
        </w:rPr>
        <w:t>taff-</w:t>
      </w:r>
      <w:r>
        <w:rPr>
          <w:rFonts w:ascii="Arial" w:hAnsi="Arial" w:cs="Arial"/>
          <w:b/>
          <w:bCs/>
          <w:sz w:val="24"/>
          <w:szCs w:val="24"/>
          <w:lang w:val="en-CA"/>
        </w:rPr>
        <w:t>1</w:t>
      </w:r>
    </w:p>
    <w:p w14:paraId="3E3385D6" w14:textId="77777777" w:rsidR="00B57B26" w:rsidRDefault="00B57B26" w:rsidP="00B57B26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3E432597" w14:textId="1D1BAC94" w:rsidR="00B57B26" w:rsidRDefault="00B57B26" w:rsidP="00B57B26">
      <w:pPr>
        <w:rPr>
          <w:rFonts w:ascii="Arial" w:hAnsi="Arial" w:cs="Arial"/>
          <w:b/>
          <w:bCs/>
          <w:sz w:val="24"/>
          <w:szCs w:val="24"/>
          <w:lang w:val="en-CA"/>
        </w:rPr>
      </w:pPr>
      <w:r>
        <w:rPr>
          <w:rFonts w:ascii="Arial" w:hAnsi="Arial" w:cs="Arial"/>
          <w:b/>
          <w:bCs/>
          <w:sz w:val="24"/>
          <w:szCs w:val="24"/>
          <w:lang w:val="en-CA"/>
        </w:rPr>
        <w:t xml:space="preserve">Ref 1: </w:t>
      </w:r>
      <w:r>
        <w:rPr>
          <w:rFonts w:ascii="Arial" w:hAnsi="Arial" w:cs="Arial"/>
          <w:b/>
          <w:bCs/>
          <w:sz w:val="24"/>
          <w:szCs w:val="24"/>
          <w:lang w:val="en-CA"/>
        </w:rPr>
        <w:t xml:space="preserve">2021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CA"/>
        </w:rPr>
        <w:t>Entegrus</w:t>
      </w:r>
      <w:proofErr w:type="spellEnd"/>
      <w:r>
        <w:rPr>
          <w:rFonts w:ascii="Arial" w:hAnsi="Arial" w:cs="Arial"/>
          <w:b/>
          <w:bCs/>
          <w:sz w:val="24"/>
          <w:szCs w:val="24"/>
          <w:lang w:val="en-CA"/>
        </w:rPr>
        <w:t xml:space="preserve"> – St. Thomas IRM Model (Continuity Schedule)</w:t>
      </w:r>
    </w:p>
    <w:p w14:paraId="3105D598" w14:textId="77777777" w:rsidR="00B57B26" w:rsidRDefault="00B57B26" w:rsidP="00B57B26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1015A745" w14:textId="3407541D" w:rsidR="00B57B26" w:rsidRDefault="00B57B26" w:rsidP="00B57B26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Please explain </w:t>
      </w:r>
      <w:r>
        <w:rPr>
          <w:rFonts w:ascii="Arial" w:hAnsi="Arial" w:cs="Arial"/>
          <w:sz w:val="24"/>
          <w:szCs w:val="24"/>
          <w:lang w:val="en-CA"/>
        </w:rPr>
        <w:t xml:space="preserve">the variances </w:t>
      </w:r>
      <w:r w:rsidR="00774CA6">
        <w:rPr>
          <w:rFonts w:ascii="Arial" w:hAnsi="Arial" w:cs="Arial"/>
          <w:sz w:val="24"/>
          <w:szCs w:val="24"/>
          <w:lang w:val="en-CA"/>
        </w:rPr>
        <w:t xml:space="preserve">outlined in </w:t>
      </w:r>
      <w:r w:rsidR="00E802EF">
        <w:rPr>
          <w:rFonts w:ascii="Arial" w:hAnsi="Arial" w:cs="Arial"/>
          <w:sz w:val="24"/>
          <w:szCs w:val="24"/>
          <w:lang w:val="en-CA"/>
        </w:rPr>
        <w:t xml:space="preserve">the table below (see </w:t>
      </w:r>
      <w:r w:rsidR="00774CA6">
        <w:rPr>
          <w:rFonts w:ascii="Arial" w:hAnsi="Arial" w:cs="Arial"/>
          <w:sz w:val="24"/>
          <w:szCs w:val="24"/>
          <w:lang w:val="en-CA"/>
        </w:rPr>
        <w:t>column 7</w:t>
      </w:r>
      <w:r w:rsidR="00E802EF">
        <w:rPr>
          <w:rFonts w:ascii="Arial" w:hAnsi="Arial" w:cs="Arial"/>
          <w:sz w:val="24"/>
          <w:szCs w:val="24"/>
          <w:lang w:val="en-CA"/>
        </w:rPr>
        <w:t>).</w:t>
      </w:r>
    </w:p>
    <w:p w14:paraId="1832A704" w14:textId="165693B2" w:rsidR="00E802EF" w:rsidRDefault="00E802EF" w:rsidP="00B57B26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If necessary, please adjust the </w:t>
      </w:r>
      <w:proofErr w:type="spellStart"/>
      <w:r>
        <w:rPr>
          <w:rFonts w:ascii="Arial" w:hAnsi="Arial" w:cs="Arial"/>
          <w:sz w:val="24"/>
          <w:szCs w:val="24"/>
          <w:lang w:val="en-CA"/>
        </w:rPr>
        <w:t>Entegrus</w:t>
      </w:r>
      <w:proofErr w:type="spellEnd"/>
      <w:r>
        <w:rPr>
          <w:rFonts w:ascii="Arial" w:hAnsi="Arial" w:cs="Arial"/>
          <w:sz w:val="24"/>
          <w:szCs w:val="24"/>
          <w:lang w:val="en-CA"/>
        </w:rPr>
        <w:t xml:space="preserve"> – St. Thomas IRM model to reflect the correct interest balances.</w:t>
      </w:r>
    </w:p>
    <w:p w14:paraId="5E222956" w14:textId="5F98B4E3" w:rsidR="00B57B26" w:rsidRDefault="00B57B26" w:rsidP="00B57B26">
      <w:pPr>
        <w:rPr>
          <w:rFonts w:ascii="Arial" w:hAnsi="Arial" w:cs="Arial"/>
          <w:sz w:val="24"/>
          <w:szCs w:val="24"/>
          <w:lang w:val="en-CA"/>
        </w:rPr>
      </w:pPr>
    </w:p>
    <w:p w14:paraId="006050D8" w14:textId="3269E136" w:rsidR="00B57B26" w:rsidRDefault="00B57B26" w:rsidP="00B57B26">
      <w:pPr>
        <w:rPr>
          <w:rFonts w:ascii="Arial" w:hAnsi="Arial" w:cs="Arial"/>
          <w:sz w:val="24"/>
          <w:szCs w:val="24"/>
          <w:lang w:val="en-CA"/>
        </w:rPr>
      </w:pPr>
    </w:p>
    <w:p w14:paraId="1ACFAB34" w14:textId="30140711" w:rsidR="000A1803" w:rsidRDefault="00774CA6">
      <w:r w:rsidRPr="00774CA6">
        <w:drawing>
          <wp:inline distT="0" distB="0" distL="0" distR="0" wp14:anchorId="5CA4FD37" wp14:editId="33D77102">
            <wp:extent cx="5943600" cy="2203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FE58E" w14:textId="78F62BE9" w:rsidR="00987303" w:rsidRDefault="00987303"/>
    <w:p w14:paraId="16FF73BF" w14:textId="782950B6" w:rsidR="00987303" w:rsidRPr="00987303" w:rsidRDefault="00987303">
      <w:pPr>
        <w:rPr>
          <w:rFonts w:ascii="Arial" w:hAnsi="Arial" w:cs="Arial"/>
          <w:b/>
          <w:bCs/>
          <w:sz w:val="24"/>
          <w:szCs w:val="24"/>
        </w:rPr>
      </w:pPr>
      <w:r w:rsidRPr="00987303">
        <w:rPr>
          <w:rFonts w:ascii="Arial" w:hAnsi="Arial" w:cs="Arial"/>
          <w:b/>
          <w:bCs/>
          <w:sz w:val="24"/>
          <w:szCs w:val="24"/>
        </w:rPr>
        <w:t>Staff-2</w:t>
      </w:r>
    </w:p>
    <w:p w14:paraId="722869DB" w14:textId="77777777" w:rsidR="00987303" w:rsidRPr="00987303" w:rsidRDefault="00987303" w:rsidP="00987303">
      <w:pPr>
        <w:rPr>
          <w:rFonts w:ascii="Arial" w:hAnsi="Arial" w:cs="Arial"/>
          <w:sz w:val="24"/>
          <w:szCs w:val="24"/>
        </w:rPr>
      </w:pPr>
    </w:p>
    <w:p w14:paraId="0B28EAC4" w14:textId="77777777" w:rsidR="00987303" w:rsidRPr="00987303" w:rsidRDefault="00987303" w:rsidP="00987303">
      <w:pPr>
        <w:rPr>
          <w:rFonts w:ascii="Arial" w:hAnsi="Arial" w:cs="Arial"/>
          <w:b/>
          <w:bCs/>
          <w:sz w:val="24"/>
          <w:szCs w:val="24"/>
        </w:rPr>
      </w:pPr>
      <w:r w:rsidRPr="00987303">
        <w:rPr>
          <w:rFonts w:ascii="Arial" w:hAnsi="Arial" w:cs="Arial"/>
          <w:b/>
          <w:bCs/>
          <w:sz w:val="24"/>
          <w:szCs w:val="24"/>
        </w:rPr>
        <w:t>Ref: Sheet 20. Bill Impact</w:t>
      </w:r>
      <w:r w:rsidRPr="00987303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987303">
        <w:rPr>
          <w:rFonts w:ascii="Arial" w:hAnsi="Arial" w:cs="Arial"/>
          <w:b/>
          <w:bCs/>
          <w:sz w:val="24"/>
          <w:szCs w:val="24"/>
        </w:rPr>
        <w:t>Non-RPP Retailer Average Price &amp; Average IESO Wholesale Market Price</w:t>
      </w:r>
    </w:p>
    <w:p w14:paraId="6598903A" w14:textId="3BC32949" w:rsidR="00987303" w:rsidRPr="00987303" w:rsidRDefault="00987303" w:rsidP="00987303">
      <w:pPr>
        <w:rPr>
          <w:rFonts w:ascii="Arial" w:hAnsi="Arial" w:cs="Arial"/>
          <w:b/>
          <w:bCs/>
          <w:sz w:val="24"/>
          <w:szCs w:val="24"/>
        </w:rPr>
      </w:pPr>
    </w:p>
    <w:p w14:paraId="640A4D40" w14:textId="28E1E69A" w:rsidR="00987303" w:rsidRPr="00987303" w:rsidRDefault="00987303" w:rsidP="00987303">
      <w:pPr>
        <w:rPr>
          <w:rFonts w:ascii="Arial" w:hAnsi="Arial" w:cs="Arial"/>
          <w:sz w:val="24"/>
          <w:szCs w:val="24"/>
        </w:rPr>
      </w:pPr>
      <w:r w:rsidRPr="00987303">
        <w:rPr>
          <w:rFonts w:ascii="Arial" w:hAnsi="Arial" w:cs="Arial"/>
          <w:sz w:val="24"/>
          <w:szCs w:val="24"/>
        </w:rPr>
        <w:t>OEB staff has identified that the Non-RPP Retailer Average Price and Average IESO Wholesale Market Price used at the above reference were incorrectly entered as $0.2689. OEB staff has updated the pricing to reflect the correct amount of $0.1060. Please confirm that your model reflects this update</w:t>
      </w:r>
    </w:p>
    <w:sectPr w:rsidR="00987303" w:rsidRPr="00987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6"/>
    <w:rsid w:val="000D3E6D"/>
    <w:rsid w:val="003F6E3A"/>
    <w:rsid w:val="0052200E"/>
    <w:rsid w:val="00595F60"/>
    <w:rsid w:val="00774CA6"/>
    <w:rsid w:val="0078239D"/>
    <w:rsid w:val="00987303"/>
    <w:rsid w:val="009F2118"/>
    <w:rsid w:val="00B57B26"/>
    <w:rsid w:val="00E802EF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8C4B"/>
  <w15:chartTrackingRefBased/>
  <w15:docId w15:val="{64025A1F-7B5B-4DF9-A433-B0BE424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Abramovitz</dc:creator>
  <cp:keywords/>
  <dc:description/>
  <cp:lastModifiedBy>Marc Abramovitz</cp:lastModifiedBy>
  <cp:revision>2</cp:revision>
  <dcterms:created xsi:type="dcterms:W3CDTF">2021-10-05T16:15:00Z</dcterms:created>
  <dcterms:modified xsi:type="dcterms:W3CDTF">2021-10-06T12:48:00Z</dcterms:modified>
</cp:coreProperties>
</file>